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F4859FC" w14:textId="77777777" w:rsidR="003E0840" w:rsidRPr="000E66DC" w:rsidRDefault="00343911" w:rsidP="009E7122">
      <w:pPr>
        <w:tabs>
          <w:tab w:val="left" w:pos="720"/>
        </w:tabs>
        <w:jc w:val="both"/>
        <w:rPr>
          <w:rFonts w:ascii="StobiSans Regular" w:hAnsi="StobiSans Regular" w:cs="Arial Narrow"/>
          <w:sz w:val="22"/>
          <w:szCs w:val="22"/>
        </w:rPr>
      </w:pPr>
      <w:bookmarkStart w:id="0" w:name="_Toc222210649"/>
      <w:bookmarkStart w:id="1" w:name="_Toc277530492"/>
      <w:bookmarkStart w:id="2" w:name="_Toc277663064"/>
      <w:bookmarkStart w:id="3" w:name="_Toc277663174"/>
      <w:bookmarkStart w:id="4" w:name="_Toc277663661"/>
      <w:bookmarkStart w:id="5" w:name="_Toc277664086"/>
      <w:bookmarkStart w:id="6" w:name="_Toc277664160"/>
      <w:bookmarkStart w:id="7" w:name="_Toc277664361"/>
      <w:bookmarkStart w:id="8" w:name="_Toc277664906"/>
      <w:bookmarkStart w:id="9" w:name="_Toc277665002"/>
      <w:bookmarkStart w:id="10" w:name="_Toc279491400"/>
      <w:r w:rsidRPr="000E66DC">
        <w:rPr>
          <w:rFonts w:ascii="StobiSans Regular" w:hAnsi="StobiSans Regular"/>
          <w:noProof/>
          <w:sz w:val="22"/>
          <w:szCs w:val="22"/>
        </w:rPr>
        <w:drawing>
          <wp:inline distT="0" distB="0" distL="0" distR="0" wp14:anchorId="4FDCA39F" wp14:editId="66C99A5A">
            <wp:extent cx="5695959" cy="786213"/>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t="11996" b="11000"/>
                    <a:stretch>
                      <a:fillRect/>
                    </a:stretch>
                  </pic:blipFill>
                  <pic:spPr bwMode="auto">
                    <a:xfrm>
                      <a:off x="0" y="0"/>
                      <a:ext cx="5712559" cy="788504"/>
                    </a:xfrm>
                    <a:prstGeom prst="rect">
                      <a:avLst/>
                    </a:prstGeom>
                    <a:noFill/>
                    <a:ln>
                      <a:noFill/>
                    </a:ln>
                  </pic:spPr>
                </pic:pic>
              </a:graphicData>
            </a:graphic>
          </wp:inline>
        </w:drawing>
      </w:r>
    </w:p>
    <w:p w14:paraId="55B0FAED" w14:textId="77777777" w:rsidR="003E0840" w:rsidRPr="000E66DC" w:rsidRDefault="003E0840" w:rsidP="00C051CC">
      <w:pPr>
        <w:tabs>
          <w:tab w:val="left" w:pos="720"/>
        </w:tabs>
        <w:jc w:val="both"/>
        <w:rPr>
          <w:rFonts w:ascii="StobiSans Regular" w:hAnsi="StobiSans Regular" w:cs="Arial Narrow"/>
          <w:sz w:val="22"/>
          <w:szCs w:val="22"/>
        </w:rPr>
      </w:pPr>
    </w:p>
    <w:p w14:paraId="019742E6" w14:textId="77777777" w:rsidR="00821483" w:rsidRPr="000E66DC" w:rsidRDefault="00821483">
      <w:pPr>
        <w:tabs>
          <w:tab w:val="left" w:pos="720"/>
        </w:tabs>
        <w:jc w:val="both"/>
        <w:rPr>
          <w:rFonts w:ascii="StobiSans Regular" w:hAnsi="StobiSans Regular" w:cs="Arial Narrow"/>
          <w:sz w:val="22"/>
          <w:szCs w:val="22"/>
        </w:rPr>
      </w:pPr>
    </w:p>
    <w:p w14:paraId="22EE1B24" w14:textId="77777777" w:rsidR="00821483" w:rsidRPr="000E66DC" w:rsidRDefault="00821483">
      <w:pPr>
        <w:tabs>
          <w:tab w:val="left" w:pos="720"/>
        </w:tabs>
        <w:jc w:val="both"/>
        <w:rPr>
          <w:rFonts w:ascii="StobiSans Regular" w:hAnsi="StobiSans Regular" w:cs="Arial Narrow"/>
          <w:sz w:val="22"/>
          <w:szCs w:val="22"/>
        </w:rPr>
      </w:pPr>
    </w:p>
    <w:p w14:paraId="239406A7" w14:textId="77777777" w:rsidR="00821483" w:rsidRPr="000E66DC" w:rsidRDefault="00821483">
      <w:pPr>
        <w:tabs>
          <w:tab w:val="left" w:pos="720"/>
        </w:tabs>
        <w:jc w:val="both"/>
        <w:rPr>
          <w:rFonts w:ascii="StobiSans Regular" w:hAnsi="StobiSans Regular" w:cs="Arial Narrow"/>
          <w:sz w:val="22"/>
          <w:szCs w:val="22"/>
        </w:rPr>
      </w:pPr>
    </w:p>
    <w:p w14:paraId="00CFFA18" w14:textId="77777777" w:rsidR="006B218C" w:rsidRPr="000E66DC" w:rsidRDefault="006B218C">
      <w:pPr>
        <w:tabs>
          <w:tab w:val="left" w:pos="720"/>
        </w:tabs>
        <w:jc w:val="both"/>
        <w:rPr>
          <w:rFonts w:ascii="StobiSans Regular" w:hAnsi="StobiSans Regular" w:cs="Arial Narrow"/>
          <w:sz w:val="22"/>
          <w:szCs w:val="22"/>
        </w:rPr>
      </w:pPr>
    </w:p>
    <w:p w14:paraId="45BA1624" w14:textId="77777777" w:rsidR="006B218C" w:rsidRPr="000E66DC" w:rsidRDefault="006B218C">
      <w:pPr>
        <w:tabs>
          <w:tab w:val="left" w:pos="720"/>
        </w:tabs>
        <w:jc w:val="both"/>
        <w:rPr>
          <w:rFonts w:ascii="StobiSans Regular" w:hAnsi="StobiSans Regular" w:cs="Arial Narrow"/>
          <w:sz w:val="22"/>
          <w:szCs w:val="22"/>
        </w:rPr>
      </w:pPr>
    </w:p>
    <w:p w14:paraId="0EF033BE" w14:textId="77777777" w:rsidR="006B218C" w:rsidRPr="000E66DC" w:rsidRDefault="006B218C">
      <w:pPr>
        <w:tabs>
          <w:tab w:val="left" w:pos="720"/>
        </w:tabs>
        <w:jc w:val="both"/>
        <w:rPr>
          <w:rFonts w:ascii="StobiSans Regular" w:hAnsi="StobiSans Regular" w:cs="Arial Narrow"/>
          <w:sz w:val="22"/>
          <w:szCs w:val="22"/>
        </w:rPr>
      </w:pPr>
    </w:p>
    <w:p w14:paraId="2FFDC063" w14:textId="77777777" w:rsidR="006B218C" w:rsidRPr="000E66DC" w:rsidRDefault="006B218C">
      <w:pPr>
        <w:tabs>
          <w:tab w:val="left" w:pos="720"/>
        </w:tabs>
        <w:jc w:val="both"/>
        <w:rPr>
          <w:rFonts w:ascii="StobiSans Regular" w:hAnsi="StobiSans Regular" w:cs="Arial Narrow"/>
          <w:sz w:val="22"/>
          <w:szCs w:val="22"/>
        </w:rPr>
      </w:pPr>
    </w:p>
    <w:p w14:paraId="34CA70EE" w14:textId="77777777" w:rsidR="006B218C" w:rsidRPr="000E66DC" w:rsidRDefault="006B218C">
      <w:pPr>
        <w:tabs>
          <w:tab w:val="left" w:pos="720"/>
        </w:tabs>
        <w:jc w:val="both"/>
        <w:rPr>
          <w:rFonts w:ascii="StobiSans Regular" w:hAnsi="StobiSans Regular" w:cs="Arial Narrow"/>
          <w:sz w:val="22"/>
          <w:szCs w:val="22"/>
        </w:rPr>
      </w:pPr>
    </w:p>
    <w:p w14:paraId="555B2191" w14:textId="77777777" w:rsidR="006B218C" w:rsidRPr="000E66DC" w:rsidRDefault="006B218C">
      <w:pPr>
        <w:tabs>
          <w:tab w:val="left" w:pos="720"/>
        </w:tabs>
        <w:jc w:val="both"/>
        <w:rPr>
          <w:rFonts w:ascii="StobiSans Regular" w:hAnsi="StobiSans Regular" w:cs="Arial Narrow"/>
          <w:sz w:val="22"/>
          <w:szCs w:val="22"/>
        </w:rPr>
      </w:pPr>
    </w:p>
    <w:p w14:paraId="24239FFA" w14:textId="77777777" w:rsidR="00821483" w:rsidRPr="000E66DC" w:rsidRDefault="00821483">
      <w:pPr>
        <w:tabs>
          <w:tab w:val="left" w:pos="720"/>
        </w:tabs>
        <w:jc w:val="both"/>
        <w:rPr>
          <w:rFonts w:ascii="StobiSans Regular" w:hAnsi="StobiSans Regular" w:cs="Arial Narrow"/>
          <w:sz w:val="22"/>
          <w:szCs w:val="22"/>
        </w:rPr>
      </w:pPr>
    </w:p>
    <w:p w14:paraId="05BD0DAB" w14:textId="77777777" w:rsidR="00927E30" w:rsidRPr="000E66DC" w:rsidRDefault="00927E30" w:rsidP="00A52C9C">
      <w:pPr>
        <w:pStyle w:val="SummerEventBodyText"/>
        <w:widowControl w:val="0"/>
        <w:jc w:val="center"/>
        <w:rPr>
          <w:rFonts w:ascii="StobiSans Regular" w:hAnsi="StobiSans Regular" w:cs="Arial"/>
          <w:b/>
          <w:bCs/>
          <w:color w:val="auto"/>
          <w:sz w:val="22"/>
          <w:szCs w:val="22"/>
          <w:lang w:val="mk-MK"/>
        </w:rPr>
      </w:pPr>
      <w:r w:rsidRPr="000E66DC">
        <w:rPr>
          <w:rFonts w:ascii="StobiSans Regular" w:hAnsi="StobiSans Regular" w:cs="Arial"/>
          <w:b/>
          <w:bCs/>
          <w:color w:val="auto"/>
          <w:sz w:val="22"/>
          <w:szCs w:val="22"/>
          <w:lang w:val="mk-MK"/>
        </w:rPr>
        <w:t>ГОДИШЕН ЗЕМЈОДЕЛСКИ ИЗВЕШТАЈ</w:t>
      </w:r>
    </w:p>
    <w:p w14:paraId="40C2166A" w14:textId="24A75530" w:rsidR="003E0840" w:rsidRPr="000E66DC" w:rsidRDefault="00927E30" w:rsidP="00A52C9C">
      <w:pPr>
        <w:tabs>
          <w:tab w:val="left" w:pos="720"/>
        </w:tabs>
        <w:jc w:val="center"/>
        <w:rPr>
          <w:rFonts w:ascii="StobiSans Regular" w:hAnsi="StobiSans Regular" w:cs="Arial Narrow"/>
          <w:b/>
          <w:sz w:val="22"/>
          <w:szCs w:val="22"/>
          <w:lang w:val="ru-RU"/>
        </w:rPr>
      </w:pPr>
      <w:r w:rsidRPr="000E66DC">
        <w:rPr>
          <w:rFonts w:ascii="StobiSans Regular" w:hAnsi="StobiSans Regular" w:cs="Arial"/>
          <w:b/>
          <w:bCs/>
          <w:sz w:val="22"/>
          <w:szCs w:val="22"/>
          <w:lang w:val="mk-MK"/>
        </w:rPr>
        <w:t>20</w:t>
      </w:r>
      <w:r w:rsidR="007D448F" w:rsidRPr="000E66DC">
        <w:rPr>
          <w:rFonts w:ascii="StobiSans Regular" w:hAnsi="StobiSans Regular" w:cs="Arial"/>
          <w:b/>
          <w:bCs/>
          <w:sz w:val="22"/>
          <w:szCs w:val="22"/>
        </w:rPr>
        <w:t>2</w:t>
      </w:r>
      <w:r w:rsidR="00D87ABE" w:rsidRPr="000E66DC">
        <w:rPr>
          <w:rFonts w:ascii="StobiSans Regular" w:hAnsi="StobiSans Regular" w:cs="Arial"/>
          <w:b/>
          <w:bCs/>
          <w:sz w:val="22"/>
          <w:szCs w:val="22"/>
          <w:lang w:val="mk-MK"/>
        </w:rPr>
        <w:t>3</w:t>
      </w:r>
      <w:r w:rsidRPr="000E66DC">
        <w:rPr>
          <w:rFonts w:ascii="StobiSans Regular" w:hAnsi="StobiSans Regular" w:cs="Arial"/>
          <w:b/>
          <w:bCs/>
          <w:sz w:val="22"/>
          <w:szCs w:val="22"/>
          <w:lang w:val="mk-MK"/>
        </w:rPr>
        <w:t xml:space="preserve"> ГОДИНА</w:t>
      </w:r>
    </w:p>
    <w:p w14:paraId="70E2AA4F" w14:textId="77777777" w:rsidR="003E0840" w:rsidRPr="000E66DC" w:rsidRDefault="003E0840" w:rsidP="009E7122">
      <w:pPr>
        <w:tabs>
          <w:tab w:val="left" w:pos="720"/>
        </w:tabs>
        <w:jc w:val="both"/>
        <w:rPr>
          <w:rFonts w:ascii="StobiSans Regular" w:hAnsi="StobiSans Regular" w:cs="Arial Narrow"/>
          <w:sz w:val="22"/>
          <w:szCs w:val="22"/>
          <w:lang w:val="ru-RU"/>
        </w:rPr>
      </w:pPr>
    </w:p>
    <w:p w14:paraId="42AC95AE" w14:textId="77777777" w:rsidR="003E0840" w:rsidRPr="000E66DC" w:rsidRDefault="003E0840" w:rsidP="00C051CC">
      <w:pPr>
        <w:tabs>
          <w:tab w:val="left" w:pos="720"/>
        </w:tabs>
        <w:jc w:val="both"/>
        <w:rPr>
          <w:rFonts w:ascii="StobiSans Regular" w:hAnsi="StobiSans Regular" w:cs="Arial Narrow"/>
          <w:sz w:val="22"/>
          <w:szCs w:val="22"/>
          <w:lang w:val="ru-RU"/>
        </w:rPr>
      </w:pPr>
    </w:p>
    <w:p w14:paraId="71F70D26" w14:textId="77777777" w:rsidR="003E0840" w:rsidRPr="000E66DC" w:rsidRDefault="003E0840">
      <w:pPr>
        <w:tabs>
          <w:tab w:val="left" w:pos="720"/>
        </w:tabs>
        <w:jc w:val="both"/>
        <w:rPr>
          <w:rFonts w:ascii="StobiSans Regular" w:hAnsi="StobiSans Regular" w:cs="Arial Narrow"/>
          <w:sz w:val="22"/>
          <w:szCs w:val="22"/>
          <w:lang w:val="mk-MK"/>
        </w:rPr>
      </w:pPr>
    </w:p>
    <w:p w14:paraId="2DC05BF3" w14:textId="77777777" w:rsidR="003E0840" w:rsidRPr="000E66DC" w:rsidRDefault="003E0840">
      <w:pPr>
        <w:tabs>
          <w:tab w:val="left" w:pos="720"/>
        </w:tabs>
        <w:jc w:val="both"/>
        <w:rPr>
          <w:rFonts w:ascii="StobiSans Regular" w:hAnsi="StobiSans Regular" w:cs="Arial Narrow"/>
          <w:sz w:val="22"/>
          <w:szCs w:val="22"/>
          <w:lang w:val="ru-RU"/>
        </w:rPr>
      </w:pPr>
    </w:p>
    <w:p w14:paraId="4794378B" w14:textId="77777777" w:rsidR="003E0840" w:rsidRPr="000E66DC" w:rsidRDefault="003E0840">
      <w:pPr>
        <w:tabs>
          <w:tab w:val="left" w:pos="720"/>
        </w:tabs>
        <w:jc w:val="both"/>
        <w:rPr>
          <w:rFonts w:ascii="StobiSans Regular" w:hAnsi="StobiSans Regular" w:cs="Arial Narrow"/>
          <w:sz w:val="22"/>
          <w:szCs w:val="22"/>
          <w:lang w:val="ru-RU"/>
        </w:rPr>
      </w:pPr>
    </w:p>
    <w:p w14:paraId="1C23A72A" w14:textId="77777777" w:rsidR="003E0840" w:rsidRPr="000E66DC" w:rsidRDefault="003E0840">
      <w:pPr>
        <w:tabs>
          <w:tab w:val="left" w:pos="720"/>
        </w:tabs>
        <w:jc w:val="both"/>
        <w:rPr>
          <w:rFonts w:ascii="StobiSans Regular" w:hAnsi="StobiSans Regular" w:cs="Arial Narrow"/>
          <w:sz w:val="22"/>
          <w:szCs w:val="22"/>
          <w:lang w:val="ru-RU"/>
        </w:rPr>
      </w:pPr>
    </w:p>
    <w:p w14:paraId="1ED0BDAB" w14:textId="77777777" w:rsidR="003E0840" w:rsidRPr="000E66DC" w:rsidRDefault="003E0840">
      <w:pPr>
        <w:tabs>
          <w:tab w:val="left" w:pos="720"/>
        </w:tabs>
        <w:jc w:val="both"/>
        <w:rPr>
          <w:rFonts w:ascii="StobiSans Regular" w:hAnsi="StobiSans Regular" w:cs="Arial Narrow"/>
          <w:sz w:val="22"/>
          <w:szCs w:val="22"/>
          <w:lang w:val="ru-RU"/>
        </w:rPr>
      </w:pPr>
    </w:p>
    <w:p w14:paraId="49090091" w14:textId="41E1BF2B" w:rsidR="003E0840" w:rsidRPr="000E66DC" w:rsidRDefault="003E0840">
      <w:pPr>
        <w:tabs>
          <w:tab w:val="left" w:pos="720"/>
        </w:tabs>
        <w:jc w:val="both"/>
        <w:rPr>
          <w:rFonts w:ascii="StobiSans Regular" w:hAnsi="StobiSans Regular" w:cs="Arial Narrow"/>
          <w:sz w:val="22"/>
          <w:szCs w:val="22"/>
          <w:lang w:val="ru-RU"/>
        </w:rPr>
      </w:pPr>
    </w:p>
    <w:p w14:paraId="0C6FABFE" w14:textId="154169E5" w:rsidR="00BF1596" w:rsidRPr="000E66DC" w:rsidRDefault="00BF1596">
      <w:pPr>
        <w:tabs>
          <w:tab w:val="left" w:pos="720"/>
        </w:tabs>
        <w:jc w:val="both"/>
        <w:rPr>
          <w:rFonts w:ascii="StobiSans Regular" w:hAnsi="StobiSans Regular" w:cs="Arial Narrow"/>
          <w:sz w:val="22"/>
          <w:szCs w:val="22"/>
          <w:lang w:val="ru-RU"/>
        </w:rPr>
      </w:pPr>
    </w:p>
    <w:p w14:paraId="098836B5" w14:textId="39A442A0" w:rsidR="00BF1596" w:rsidRPr="000E66DC" w:rsidRDefault="00BF1596">
      <w:pPr>
        <w:tabs>
          <w:tab w:val="left" w:pos="720"/>
        </w:tabs>
        <w:jc w:val="both"/>
        <w:rPr>
          <w:rFonts w:ascii="StobiSans Regular" w:hAnsi="StobiSans Regular" w:cs="Arial Narrow"/>
          <w:sz w:val="22"/>
          <w:szCs w:val="22"/>
          <w:lang w:val="ru-RU"/>
        </w:rPr>
      </w:pPr>
    </w:p>
    <w:p w14:paraId="6D9CC93E" w14:textId="18D978B8" w:rsidR="00BF1596" w:rsidRPr="000E66DC" w:rsidRDefault="00BF1596">
      <w:pPr>
        <w:tabs>
          <w:tab w:val="left" w:pos="720"/>
        </w:tabs>
        <w:jc w:val="both"/>
        <w:rPr>
          <w:rFonts w:ascii="StobiSans Regular" w:hAnsi="StobiSans Regular" w:cs="Arial Narrow"/>
          <w:sz w:val="22"/>
          <w:szCs w:val="22"/>
          <w:lang w:val="ru-RU"/>
        </w:rPr>
      </w:pPr>
    </w:p>
    <w:p w14:paraId="69F8E416" w14:textId="6943C2D0" w:rsidR="00BF1596" w:rsidRPr="000E66DC" w:rsidRDefault="00BF1596">
      <w:pPr>
        <w:tabs>
          <w:tab w:val="left" w:pos="720"/>
        </w:tabs>
        <w:jc w:val="both"/>
        <w:rPr>
          <w:rFonts w:ascii="StobiSans Regular" w:hAnsi="StobiSans Regular" w:cs="Arial Narrow"/>
          <w:sz w:val="22"/>
          <w:szCs w:val="22"/>
          <w:lang w:val="ru-RU"/>
        </w:rPr>
      </w:pPr>
    </w:p>
    <w:p w14:paraId="6795950E" w14:textId="2C525B12" w:rsidR="00BF1596" w:rsidRPr="000E66DC" w:rsidRDefault="00BF1596">
      <w:pPr>
        <w:tabs>
          <w:tab w:val="left" w:pos="720"/>
        </w:tabs>
        <w:jc w:val="both"/>
        <w:rPr>
          <w:rFonts w:ascii="StobiSans Regular" w:hAnsi="StobiSans Regular" w:cs="Arial Narrow"/>
          <w:sz w:val="22"/>
          <w:szCs w:val="22"/>
          <w:lang w:val="ru-RU"/>
        </w:rPr>
      </w:pPr>
    </w:p>
    <w:p w14:paraId="6E7C9D40" w14:textId="3DA986AD" w:rsidR="00BF1596" w:rsidRPr="000E66DC" w:rsidRDefault="00BF1596">
      <w:pPr>
        <w:tabs>
          <w:tab w:val="left" w:pos="720"/>
        </w:tabs>
        <w:jc w:val="both"/>
        <w:rPr>
          <w:rFonts w:ascii="StobiSans Regular" w:hAnsi="StobiSans Regular" w:cs="Arial Narrow"/>
          <w:sz w:val="22"/>
          <w:szCs w:val="22"/>
          <w:lang w:val="ru-RU"/>
        </w:rPr>
      </w:pPr>
    </w:p>
    <w:p w14:paraId="2BA08061" w14:textId="4769C16F" w:rsidR="00BF1596" w:rsidRPr="000E66DC" w:rsidRDefault="00BF1596">
      <w:pPr>
        <w:tabs>
          <w:tab w:val="left" w:pos="720"/>
        </w:tabs>
        <w:jc w:val="both"/>
        <w:rPr>
          <w:rFonts w:ascii="StobiSans Regular" w:hAnsi="StobiSans Regular" w:cs="Arial Narrow"/>
          <w:sz w:val="22"/>
          <w:szCs w:val="22"/>
          <w:lang w:val="ru-RU"/>
        </w:rPr>
      </w:pPr>
    </w:p>
    <w:p w14:paraId="3F2EA201" w14:textId="7B09E2AA" w:rsidR="00BF1596" w:rsidRPr="000E66DC" w:rsidRDefault="00BF1596">
      <w:pPr>
        <w:tabs>
          <w:tab w:val="left" w:pos="720"/>
        </w:tabs>
        <w:jc w:val="both"/>
        <w:rPr>
          <w:rFonts w:ascii="StobiSans Regular" w:hAnsi="StobiSans Regular" w:cs="Arial Narrow"/>
          <w:sz w:val="22"/>
          <w:szCs w:val="22"/>
          <w:lang w:val="ru-RU"/>
        </w:rPr>
      </w:pPr>
    </w:p>
    <w:p w14:paraId="45499FF3" w14:textId="348A016C" w:rsidR="00BF1596" w:rsidRPr="000E66DC" w:rsidRDefault="00BF1596">
      <w:pPr>
        <w:tabs>
          <w:tab w:val="left" w:pos="720"/>
        </w:tabs>
        <w:jc w:val="both"/>
        <w:rPr>
          <w:rFonts w:ascii="StobiSans Regular" w:hAnsi="StobiSans Regular" w:cs="Arial Narrow"/>
          <w:sz w:val="22"/>
          <w:szCs w:val="22"/>
          <w:lang w:val="ru-RU"/>
        </w:rPr>
      </w:pPr>
    </w:p>
    <w:p w14:paraId="2D656567" w14:textId="25EFD9BD" w:rsidR="00BF1596" w:rsidRPr="000E66DC" w:rsidRDefault="00BF1596">
      <w:pPr>
        <w:tabs>
          <w:tab w:val="left" w:pos="720"/>
        </w:tabs>
        <w:jc w:val="both"/>
        <w:rPr>
          <w:rFonts w:ascii="StobiSans Regular" w:hAnsi="StobiSans Regular" w:cs="Arial Narrow"/>
          <w:sz w:val="22"/>
          <w:szCs w:val="22"/>
          <w:lang w:val="ru-RU"/>
        </w:rPr>
      </w:pPr>
    </w:p>
    <w:p w14:paraId="7D80FFC6" w14:textId="58E14025" w:rsidR="00BF1596" w:rsidRPr="000E66DC" w:rsidRDefault="00BF1596">
      <w:pPr>
        <w:tabs>
          <w:tab w:val="left" w:pos="720"/>
        </w:tabs>
        <w:jc w:val="both"/>
        <w:rPr>
          <w:rFonts w:ascii="StobiSans Regular" w:hAnsi="StobiSans Regular" w:cs="Arial Narrow"/>
          <w:sz w:val="22"/>
          <w:szCs w:val="22"/>
          <w:lang w:val="ru-RU"/>
        </w:rPr>
      </w:pPr>
    </w:p>
    <w:p w14:paraId="5466B6F6" w14:textId="0385EE50" w:rsidR="00BF1596" w:rsidRPr="000E66DC" w:rsidRDefault="00BF1596">
      <w:pPr>
        <w:tabs>
          <w:tab w:val="left" w:pos="720"/>
        </w:tabs>
        <w:jc w:val="both"/>
        <w:rPr>
          <w:rFonts w:ascii="StobiSans Regular" w:hAnsi="StobiSans Regular" w:cs="Arial Narrow"/>
          <w:sz w:val="22"/>
          <w:szCs w:val="22"/>
          <w:lang w:val="ru-RU"/>
        </w:rPr>
      </w:pPr>
    </w:p>
    <w:p w14:paraId="4414189A" w14:textId="5200A5DC" w:rsidR="00BF1596" w:rsidRPr="000E66DC" w:rsidRDefault="00BF1596">
      <w:pPr>
        <w:tabs>
          <w:tab w:val="left" w:pos="720"/>
        </w:tabs>
        <w:jc w:val="both"/>
        <w:rPr>
          <w:rFonts w:ascii="StobiSans Regular" w:hAnsi="StobiSans Regular" w:cs="Arial Narrow"/>
          <w:sz w:val="22"/>
          <w:szCs w:val="22"/>
          <w:lang w:val="ru-RU"/>
        </w:rPr>
      </w:pPr>
    </w:p>
    <w:p w14:paraId="7DE7C18F" w14:textId="77777777" w:rsidR="00BF1596" w:rsidRPr="000E66DC" w:rsidRDefault="00BF1596">
      <w:pPr>
        <w:tabs>
          <w:tab w:val="left" w:pos="720"/>
        </w:tabs>
        <w:jc w:val="both"/>
        <w:rPr>
          <w:rFonts w:ascii="StobiSans Regular" w:hAnsi="StobiSans Regular" w:cs="Arial Narrow"/>
          <w:sz w:val="22"/>
          <w:szCs w:val="22"/>
          <w:lang w:val="ru-RU"/>
        </w:rPr>
      </w:pPr>
    </w:p>
    <w:p w14:paraId="7967A465" w14:textId="77777777" w:rsidR="003E0840" w:rsidRPr="000E66DC" w:rsidRDefault="003E0840">
      <w:pPr>
        <w:tabs>
          <w:tab w:val="left" w:pos="720"/>
        </w:tabs>
        <w:jc w:val="both"/>
        <w:rPr>
          <w:rFonts w:ascii="StobiSans Regular" w:hAnsi="StobiSans Regular" w:cs="Arial Narrow"/>
          <w:sz w:val="22"/>
          <w:szCs w:val="22"/>
          <w:lang w:val="mk-MK"/>
        </w:rPr>
      </w:pPr>
    </w:p>
    <w:p w14:paraId="181AC236" w14:textId="5D379010" w:rsidR="00A02709" w:rsidRPr="000E66DC" w:rsidRDefault="00FA3151" w:rsidP="00A52C9C">
      <w:pPr>
        <w:tabs>
          <w:tab w:val="left" w:pos="720"/>
        </w:tabs>
        <w:jc w:val="center"/>
        <w:rPr>
          <w:rFonts w:ascii="StobiSans Regular" w:hAnsi="StobiSans Regular" w:cs="Arial Narrow"/>
          <w:sz w:val="22"/>
          <w:szCs w:val="22"/>
        </w:rPr>
        <w:sectPr w:rsidR="00A02709" w:rsidRPr="000E66DC" w:rsidSect="003D079C">
          <w:pgSz w:w="11906" w:h="16838" w:code="9"/>
          <w:pgMar w:top="1440" w:right="1797" w:bottom="1440" w:left="1797" w:header="720" w:footer="720" w:gutter="0"/>
          <w:cols w:space="720"/>
          <w:titlePg/>
          <w:docGrid w:linePitch="360"/>
        </w:sectPr>
      </w:pPr>
      <w:r w:rsidRPr="000E66DC">
        <w:rPr>
          <w:rFonts w:ascii="StobiSans Regular" w:hAnsi="StobiSans Regular" w:cs="Arial Narrow"/>
          <w:sz w:val="22"/>
          <w:szCs w:val="22"/>
        </w:rPr>
        <w:t>20</w:t>
      </w:r>
      <w:r w:rsidR="003641C6" w:rsidRPr="000E66DC">
        <w:rPr>
          <w:rFonts w:ascii="StobiSans Regular" w:hAnsi="StobiSans Regular" w:cs="Arial Narrow"/>
          <w:sz w:val="22"/>
          <w:szCs w:val="22"/>
        </w:rPr>
        <w:t>2</w:t>
      </w:r>
      <w:r w:rsidR="00D87ABE" w:rsidRPr="000E66DC">
        <w:rPr>
          <w:rFonts w:ascii="StobiSans Regular" w:hAnsi="StobiSans Regular" w:cs="Arial Narrow"/>
          <w:sz w:val="22"/>
          <w:szCs w:val="22"/>
          <w:lang w:val="mk-MK"/>
        </w:rPr>
        <w:t>4</w:t>
      </w:r>
      <w:r w:rsidRPr="000E66DC">
        <w:rPr>
          <w:rFonts w:ascii="StobiSans Regular" w:hAnsi="StobiSans Regular" w:cs="Arial Narrow"/>
          <w:sz w:val="22"/>
          <w:szCs w:val="22"/>
        </w:rPr>
        <w:t xml:space="preserve"> </w:t>
      </w:r>
      <w:r w:rsidR="003E0840" w:rsidRPr="000E66DC">
        <w:rPr>
          <w:rFonts w:ascii="StobiSans Regular" w:hAnsi="StobiSans Regular" w:cs="Arial Narrow"/>
          <w:sz w:val="22"/>
          <w:szCs w:val="22"/>
        </w:rPr>
        <w:t>година</w:t>
      </w:r>
    </w:p>
    <w:p w14:paraId="55994D7C" w14:textId="7569EDA2" w:rsidR="003E0840" w:rsidRPr="000E66DC" w:rsidRDefault="003E0840" w:rsidP="00C051CC">
      <w:pPr>
        <w:tabs>
          <w:tab w:val="left" w:pos="720"/>
        </w:tabs>
        <w:jc w:val="both"/>
        <w:rPr>
          <w:rFonts w:ascii="StobiSans Regular" w:hAnsi="StobiSans Regular" w:cs="Arial Narrow"/>
          <w:bCs/>
          <w:sz w:val="22"/>
          <w:szCs w:val="22"/>
          <w:lang w:val="ru-RU"/>
        </w:rPr>
      </w:pPr>
      <w:r w:rsidRPr="000E66DC">
        <w:rPr>
          <w:rFonts w:ascii="StobiSans Regular" w:hAnsi="StobiSans Regular" w:cs="Arial Narrow"/>
          <w:bCs/>
          <w:sz w:val="22"/>
          <w:szCs w:val="22"/>
          <w:lang w:val="ru-RU"/>
        </w:rPr>
        <w:lastRenderedPageBreak/>
        <w:t>ПРЕДГОВОР</w:t>
      </w:r>
      <w:r w:rsidR="00233C03" w:rsidRPr="000E66DC">
        <w:rPr>
          <w:rFonts w:ascii="StobiSans Regular" w:hAnsi="StobiSans Regular" w:cs="Arial Narrow"/>
          <w:bCs/>
          <w:sz w:val="22"/>
          <w:szCs w:val="22"/>
          <w:lang w:val="ru-RU"/>
        </w:rPr>
        <w:t xml:space="preserve">                                                                                     </w:t>
      </w:r>
    </w:p>
    <w:p w14:paraId="5827D063" w14:textId="77777777" w:rsidR="005E6B59" w:rsidRPr="000E66DC" w:rsidRDefault="005E6B59">
      <w:pPr>
        <w:tabs>
          <w:tab w:val="left" w:pos="720"/>
        </w:tabs>
        <w:jc w:val="both"/>
        <w:rPr>
          <w:rFonts w:ascii="StobiSans Regular" w:hAnsi="StobiSans Regular" w:cs="Arial Narrow"/>
          <w:bCs/>
          <w:sz w:val="22"/>
          <w:szCs w:val="22"/>
        </w:rPr>
      </w:pPr>
    </w:p>
    <w:p w14:paraId="76E4D878" w14:textId="77777777" w:rsidR="000734BE" w:rsidRPr="000E66DC" w:rsidRDefault="000961EE">
      <w:pPr>
        <w:tabs>
          <w:tab w:val="left" w:pos="720"/>
        </w:tabs>
        <w:jc w:val="both"/>
        <w:rPr>
          <w:rFonts w:ascii="StobiSans Regular" w:hAnsi="StobiSans Regular"/>
          <w:bCs/>
          <w:sz w:val="22"/>
          <w:szCs w:val="22"/>
        </w:rPr>
      </w:pPr>
      <w:r w:rsidRPr="000E66DC">
        <w:rPr>
          <w:rFonts w:ascii="StobiSans Regular" w:hAnsi="StobiSans Regular"/>
          <w:bCs/>
          <w:sz w:val="22"/>
          <w:szCs w:val="22"/>
          <w:lang w:val="mk-MK"/>
        </w:rPr>
        <w:t>Почитувани,</w:t>
      </w:r>
    </w:p>
    <w:p w14:paraId="44516BDB" w14:textId="77777777" w:rsidR="00F32DBC" w:rsidRPr="000E66DC" w:rsidRDefault="00F32DBC">
      <w:pPr>
        <w:tabs>
          <w:tab w:val="left" w:pos="720"/>
        </w:tabs>
        <w:jc w:val="both"/>
        <w:rPr>
          <w:rFonts w:ascii="StobiSans Regular" w:hAnsi="StobiSans Regular"/>
          <w:bCs/>
          <w:sz w:val="22"/>
          <w:szCs w:val="22"/>
        </w:rPr>
      </w:pPr>
    </w:p>
    <w:p w14:paraId="1516AC7A" w14:textId="04412F4D" w:rsidR="0033407E" w:rsidRDefault="006C7DA5" w:rsidP="00564297">
      <w:pPr>
        <w:tabs>
          <w:tab w:val="left" w:pos="720"/>
        </w:tabs>
        <w:jc w:val="both"/>
        <w:rPr>
          <w:rFonts w:ascii="StobiSans Regular" w:hAnsi="StobiSans Regular"/>
          <w:sz w:val="22"/>
          <w:szCs w:val="22"/>
          <w:lang w:val="ru-RU"/>
        </w:rPr>
      </w:pPr>
      <w:r>
        <w:rPr>
          <w:rFonts w:ascii="StobiSans Regular" w:hAnsi="StobiSans Regular"/>
          <w:sz w:val="22"/>
          <w:szCs w:val="22"/>
          <w:lang w:val="ru-RU"/>
        </w:rPr>
        <w:tab/>
      </w:r>
      <w:r w:rsidR="00564297" w:rsidRPr="000E66DC">
        <w:rPr>
          <w:rFonts w:ascii="StobiSans Regular" w:hAnsi="StobiSans Regular"/>
          <w:sz w:val="22"/>
          <w:szCs w:val="22"/>
          <w:lang w:val="ru-RU"/>
        </w:rPr>
        <w:t>Пред Вас е годишниот земјоделски извештај на Министерство за земјоделство, шумарство и водостопанство во кој се преставени реализирани активности од страна на институциите и општите состојби во агросекторот за 202</w:t>
      </w:r>
      <w:r w:rsidR="00D87ABE" w:rsidRPr="000E66DC">
        <w:rPr>
          <w:rFonts w:ascii="StobiSans Regular" w:hAnsi="StobiSans Regular"/>
          <w:sz w:val="22"/>
          <w:szCs w:val="22"/>
          <w:lang w:val="ru-RU"/>
        </w:rPr>
        <w:t>3</w:t>
      </w:r>
      <w:r w:rsidR="00564297" w:rsidRPr="000E66DC">
        <w:rPr>
          <w:rFonts w:ascii="StobiSans Regular" w:hAnsi="StobiSans Regular"/>
          <w:sz w:val="22"/>
          <w:szCs w:val="22"/>
          <w:lang w:val="ru-RU"/>
        </w:rPr>
        <w:t xml:space="preserve"> година</w:t>
      </w:r>
      <w:r>
        <w:rPr>
          <w:rFonts w:ascii="StobiSans Regular" w:hAnsi="StobiSans Regular"/>
          <w:sz w:val="22"/>
          <w:szCs w:val="22"/>
          <w:lang w:val="ru-RU"/>
        </w:rPr>
        <w:t>,</w:t>
      </w:r>
      <w:r w:rsidR="00564297" w:rsidRPr="000E66DC">
        <w:rPr>
          <w:rFonts w:ascii="StobiSans Regular" w:hAnsi="StobiSans Regular"/>
          <w:sz w:val="22"/>
          <w:szCs w:val="22"/>
          <w:lang w:val="ru-RU"/>
        </w:rPr>
        <w:t xml:space="preserve"> политиките за земјоделството и рурален развој, прилагодувањето кон Европската унија и меѓународната соработка, како и хоризонталните и административно-контролните прашања. </w:t>
      </w:r>
    </w:p>
    <w:p w14:paraId="53C053E5" w14:textId="77777777" w:rsidR="003A04B8" w:rsidRPr="000E66DC" w:rsidRDefault="003A04B8" w:rsidP="00564297">
      <w:pPr>
        <w:tabs>
          <w:tab w:val="left" w:pos="720"/>
        </w:tabs>
        <w:jc w:val="both"/>
        <w:rPr>
          <w:rFonts w:ascii="StobiSans Regular" w:hAnsi="StobiSans Regular"/>
          <w:sz w:val="22"/>
          <w:szCs w:val="22"/>
          <w:lang w:val="ru-RU"/>
        </w:rPr>
      </w:pPr>
    </w:p>
    <w:p w14:paraId="2BC00879" w14:textId="398AC147" w:rsidR="00564297" w:rsidRPr="000E66DC" w:rsidRDefault="0033407E" w:rsidP="00564297">
      <w:pPr>
        <w:tabs>
          <w:tab w:val="left" w:pos="720"/>
        </w:tabs>
        <w:jc w:val="both"/>
        <w:rPr>
          <w:rFonts w:ascii="StobiSans Regular" w:hAnsi="StobiSans Regular"/>
          <w:sz w:val="22"/>
          <w:szCs w:val="22"/>
          <w:lang w:val="ru-RU"/>
        </w:rPr>
      </w:pPr>
      <w:r w:rsidRPr="000E66DC">
        <w:rPr>
          <w:rFonts w:ascii="StobiSans Regular" w:hAnsi="StobiSans Regular"/>
          <w:sz w:val="22"/>
          <w:szCs w:val="22"/>
          <w:lang w:val="ru-RU"/>
        </w:rPr>
        <w:tab/>
      </w:r>
      <w:r w:rsidR="00564297" w:rsidRPr="000E66DC">
        <w:rPr>
          <w:rFonts w:ascii="StobiSans Regular" w:hAnsi="StobiSans Regular"/>
          <w:sz w:val="22"/>
          <w:szCs w:val="22"/>
          <w:lang w:val="ru-RU"/>
        </w:rPr>
        <w:t xml:space="preserve">Воедно, даден е осврт на макро економската состојба во Република Северна Македонија со фокус на земјоделско-прехранбениот сектор, </w:t>
      </w:r>
      <w:r w:rsidR="00564297" w:rsidRPr="000E66DC">
        <w:rPr>
          <w:rFonts w:ascii="StobiSans Regular" w:hAnsi="StobiSans Regular"/>
          <w:sz w:val="22"/>
          <w:szCs w:val="22"/>
          <w:lang w:val="mk-MK"/>
        </w:rPr>
        <w:t xml:space="preserve">вредноста на земјоделското производство, </w:t>
      </w:r>
      <w:r w:rsidR="00564297" w:rsidRPr="000E66DC">
        <w:rPr>
          <w:rFonts w:ascii="StobiSans Regular" w:hAnsi="StobiSans Regular"/>
          <w:sz w:val="22"/>
          <w:szCs w:val="22"/>
          <w:lang w:val="ru-RU"/>
        </w:rPr>
        <w:t>остварените производствени резултати по потсектори</w:t>
      </w:r>
      <w:r w:rsidR="00564297" w:rsidRPr="000E66DC">
        <w:rPr>
          <w:rFonts w:ascii="StobiSans Regular" w:hAnsi="StobiSans Regular"/>
          <w:sz w:val="22"/>
          <w:szCs w:val="22"/>
          <w:lang w:val="mk-MK"/>
        </w:rPr>
        <w:t xml:space="preserve">, вклучувајќи и органското производство, </w:t>
      </w:r>
      <w:r w:rsidR="00564297" w:rsidRPr="000E66DC">
        <w:rPr>
          <w:rFonts w:ascii="StobiSans Regular" w:hAnsi="StobiSans Regular"/>
          <w:sz w:val="22"/>
          <w:szCs w:val="22"/>
          <w:lang w:val="ru-RU"/>
        </w:rPr>
        <w:t>трговијата со земјоделско-прехранбени производи, рибарството и ловството, управување и стопанисување со шумите, осврт и на хидромелиоративни системи за наводнување и одводнување, тековни капитални проекти во водостопанството, како и агрометеоролошка анализа на временските услови во Република Северна Македонија во 202</w:t>
      </w:r>
      <w:r w:rsidR="00D87ABE" w:rsidRPr="000E66DC">
        <w:rPr>
          <w:rFonts w:ascii="StobiSans Regular" w:hAnsi="StobiSans Regular"/>
          <w:sz w:val="22"/>
          <w:szCs w:val="22"/>
          <w:lang w:val="ru-RU"/>
        </w:rPr>
        <w:t>3</w:t>
      </w:r>
      <w:r w:rsidR="00564297" w:rsidRPr="000E66DC">
        <w:rPr>
          <w:rFonts w:ascii="StobiSans Regular" w:hAnsi="StobiSans Regular"/>
          <w:sz w:val="22"/>
          <w:szCs w:val="22"/>
          <w:lang w:val="ru-RU"/>
        </w:rPr>
        <w:t xml:space="preserve"> година. </w:t>
      </w:r>
    </w:p>
    <w:p w14:paraId="0111CBD3" w14:textId="77777777" w:rsidR="00564297" w:rsidRPr="000E66DC" w:rsidRDefault="00564297" w:rsidP="00564297">
      <w:pPr>
        <w:tabs>
          <w:tab w:val="left" w:pos="720"/>
        </w:tabs>
        <w:jc w:val="both"/>
        <w:rPr>
          <w:rFonts w:ascii="StobiSans Regular" w:hAnsi="StobiSans Regular"/>
          <w:sz w:val="22"/>
          <w:szCs w:val="22"/>
          <w:lang w:val="ru-RU"/>
        </w:rPr>
      </w:pPr>
    </w:p>
    <w:p w14:paraId="22C5042B" w14:textId="626BD3D8" w:rsidR="00564297" w:rsidRPr="000E66DC" w:rsidRDefault="006C7DA5" w:rsidP="00564297">
      <w:pPr>
        <w:tabs>
          <w:tab w:val="left" w:pos="720"/>
        </w:tabs>
        <w:jc w:val="both"/>
        <w:rPr>
          <w:rFonts w:ascii="StobiSans Regular" w:hAnsi="StobiSans Regular"/>
          <w:sz w:val="22"/>
          <w:szCs w:val="22"/>
          <w:lang w:val="ru-RU"/>
        </w:rPr>
      </w:pPr>
      <w:r>
        <w:rPr>
          <w:rFonts w:ascii="StobiSans Regular" w:hAnsi="StobiSans Regular"/>
          <w:sz w:val="22"/>
          <w:szCs w:val="22"/>
          <w:lang w:val="ru-RU"/>
        </w:rPr>
        <w:tab/>
      </w:r>
      <w:r w:rsidR="00564297" w:rsidRPr="000E66DC">
        <w:rPr>
          <w:rFonts w:ascii="StobiSans Regular" w:hAnsi="StobiSans Regular"/>
          <w:sz w:val="22"/>
          <w:szCs w:val="22"/>
          <w:lang w:val="ru-RU"/>
        </w:rPr>
        <w:t xml:space="preserve">Во изготвувањето на извештајот </w:t>
      </w:r>
      <w:r w:rsidR="0033407E" w:rsidRPr="000E66DC">
        <w:rPr>
          <w:rFonts w:ascii="StobiSans Regular" w:hAnsi="StobiSans Regular"/>
          <w:sz w:val="22"/>
          <w:szCs w:val="22"/>
          <w:lang w:val="ru-RU"/>
        </w:rPr>
        <w:t xml:space="preserve">се </w:t>
      </w:r>
      <w:r w:rsidR="00564297" w:rsidRPr="000E66DC">
        <w:rPr>
          <w:rFonts w:ascii="StobiSans Regular" w:hAnsi="StobiSans Regular"/>
          <w:sz w:val="22"/>
          <w:szCs w:val="22"/>
          <w:lang w:val="ru-RU"/>
        </w:rPr>
        <w:t xml:space="preserve">користени материјали и податоци подготвени од секторите и управите во состав на Министерството за земјоделство, шумарство и водостопанство, како и од релевантни податоци од базите и регистрите кои се водат во Министерството за земјоделство, шумарство и водостопанство, Управата за хидрометеоролошки работи, Државен инспекторат за земјоделство, Државен инспекторат за шумарство и ловство, Агенцијата за финансиска поддршка во земјоделството и руралниот развој, Агенцијата за поттикнување на развојот на земјоделството, Агенцијата за храна и ветеринарство, како и статистички податоци од Државниот завод за статистика на Република Северна Македонија.  </w:t>
      </w:r>
    </w:p>
    <w:p w14:paraId="7B3DA708" w14:textId="77777777" w:rsidR="00564297" w:rsidRPr="000E66DC" w:rsidRDefault="00564297" w:rsidP="00564297">
      <w:pPr>
        <w:tabs>
          <w:tab w:val="left" w:pos="720"/>
        </w:tabs>
        <w:jc w:val="both"/>
        <w:rPr>
          <w:rFonts w:ascii="StobiSans Regular" w:hAnsi="StobiSans Regular"/>
          <w:sz w:val="22"/>
          <w:szCs w:val="22"/>
          <w:lang w:val="ru-RU"/>
        </w:rPr>
      </w:pPr>
    </w:p>
    <w:p w14:paraId="073DD934" w14:textId="70171FE2" w:rsidR="00564297" w:rsidRPr="000E66DC" w:rsidRDefault="006C7DA5" w:rsidP="00564297">
      <w:pPr>
        <w:tabs>
          <w:tab w:val="left" w:pos="720"/>
        </w:tabs>
        <w:jc w:val="both"/>
        <w:rPr>
          <w:rFonts w:ascii="StobiSans Regular" w:hAnsi="StobiSans Regular"/>
          <w:sz w:val="22"/>
          <w:szCs w:val="22"/>
          <w:lang w:val="mk-MK"/>
        </w:rPr>
      </w:pPr>
      <w:r>
        <w:rPr>
          <w:rFonts w:ascii="StobiSans Regular" w:hAnsi="StobiSans Regular"/>
          <w:sz w:val="22"/>
          <w:szCs w:val="22"/>
          <w:lang w:val="ru-RU"/>
        </w:rPr>
        <w:tab/>
      </w:r>
      <w:r w:rsidR="00564297" w:rsidRPr="000E66DC">
        <w:rPr>
          <w:rFonts w:ascii="StobiSans Regular" w:hAnsi="StobiSans Regular"/>
          <w:sz w:val="22"/>
          <w:szCs w:val="22"/>
          <w:lang w:val="ru-RU"/>
        </w:rPr>
        <w:t xml:space="preserve">Се надевам дека  годишниот земјоделски извештај за </w:t>
      </w:r>
      <w:r w:rsidR="00D87ABE" w:rsidRPr="000E66DC">
        <w:rPr>
          <w:rFonts w:ascii="StobiSans Regular" w:hAnsi="StobiSans Regular"/>
          <w:sz w:val="22"/>
          <w:szCs w:val="22"/>
          <w:lang w:val="ru-RU"/>
        </w:rPr>
        <w:t xml:space="preserve">2023 </w:t>
      </w:r>
      <w:r w:rsidR="00564297" w:rsidRPr="000E66DC">
        <w:rPr>
          <w:rFonts w:ascii="StobiSans Regular" w:hAnsi="StobiSans Regular"/>
          <w:sz w:val="22"/>
          <w:szCs w:val="22"/>
          <w:lang w:val="ru-RU"/>
        </w:rPr>
        <w:t xml:space="preserve">година </w:t>
      </w:r>
      <w:r w:rsidR="00564297" w:rsidRPr="000E66DC">
        <w:rPr>
          <w:rFonts w:ascii="StobiSans Regular" w:hAnsi="StobiSans Regular"/>
          <w:sz w:val="22"/>
          <w:szCs w:val="22"/>
        </w:rPr>
        <w:t>ќе биде корисна референца и ќе наиде на широка употреба меѓу учесниците во земјоделско-прехранбениот сектор, како во државата</w:t>
      </w:r>
      <w:r w:rsidR="00564297" w:rsidRPr="000E66DC">
        <w:rPr>
          <w:rFonts w:ascii="StobiSans Regular" w:hAnsi="StobiSans Regular"/>
          <w:sz w:val="22"/>
          <w:szCs w:val="22"/>
          <w:lang w:val="mk-MK"/>
        </w:rPr>
        <w:t xml:space="preserve"> така и надвор од државата.</w:t>
      </w:r>
    </w:p>
    <w:p w14:paraId="4F18C622" w14:textId="77777777" w:rsidR="004208F9" w:rsidRPr="000E66DC" w:rsidRDefault="004208F9">
      <w:pPr>
        <w:tabs>
          <w:tab w:val="left" w:pos="720"/>
        </w:tabs>
        <w:jc w:val="both"/>
        <w:rPr>
          <w:rFonts w:ascii="StobiSans Regular" w:hAnsi="StobiSans Regular"/>
          <w:sz w:val="22"/>
          <w:szCs w:val="22"/>
          <w:lang w:val="ru-RU"/>
        </w:rPr>
      </w:pPr>
    </w:p>
    <w:p w14:paraId="3C62643A" w14:textId="77777777" w:rsidR="000961EE" w:rsidRPr="000E66DC" w:rsidRDefault="000961EE">
      <w:pPr>
        <w:tabs>
          <w:tab w:val="left" w:pos="720"/>
        </w:tabs>
        <w:jc w:val="both"/>
        <w:rPr>
          <w:rFonts w:ascii="StobiSans Regular" w:hAnsi="StobiSans Regular"/>
          <w:sz w:val="22"/>
          <w:szCs w:val="22"/>
        </w:rPr>
      </w:pPr>
    </w:p>
    <w:p w14:paraId="25ABE0DC" w14:textId="77777777" w:rsidR="00937C95" w:rsidRPr="000E66DC" w:rsidRDefault="00937C95">
      <w:pPr>
        <w:tabs>
          <w:tab w:val="left" w:pos="720"/>
        </w:tabs>
        <w:jc w:val="both"/>
        <w:rPr>
          <w:rFonts w:ascii="StobiSans Regular" w:hAnsi="StobiSans Regular"/>
          <w:sz w:val="22"/>
          <w:szCs w:val="22"/>
          <w:lang w:val="ru-RU"/>
        </w:rPr>
      </w:pPr>
    </w:p>
    <w:p w14:paraId="4DDE1EF4" w14:textId="061B4EBE" w:rsidR="000961EE" w:rsidRPr="000E66DC" w:rsidRDefault="00C24009">
      <w:pPr>
        <w:tabs>
          <w:tab w:val="left" w:pos="720"/>
        </w:tabs>
        <w:jc w:val="both"/>
        <w:rPr>
          <w:rFonts w:ascii="StobiSans Regular" w:hAnsi="StobiSans Regular"/>
          <w:sz w:val="22"/>
          <w:szCs w:val="22"/>
          <w:lang w:val="ru-RU"/>
        </w:rPr>
      </w:pPr>
      <w:r w:rsidRPr="000E66DC">
        <w:rPr>
          <w:rFonts w:ascii="StobiSans Regular" w:hAnsi="StobiSans Regular"/>
          <w:sz w:val="22"/>
          <w:szCs w:val="22"/>
        </w:rPr>
        <w:t xml:space="preserve">     </w:t>
      </w:r>
      <w:r w:rsidR="00937C95" w:rsidRPr="000E66DC">
        <w:rPr>
          <w:rFonts w:ascii="StobiSans Regular" w:hAnsi="StobiSans Regular"/>
          <w:sz w:val="22"/>
          <w:szCs w:val="22"/>
          <w:lang w:val="ru-RU"/>
        </w:rPr>
        <w:tab/>
      </w:r>
      <w:r w:rsidR="00937C95" w:rsidRPr="000E66DC">
        <w:rPr>
          <w:rFonts w:ascii="StobiSans Regular" w:hAnsi="StobiSans Regular"/>
          <w:sz w:val="22"/>
          <w:szCs w:val="22"/>
          <w:lang w:val="ru-RU"/>
        </w:rPr>
        <w:tab/>
      </w:r>
      <w:r w:rsidR="00937C95" w:rsidRPr="000E66DC">
        <w:rPr>
          <w:rFonts w:ascii="StobiSans Regular" w:hAnsi="StobiSans Regular"/>
          <w:sz w:val="22"/>
          <w:szCs w:val="22"/>
          <w:lang w:val="ru-RU"/>
        </w:rPr>
        <w:tab/>
      </w:r>
      <w:r w:rsidR="00937C95" w:rsidRPr="000E66DC">
        <w:rPr>
          <w:rFonts w:ascii="StobiSans Regular" w:hAnsi="StobiSans Regular"/>
          <w:sz w:val="22"/>
          <w:szCs w:val="22"/>
          <w:lang w:val="ru-RU"/>
        </w:rPr>
        <w:tab/>
      </w:r>
      <w:r w:rsidR="00937C95" w:rsidRPr="000E66DC">
        <w:rPr>
          <w:rFonts w:ascii="StobiSans Regular" w:hAnsi="StobiSans Regular"/>
          <w:sz w:val="22"/>
          <w:szCs w:val="22"/>
          <w:lang w:val="ru-RU"/>
        </w:rPr>
        <w:tab/>
      </w:r>
      <w:r w:rsidR="00937C95" w:rsidRPr="000E66DC">
        <w:rPr>
          <w:rFonts w:ascii="StobiSans Regular" w:hAnsi="StobiSans Regular"/>
          <w:sz w:val="22"/>
          <w:szCs w:val="22"/>
          <w:lang w:val="ru-RU"/>
        </w:rPr>
        <w:tab/>
      </w:r>
      <w:r w:rsidR="00937C95" w:rsidRPr="000E66DC">
        <w:rPr>
          <w:rFonts w:ascii="StobiSans Regular" w:hAnsi="StobiSans Regular"/>
          <w:sz w:val="22"/>
          <w:szCs w:val="22"/>
          <w:lang w:val="ru-RU"/>
        </w:rPr>
        <w:tab/>
      </w:r>
      <w:r w:rsidRPr="000E66DC">
        <w:rPr>
          <w:rFonts w:ascii="StobiSans Regular" w:hAnsi="StobiSans Regular"/>
          <w:sz w:val="22"/>
          <w:szCs w:val="22"/>
        </w:rPr>
        <w:t xml:space="preserve">          </w:t>
      </w:r>
      <w:r w:rsidR="000961EE" w:rsidRPr="000E66DC">
        <w:rPr>
          <w:rFonts w:ascii="StobiSans Regular" w:hAnsi="StobiSans Regular"/>
          <w:sz w:val="22"/>
          <w:szCs w:val="22"/>
          <w:lang w:val="ru-RU"/>
        </w:rPr>
        <w:t>Со почит,</w:t>
      </w:r>
    </w:p>
    <w:p w14:paraId="5479C36C" w14:textId="2233EB13" w:rsidR="000961EE" w:rsidRPr="000E66DC" w:rsidRDefault="000961EE">
      <w:pPr>
        <w:tabs>
          <w:tab w:val="left" w:pos="720"/>
        </w:tabs>
        <w:jc w:val="both"/>
        <w:rPr>
          <w:rFonts w:ascii="StobiSans Regular" w:hAnsi="StobiSans Regular"/>
          <w:sz w:val="22"/>
          <w:szCs w:val="22"/>
          <w:lang w:val="ru-RU"/>
        </w:rPr>
      </w:pPr>
      <w:r w:rsidRPr="000E66DC">
        <w:rPr>
          <w:rFonts w:ascii="StobiSans Regular" w:hAnsi="StobiSans Regular"/>
          <w:sz w:val="22"/>
          <w:szCs w:val="22"/>
          <w:lang w:val="ru-RU"/>
        </w:rPr>
        <w:t> </w:t>
      </w:r>
      <w:r w:rsidRPr="000E66DC">
        <w:rPr>
          <w:rFonts w:ascii="StobiSans Regular" w:hAnsi="StobiSans Regular"/>
          <w:sz w:val="22"/>
          <w:szCs w:val="22"/>
        </w:rPr>
        <w:t>                             </w:t>
      </w:r>
      <w:r w:rsidRPr="000E66DC">
        <w:rPr>
          <w:rFonts w:ascii="StobiSans Regular" w:hAnsi="StobiSans Regular"/>
          <w:sz w:val="22"/>
          <w:szCs w:val="22"/>
          <w:lang w:val="ru-RU"/>
        </w:rPr>
        <w:t xml:space="preserve"> </w:t>
      </w:r>
      <w:r w:rsidR="00BA0A27" w:rsidRPr="000E66DC">
        <w:rPr>
          <w:rFonts w:ascii="StobiSans Regular" w:hAnsi="StobiSans Regular"/>
          <w:sz w:val="22"/>
          <w:szCs w:val="22"/>
          <w:lang w:val="ru-RU"/>
        </w:rPr>
        <w:tab/>
      </w:r>
      <w:r w:rsidR="0057035E" w:rsidRPr="000E66DC">
        <w:rPr>
          <w:rFonts w:ascii="StobiSans Regular" w:hAnsi="StobiSans Regular"/>
          <w:sz w:val="22"/>
          <w:szCs w:val="22"/>
          <w:lang w:val="ru-RU"/>
        </w:rPr>
        <w:tab/>
      </w:r>
      <w:r w:rsidR="0057035E" w:rsidRPr="000E66DC">
        <w:rPr>
          <w:rFonts w:ascii="StobiSans Regular" w:hAnsi="StobiSans Regular"/>
          <w:sz w:val="22"/>
          <w:szCs w:val="22"/>
          <w:lang w:val="ru-RU"/>
        </w:rPr>
        <w:tab/>
      </w:r>
      <w:r w:rsidR="0057035E" w:rsidRPr="000E66DC">
        <w:rPr>
          <w:rFonts w:ascii="StobiSans Regular" w:hAnsi="StobiSans Regular"/>
          <w:sz w:val="22"/>
          <w:szCs w:val="22"/>
          <w:lang w:val="ru-RU"/>
        </w:rPr>
        <w:tab/>
      </w:r>
      <w:r w:rsidR="008B7C2A" w:rsidRPr="000E66DC">
        <w:rPr>
          <w:rFonts w:ascii="StobiSans Regular" w:hAnsi="StobiSans Regular"/>
          <w:sz w:val="22"/>
          <w:szCs w:val="22"/>
        </w:rPr>
        <w:t xml:space="preserve">         </w:t>
      </w:r>
      <w:r w:rsidRPr="000E66DC">
        <w:rPr>
          <w:rFonts w:ascii="StobiSans Regular" w:hAnsi="StobiSans Regular"/>
          <w:sz w:val="22"/>
          <w:szCs w:val="22"/>
          <w:lang w:val="ru-RU"/>
        </w:rPr>
        <w:t xml:space="preserve">Министер за земјоделство, </w:t>
      </w:r>
      <w:r w:rsidRPr="000E66DC">
        <w:rPr>
          <w:rFonts w:ascii="StobiSans Regular" w:hAnsi="StobiSans Regular"/>
          <w:sz w:val="22"/>
          <w:szCs w:val="22"/>
        </w:rPr>
        <w:t>                       </w:t>
      </w:r>
      <w:r w:rsidRPr="000E66DC">
        <w:rPr>
          <w:rFonts w:ascii="StobiSans Regular" w:hAnsi="StobiSans Regular"/>
          <w:sz w:val="22"/>
          <w:szCs w:val="22"/>
          <w:lang w:val="ru-RU"/>
        </w:rPr>
        <w:t xml:space="preserve"> </w:t>
      </w:r>
      <w:r w:rsidR="00BA0A27" w:rsidRPr="000E66DC">
        <w:rPr>
          <w:rFonts w:ascii="StobiSans Regular" w:hAnsi="StobiSans Regular"/>
          <w:sz w:val="22"/>
          <w:szCs w:val="22"/>
          <w:lang w:val="ru-RU"/>
        </w:rPr>
        <w:tab/>
      </w:r>
      <w:r w:rsidR="00BA0A27" w:rsidRPr="000E66DC">
        <w:rPr>
          <w:rFonts w:ascii="StobiSans Regular" w:hAnsi="StobiSans Regular"/>
          <w:sz w:val="22"/>
          <w:szCs w:val="22"/>
          <w:lang w:val="ru-RU"/>
        </w:rPr>
        <w:tab/>
      </w:r>
      <w:r w:rsidR="00BA0A27" w:rsidRPr="000E66DC">
        <w:rPr>
          <w:rFonts w:ascii="StobiSans Regular" w:hAnsi="StobiSans Regular"/>
          <w:sz w:val="22"/>
          <w:szCs w:val="22"/>
          <w:lang w:val="ru-RU"/>
        </w:rPr>
        <w:tab/>
      </w:r>
      <w:r w:rsidR="00BA0A27" w:rsidRPr="000E66DC">
        <w:rPr>
          <w:rFonts w:ascii="StobiSans Regular" w:hAnsi="StobiSans Regular"/>
          <w:sz w:val="22"/>
          <w:szCs w:val="22"/>
          <w:lang w:val="ru-RU"/>
        </w:rPr>
        <w:tab/>
      </w:r>
      <w:r w:rsidR="00BA0A27" w:rsidRPr="000E66DC">
        <w:rPr>
          <w:rFonts w:ascii="StobiSans Regular" w:hAnsi="StobiSans Regular"/>
          <w:sz w:val="22"/>
          <w:szCs w:val="22"/>
          <w:lang w:val="ru-RU"/>
        </w:rPr>
        <w:tab/>
      </w:r>
      <w:r w:rsidR="00201E7D" w:rsidRPr="000E66DC">
        <w:rPr>
          <w:rFonts w:ascii="StobiSans Regular" w:hAnsi="StobiSans Regular"/>
          <w:sz w:val="22"/>
          <w:szCs w:val="22"/>
        </w:rPr>
        <w:t xml:space="preserve">                     </w:t>
      </w:r>
      <w:r w:rsidR="004E11B0" w:rsidRPr="000E66DC">
        <w:rPr>
          <w:rFonts w:ascii="StobiSans Regular" w:hAnsi="StobiSans Regular"/>
          <w:sz w:val="22"/>
          <w:szCs w:val="22"/>
          <w:lang w:val="mk-MK"/>
        </w:rPr>
        <w:t xml:space="preserve">               </w:t>
      </w:r>
      <w:r w:rsidR="008B7C2A" w:rsidRPr="000E66DC">
        <w:rPr>
          <w:rFonts w:ascii="StobiSans Regular" w:hAnsi="StobiSans Regular"/>
          <w:sz w:val="22"/>
          <w:szCs w:val="22"/>
        </w:rPr>
        <w:t xml:space="preserve">  </w:t>
      </w:r>
      <w:r w:rsidRPr="000E66DC">
        <w:rPr>
          <w:rFonts w:ascii="StobiSans Regular" w:hAnsi="StobiSans Regular"/>
          <w:sz w:val="22"/>
          <w:szCs w:val="22"/>
          <w:lang w:val="ru-RU"/>
        </w:rPr>
        <w:t>шумарство и водостопанство</w:t>
      </w:r>
    </w:p>
    <w:p w14:paraId="5E4AE983" w14:textId="77777777" w:rsidR="000961EE" w:rsidRPr="000E66DC" w:rsidRDefault="00975DFA">
      <w:pPr>
        <w:tabs>
          <w:tab w:val="left" w:pos="720"/>
        </w:tabs>
        <w:jc w:val="both"/>
        <w:rPr>
          <w:rFonts w:ascii="StobiSans Regular" w:hAnsi="StobiSans Regular"/>
          <w:bCs/>
          <w:sz w:val="22"/>
          <w:szCs w:val="22"/>
          <w:lang w:val="ru-RU"/>
        </w:rPr>
      </w:pPr>
      <w:r w:rsidRPr="000E66DC">
        <w:rPr>
          <w:rFonts w:ascii="StobiSans Regular" w:hAnsi="StobiSans Regular"/>
          <w:sz w:val="22"/>
          <w:szCs w:val="22"/>
          <w:lang w:val="mk-MK"/>
        </w:rPr>
        <w:t xml:space="preserve">  </w:t>
      </w:r>
      <w:r w:rsidR="000961EE" w:rsidRPr="000E66DC">
        <w:rPr>
          <w:rFonts w:ascii="StobiSans Regular" w:hAnsi="StobiSans Regular"/>
          <w:sz w:val="22"/>
          <w:szCs w:val="22"/>
        </w:rPr>
        <w:t>                                                                                                            </w:t>
      </w:r>
      <w:r w:rsidRPr="000E66DC">
        <w:rPr>
          <w:rFonts w:ascii="StobiSans Regular" w:hAnsi="StobiSans Regular"/>
          <w:sz w:val="22"/>
          <w:szCs w:val="22"/>
          <w:lang w:val="mk-MK"/>
        </w:rPr>
        <w:t xml:space="preserve">       </w:t>
      </w:r>
      <w:r w:rsidR="000961EE" w:rsidRPr="000E66DC">
        <w:rPr>
          <w:rFonts w:ascii="StobiSans Regular" w:hAnsi="StobiSans Regular"/>
          <w:sz w:val="22"/>
          <w:szCs w:val="22"/>
          <w:lang w:val="ru-RU"/>
        </w:rPr>
        <w:t>  </w:t>
      </w:r>
    </w:p>
    <w:p w14:paraId="7AED3A47" w14:textId="5DB3D5BD" w:rsidR="00FB1CCA" w:rsidRPr="000E66DC" w:rsidRDefault="00F627C6">
      <w:pPr>
        <w:tabs>
          <w:tab w:val="left" w:pos="720"/>
        </w:tabs>
        <w:jc w:val="both"/>
        <w:rPr>
          <w:rFonts w:ascii="StobiSans Regular" w:hAnsi="StobiSans Regular"/>
          <w:bCs/>
          <w:sz w:val="22"/>
          <w:szCs w:val="22"/>
          <w:lang w:val="mk-MK"/>
        </w:rPr>
      </w:pPr>
      <w:r w:rsidRPr="000E66DC">
        <w:rPr>
          <w:rFonts w:ascii="StobiSans Regular" w:hAnsi="StobiSans Regular"/>
          <w:bCs/>
          <w:sz w:val="22"/>
          <w:szCs w:val="22"/>
          <w:lang w:val="mk-MK"/>
        </w:rPr>
        <w:t xml:space="preserve">                                                                                 </w:t>
      </w:r>
      <w:r w:rsidR="008B7C2A" w:rsidRPr="000E66DC">
        <w:rPr>
          <w:rFonts w:ascii="StobiSans Regular" w:hAnsi="StobiSans Regular"/>
          <w:bCs/>
          <w:sz w:val="22"/>
          <w:szCs w:val="22"/>
          <w:lang w:val="mk-MK"/>
        </w:rPr>
        <w:tab/>
      </w:r>
      <w:r w:rsidR="00AB68E6" w:rsidRPr="000E66DC">
        <w:rPr>
          <w:rFonts w:ascii="StobiSans Regular" w:hAnsi="StobiSans Regular"/>
          <w:bCs/>
          <w:sz w:val="22"/>
          <w:szCs w:val="22"/>
          <w:lang w:val="mk-MK"/>
        </w:rPr>
        <w:tab/>
      </w:r>
      <w:r w:rsidR="00D87ABE" w:rsidRPr="000E66DC">
        <w:rPr>
          <w:rFonts w:ascii="StobiSans Regular" w:hAnsi="StobiSans Regular"/>
          <w:bCs/>
          <w:sz w:val="22"/>
          <w:szCs w:val="22"/>
          <w:lang w:val="mk-MK"/>
        </w:rPr>
        <w:t>Цветан Трипуновски</w:t>
      </w:r>
    </w:p>
    <w:p w14:paraId="559B109E" w14:textId="14377FD1" w:rsidR="006B2F28" w:rsidRPr="000E66DC" w:rsidRDefault="006B2F28">
      <w:pPr>
        <w:tabs>
          <w:tab w:val="left" w:pos="720"/>
        </w:tabs>
        <w:jc w:val="both"/>
        <w:rPr>
          <w:rFonts w:ascii="StobiSans Regular" w:hAnsi="StobiSans Regular"/>
          <w:bCs/>
          <w:sz w:val="22"/>
          <w:szCs w:val="22"/>
          <w:lang w:val="mk-MK"/>
        </w:rPr>
      </w:pPr>
    </w:p>
    <w:p w14:paraId="302F40D4" w14:textId="5E595131" w:rsidR="006B2F28" w:rsidRPr="000E66DC" w:rsidRDefault="006B2F28">
      <w:pPr>
        <w:tabs>
          <w:tab w:val="left" w:pos="720"/>
        </w:tabs>
        <w:jc w:val="both"/>
        <w:rPr>
          <w:rFonts w:ascii="StobiSans Regular" w:hAnsi="StobiSans Regular"/>
          <w:bCs/>
          <w:sz w:val="22"/>
          <w:szCs w:val="22"/>
          <w:lang w:val="mk-MK"/>
        </w:rPr>
      </w:pPr>
    </w:p>
    <w:p w14:paraId="238CA6E2" w14:textId="77777777" w:rsidR="006B2F28" w:rsidRPr="000E66DC" w:rsidRDefault="006B2F28">
      <w:pPr>
        <w:tabs>
          <w:tab w:val="left" w:pos="720"/>
        </w:tabs>
        <w:jc w:val="both"/>
        <w:rPr>
          <w:rFonts w:ascii="StobiSans Regular" w:hAnsi="StobiSans Regular"/>
          <w:bCs/>
          <w:sz w:val="22"/>
          <w:szCs w:val="22"/>
          <w:lang w:val="mk-MK"/>
        </w:rPr>
      </w:pPr>
    </w:p>
    <w:p w14:paraId="1C1DC10C" w14:textId="3EC56281" w:rsidR="0067034F" w:rsidRPr="000E66DC" w:rsidRDefault="0067034F" w:rsidP="009E7122">
      <w:pPr>
        <w:jc w:val="both"/>
        <w:rPr>
          <w:rFonts w:ascii="StobiSans Regular" w:hAnsi="StobiSans Regular"/>
          <w:sz w:val="22"/>
          <w:szCs w:val="22"/>
        </w:rPr>
      </w:pPr>
    </w:p>
    <w:sdt>
      <w:sdtPr>
        <w:rPr>
          <w:b w:val="0"/>
          <w:bCs w:val="0"/>
          <w:lang w:val="en-US"/>
        </w:rPr>
        <w:id w:val="1032844576"/>
        <w:docPartObj>
          <w:docPartGallery w:val="Table of Contents"/>
          <w:docPartUnique/>
        </w:docPartObj>
      </w:sdtPr>
      <w:sdtEndPr>
        <w:rPr>
          <w:noProof/>
        </w:rPr>
      </w:sdtEndPr>
      <w:sdtContent>
        <w:p w14:paraId="0136404B" w14:textId="78509AAC" w:rsidR="00527018" w:rsidRPr="000E66DC" w:rsidRDefault="00B3275C">
          <w:pPr>
            <w:pStyle w:val="TOCHeading"/>
            <w:rPr>
              <w:lang w:val="mk-MK"/>
            </w:rPr>
          </w:pPr>
          <w:r w:rsidRPr="000E66DC">
            <w:rPr>
              <w:lang w:val="mk-MK"/>
            </w:rPr>
            <w:t>Содржина</w:t>
          </w:r>
        </w:p>
        <w:p w14:paraId="69D6D644" w14:textId="401AD87E" w:rsidR="000015B3" w:rsidRDefault="00527018">
          <w:pPr>
            <w:pStyle w:val="TOC2"/>
            <w:rPr>
              <w:rFonts w:asciiTheme="minorHAnsi" w:eastAsiaTheme="minorEastAsia" w:hAnsiTheme="minorHAnsi" w:cstheme="minorBidi"/>
              <w:b w:val="0"/>
              <w:bCs w:val="0"/>
            </w:rPr>
          </w:pPr>
          <w:r w:rsidRPr="000E66DC">
            <w:fldChar w:fldCharType="begin"/>
          </w:r>
          <w:r w:rsidRPr="000E66DC">
            <w:instrText xml:space="preserve"> TOC \o "1-3" \h \z \u </w:instrText>
          </w:r>
          <w:r w:rsidRPr="000E66DC">
            <w:fldChar w:fldCharType="separate"/>
          </w:r>
          <w:hyperlink w:anchor="_Toc178949381" w:history="1">
            <w:r w:rsidR="000015B3" w:rsidRPr="00DA3B4A">
              <w:rPr>
                <w:rStyle w:val="Hyperlink"/>
              </w:rPr>
              <w:t>1.</w:t>
            </w:r>
            <w:r w:rsidR="000015B3">
              <w:rPr>
                <w:rFonts w:asciiTheme="minorHAnsi" w:eastAsiaTheme="minorEastAsia" w:hAnsiTheme="minorHAnsi" w:cstheme="minorBidi"/>
                <w:b w:val="0"/>
                <w:bCs w:val="0"/>
              </w:rPr>
              <w:tab/>
            </w:r>
            <w:r w:rsidR="000015B3" w:rsidRPr="00DA3B4A">
              <w:rPr>
                <w:rStyle w:val="Hyperlink"/>
              </w:rPr>
              <w:t>Спроведување на ИПАРД Програма 2014-2020</w:t>
            </w:r>
            <w:r w:rsidR="000015B3">
              <w:rPr>
                <w:webHidden/>
              </w:rPr>
              <w:tab/>
            </w:r>
            <w:r w:rsidR="000015B3">
              <w:rPr>
                <w:webHidden/>
              </w:rPr>
              <w:fldChar w:fldCharType="begin"/>
            </w:r>
            <w:r w:rsidR="000015B3">
              <w:rPr>
                <w:webHidden/>
              </w:rPr>
              <w:instrText xml:space="preserve"> PAGEREF _Toc178949381 \h </w:instrText>
            </w:r>
            <w:r w:rsidR="000015B3">
              <w:rPr>
                <w:webHidden/>
              </w:rPr>
            </w:r>
            <w:r w:rsidR="000015B3">
              <w:rPr>
                <w:webHidden/>
              </w:rPr>
              <w:fldChar w:fldCharType="separate"/>
            </w:r>
            <w:r w:rsidR="00CA5E12">
              <w:rPr>
                <w:webHidden/>
              </w:rPr>
              <w:t>5</w:t>
            </w:r>
            <w:r w:rsidR="000015B3">
              <w:rPr>
                <w:webHidden/>
              </w:rPr>
              <w:fldChar w:fldCharType="end"/>
            </w:r>
          </w:hyperlink>
        </w:p>
        <w:p w14:paraId="71E6E829" w14:textId="59C37F91" w:rsidR="000015B3" w:rsidRDefault="001F5382">
          <w:pPr>
            <w:pStyle w:val="TOC2"/>
            <w:rPr>
              <w:rFonts w:asciiTheme="minorHAnsi" w:eastAsiaTheme="minorEastAsia" w:hAnsiTheme="minorHAnsi" w:cstheme="minorBidi"/>
              <w:b w:val="0"/>
              <w:bCs w:val="0"/>
            </w:rPr>
          </w:pPr>
          <w:hyperlink w:anchor="_Toc178949382" w:history="1">
            <w:r w:rsidR="000015B3" w:rsidRPr="00DA3B4A">
              <w:rPr>
                <w:rStyle w:val="Hyperlink"/>
              </w:rPr>
              <w:t>2.</w:t>
            </w:r>
            <w:r w:rsidR="000015B3">
              <w:rPr>
                <w:rFonts w:asciiTheme="minorHAnsi" w:eastAsiaTheme="minorEastAsia" w:hAnsiTheme="minorHAnsi" w:cstheme="minorBidi"/>
                <w:b w:val="0"/>
                <w:bCs w:val="0"/>
              </w:rPr>
              <w:tab/>
            </w:r>
            <w:r w:rsidR="000015B3" w:rsidRPr="00DA3B4A">
              <w:rPr>
                <w:rStyle w:val="Hyperlink"/>
              </w:rPr>
              <w:t>Спроведување на ИПАРД Програма 2021-2027</w:t>
            </w:r>
            <w:r w:rsidR="000015B3">
              <w:rPr>
                <w:webHidden/>
              </w:rPr>
              <w:tab/>
            </w:r>
            <w:r w:rsidR="000015B3">
              <w:rPr>
                <w:webHidden/>
              </w:rPr>
              <w:fldChar w:fldCharType="begin"/>
            </w:r>
            <w:r w:rsidR="000015B3">
              <w:rPr>
                <w:webHidden/>
              </w:rPr>
              <w:instrText xml:space="preserve"> PAGEREF _Toc178949382 \h </w:instrText>
            </w:r>
            <w:r w:rsidR="000015B3">
              <w:rPr>
                <w:webHidden/>
              </w:rPr>
            </w:r>
            <w:r w:rsidR="000015B3">
              <w:rPr>
                <w:webHidden/>
              </w:rPr>
              <w:fldChar w:fldCharType="separate"/>
            </w:r>
            <w:r w:rsidR="00CA5E12">
              <w:rPr>
                <w:webHidden/>
              </w:rPr>
              <w:t>18</w:t>
            </w:r>
            <w:r w:rsidR="000015B3">
              <w:rPr>
                <w:webHidden/>
              </w:rPr>
              <w:fldChar w:fldCharType="end"/>
            </w:r>
          </w:hyperlink>
        </w:p>
        <w:p w14:paraId="42655798" w14:textId="2BC713A6" w:rsidR="000015B3" w:rsidRDefault="001F5382">
          <w:pPr>
            <w:pStyle w:val="TOC2"/>
            <w:rPr>
              <w:rFonts w:asciiTheme="minorHAnsi" w:eastAsiaTheme="minorEastAsia" w:hAnsiTheme="minorHAnsi" w:cstheme="minorBidi"/>
              <w:b w:val="0"/>
              <w:bCs w:val="0"/>
            </w:rPr>
          </w:pPr>
          <w:hyperlink w:anchor="_Toc178949383" w:history="1">
            <w:r w:rsidR="000015B3" w:rsidRPr="00DA3B4A">
              <w:rPr>
                <w:rStyle w:val="Hyperlink"/>
              </w:rPr>
              <w:t>3.</w:t>
            </w:r>
            <w:r w:rsidR="000015B3">
              <w:rPr>
                <w:rFonts w:asciiTheme="minorHAnsi" w:eastAsiaTheme="minorEastAsia" w:hAnsiTheme="minorHAnsi" w:cstheme="minorBidi"/>
                <w:b w:val="0"/>
                <w:bCs w:val="0"/>
              </w:rPr>
              <w:tab/>
            </w:r>
            <w:r w:rsidR="000015B3" w:rsidRPr="00DA3B4A">
              <w:rPr>
                <w:rStyle w:val="Hyperlink"/>
              </w:rPr>
              <w:t>Политика на кредитирање и финансиски инжинеринг во земјоделството и руралниот развој</w:t>
            </w:r>
            <w:r w:rsidR="000015B3">
              <w:rPr>
                <w:webHidden/>
              </w:rPr>
              <w:tab/>
            </w:r>
            <w:r w:rsidR="000015B3">
              <w:rPr>
                <w:webHidden/>
              </w:rPr>
              <w:fldChar w:fldCharType="begin"/>
            </w:r>
            <w:r w:rsidR="000015B3">
              <w:rPr>
                <w:webHidden/>
              </w:rPr>
              <w:instrText xml:space="preserve"> PAGEREF _Toc178949383 \h </w:instrText>
            </w:r>
            <w:r w:rsidR="000015B3">
              <w:rPr>
                <w:webHidden/>
              </w:rPr>
            </w:r>
            <w:r w:rsidR="000015B3">
              <w:rPr>
                <w:webHidden/>
              </w:rPr>
              <w:fldChar w:fldCharType="separate"/>
            </w:r>
            <w:r w:rsidR="00CA5E12">
              <w:rPr>
                <w:webHidden/>
              </w:rPr>
              <w:t>20</w:t>
            </w:r>
            <w:r w:rsidR="000015B3">
              <w:rPr>
                <w:webHidden/>
              </w:rPr>
              <w:fldChar w:fldCharType="end"/>
            </w:r>
          </w:hyperlink>
        </w:p>
        <w:p w14:paraId="44DE2EDF" w14:textId="1464D4E3" w:rsidR="000015B3" w:rsidRDefault="001F5382">
          <w:pPr>
            <w:pStyle w:val="TOC2"/>
            <w:rPr>
              <w:rFonts w:asciiTheme="minorHAnsi" w:eastAsiaTheme="minorEastAsia" w:hAnsiTheme="minorHAnsi" w:cstheme="minorBidi"/>
              <w:b w:val="0"/>
              <w:bCs w:val="0"/>
            </w:rPr>
          </w:pPr>
          <w:hyperlink w:anchor="_Toc178949384" w:history="1">
            <w:r w:rsidR="000015B3" w:rsidRPr="00DA3B4A">
              <w:rPr>
                <w:rStyle w:val="Hyperlink"/>
              </w:rPr>
              <w:t>4.</w:t>
            </w:r>
            <w:r w:rsidR="000015B3">
              <w:rPr>
                <w:rFonts w:asciiTheme="minorHAnsi" w:eastAsiaTheme="minorEastAsia" w:hAnsiTheme="minorHAnsi" w:cstheme="minorBidi"/>
                <w:b w:val="0"/>
                <w:bCs w:val="0"/>
              </w:rPr>
              <w:tab/>
            </w:r>
            <w:r w:rsidR="000015B3" w:rsidRPr="00DA3B4A">
              <w:rPr>
                <w:rStyle w:val="Hyperlink"/>
              </w:rPr>
              <w:t>Интегративен процес и меѓународна соработка</w:t>
            </w:r>
            <w:r w:rsidR="000015B3">
              <w:rPr>
                <w:webHidden/>
              </w:rPr>
              <w:tab/>
            </w:r>
            <w:r w:rsidR="000015B3">
              <w:rPr>
                <w:webHidden/>
              </w:rPr>
              <w:fldChar w:fldCharType="begin"/>
            </w:r>
            <w:r w:rsidR="000015B3">
              <w:rPr>
                <w:webHidden/>
              </w:rPr>
              <w:instrText xml:space="preserve"> PAGEREF _Toc178949384 \h </w:instrText>
            </w:r>
            <w:r w:rsidR="000015B3">
              <w:rPr>
                <w:webHidden/>
              </w:rPr>
            </w:r>
            <w:r w:rsidR="000015B3">
              <w:rPr>
                <w:webHidden/>
              </w:rPr>
              <w:fldChar w:fldCharType="separate"/>
            </w:r>
            <w:r w:rsidR="00CA5E12">
              <w:rPr>
                <w:webHidden/>
              </w:rPr>
              <w:t>23</w:t>
            </w:r>
            <w:r w:rsidR="000015B3">
              <w:rPr>
                <w:webHidden/>
              </w:rPr>
              <w:fldChar w:fldCharType="end"/>
            </w:r>
          </w:hyperlink>
        </w:p>
        <w:p w14:paraId="1AB8F3E3" w14:textId="0B4C6F5B" w:rsidR="000015B3" w:rsidRDefault="001F5382">
          <w:pPr>
            <w:pStyle w:val="TOC2"/>
            <w:rPr>
              <w:rFonts w:asciiTheme="minorHAnsi" w:eastAsiaTheme="minorEastAsia" w:hAnsiTheme="minorHAnsi" w:cstheme="minorBidi"/>
              <w:b w:val="0"/>
              <w:bCs w:val="0"/>
            </w:rPr>
          </w:pPr>
          <w:hyperlink w:anchor="_Toc178949385" w:history="1">
            <w:r w:rsidR="000015B3" w:rsidRPr="00DA3B4A">
              <w:rPr>
                <w:rStyle w:val="Hyperlink"/>
              </w:rPr>
              <w:t>4.1 ЕУ интеграција</w:t>
            </w:r>
            <w:r w:rsidR="000015B3">
              <w:rPr>
                <w:webHidden/>
              </w:rPr>
              <w:tab/>
            </w:r>
            <w:r w:rsidR="000015B3">
              <w:rPr>
                <w:webHidden/>
              </w:rPr>
              <w:fldChar w:fldCharType="begin"/>
            </w:r>
            <w:r w:rsidR="000015B3">
              <w:rPr>
                <w:webHidden/>
              </w:rPr>
              <w:instrText xml:space="preserve"> PAGEREF _Toc178949385 \h </w:instrText>
            </w:r>
            <w:r w:rsidR="000015B3">
              <w:rPr>
                <w:webHidden/>
              </w:rPr>
            </w:r>
            <w:r w:rsidR="000015B3">
              <w:rPr>
                <w:webHidden/>
              </w:rPr>
              <w:fldChar w:fldCharType="separate"/>
            </w:r>
            <w:r w:rsidR="00CA5E12">
              <w:rPr>
                <w:webHidden/>
              </w:rPr>
              <w:t>23</w:t>
            </w:r>
            <w:r w:rsidR="000015B3">
              <w:rPr>
                <w:webHidden/>
              </w:rPr>
              <w:fldChar w:fldCharType="end"/>
            </w:r>
          </w:hyperlink>
        </w:p>
        <w:p w14:paraId="4470FAE5" w14:textId="7856167E" w:rsidR="000015B3" w:rsidRDefault="001F5382">
          <w:pPr>
            <w:pStyle w:val="TOC2"/>
            <w:rPr>
              <w:rFonts w:asciiTheme="minorHAnsi" w:eastAsiaTheme="minorEastAsia" w:hAnsiTheme="minorHAnsi" w:cstheme="minorBidi"/>
              <w:b w:val="0"/>
              <w:bCs w:val="0"/>
            </w:rPr>
          </w:pPr>
          <w:hyperlink w:anchor="_Toc178949386" w:history="1">
            <w:r w:rsidR="000015B3" w:rsidRPr="00DA3B4A">
              <w:rPr>
                <w:rStyle w:val="Hyperlink"/>
              </w:rPr>
              <w:t>4.2 ИПА II</w:t>
            </w:r>
            <w:r w:rsidR="000015B3">
              <w:rPr>
                <w:webHidden/>
              </w:rPr>
              <w:tab/>
            </w:r>
            <w:r w:rsidR="000015B3">
              <w:rPr>
                <w:webHidden/>
              </w:rPr>
              <w:fldChar w:fldCharType="begin"/>
            </w:r>
            <w:r w:rsidR="000015B3">
              <w:rPr>
                <w:webHidden/>
              </w:rPr>
              <w:instrText xml:space="preserve"> PAGEREF _Toc178949386 \h </w:instrText>
            </w:r>
            <w:r w:rsidR="000015B3">
              <w:rPr>
                <w:webHidden/>
              </w:rPr>
            </w:r>
            <w:r w:rsidR="000015B3">
              <w:rPr>
                <w:webHidden/>
              </w:rPr>
              <w:fldChar w:fldCharType="separate"/>
            </w:r>
            <w:r w:rsidR="00CA5E12">
              <w:rPr>
                <w:webHidden/>
              </w:rPr>
              <w:t>25</w:t>
            </w:r>
            <w:r w:rsidR="000015B3">
              <w:rPr>
                <w:webHidden/>
              </w:rPr>
              <w:fldChar w:fldCharType="end"/>
            </w:r>
          </w:hyperlink>
        </w:p>
        <w:p w14:paraId="3D55FC35" w14:textId="24D44DA3" w:rsidR="000015B3" w:rsidRDefault="001F5382">
          <w:pPr>
            <w:pStyle w:val="TOC2"/>
            <w:rPr>
              <w:rFonts w:asciiTheme="minorHAnsi" w:eastAsiaTheme="minorEastAsia" w:hAnsiTheme="minorHAnsi" w:cstheme="minorBidi"/>
              <w:b w:val="0"/>
              <w:bCs w:val="0"/>
            </w:rPr>
          </w:pPr>
          <w:hyperlink w:anchor="_Toc178949387" w:history="1">
            <w:r w:rsidR="000015B3" w:rsidRPr="00DA3B4A">
              <w:rPr>
                <w:rStyle w:val="Hyperlink"/>
              </w:rPr>
              <w:t>4.3 ИПА III</w:t>
            </w:r>
            <w:r w:rsidR="000015B3">
              <w:rPr>
                <w:webHidden/>
              </w:rPr>
              <w:tab/>
            </w:r>
            <w:r w:rsidR="000015B3">
              <w:rPr>
                <w:webHidden/>
              </w:rPr>
              <w:fldChar w:fldCharType="begin"/>
            </w:r>
            <w:r w:rsidR="000015B3">
              <w:rPr>
                <w:webHidden/>
              </w:rPr>
              <w:instrText xml:space="preserve"> PAGEREF _Toc178949387 \h </w:instrText>
            </w:r>
            <w:r w:rsidR="000015B3">
              <w:rPr>
                <w:webHidden/>
              </w:rPr>
            </w:r>
            <w:r w:rsidR="000015B3">
              <w:rPr>
                <w:webHidden/>
              </w:rPr>
              <w:fldChar w:fldCharType="separate"/>
            </w:r>
            <w:r w:rsidR="00CA5E12">
              <w:rPr>
                <w:webHidden/>
              </w:rPr>
              <w:t>28</w:t>
            </w:r>
            <w:r w:rsidR="000015B3">
              <w:rPr>
                <w:webHidden/>
              </w:rPr>
              <w:fldChar w:fldCharType="end"/>
            </w:r>
          </w:hyperlink>
        </w:p>
        <w:p w14:paraId="26B94F01" w14:textId="1A095222" w:rsidR="000015B3" w:rsidRDefault="001F5382">
          <w:pPr>
            <w:pStyle w:val="TOC2"/>
            <w:rPr>
              <w:rFonts w:asciiTheme="minorHAnsi" w:eastAsiaTheme="minorEastAsia" w:hAnsiTheme="minorHAnsi" w:cstheme="minorBidi"/>
              <w:b w:val="0"/>
              <w:bCs w:val="0"/>
            </w:rPr>
          </w:pPr>
          <w:hyperlink w:anchor="_Toc178949388" w:history="1">
            <w:r w:rsidR="000015B3" w:rsidRPr="00DA3B4A">
              <w:rPr>
                <w:rStyle w:val="Hyperlink"/>
              </w:rPr>
              <w:t>4.4 ИПА 2024 програмска година</w:t>
            </w:r>
            <w:r w:rsidR="000015B3">
              <w:rPr>
                <w:webHidden/>
              </w:rPr>
              <w:tab/>
            </w:r>
            <w:r w:rsidR="000015B3">
              <w:rPr>
                <w:webHidden/>
              </w:rPr>
              <w:fldChar w:fldCharType="begin"/>
            </w:r>
            <w:r w:rsidR="000015B3">
              <w:rPr>
                <w:webHidden/>
              </w:rPr>
              <w:instrText xml:space="preserve"> PAGEREF _Toc178949388 \h </w:instrText>
            </w:r>
            <w:r w:rsidR="000015B3">
              <w:rPr>
                <w:webHidden/>
              </w:rPr>
            </w:r>
            <w:r w:rsidR="000015B3">
              <w:rPr>
                <w:webHidden/>
              </w:rPr>
              <w:fldChar w:fldCharType="separate"/>
            </w:r>
            <w:r w:rsidR="00CA5E12">
              <w:rPr>
                <w:webHidden/>
              </w:rPr>
              <w:t>28</w:t>
            </w:r>
            <w:r w:rsidR="000015B3">
              <w:rPr>
                <w:webHidden/>
              </w:rPr>
              <w:fldChar w:fldCharType="end"/>
            </w:r>
          </w:hyperlink>
        </w:p>
        <w:p w14:paraId="2E18935C" w14:textId="16477030" w:rsidR="000015B3" w:rsidRDefault="001F5382">
          <w:pPr>
            <w:pStyle w:val="TOC2"/>
            <w:rPr>
              <w:rFonts w:asciiTheme="minorHAnsi" w:eastAsiaTheme="minorEastAsia" w:hAnsiTheme="minorHAnsi" w:cstheme="minorBidi"/>
              <w:b w:val="0"/>
              <w:bCs w:val="0"/>
            </w:rPr>
          </w:pPr>
          <w:hyperlink w:anchor="_Toc178949389" w:history="1">
            <w:r w:rsidR="000015B3" w:rsidRPr="00DA3B4A">
              <w:rPr>
                <w:rStyle w:val="Hyperlink"/>
              </w:rPr>
              <w:t>5.</w:t>
            </w:r>
            <w:r w:rsidR="000015B3">
              <w:rPr>
                <w:rFonts w:asciiTheme="minorHAnsi" w:eastAsiaTheme="minorEastAsia" w:hAnsiTheme="minorHAnsi" w:cstheme="minorBidi"/>
                <w:b w:val="0"/>
                <w:bCs w:val="0"/>
              </w:rPr>
              <w:tab/>
            </w:r>
            <w:r w:rsidR="000015B3" w:rsidRPr="00DA3B4A">
              <w:rPr>
                <w:rStyle w:val="Hyperlink"/>
              </w:rPr>
              <w:t>Земјоделски пазари и трговија со земјоделско-прехранбени производи</w:t>
            </w:r>
            <w:r w:rsidR="000015B3">
              <w:rPr>
                <w:webHidden/>
              </w:rPr>
              <w:tab/>
            </w:r>
            <w:r w:rsidR="000015B3">
              <w:rPr>
                <w:webHidden/>
              </w:rPr>
              <w:fldChar w:fldCharType="begin"/>
            </w:r>
            <w:r w:rsidR="000015B3">
              <w:rPr>
                <w:webHidden/>
              </w:rPr>
              <w:instrText xml:space="preserve"> PAGEREF _Toc178949389 \h </w:instrText>
            </w:r>
            <w:r w:rsidR="000015B3">
              <w:rPr>
                <w:webHidden/>
              </w:rPr>
            </w:r>
            <w:r w:rsidR="000015B3">
              <w:rPr>
                <w:webHidden/>
              </w:rPr>
              <w:fldChar w:fldCharType="separate"/>
            </w:r>
            <w:r w:rsidR="00CA5E12">
              <w:rPr>
                <w:webHidden/>
              </w:rPr>
              <w:t>29</w:t>
            </w:r>
            <w:r w:rsidR="000015B3">
              <w:rPr>
                <w:webHidden/>
              </w:rPr>
              <w:fldChar w:fldCharType="end"/>
            </w:r>
          </w:hyperlink>
        </w:p>
        <w:p w14:paraId="7FD9FA86" w14:textId="3563F481" w:rsidR="000015B3" w:rsidRDefault="001F5382">
          <w:pPr>
            <w:pStyle w:val="TOC2"/>
            <w:rPr>
              <w:rFonts w:asciiTheme="minorHAnsi" w:eastAsiaTheme="minorEastAsia" w:hAnsiTheme="minorHAnsi" w:cstheme="minorBidi"/>
              <w:b w:val="0"/>
              <w:bCs w:val="0"/>
            </w:rPr>
          </w:pPr>
          <w:hyperlink w:anchor="_Toc178949390" w:history="1">
            <w:r w:rsidR="000015B3" w:rsidRPr="00DA3B4A">
              <w:rPr>
                <w:rStyle w:val="Hyperlink"/>
              </w:rPr>
              <w:t>5.1 Трговска размена на примарни земјоделски производи, преработени земјоделски производи и рибни производи</w:t>
            </w:r>
            <w:r w:rsidR="000015B3">
              <w:rPr>
                <w:webHidden/>
              </w:rPr>
              <w:tab/>
            </w:r>
            <w:r w:rsidR="000015B3">
              <w:rPr>
                <w:webHidden/>
              </w:rPr>
              <w:fldChar w:fldCharType="begin"/>
            </w:r>
            <w:r w:rsidR="000015B3">
              <w:rPr>
                <w:webHidden/>
              </w:rPr>
              <w:instrText xml:space="preserve"> PAGEREF _Toc178949390 \h </w:instrText>
            </w:r>
            <w:r w:rsidR="000015B3">
              <w:rPr>
                <w:webHidden/>
              </w:rPr>
            </w:r>
            <w:r w:rsidR="000015B3">
              <w:rPr>
                <w:webHidden/>
              </w:rPr>
              <w:fldChar w:fldCharType="separate"/>
            </w:r>
            <w:r w:rsidR="00CA5E12">
              <w:rPr>
                <w:webHidden/>
              </w:rPr>
              <w:t>29</w:t>
            </w:r>
            <w:r w:rsidR="000015B3">
              <w:rPr>
                <w:webHidden/>
              </w:rPr>
              <w:fldChar w:fldCharType="end"/>
            </w:r>
          </w:hyperlink>
        </w:p>
        <w:p w14:paraId="686CD92B" w14:textId="7B5182D7" w:rsidR="000015B3" w:rsidRDefault="001F5382">
          <w:pPr>
            <w:pStyle w:val="TOC2"/>
            <w:rPr>
              <w:rFonts w:asciiTheme="minorHAnsi" w:eastAsiaTheme="minorEastAsia" w:hAnsiTheme="minorHAnsi" w:cstheme="minorBidi"/>
              <w:b w:val="0"/>
              <w:bCs w:val="0"/>
            </w:rPr>
          </w:pPr>
          <w:hyperlink w:anchor="_Toc178949391" w:history="1">
            <w:r w:rsidR="000015B3" w:rsidRPr="00DA3B4A">
              <w:rPr>
                <w:rStyle w:val="Hyperlink"/>
              </w:rPr>
              <w:t>5.2 Вкупна трговија и трговија со земјоделско-прехранбени и рибни производи</w:t>
            </w:r>
            <w:r w:rsidR="000015B3">
              <w:rPr>
                <w:webHidden/>
              </w:rPr>
              <w:tab/>
            </w:r>
            <w:r w:rsidR="000015B3">
              <w:rPr>
                <w:webHidden/>
              </w:rPr>
              <w:fldChar w:fldCharType="begin"/>
            </w:r>
            <w:r w:rsidR="000015B3">
              <w:rPr>
                <w:webHidden/>
              </w:rPr>
              <w:instrText xml:space="preserve"> PAGEREF _Toc178949391 \h </w:instrText>
            </w:r>
            <w:r w:rsidR="000015B3">
              <w:rPr>
                <w:webHidden/>
              </w:rPr>
            </w:r>
            <w:r w:rsidR="000015B3">
              <w:rPr>
                <w:webHidden/>
              </w:rPr>
              <w:fldChar w:fldCharType="separate"/>
            </w:r>
            <w:r w:rsidR="00CA5E12">
              <w:rPr>
                <w:webHidden/>
              </w:rPr>
              <w:t>31</w:t>
            </w:r>
            <w:r w:rsidR="000015B3">
              <w:rPr>
                <w:webHidden/>
              </w:rPr>
              <w:fldChar w:fldCharType="end"/>
            </w:r>
          </w:hyperlink>
        </w:p>
        <w:p w14:paraId="32D43571" w14:textId="2EE6116A" w:rsidR="000015B3" w:rsidRDefault="001F5382">
          <w:pPr>
            <w:pStyle w:val="TOC2"/>
            <w:rPr>
              <w:rFonts w:asciiTheme="minorHAnsi" w:eastAsiaTheme="minorEastAsia" w:hAnsiTheme="minorHAnsi" w:cstheme="minorBidi"/>
              <w:b w:val="0"/>
              <w:bCs w:val="0"/>
            </w:rPr>
          </w:pPr>
          <w:hyperlink w:anchor="_Toc178949392" w:history="1">
            <w:r w:rsidR="000015B3" w:rsidRPr="00DA3B4A">
              <w:rPr>
                <w:rStyle w:val="Hyperlink"/>
              </w:rPr>
              <w:t>5.3 Најзначајни партнери на Република Северна Македонија во трговијата со земјоделско-прехранбени и рибни производи во 2023 година</w:t>
            </w:r>
            <w:r w:rsidR="000015B3">
              <w:rPr>
                <w:webHidden/>
              </w:rPr>
              <w:tab/>
            </w:r>
            <w:r w:rsidR="000015B3">
              <w:rPr>
                <w:webHidden/>
              </w:rPr>
              <w:fldChar w:fldCharType="begin"/>
            </w:r>
            <w:r w:rsidR="000015B3">
              <w:rPr>
                <w:webHidden/>
              </w:rPr>
              <w:instrText xml:space="preserve"> PAGEREF _Toc178949392 \h </w:instrText>
            </w:r>
            <w:r w:rsidR="000015B3">
              <w:rPr>
                <w:webHidden/>
              </w:rPr>
            </w:r>
            <w:r w:rsidR="000015B3">
              <w:rPr>
                <w:webHidden/>
              </w:rPr>
              <w:fldChar w:fldCharType="separate"/>
            </w:r>
            <w:r w:rsidR="00CA5E12">
              <w:rPr>
                <w:webHidden/>
              </w:rPr>
              <w:t>32</w:t>
            </w:r>
            <w:r w:rsidR="000015B3">
              <w:rPr>
                <w:webHidden/>
              </w:rPr>
              <w:fldChar w:fldCharType="end"/>
            </w:r>
          </w:hyperlink>
        </w:p>
        <w:p w14:paraId="1212FC55" w14:textId="10AC2629" w:rsidR="000015B3" w:rsidRDefault="001F5382">
          <w:pPr>
            <w:pStyle w:val="TOC2"/>
            <w:rPr>
              <w:rFonts w:asciiTheme="minorHAnsi" w:eastAsiaTheme="minorEastAsia" w:hAnsiTheme="minorHAnsi" w:cstheme="minorBidi"/>
              <w:b w:val="0"/>
              <w:bCs w:val="0"/>
            </w:rPr>
          </w:pPr>
          <w:hyperlink w:anchor="_Toc178949393" w:history="1">
            <w:r w:rsidR="000015B3" w:rsidRPr="00DA3B4A">
              <w:rPr>
                <w:rStyle w:val="Hyperlink"/>
              </w:rPr>
              <w:t>5.4 Трговија со земјоделско-прехранбени и рибни производи меѓу Република Северна Македонија и ЕУ-27 во 2023 година</w:t>
            </w:r>
            <w:r w:rsidR="000015B3">
              <w:rPr>
                <w:webHidden/>
              </w:rPr>
              <w:tab/>
            </w:r>
            <w:r w:rsidR="000015B3">
              <w:rPr>
                <w:webHidden/>
              </w:rPr>
              <w:fldChar w:fldCharType="begin"/>
            </w:r>
            <w:r w:rsidR="000015B3">
              <w:rPr>
                <w:webHidden/>
              </w:rPr>
              <w:instrText xml:space="preserve"> PAGEREF _Toc178949393 \h </w:instrText>
            </w:r>
            <w:r w:rsidR="000015B3">
              <w:rPr>
                <w:webHidden/>
              </w:rPr>
            </w:r>
            <w:r w:rsidR="000015B3">
              <w:rPr>
                <w:webHidden/>
              </w:rPr>
              <w:fldChar w:fldCharType="separate"/>
            </w:r>
            <w:r w:rsidR="00CA5E12">
              <w:rPr>
                <w:webHidden/>
              </w:rPr>
              <w:t>33</w:t>
            </w:r>
            <w:r w:rsidR="000015B3">
              <w:rPr>
                <w:webHidden/>
              </w:rPr>
              <w:fldChar w:fldCharType="end"/>
            </w:r>
          </w:hyperlink>
        </w:p>
        <w:p w14:paraId="7D66F8E8" w14:textId="47E7A8EA" w:rsidR="000015B3" w:rsidRDefault="001F5382">
          <w:pPr>
            <w:pStyle w:val="TOC2"/>
            <w:rPr>
              <w:rFonts w:asciiTheme="minorHAnsi" w:eastAsiaTheme="minorEastAsia" w:hAnsiTheme="minorHAnsi" w:cstheme="minorBidi"/>
              <w:b w:val="0"/>
              <w:bCs w:val="0"/>
            </w:rPr>
          </w:pPr>
          <w:hyperlink w:anchor="_Toc178949394" w:history="1">
            <w:r w:rsidR="000015B3" w:rsidRPr="00DA3B4A">
              <w:rPr>
                <w:rStyle w:val="Hyperlink"/>
              </w:rPr>
              <w:t>5.5 Анализа на извозот од Република Северна Македонија во ЕУ - 27 по производи</w:t>
            </w:r>
            <w:r w:rsidR="000015B3">
              <w:rPr>
                <w:webHidden/>
              </w:rPr>
              <w:tab/>
            </w:r>
            <w:r w:rsidR="000015B3">
              <w:rPr>
                <w:webHidden/>
              </w:rPr>
              <w:fldChar w:fldCharType="begin"/>
            </w:r>
            <w:r w:rsidR="000015B3">
              <w:rPr>
                <w:webHidden/>
              </w:rPr>
              <w:instrText xml:space="preserve"> PAGEREF _Toc178949394 \h </w:instrText>
            </w:r>
            <w:r w:rsidR="000015B3">
              <w:rPr>
                <w:webHidden/>
              </w:rPr>
            </w:r>
            <w:r w:rsidR="000015B3">
              <w:rPr>
                <w:webHidden/>
              </w:rPr>
              <w:fldChar w:fldCharType="separate"/>
            </w:r>
            <w:r w:rsidR="00CA5E12">
              <w:rPr>
                <w:webHidden/>
              </w:rPr>
              <w:t>34</w:t>
            </w:r>
            <w:r w:rsidR="000015B3">
              <w:rPr>
                <w:webHidden/>
              </w:rPr>
              <w:fldChar w:fldCharType="end"/>
            </w:r>
          </w:hyperlink>
        </w:p>
        <w:p w14:paraId="7267C6AD" w14:textId="6C2261AA" w:rsidR="000015B3" w:rsidRDefault="001F5382">
          <w:pPr>
            <w:pStyle w:val="TOC2"/>
            <w:rPr>
              <w:rFonts w:asciiTheme="minorHAnsi" w:eastAsiaTheme="minorEastAsia" w:hAnsiTheme="minorHAnsi" w:cstheme="minorBidi"/>
              <w:b w:val="0"/>
              <w:bCs w:val="0"/>
            </w:rPr>
          </w:pPr>
          <w:hyperlink w:anchor="_Toc178949395" w:history="1">
            <w:r w:rsidR="000015B3" w:rsidRPr="00DA3B4A">
              <w:rPr>
                <w:rStyle w:val="Hyperlink"/>
              </w:rPr>
              <w:t>6.</w:t>
            </w:r>
            <w:r w:rsidR="000015B3">
              <w:rPr>
                <w:rFonts w:asciiTheme="minorHAnsi" w:eastAsiaTheme="minorEastAsia" w:hAnsiTheme="minorHAnsi" w:cstheme="minorBidi"/>
                <w:b w:val="0"/>
                <w:bCs w:val="0"/>
              </w:rPr>
              <w:tab/>
            </w:r>
            <w:r w:rsidR="000015B3" w:rsidRPr="00DA3B4A">
              <w:rPr>
                <w:rStyle w:val="Hyperlink"/>
              </w:rPr>
              <w:t>Сектор за меѓународна соработка</w:t>
            </w:r>
            <w:r w:rsidR="000015B3">
              <w:rPr>
                <w:webHidden/>
              </w:rPr>
              <w:tab/>
            </w:r>
            <w:r w:rsidR="000015B3">
              <w:rPr>
                <w:webHidden/>
              </w:rPr>
              <w:fldChar w:fldCharType="begin"/>
            </w:r>
            <w:r w:rsidR="000015B3">
              <w:rPr>
                <w:webHidden/>
              </w:rPr>
              <w:instrText xml:space="preserve"> PAGEREF _Toc178949395 \h </w:instrText>
            </w:r>
            <w:r w:rsidR="000015B3">
              <w:rPr>
                <w:webHidden/>
              </w:rPr>
            </w:r>
            <w:r w:rsidR="000015B3">
              <w:rPr>
                <w:webHidden/>
              </w:rPr>
              <w:fldChar w:fldCharType="separate"/>
            </w:r>
            <w:r w:rsidR="00CA5E12">
              <w:rPr>
                <w:webHidden/>
              </w:rPr>
              <w:t>35</w:t>
            </w:r>
            <w:r w:rsidR="000015B3">
              <w:rPr>
                <w:webHidden/>
              </w:rPr>
              <w:fldChar w:fldCharType="end"/>
            </w:r>
          </w:hyperlink>
        </w:p>
        <w:p w14:paraId="123DD85B" w14:textId="557AB003" w:rsidR="000015B3" w:rsidRDefault="001F5382">
          <w:pPr>
            <w:pStyle w:val="TOC2"/>
            <w:rPr>
              <w:rFonts w:asciiTheme="minorHAnsi" w:eastAsiaTheme="minorEastAsia" w:hAnsiTheme="minorHAnsi" w:cstheme="minorBidi"/>
              <w:b w:val="0"/>
              <w:bCs w:val="0"/>
            </w:rPr>
          </w:pPr>
          <w:hyperlink w:anchor="_Toc178949396" w:history="1">
            <w:r w:rsidR="000015B3" w:rsidRPr="00DA3B4A">
              <w:rPr>
                <w:rStyle w:val="Hyperlink"/>
              </w:rPr>
              <w:t>7.</w:t>
            </w:r>
            <w:r w:rsidR="000015B3">
              <w:rPr>
                <w:rFonts w:asciiTheme="minorHAnsi" w:eastAsiaTheme="minorEastAsia" w:hAnsiTheme="minorHAnsi" w:cstheme="minorBidi"/>
                <w:b w:val="0"/>
                <w:bCs w:val="0"/>
              </w:rPr>
              <w:tab/>
            </w:r>
            <w:r w:rsidR="000015B3" w:rsidRPr="00DA3B4A">
              <w:rPr>
                <w:rStyle w:val="Hyperlink"/>
              </w:rPr>
              <w:t>Систем за Идентификација на земјишни парцели (СИЗП)</w:t>
            </w:r>
            <w:r w:rsidR="000015B3">
              <w:rPr>
                <w:webHidden/>
              </w:rPr>
              <w:tab/>
            </w:r>
            <w:r w:rsidR="000015B3">
              <w:rPr>
                <w:webHidden/>
              </w:rPr>
              <w:fldChar w:fldCharType="begin"/>
            </w:r>
            <w:r w:rsidR="000015B3">
              <w:rPr>
                <w:webHidden/>
              </w:rPr>
              <w:instrText xml:space="preserve"> PAGEREF _Toc178949396 \h </w:instrText>
            </w:r>
            <w:r w:rsidR="000015B3">
              <w:rPr>
                <w:webHidden/>
              </w:rPr>
            </w:r>
            <w:r w:rsidR="000015B3">
              <w:rPr>
                <w:webHidden/>
              </w:rPr>
              <w:fldChar w:fldCharType="separate"/>
            </w:r>
            <w:r w:rsidR="00CA5E12">
              <w:rPr>
                <w:webHidden/>
              </w:rPr>
              <w:t>37</w:t>
            </w:r>
            <w:r w:rsidR="000015B3">
              <w:rPr>
                <w:webHidden/>
              </w:rPr>
              <w:fldChar w:fldCharType="end"/>
            </w:r>
          </w:hyperlink>
        </w:p>
        <w:p w14:paraId="69A1D81F" w14:textId="6C37A99C" w:rsidR="000015B3" w:rsidRDefault="001F5382">
          <w:pPr>
            <w:pStyle w:val="TOC2"/>
            <w:rPr>
              <w:rFonts w:asciiTheme="minorHAnsi" w:eastAsiaTheme="minorEastAsia" w:hAnsiTheme="minorHAnsi" w:cstheme="minorBidi"/>
              <w:b w:val="0"/>
              <w:bCs w:val="0"/>
            </w:rPr>
          </w:pPr>
          <w:hyperlink w:anchor="_Toc178949397" w:history="1">
            <w:r w:rsidR="000015B3" w:rsidRPr="00DA3B4A">
              <w:rPr>
                <w:rStyle w:val="Hyperlink"/>
              </w:rPr>
              <w:t>7.1 Консолидација на земјоделско земјиште</w:t>
            </w:r>
            <w:r w:rsidR="000015B3">
              <w:rPr>
                <w:webHidden/>
              </w:rPr>
              <w:tab/>
            </w:r>
            <w:r w:rsidR="000015B3">
              <w:rPr>
                <w:webHidden/>
              </w:rPr>
              <w:fldChar w:fldCharType="begin"/>
            </w:r>
            <w:r w:rsidR="000015B3">
              <w:rPr>
                <w:webHidden/>
              </w:rPr>
              <w:instrText xml:space="preserve"> PAGEREF _Toc178949397 \h </w:instrText>
            </w:r>
            <w:r w:rsidR="000015B3">
              <w:rPr>
                <w:webHidden/>
              </w:rPr>
            </w:r>
            <w:r w:rsidR="000015B3">
              <w:rPr>
                <w:webHidden/>
              </w:rPr>
              <w:fldChar w:fldCharType="separate"/>
            </w:r>
            <w:r w:rsidR="00CA5E12">
              <w:rPr>
                <w:webHidden/>
              </w:rPr>
              <w:t>37</w:t>
            </w:r>
            <w:r w:rsidR="000015B3">
              <w:rPr>
                <w:webHidden/>
              </w:rPr>
              <w:fldChar w:fldCharType="end"/>
            </w:r>
          </w:hyperlink>
        </w:p>
        <w:p w14:paraId="00ED1EE4" w14:textId="02074C2E" w:rsidR="000015B3" w:rsidRDefault="001F5382">
          <w:pPr>
            <w:pStyle w:val="TOC2"/>
            <w:rPr>
              <w:rFonts w:asciiTheme="minorHAnsi" w:eastAsiaTheme="minorEastAsia" w:hAnsiTheme="minorHAnsi" w:cstheme="minorBidi"/>
              <w:b w:val="0"/>
              <w:bCs w:val="0"/>
            </w:rPr>
          </w:pPr>
          <w:hyperlink w:anchor="_Toc178949398" w:history="1">
            <w:r w:rsidR="000015B3" w:rsidRPr="00DA3B4A">
              <w:rPr>
                <w:rStyle w:val="Hyperlink"/>
              </w:rPr>
              <w:t>8.</w:t>
            </w:r>
            <w:r w:rsidR="000015B3">
              <w:rPr>
                <w:rFonts w:asciiTheme="minorHAnsi" w:eastAsiaTheme="minorEastAsia" w:hAnsiTheme="minorHAnsi" w:cstheme="minorBidi"/>
                <w:b w:val="0"/>
                <w:bCs w:val="0"/>
              </w:rPr>
              <w:tab/>
            </w:r>
            <w:r w:rsidR="000015B3" w:rsidRPr="00DA3B4A">
              <w:rPr>
                <w:rStyle w:val="Hyperlink"/>
              </w:rPr>
              <w:t>Општи карактеристики на Република Северна Македонија со осврт на земјоделско-прехранбениот сектор</w:t>
            </w:r>
            <w:r w:rsidR="000015B3">
              <w:rPr>
                <w:webHidden/>
              </w:rPr>
              <w:tab/>
            </w:r>
            <w:r w:rsidR="000015B3">
              <w:rPr>
                <w:webHidden/>
              </w:rPr>
              <w:fldChar w:fldCharType="begin"/>
            </w:r>
            <w:r w:rsidR="000015B3">
              <w:rPr>
                <w:webHidden/>
              </w:rPr>
              <w:instrText xml:space="preserve"> PAGEREF _Toc178949398 \h </w:instrText>
            </w:r>
            <w:r w:rsidR="000015B3">
              <w:rPr>
                <w:webHidden/>
              </w:rPr>
            </w:r>
            <w:r w:rsidR="000015B3">
              <w:rPr>
                <w:webHidden/>
              </w:rPr>
              <w:fldChar w:fldCharType="separate"/>
            </w:r>
            <w:r w:rsidR="00CA5E12">
              <w:rPr>
                <w:webHidden/>
              </w:rPr>
              <w:t>39</w:t>
            </w:r>
            <w:r w:rsidR="000015B3">
              <w:rPr>
                <w:webHidden/>
              </w:rPr>
              <w:fldChar w:fldCharType="end"/>
            </w:r>
          </w:hyperlink>
        </w:p>
        <w:p w14:paraId="23C6CD72" w14:textId="09763D28" w:rsidR="000015B3" w:rsidRDefault="001F5382">
          <w:pPr>
            <w:pStyle w:val="TOC2"/>
            <w:rPr>
              <w:rFonts w:asciiTheme="minorHAnsi" w:eastAsiaTheme="minorEastAsia" w:hAnsiTheme="minorHAnsi" w:cstheme="minorBidi"/>
              <w:b w:val="0"/>
              <w:bCs w:val="0"/>
            </w:rPr>
          </w:pPr>
          <w:hyperlink w:anchor="_Toc178949399" w:history="1">
            <w:r w:rsidR="000015B3" w:rsidRPr="00DA3B4A">
              <w:rPr>
                <w:rStyle w:val="Hyperlink"/>
              </w:rPr>
              <w:t>8.1 Географски карактеристики, клима и население</w:t>
            </w:r>
            <w:r w:rsidR="000015B3">
              <w:rPr>
                <w:webHidden/>
              </w:rPr>
              <w:tab/>
            </w:r>
            <w:r w:rsidR="000015B3">
              <w:rPr>
                <w:webHidden/>
              </w:rPr>
              <w:fldChar w:fldCharType="begin"/>
            </w:r>
            <w:r w:rsidR="000015B3">
              <w:rPr>
                <w:webHidden/>
              </w:rPr>
              <w:instrText xml:space="preserve"> PAGEREF _Toc178949399 \h </w:instrText>
            </w:r>
            <w:r w:rsidR="000015B3">
              <w:rPr>
                <w:webHidden/>
              </w:rPr>
            </w:r>
            <w:r w:rsidR="000015B3">
              <w:rPr>
                <w:webHidden/>
              </w:rPr>
              <w:fldChar w:fldCharType="separate"/>
            </w:r>
            <w:r w:rsidR="00CA5E12">
              <w:rPr>
                <w:webHidden/>
              </w:rPr>
              <w:t>39</w:t>
            </w:r>
            <w:r w:rsidR="000015B3">
              <w:rPr>
                <w:webHidden/>
              </w:rPr>
              <w:fldChar w:fldCharType="end"/>
            </w:r>
          </w:hyperlink>
        </w:p>
        <w:p w14:paraId="1CC4663C" w14:textId="74F45872" w:rsidR="000015B3" w:rsidRDefault="001F5382">
          <w:pPr>
            <w:pStyle w:val="TOC2"/>
            <w:rPr>
              <w:rFonts w:asciiTheme="minorHAnsi" w:eastAsiaTheme="minorEastAsia" w:hAnsiTheme="minorHAnsi" w:cstheme="minorBidi"/>
              <w:b w:val="0"/>
              <w:bCs w:val="0"/>
            </w:rPr>
          </w:pPr>
          <w:hyperlink w:anchor="_Toc178949400" w:history="1">
            <w:r w:rsidR="000015B3" w:rsidRPr="00DA3B4A">
              <w:rPr>
                <w:rStyle w:val="Hyperlink"/>
              </w:rPr>
              <w:t>8.2 Макроекономска рамка</w:t>
            </w:r>
            <w:r w:rsidR="000015B3">
              <w:rPr>
                <w:webHidden/>
              </w:rPr>
              <w:tab/>
            </w:r>
            <w:r w:rsidR="000015B3">
              <w:rPr>
                <w:webHidden/>
              </w:rPr>
              <w:fldChar w:fldCharType="begin"/>
            </w:r>
            <w:r w:rsidR="000015B3">
              <w:rPr>
                <w:webHidden/>
              </w:rPr>
              <w:instrText xml:space="preserve"> PAGEREF _Toc178949400 \h </w:instrText>
            </w:r>
            <w:r w:rsidR="000015B3">
              <w:rPr>
                <w:webHidden/>
              </w:rPr>
            </w:r>
            <w:r w:rsidR="000015B3">
              <w:rPr>
                <w:webHidden/>
              </w:rPr>
              <w:fldChar w:fldCharType="separate"/>
            </w:r>
            <w:r w:rsidR="00CA5E12">
              <w:rPr>
                <w:webHidden/>
              </w:rPr>
              <w:t>41</w:t>
            </w:r>
            <w:r w:rsidR="000015B3">
              <w:rPr>
                <w:webHidden/>
              </w:rPr>
              <w:fldChar w:fldCharType="end"/>
            </w:r>
          </w:hyperlink>
        </w:p>
        <w:p w14:paraId="3592C648" w14:textId="1C7E86C8" w:rsidR="000015B3" w:rsidRDefault="001F5382">
          <w:pPr>
            <w:pStyle w:val="TOC2"/>
            <w:rPr>
              <w:rFonts w:asciiTheme="minorHAnsi" w:eastAsiaTheme="minorEastAsia" w:hAnsiTheme="minorHAnsi" w:cstheme="minorBidi"/>
              <w:b w:val="0"/>
              <w:bCs w:val="0"/>
            </w:rPr>
          </w:pPr>
          <w:hyperlink w:anchor="_Toc178949401" w:history="1">
            <w:r w:rsidR="000015B3" w:rsidRPr="00DA3B4A">
              <w:rPr>
                <w:rStyle w:val="Hyperlink"/>
              </w:rPr>
              <w:t>8.3 Општи состојби во агрокомплексот</w:t>
            </w:r>
            <w:r w:rsidR="000015B3">
              <w:rPr>
                <w:webHidden/>
              </w:rPr>
              <w:tab/>
            </w:r>
            <w:r w:rsidR="000015B3">
              <w:rPr>
                <w:webHidden/>
              </w:rPr>
              <w:fldChar w:fldCharType="begin"/>
            </w:r>
            <w:r w:rsidR="000015B3">
              <w:rPr>
                <w:webHidden/>
              </w:rPr>
              <w:instrText xml:space="preserve"> PAGEREF _Toc178949401 \h </w:instrText>
            </w:r>
            <w:r w:rsidR="000015B3">
              <w:rPr>
                <w:webHidden/>
              </w:rPr>
            </w:r>
            <w:r w:rsidR="000015B3">
              <w:rPr>
                <w:webHidden/>
              </w:rPr>
              <w:fldChar w:fldCharType="separate"/>
            </w:r>
            <w:r w:rsidR="00CA5E12">
              <w:rPr>
                <w:webHidden/>
              </w:rPr>
              <w:t>42</w:t>
            </w:r>
            <w:r w:rsidR="000015B3">
              <w:rPr>
                <w:webHidden/>
              </w:rPr>
              <w:fldChar w:fldCharType="end"/>
            </w:r>
          </w:hyperlink>
        </w:p>
        <w:p w14:paraId="5ACD7602" w14:textId="15D8EE98" w:rsidR="000015B3" w:rsidRDefault="001F5382">
          <w:pPr>
            <w:pStyle w:val="TOC2"/>
            <w:rPr>
              <w:rFonts w:asciiTheme="minorHAnsi" w:eastAsiaTheme="minorEastAsia" w:hAnsiTheme="minorHAnsi" w:cstheme="minorBidi"/>
              <w:b w:val="0"/>
              <w:bCs w:val="0"/>
            </w:rPr>
          </w:pPr>
          <w:hyperlink w:anchor="_Toc178949402" w:history="1">
            <w:r w:rsidR="000015B3" w:rsidRPr="00DA3B4A">
              <w:rPr>
                <w:rStyle w:val="Hyperlink"/>
              </w:rPr>
              <w:t>9.</w:t>
            </w:r>
            <w:r w:rsidR="000015B3">
              <w:rPr>
                <w:rFonts w:asciiTheme="minorHAnsi" w:eastAsiaTheme="minorEastAsia" w:hAnsiTheme="minorHAnsi" w:cstheme="minorBidi"/>
                <w:b w:val="0"/>
                <w:bCs w:val="0"/>
              </w:rPr>
              <w:tab/>
            </w:r>
            <w:r w:rsidR="000015B3" w:rsidRPr="00DA3B4A">
              <w:rPr>
                <w:rStyle w:val="Hyperlink"/>
              </w:rPr>
              <w:t>Вредност на производството на земјоделскиот сектор</w:t>
            </w:r>
            <w:r w:rsidR="000015B3">
              <w:rPr>
                <w:webHidden/>
              </w:rPr>
              <w:tab/>
            </w:r>
            <w:r w:rsidR="000015B3">
              <w:rPr>
                <w:webHidden/>
              </w:rPr>
              <w:fldChar w:fldCharType="begin"/>
            </w:r>
            <w:r w:rsidR="000015B3">
              <w:rPr>
                <w:webHidden/>
              </w:rPr>
              <w:instrText xml:space="preserve"> PAGEREF _Toc178949402 \h </w:instrText>
            </w:r>
            <w:r w:rsidR="000015B3">
              <w:rPr>
                <w:webHidden/>
              </w:rPr>
            </w:r>
            <w:r w:rsidR="000015B3">
              <w:rPr>
                <w:webHidden/>
              </w:rPr>
              <w:fldChar w:fldCharType="separate"/>
            </w:r>
            <w:r w:rsidR="00CA5E12">
              <w:rPr>
                <w:webHidden/>
              </w:rPr>
              <w:t>43</w:t>
            </w:r>
            <w:r w:rsidR="000015B3">
              <w:rPr>
                <w:webHidden/>
              </w:rPr>
              <w:fldChar w:fldCharType="end"/>
            </w:r>
          </w:hyperlink>
        </w:p>
        <w:p w14:paraId="17351594" w14:textId="3D055C15" w:rsidR="000015B3" w:rsidRDefault="001F5382">
          <w:pPr>
            <w:pStyle w:val="TOC2"/>
            <w:rPr>
              <w:rFonts w:asciiTheme="minorHAnsi" w:eastAsiaTheme="minorEastAsia" w:hAnsiTheme="minorHAnsi" w:cstheme="minorBidi"/>
              <w:b w:val="0"/>
              <w:bCs w:val="0"/>
            </w:rPr>
          </w:pPr>
          <w:hyperlink w:anchor="_Toc178949403" w:history="1">
            <w:r w:rsidR="000015B3" w:rsidRPr="00DA3B4A">
              <w:rPr>
                <w:rStyle w:val="Hyperlink"/>
              </w:rPr>
              <w:t>9.1 Економски сметки во земјоделството</w:t>
            </w:r>
            <w:r w:rsidR="000015B3">
              <w:rPr>
                <w:webHidden/>
              </w:rPr>
              <w:tab/>
            </w:r>
            <w:r w:rsidR="000015B3">
              <w:rPr>
                <w:webHidden/>
              </w:rPr>
              <w:fldChar w:fldCharType="begin"/>
            </w:r>
            <w:r w:rsidR="000015B3">
              <w:rPr>
                <w:webHidden/>
              </w:rPr>
              <w:instrText xml:space="preserve"> PAGEREF _Toc178949403 \h </w:instrText>
            </w:r>
            <w:r w:rsidR="000015B3">
              <w:rPr>
                <w:webHidden/>
              </w:rPr>
            </w:r>
            <w:r w:rsidR="000015B3">
              <w:rPr>
                <w:webHidden/>
              </w:rPr>
              <w:fldChar w:fldCharType="separate"/>
            </w:r>
            <w:r w:rsidR="00CA5E12">
              <w:rPr>
                <w:webHidden/>
              </w:rPr>
              <w:t>44</w:t>
            </w:r>
            <w:r w:rsidR="000015B3">
              <w:rPr>
                <w:webHidden/>
              </w:rPr>
              <w:fldChar w:fldCharType="end"/>
            </w:r>
          </w:hyperlink>
        </w:p>
        <w:p w14:paraId="6A8982FD" w14:textId="2F1A48BB" w:rsidR="000015B3" w:rsidRDefault="001F5382">
          <w:pPr>
            <w:pStyle w:val="TOC2"/>
            <w:rPr>
              <w:rFonts w:asciiTheme="minorHAnsi" w:eastAsiaTheme="minorEastAsia" w:hAnsiTheme="minorHAnsi" w:cstheme="minorBidi"/>
              <w:b w:val="0"/>
              <w:bCs w:val="0"/>
            </w:rPr>
          </w:pPr>
          <w:hyperlink w:anchor="_Toc178949404" w:history="1">
            <w:r w:rsidR="000015B3" w:rsidRPr="00DA3B4A">
              <w:rPr>
                <w:rStyle w:val="Hyperlink"/>
              </w:rPr>
              <w:t>10.</w:t>
            </w:r>
            <w:r w:rsidR="000015B3">
              <w:rPr>
                <w:rFonts w:asciiTheme="minorHAnsi" w:eastAsiaTheme="minorEastAsia" w:hAnsiTheme="minorHAnsi" w:cstheme="minorBidi"/>
                <w:b w:val="0"/>
                <w:bCs w:val="0"/>
              </w:rPr>
              <w:tab/>
            </w:r>
            <w:r w:rsidR="000015B3" w:rsidRPr="00DA3B4A">
              <w:rPr>
                <w:rStyle w:val="Hyperlink"/>
              </w:rPr>
              <w:t>Земјоделско производство</w:t>
            </w:r>
            <w:r w:rsidR="000015B3">
              <w:rPr>
                <w:webHidden/>
              </w:rPr>
              <w:tab/>
            </w:r>
            <w:r w:rsidR="000015B3">
              <w:rPr>
                <w:webHidden/>
              </w:rPr>
              <w:fldChar w:fldCharType="begin"/>
            </w:r>
            <w:r w:rsidR="000015B3">
              <w:rPr>
                <w:webHidden/>
              </w:rPr>
              <w:instrText xml:space="preserve"> PAGEREF _Toc178949404 \h </w:instrText>
            </w:r>
            <w:r w:rsidR="000015B3">
              <w:rPr>
                <w:webHidden/>
              </w:rPr>
            </w:r>
            <w:r w:rsidR="000015B3">
              <w:rPr>
                <w:webHidden/>
              </w:rPr>
              <w:fldChar w:fldCharType="separate"/>
            </w:r>
            <w:r w:rsidR="00CA5E12">
              <w:rPr>
                <w:webHidden/>
              </w:rPr>
              <w:t>45</w:t>
            </w:r>
            <w:r w:rsidR="000015B3">
              <w:rPr>
                <w:webHidden/>
              </w:rPr>
              <w:fldChar w:fldCharType="end"/>
            </w:r>
          </w:hyperlink>
        </w:p>
        <w:p w14:paraId="387314E7" w14:textId="2072DBF2" w:rsidR="000015B3" w:rsidRDefault="001F5382">
          <w:pPr>
            <w:pStyle w:val="TOC2"/>
            <w:rPr>
              <w:rFonts w:asciiTheme="minorHAnsi" w:eastAsiaTheme="minorEastAsia" w:hAnsiTheme="minorHAnsi" w:cstheme="minorBidi"/>
              <w:b w:val="0"/>
              <w:bCs w:val="0"/>
            </w:rPr>
          </w:pPr>
          <w:hyperlink w:anchor="_Toc178949405" w:history="1">
            <w:r w:rsidR="000015B3" w:rsidRPr="00DA3B4A">
              <w:rPr>
                <w:rStyle w:val="Hyperlink"/>
              </w:rPr>
              <w:t>10.1 Растително производство</w:t>
            </w:r>
            <w:r w:rsidR="000015B3">
              <w:rPr>
                <w:webHidden/>
              </w:rPr>
              <w:tab/>
            </w:r>
            <w:r w:rsidR="000015B3">
              <w:rPr>
                <w:webHidden/>
              </w:rPr>
              <w:fldChar w:fldCharType="begin"/>
            </w:r>
            <w:r w:rsidR="000015B3">
              <w:rPr>
                <w:webHidden/>
              </w:rPr>
              <w:instrText xml:space="preserve"> PAGEREF _Toc178949405 \h </w:instrText>
            </w:r>
            <w:r w:rsidR="000015B3">
              <w:rPr>
                <w:webHidden/>
              </w:rPr>
            </w:r>
            <w:r w:rsidR="000015B3">
              <w:rPr>
                <w:webHidden/>
              </w:rPr>
              <w:fldChar w:fldCharType="separate"/>
            </w:r>
            <w:r w:rsidR="00CA5E12">
              <w:rPr>
                <w:webHidden/>
              </w:rPr>
              <w:t>45</w:t>
            </w:r>
            <w:r w:rsidR="000015B3">
              <w:rPr>
                <w:webHidden/>
              </w:rPr>
              <w:fldChar w:fldCharType="end"/>
            </w:r>
          </w:hyperlink>
        </w:p>
        <w:p w14:paraId="31F5B876" w14:textId="6F12B1F7" w:rsidR="000015B3" w:rsidRDefault="001F5382">
          <w:pPr>
            <w:pStyle w:val="TOC2"/>
            <w:rPr>
              <w:rFonts w:asciiTheme="minorHAnsi" w:eastAsiaTheme="minorEastAsia" w:hAnsiTheme="minorHAnsi" w:cstheme="minorBidi"/>
              <w:b w:val="0"/>
              <w:bCs w:val="0"/>
            </w:rPr>
          </w:pPr>
          <w:hyperlink w:anchor="_Toc178949406" w:history="1">
            <w:r w:rsidR="000015B3" w:rsidRPr="00DA3B4A">
              <w:rPr>
                <w:rStyle w:val="Hyperlink"/>
              </w:rPr>
              <w:t>10.2 Житни култури</w:t>
            </w:r>
            <w:r w:rsidR="000015B3">
              <w:rPr>
                <w:webHidden/>
              </w:rPr>
              <w:tab/>
            </w:r>
            <w:r w:rsidR="000015B3">
              <w:rPr>
                <w:webHidden/>
              </w:rPr>
              <w:fldChar w:fldCharType="begin"/>
            </w:r>
            <w:r w:rsidR="000015B3">
              <w:rPr>
                <w:webHidden/>
              </w:rPr>
              <w:instrText xml:space="preserve"> PAGEREF _Toc178949406 \h </w:instrText>
            </w:r>
            <w:r w:rsidR="000015B3">
              <w:rPr>
                <w:webHidden/>
              </w:rPr>
            </w:r>
            <w:r w:rsidR="000015B3">
              <w:rPr>
                <w:webHidden/>
              </w:rPr>
              <w:fldChar w:fldCharType="separate"/>
            </w:r>
            <w:r w:rsidR="00CA5E12">
              <w:rPr>
                <w:webHidden/>
              </w:rPr>
              <w:t>46</w:t>
            </w:r>
            <w:r w:rsidR="000015B3">
              <w:rPr>
                <w:webHidden/>
              </w:rPr>
              <w:fldChar w:fldCharType="end"/>
            </w:r>
          </w:hyperlink>
        </w:p>
        <w:p w14:paraId="3AB258D7" w14:textId="7A9AAD65" w:rsidR="000015B3" w:rsidRDefault="001F5382">
          <w:pPr>
            <w:pStyle w:val="TOC2"/>
            <w:rPr>
              <w:rFonts w:asciiTheme="minorHAnsi" w:eastAsiaTheme="minorEastAsia" w:hAnsiTheme="minorHAnsi" w:cstheme="minorBidi"/>
              <w:b w:val="0"/>
              <w:bCs w:val="0"/>
            </w:rPr>
          </w:pPr>
          <w:hyperlink w:anchor="_Toc178949407" w:history="1">
            <w:r w:rsidR="000015B3" w:rsidRPr="00DA3B4A">
              <w:rPr>
                <w:rStyle w:val="Hyperlink"/>
              </w:rPr>
              <w:t>10.3 Индустриски култури</w:t>
            </w:r>
            <w:r w:rsidR="000015B3">
              <w:rPr>
                <w:webHidden/>
              </w:rPr>
              <w:tab/>
            </w:r>
            <w:r w:rsidR="000015B3">
              <w:rPr>
                <w:webHidden/>
              </w:rPr>
              <w:fldChar w:fldCharType="begin"/>
            </w:r>
            <w:r w:rsidR="000015B3">
              <w:rPr>
                <w:webHidden/>
              </w:rPr>
              <w:instrText xml:space="preserve"> PAGEREF _Toc178949407 \h </w:instrText>
            </w:r>
            <w:r w:rsidR="000015B3">
              <w:rPr>
                <w:webHidden/>
              </w:rPr>
            </w:r>
            <w:r w:rsidR="000015B3">
              <w:rPr>
                <w:webHidden/>
              </w:rPr>
              <w:fldChar w:fldCharType="separate"/>
            </w:r>
            <w:r w:rsidR="00CA5E12">
              <w:rPr>
                <w:webHidden/>
              </w:rPr>
              <w:t>48</w:t>
            </w:r>
            <w:r w:rsidR="000015B3">
              <w:rPr>
                <w:webHidden/>
              </w:rPr>
              <w:fldChar w:fldCharType="end"/>
            </w:r>
          </w:hyperlink>
        </w:p>
        <w:p w14:paraId="6706FF01" w14:textId="28E37A6C" w:rsidR="000015B3" w:rsidRDefault="001F5382">
          <w:pPr>
            <w:pStyle w:val="TOC2"/>
            <w:rPr>
              <w:rFonts w:asciiTheme="minorHAnsi" w:eastAsiaTheme="minorEastAsia" w:hAnsiTheme="minorHAnsi" w:cstheme="minorBidi"/>
              <w:b w:val="0"/>
              <w:bCs w:val="0"/>
            </w:rPr>
          </w:pPr>
          <w:hyperlink w:anchor="_Toc178949408" w:history="1">
            <w:r w:rsidR="000015B3" w:rsidRPr="00DA3B4A">
              <w:rPr>
                <w:rStyle w:val="Hyperlink"/>
              </w:rPr>
              <w:t>10.4 Фуражни култури</w:t>
            </w:r>
            <w:r w:rsidR="000015B3">
              <w:rPr>
                <w:webHidden/>
              </w:rPr>
              <w:tab/>
            </w:r>
            <w:r w:rsidR="000015B3">
              <w:rPr>
                <w:webHidden/>
              </w:rPr>
              <w:fldChar w:fldCharType="begin"/>
            </w:r>
            <w:r w:rsidR="000015B3">
              <w:rPr>
                <w:webHidden/>
              </w:rPr>
              <w:instrText xml:space="preserve"> PAGEREF _Toc178949408 \h </w:instrText>
            </w:r>
            <w:r w:rsidR="000015B3">
              <w:rPr>
                <w:webHidden/>
              </w:rPr>
            </w:r>
            <w:r w:rsidR="000015B3">
              <w:rPr>
                <w:webHidden/>
              </w:rPr>
              <w:fldChar w:fldCharType="separate"/>
            </w:r>
            <w:r w:rsidR="00CA5E12">
              <w:rPr>
                <w:webHidden/>
              </w:rPr>
              <w:t>50</w:t>
            </w:r>
            <w:r w:rsidR="000015B3">
              <w:rPr>
                <w:webHidden/>
              </w:rPr>
              <w:fldChar w:fldCharType="end"/>
            </w:r>
          </w:hyperlink>
        </w:p>
        <w:p w14:paraId="1271AD78" w14:textId="51CA85AC" w:rsidR="000015B3" w:rsidRDefault="001F5382">
          <w:pPr>
            <w:pStyle w:val="TOC2"/>
            <w:rPr>
              <w:rFonts w:asciiTheme="minorHAnsi" w:eastAsiaTheme="minorEastAsia" w:hAnsiTheme="minorHAnsi" w:cstheme="minorBidi"/>
              <w:b w:val="0"/>
              <w:bCs w:val="0"/>
            </w:rPr>
          </w:pPr>
          <w:hyperlink w:anchor="_Toc178949409" w:history="1">
            <w:r w:rsidR="000015B3" w:rsidRPr="00DA3B4A">
              <w:rPr>
                <w:rStyle w:val="Hyperlink"/>
              </w:rPr>
              <w:t>10.5 Градинарски култури</w:t>
            </w:r>
            <w:r w:rsidR="000015B3">
              <w:rPr>
                <w:webHidden/>
              </w:rPr>
              <w:tab/>
            </w:r>
            <w:r w:rsidR="000015B3">
              <w:rPr>
                <w:webHidden/>
              </w:rPr>
              <w:fldChar w:fldCharType="begin"/>
            </w:r>
            <w:r w:rsidR="000015B3">
              <w:rPr>
                <w:webHidden/>
              </w:rPr>
              <w:instrText xml:space="preserve"> PAGEREF _Toc178949409 \h </w:instrText>
            </w:r>
            <w:r w:rsidR="000015B3">
              <w:rPr>
                <w:webHidden/>
              </w:rPr>
            </w:r>
            <w:r w:rsidR="000015B3">
              <w:rPr>
                <w:webHidden/>
              </w:rPr>
              <w:fldChar w:fldCharType="separate"/>
            </w:r>
            <w:r w:rsidR="00CA5E12">
              <w:rPr>
                <w:webHidden/>
              </w:rPr>
              <w:t>52</w:t>
            </w:r>
            <w:r w:rsidR="000015B3">
              <w:rPr>
                <w:webHidden/>
              </w:rPr>
              <w:fldChar w:fldCharType="end"/>
            </w:r>
          </w:hyperlink>
        </w:p>
        <w:p w14:paraId="2E18A1D9" w14:textId="11AA58AA" w:rsidR="000015B3" w:rsidRDefault="001F5382">
          <w:pPr>
            <w:pStyle w:val="TOC2"/>
            <w:rPr>
              <w:rFonts w:asciiTheme="minorHAnsi" w:eastAsiaTheme="minorEastAsia" w:hAnsiTheme="minorHAnsi" w:cstheme="minorBidi"/>
              <w:b w:val="0"/>
              <w:bCs w:val="0"/>
            </w:rPr>
          </w:pPr>
          <w:hyperlink w:anchor="_Toc178949410" w:history="1">
            <w:r w:rsidR="000015B3" w:rsidRPr="00DA3B4A">
              <w:rPr>
                <w:rStyle w:val="Hyperlink"/>
              </w:rPr>
              <w:t>10.6 Градинарско производство во заштитени простори без загревање – пластеници</w:t>
            </w:r>
            <w:r w:rsidR="000015B3">
              <w:rPr>
                <w:webHidden/>
              </w:rPr>
              <w:tab/>
            </w:r>
            <w:r w:rsidR="000015B3">
              <w:rPr>
                <w:webHidden/>
              </w:rPr>
              <w:fldChar w:fldCharType="begin"/>
            </w:r>
            <w:r w:rsidR="000015B3">
              <w:rPr>
                <w:webHidden/>
              </w:rPr>
              <w:instrText xml:space="preserve"> PAGEREF _Toc178949410 \h </w:instrText>
            </w:r>
            <w:r w:rsidR="000015B3">
              <w:rPr>
                <w:webHidden/>
              </w:rPr>
            </w:r>
            <w:r w:rsidR="000015B3">
              <w:rPr>
                <w:webHidden/>
              </w:rPr>
              <w:fldChar w:fldCharType="separate"/>
            </w:r>
            <w:r w:rsidR="00CA5E12">
              <w:rPr>
                <w:webHidden/>
              </w:rPr>
              <w:t>55</w:t>
            </w:r>
            <w:r w:rsidR="000015B3">
              <w:rPr>
                <w:webHidden/>
              </w:rPr>
              <w:fldChar w:fldCharType="end"/>
            </w:r>
          </w:hyperlink>
        </w:p>
        <w:p w14:paraId="0205BFBA" w14:textId="4F182CBA" w:rsidR="000015B3" w:rsidRDefault="001F5382">
          <w:pPr>
            <w:pStyle w:val="TOC2"/>
            <w:rPr>
              <w:rFonts w:asciiTheme="minorHAnsi" w:eastAsiaTheme="minorEastAsia" w:hAnsiTheme="minorHAnsi" w:cstheme="minorBidi"/>
              <w:b w:val="0"/>
              <w:bCs w:val="0"/>
            </w:rPr>
          </w:pPr>
          <w:hyperlink w:anchor="_Toc178949411" w:history="1">
            <w:r w:rsidR="000015B3" w:rsidRPr="00DA3B4A">
              <w:rPr>
                <w:rStyle w:val="Hyperlink"/>
                <w:lang w:val="mk-MK" w:eastAsia="en-GB"/>
              </w:rPr>
              <w:t>10.7 Овоштарство</w:t>
            </w:r>
            <w:r w:rsidR="000015B3">
              <w:rPr>
                <w:webHidden/>
              </w:rPr>
              <w:tab/>
            </w:r>
            <w:r w:rsidR="000015B3">
              <w:rPr>
                <w:webHidden/>
              </w:rPr>
              <w:fldChar w:fldCharType="begin"/>
            </w:r>
            <w:r w:rsidR="000015B3">
              <w:rPr>
                <w:webHidden/>
              </w:rPr>
              <w:instrText xml:space="preserve"> PAGEREF _Toc178949411 \h </w:instrText>
            </w:r>
            <w:r w:rsidR="000015B3">
              <w:rPr>
                <w:webHidden/>
              </w:rPr>
            </w:r>
            <w:r w:rsidR="000015B3">
              <w:rPr>
                <w:webHidden/>
              </w:rPr>
              <w:fldChar w:fldCharType="separate"/>
            </w:r>
            <w:r w:rsidR="00CA5E12">
              <w:rPr>
                <w:webHidden/>
              </w:rPr>
              <w:t>56</w:t>
            </w:r>
            <w:r w:rsidR="000015B3">
              <w:rPr>
                <w:webHidden/>
              </w:rPr>
              <w:fldChar w:fldCharType="end"/>
            </w:r>
          </w:hyperlink>
        </w:p>
        <w:p w14:paraId="3198F765" w14:textId="6D78B389" w:rsidR="000015B3" w:rsidRDefault="001F5382">
          <w:pPr>
            <w:pStyle w:val="TOC2"/>
            <w:rPr>
              <w:rFonts w:asciiTheme="minorHAnsi" w:eastAsiaTheme="minorEastAsia" w:hAnsiTheme="minorHAnsi" w:cstheme="minorBidi"/>
              <w:b w:val="0"/>
              <w:bCs w:val="0"/>
            </w:rPr>
          </w:pPr>
          <w:hyperlink w:anchor="_Toc178949412" w:history="1">
            <w:r w:rsidR="000015B3" w:rsidRPr="00DA3B4A">
              <w:rPr>
                <w:rStyle w:val="Hyperlink"/>
                <w:rFonts w:ascii="StobiSerif Regular" w:hAnsi="StobiSerif Regular"/>
                <w:kern w:val="36"/>
                <w:lang w:eastAsia="it-IT"/>
              </w:rPr>
              <w:t xml:space="preserve">10.8 </w:t>
            </w:r>
            <w:r w:rsidR="000015B3" w:rsidRPr="00DA3B4A">
              <w:rPr>
                <w:rStyle w:val="Hyperlink"/>
              </w:rPr>
              <w:t>Лозарство и винарска индустрија</w:t>
            </w:r>
            <w:r w:rsidR="000015B3">
              <w:rPr>
                <w:webHidden/>
              </w:rPr>
              <w:tab/>
            </w:r>
            <w:r w:rsidR="000015B3">
              <w:rPr>
                <w:webHidden/>
              </w:rPr>
              <w:fldChar w:fldCharType="begin"/>
            </w:r>
            <w:r w:rsidR="000015B3">
              <w:rPr>
                <w:webHidden/>
              </w:rPr>
              <w:instrText xml:space="preserve"> PAGEREF _Toc178949412 \h </w:instrText>
            </w:r>
            <w:r w:rsidR="000015B3">
              <w:rPr>
                <w:webHidden/>
              </w:rPr>
            </w:r>
            <w:r w:rsidR="000015B3">
              <w:rPr>
                <w:webHidden/>
              </w:rPr>
              <w:fldChar w:fldCharType="separate"/>
            </w:r>
            <w:r w:rsidR="00CA5E12">
              <w:rPr>
                <w:webHidden/>
              </w:rPr>
              <w:t>58</w:t>
            </w:r>
            <w:r w:rsidR="000015B3">
              <w:rPr>
                <w:webHidden/>
              </w:rPr>
              <w:fldChar w:fldCharType="end"/>
            </w:r>
          </w:hyperlink>
        </w:p>
        <w:p w14:paraId="5457B9B4" w14:textId="4A8C720D" w:rsidR="000015B3" w:rsidRDefault="001F5382">
          <w:pPr>
            <w:pStyle w:val="TOC2"/>
            <w:rPr>
              <w:rFonts w:asciiTheme="minorHAnsi" w:eastAsiaTheme="minorEastAsia" w:hAnsiTheme="minorHAnsi" w:cstheme="minorBidi"/>
              <w:b w:val="0"/>
              <w:bCs w:val="0"/>
            </w:rPr>
          </w:pPr>
          <w:hyperlink w:anchor="_Toc178949413" w:history="1">
            <w:r w:rsidR="000015B3" w:rsidRPr="00DA3B4A">
              <w:rPr>
                <w:rStyle w:val="Hyperlink"/>
              </w:rPr>
              <w:t>10.9 Регистар на лозови насади во Министерство за земјоделство, шумарсатво и водостопанство</w:t>
            </w:r>
            <w:r w:rsidR="000015B3">
              <w:rPr>
                <w:webHidden/>
              </w:rPr>
              <w:tab/>
            </w:r>
            <w:r w:rsidR="000015B3">
              <w:rPr>
                <w:webHidden/>
              </w:rPr>
              <w:fldChar w:fldCharType="begin"/>
            </w:r>
            <w:r w:rsidR="000015B3">
              <w:rPr>
                <w:webHidden/>
              </w:rPr>
              <w:instrText xml:space="preserve"> PAGEREF _Toc178949413 \h </w:instrText>
            </w:r>
            <w:r w:rsidR="000015B3">
              <w:rPr>
                <w:webHidden/>
              </w:rPr>
            </w:r>
            <w:r w:rsidR="000015B3">
              <w:rPr>
                <w:webHidden/>
              </w:rPr>
              <w:fldChar w:fldCharType="separate"/>
            </w:r>
            <w:r w:rsidR="00CA5E12">
              <w:rPr>
                <w:webHidden/>
              </w:rPr>
              <w:t>60</w:t>
            </w:r>
            <w:r w:rsidR="000015B3">
              <w:rPr>
                <w:webHidden/>
              </w:rPr>
              <w:fldChar w:fldCharType="end"/>
            </w:r>
          </w:hyperlink>
        </w:p>
        <w:p w14:paraId="447C2155" w14:textId="09002A21" w:rsidR="000015B3" w:rsidRDefault="001F5382">
          <w:pPr>
            <w:pStyle w:val="TOC2"/>
            <w:rPr>
              <w:rFonts w:asciiTheme="minorHAnsi" w:eastAsiaTheme="minorEastAsia" w:hAnsiTheme="minorHAnsi" w:cstheme="minorBidi"/>
              <w:b w:val="0"/>
              <w:bCs w:val="0"/>
            </w:rPr>
          </w:pPr>
          <w:hyperlink w:anchor="_Toc178949414" w:history="1">
            <w:r w:rsidR="000015B3" w:rsidRPr="00DA3B4A">
              <w:rPr>
                <w:rStyle w:val="Hyperlink"/>
              </w:rPr>
              <w:t>10.10 Производство на вино</w:t>
            </w:r>
            <w:r w:rsidR="000015B3">
              <w:rPr>
                <w:webHidden/>
              </w:rPr>
              <w:tab/>
            </w:r>
            <w:r w:rsidR="000015B3">
              <w:rPr>
                <w:webHidden/>
              </w:rPr>
              <w:fldChar w:fldCharType="begin"/>
            </w:r>
            <w:r w:rsidR="000015B3">
              <w:rPr>
                <w:webHidden/>
              </w:rPr>
              <w:instrText xml:space="preserve"> PAGEREF _Toc178949414 \h </w:instrText>
            </w:r>
            <w:r w:rsidR="000015B3">
              <w:rPr>
                <w:webHidden/>
              </w:rPr>
            </w:r>
            <w:r w:rsidR="000015B3">
              <w:rPr>
                <w:webHidden/>
              </w:rPr>
              <w:fldChar w:fldCharType="separate"/>
            </w:r>
            <w:r w:rsidR="00CA5E12">
              <w:rPr>
                <w:webHidden/>
              </w:rPr>
              <w:t>60</w:t>
            </w:r>
            <w:r w:rsidR="000015B3">
              <w:rPr>
                <w:webHidden/>
              </w:rPr>
              <w:fldChar w:fldCharType="end"/>
            </w:r>
          </w:hyperlink>
        </w:p>
        <w:p w14:paraId="691785C7" w14:textId="665CD973" w:rsidR="000015B3" w:rsidRDefault="001F5382">
          <w:pPr>
            <w:pStyle w:val="TOC2"/>
            <w:rPr>
              <w:rFonts w:asciiTheme="minorHAnsi" w:eastAsiaTheme="minorEastAsia" w:hAnsiTheme="minorHAnsi" w:cstheme="minorBidi"/>
              <w:b w:val="0"/>
              <w:bCs w:val="0"/>
            </w:rPr>
          </w:pPr>
          <w:hyperlink w:anchor="_Toc178949415" w:history="1">
            <w:r w:rsidR="000015B3" w:rsidRPr="00DA3B4A">
              <w:rPr>
                <w:rStyle w:val="Hyperlink"/>
              </w:rPr>
              <w:t>11.</w:t>
            </w:r>
            <w:r w:rsidR="000015B3">
              <w:rPr>
                <w:rFonts w:asciiTheme="minorHAnsi" w:eastAsiaTheme="minorEastAsia" w:hAnsiTheme="minorHAnsi" w:cstheme="minorBidi"/>
                <w:b w:val="0"/>
                <w:bCs w:val="0"/>
              </w:rPr>
              <w:tab/>
            </w:r>
            <w:r w:rsidR="000015B3" w:rsidRPr="00DA3B4A">
              <w:rPr>
                <w:rStyle w:val="Hyperlink"/>
              </w:rPr>
              <w:t>Сточарство</w:t>
            </w:r>
            <w:r w:rsidR="000015B3">
              <w:rPr>
                <w:webHidden/>
              </w:rPr>
              <w:tab/>
            </w:r>
            <w:r w:rsidR="000015B3">
              <w:rPr>
                <w:webHidden/>
              </w:rPr>
              <w:fldChar w:fldCharType="begin"/>
            </w:r>
            <w:r w:rsidR="000015B3">
              <w:rPr>
                <w:webHidden/>
              </w:rPr>
              <w:instrText xml:space="preserve"> PAGEREF _Toc178949415 \h </w:instrText>
            </w:r>
            <w:r w:rsidR="000015B3">
              <w:rPr>
                <w:webHidden/>
              </w:rPr>
            </w:r>
            <w:r w:rsidR="000015B3">
              <w:rPr>
                <w:webHidden/>
              </w:rPr>
              <w:fldChar w:fldCharType="separate"/>
            </w:r>
            <w:r w:rsidR="00CA5E12">
              <w:rPr>
                <w:webHidden/>
              </w:rPr>
              <w:t>61</w:t>
            </w:r>
            <w:r w:rsidR="000015B3">
              <w:rPr>
                <w:webHidden/>
              </w:rPr>
              <w:fldChar w:fldCharType="end"/>
            </w:r>
          </w:hyperlink>
        </w:p>
        <w:p w14:paraId="46742392" w14:textId="130F0A17" w:rsidR="000015B3" w:rsidRDefault="001F5382">
          <w:pPr>
            <w:pStyle w:val="TOC2"/>
            <w:rPr>
              <w:rFonts w:asciiTheme="minorHAnsi" w:eastAsiaTheme="minorEastAsia" w:hAnsiTheme="minorHAnsi" w:cstheme="minorBidi"/>
              <w:b w:val="0"/>
              <w:bCs w:val="0"/>
            </w:rPr>
          </w:pPr>
          <w:hyperlink w:anchor="_Toc178949416" w:history="1">
            <w:r w:rsidR="000015B3" w:rsidRPr="00DA3B4A">
              <w:rPr>
                <w:rStyle w:val="Hyperlink"/>
              </w:rPr>
              <w:t>11.1 Број на добиток</w:t>
            </w:r>
            <w:r w:rsidR="000015B3">
              <w:rPr>
                <w:webHidden/>
              </w:rPr>
              <w:tab/>
            </w:r>
            <w:r w:rsidR="000015B3">
              <w:rPr>
                <w:webHidden/>
              </w:rPr>
              <w:fldChar w:fldCharType="begin"/>
            </w:r>
            <w:r w:rsidR="000015B3">
              <w:rPr>
                <w:webHidden/>
              </w:rPr>
              <w:instrText xml:space="preserve"> PAGEREF _Toc178949416 \h </w:instrText>
            </w:r>
            <w:r w:rsidR="000015B3">
              <w:rPr>
                <w:webHidden/>
              </w:rPr>
            </w:r>
            <w:r w:rsidR="000015B3">
              <w:rPr>
                <w:webHidden/>
              </w:rPr>
              <w:fldChar w:fldCharType="separate"/>
            </w:r>
            <w:r w:rsidR="00CA5E12">
              <w:rPr>
                <w:webHidden/>
              </w:rPr>
              <w:t>61</w:t>
            </w:r>
            <w:r w:rsidR="000015B3">
              <w:rPr>
                <w:webHidden/>
              </w:rPr>
              <w:fldChar w:fldCharType="end"/>
            </w:r>
          </w:hyperlink>
        </w:p>
        <w:p w14:paraId="708570AD" w14:textId="4302CAC1" w:rsidR="000015B3" w:rsidRDefault="001F5382">
          <w:pPr>
            <w:pStyle w:val="TOC2"/>
            <w:rPr>
              <w:rFonts w:asciiTheme="minorHAnsi" w:eastAsiaTheme="minorEastAsia" w:hAnsiTheme="minorHAnsi" w:cstheme="minorBidi"/>
              <w:b w:val="0"/>
              <w:bCs w:val="0"/>
            </w:rPr>
          </w:pPr>
          <w:hyperlink w:anchor="_Toc178949417" w:history="1">
            <w:r w:rsidR="000015B3" w:rsidRPr="00DA3B4A">
              <w:rPr>
                <w:rStyle w:val="Hyperlink"/>
              </w:rPr>
              <w:t>11.2 Говедарство</w:t>
            </w:r>
            <w:r w:rsidR="000015B3">
              <w:rPr>
                <w:webHidden/>
              </w:rPr>
              <w:tab/>
            </w:r>
            <w:r w:rsidR="000015B3">
              <w:rPr>
                <w:webHidden/>
              </w:rPr>
              <w:fldChar w:fldCharType="begin"/>
            </w:r>
            <w:r w:rsidR="000015B3">
              <w:rPr>
                <w:webHidden/>
              </w:rPr>
              <w:instrText xml:space="preserve"> PAGEREF _Toc178949417 \h </w:instrText>
            </w:r>
            <w:r w:rsidR="000015B3">
              <w:rPr>
                <w:webHidden/>
              </w:rPr>
            </w:r>
            <w:r w:rsidR="000015B3">
              <w:rPr>
                <w:webHidden/>
              </w:rPr>
              <w:fldChar w:fldCharType="separate"/>
            </w:r>
            <w:r w:rsidR="00CA5E12">
              <w:rPr>
                <w:webHidden/>
              </w:rPr>
              <w:t>62</w:t>
            </w:r>
            <w:r w:rsidR="000015B3">
              <w:rPr>
                <w:webHidden/>
              </w:rPr>
              <w:fldChar w:fldCharType="end"/>
            </w:r>
          </w:hyperlink>
        </w:p>
        <w:p w14:paraId="4A40987B" w14:textId="5D292301" w:rsidR="000015B3" w:rsidRDefault="001F5382">
          <w:pPr>
            <w:pStyle w:val="TOC2"/>
            <w:rPr>
              <w:rFonts w:asciiTheme="minorHAnsi" w:eastAsiaTheme="minorEastAsia" w:hAnsiTheme="minorHAnsi" w:cstheme="minorBidi"/>
              <w:b w:val="0"/>
              <w:bCs w:val="0"/>
            </w:rPr>
          </w:pPr>
          <w:hyperlink w:anchor="_Toc178949418" w:history="1">
            <w:r w:rsidR="000015B3" w:rsidRPr="00DA3B4A">
              <w:rPr>
                <w:rStyle w:val="Hyperlink"/>
              </w:rPr>
              <w:t>11.3 Овчарство</w:t>
            </w:r>
            <w:r w:rsidR="000015B3">
              <w:rPr>
                <w:webHidden/>
              </w:rPr>
              <w:tab/>
            </w:r>
            <w:r w:rsidR="000015B3">
              <w:rPr>
                <w:webHidden/>
              </w:rPr>
              <w:fldChar w:fldCharType="begin"/>
            </w:r>
            <w:r w:rsidR="000015B3">
              <w:rPr>
                <w:webHidden/>
              </w:rPr>
              <w:instrText xml:space="preserve"> PAGEREF _Toc178949418 \h </w:instrText>
            </w:r>
            <w:r w:rsidR="000015B3">
              <w:rPr>
                <w:webHidden/>
              </w:rPr>
            </w:r>
            <w:r w:rsidR="000015B3">
              <w:rPr>
                <w:webHidden/>
              </w:rPr>
              <w:fldChar w:fldCharType="separate"/>
            </w:r>
            <w:r w:rsidR="00CA5E12">
              <w:rPr>
                <w:webHidden/>
              </w:rPr>
              <w:t>63</w:t>
            </w:r>
            <w:r w:rsidR="000015B3">
              <w:rPr>
                <w:webHidden/>
              </w:rPr>
              <w:fldChar w:fldCharType="end"/>
            </w:r>
          </w:hyperlink>
        </w:p>
        <w:p w14:paraId="2B26756F" w14:textId="0E30D5DA" w:rsidR="000015B3" w:rsidRDefault="001F5382">
          <w:pPr>
            <w:pStyle w:val="TOC2"/>
            <w:rPr>
              <w:rFonts w:asciiTheme="minorHAnsi" w:eastAsiaTheme="minorEastAsia" w:hAnsiTheme="minorHAnsi" w:cstheme="minorBidi"/>
              <w:b w:val="0"/>
              <w:bCs w:val="0"/>
            </w:rPr>
          </w:pPr>
          <w:hyperlink w:anchor="_Toc178949419" w:history="1">
            <w:r w:rsidR="000015B3" w:rsidRPr="00DA3B4A">
              <w:rPr>
                <w:rStyle w:val="Hyperlink"/>
              </w:rPr>
              <w:t>11.4 Козарство</w:t>
            </w:r>
            <w:r w:rsidR="000015B3">
              <w:rPr>
                <w:webHidden/>
              </w:rPr>
              <w:tab/>
            </w:r>
            <w:r w:rsidR="000015B3">
              <w:rPr>
                <w:webHidden/>
              </w:rPr>
              <w:fldChar w:fldCharType="begin"/>
            </w:r>
            <w:r w:rsidR="000015B3">
              <w:rPr>
                <w:webHidden/>
              </w:rPr>
              <w:instrText xml:space="preserve"> PAGEREF _Toc178949419 \h </w:instrText>
            </w:r>
            <w:r w:rsidR="000015B3">
              <w:rPr>
                <w:webHidden/>
              </w:rPr>
            </w:r>
            <w:r w:rsidR="000015B3">
              <w:rPr>
                <w:webHidden/>
              </w:rPr>
              <w:fldChar w:fldCharType="separate"/>
            </w:r>
            <w:r w:rsidR="00CA5E12">
              <w:rPr>
                <w:webHidden/>
              </w:rPr>
              <w:t>64</w:t>
            </w:r>
            <w:r w:rsidR="000015B3">
              <w:rPr>
                <w:webHidden/>
              </w:rPr>
              <w:fldChar w:fldCharType="end"/>
            </w:r>
          </w:hyperlink>
        </w:p>
        <w:p w14:paraId="7D73F97D" w14:textId="0288C2AC" w:rsidR="000015B3" w:rsidRDefault="001F5382">
          <w:pPr>
            <w:pStyle w:val="TOC2"/>
            <w:rPr>
              <w:rFonts w:asciiTheme="minorHAnsi" w:eastAsiaTheme="minorEastAsia" w:hAnsiTheme="minorHAnsi" w:cstheme="minorBidi"/>
              <w:b w:val="0"/>
              <w:bCs w:val="0"/>
            </w:rPr>
          </w:pPr>
          <w:hyperlink w:anchor="_Toc178949420" w:history="1">
            <w:r w:rsidR="000015B3" w:rsidRPr="00DA3B4A">
              <w:rPr>
                <w:rStyle w:val="Hyperlink"/>
              </w:rPr>
              <w:t>11.5 Свињарство</w:t>
            </w:r>
            <w:r w:rsidR="000015B3">
              <w:rPr>
                <w:webHidden/>
              </w:rPr>
              <w:tab/>
            </w:r>
            <w:r w:rsidR="000015B3">
              <w:rPr>
                <w:webHidden/>
              </w:rPr>
              <w:fldChar w:fldCharType="begin"/>
            </w:r>
            <w:r w:rsidR="000015B3">
              <w:rPr>
                <w:webHidden/>
              </w:rPr>
              <w:instrText xml:space="preserve"> PAGEREF _Toc178949420 \h </w:instrText>
            </w:r>
            <w:r w:rsidR="000015B3">
              <w:rPr>
                <w:webHidden/>
              </w:rPr>
            </w:r>
            <w:r w:rsidR="000015B3">
              <w:rPr>
                <w:webHidden/>
              </w:rPr>
              <w:fldChar w:fldCharType="separate"/>
            </w:r>
            <w:r w:rsidR="00CA5E12">
              <w:rPr>
                <w:webHidden/>
              </w:rPr>
              <w:t>65</w:t>
            </w:r>
            <w:r w:rsidR="000015B3">
              <w:rPr>
                <w:webHidden/>
              </w:rPr>
              <w:fldChar w:fldCharType="end"/>
            </w:r>
          </w:hyperlink>
        </w:p>
        <w:p w14:paraId="65372C44" w14:textId="53A0F5FB" w:rsidR="000015B3" w:rsidRDefault="001F5382">
          <w:pPr>
            <w:pStyle w:val="TOC2"/>
            <w:rPr>
              <w:rFonts w:asciiTheme="minorHAnsi" w:eastAsiaTheme="minorEastAsia" w:hAnsiTheme="minorHAnsi" w:cstheme="minorBidi"/>
              <w:b w:val="0"/>
              <w:bCs w:val="0"/>
            </w:rPr>
          </w:pPr>
          <w:hyperlink w:anchor="_Toc178949421" w:history="1">
            <w:r w:rsidR="000015B3" w:rsidRPr="00DA3B4A">
              <w:rPr>
                <w:rStyle w:val="Hyperlink"/>
              </w:rPr>
              <w:t>11.6 Живинарство</w:t>
            </w:r>
            <w:r w:rsidR="000015B3">
              <w:rPr>
                <w:webHidden/>
              </w:rPr>
              <w:tab/>
            </w:r>
            <w:r w:rsidR="000015B3">
              <w:rPr>
                <w:webHidden/>
              </w:rPr>
              <w:fldChar w:fldCharType="begin"/>
            </w:r>
            <w:r w:rsidR="000015B3">
              <w:rPr>
                <w:webHidden/>
              </w:rPr>
              <w:instrText xml:space="preserve"> PAGEREF _Toc178949421 \h </w:instrText>
            </w:r>
            <w:r w:rsidR="000015B3">
              <w:rPr>
                <w:webHidden/>
              </w:rPr>
            </w:r>
            <w:r w:rsidR="000015B3">
              <w:rPr>
                <w:webHidden/>
              </w:rPr>
              <w:fldChar w:fldCharType="separate"/>
            </w:r>
            <w:r w:rsidR="00CA5E12">
              <w:rPr>
                <w:webHidden/>
              </w:rPr>
              <w:t>65</w:t>
            </w:r>
            <w:r w:rsidR="000015B3">
              <w:rPr>
                <w:webHidden/>
              </w:rPr>
              <w:fldChar w:fldCharType="end"/>
            </w:r>
          </w:hyperlink>
        </w:p>
        <w:p w14:paraId="10AA1049" w14:textId="6109928C" w:rsidR="000015B3" w:rsidRDefault="001F5382">
          <w:pPr>
            <w:pStyle w:val="TOC2"/>
            <w:rPr>
              <w:rFonts w:asciiTheme="minorHAnsi" w:eastAsiaTheme="minorEastAsia" w:hAnsiTheme="minorHAnsi" w:cstheme="minorBidi"/>
              <w:b w:val="0"/>
              <w:bCs w:val="0"/>
            </w:rPr>
          </w:pPr>
          <w:hyperlink w:anchor="_Toc178949422" w:history="1">
            <w:r w:rsidR="000015B3" w:rsidRPr="00DA3B4A">
              <w:rPr>
                <w:rStyle w:val="Hyperlink"/>
              </w:rPr>
              <w:t>12.</w:t>
            </w:r>
            <w:r w:rsidR="000015B3">
              <w:rPr>
                <w:rFonts w:asciiTheme="minorHAnsi" w:eastAsiaTheme="minorEastAsia" w:hAnsiTheme="minorHAnsi" w:cstheme="minorBidi"/>
                <w:b w:val="0"/>
                <w:bCs w:val="0"/>
              </w:rPr>
              <w:tab/>
            </w:r>
            <w:r w:rsidR="000015B3" w:rsidRPr="00DA3B4A">
              <w:rPr>
                <w:rStyle w:val="Hyperlink"/>
              </w:rPr>
              <w:t>Органско земјоделско производство</w:t>
            </w:r>
            <w:r w:rsidR="000015B3">
              <w:rPr>
                <w:webHidden/>
              </w:rPr>
              <w:tab/>
            </w:r>
            <w:r w:rsidR="000015B3">
              <w:rPr>
                <w:webHidden/>
              </w:rPr>
              <w:fldChar w:fldCharType="begin"/>
            </w:r>
            <w:r w:rsidR="000015B3">
              <w:rPr>
                <w:webHidden/>
              </w:rPr>
              <w:instrText xml:space="preserve"> PAGEREF _Toc178949422 \h </w:instrText>
            </w:r>
            <w:r w:rsidR="000015B3">
              <w:rPr>
                <w:webHidden/>
              </w:rPr>
            </w:r>
            <w:r w:rsidR="000015B3">
              <w:rPr>
                <w:webHidden/>
              </w:rPr>
              <w:fldChar w:fldCharType="separate"/>
            </w:r>
            <w:r w:rsidR="00CA5E12">
              <w:rPr>
                <w:webHidden/>
              </w:rPr>
              <w:t>66</w:t>
            </w:r>
            <w:r w:rsidR="000015B3">
              <w:rPr>
                <w:webHidden/>
              </w:rPr>
              <w:fldChar w:fldCharType="end"/>
            </w:r>
          </w:hyperlink>
        </w:p>
        <w:p w14:paraId="673F835A" w14:textId="4747F913" w:rsidR="000015B3" w:rsidRDefault="001F5382">
          <w:pPr>
            <w:pStyle w:val="TOC2"/>
            <w:rPr>
              <w:rFonts w:asciiTheme="minorHAnsi" w:eastAsiaTheme="minorEastAsia" w:hAnsiTheme="minorHAnsi" w:cstheme="minorBidi"/>
              <w:b w:val="0"/>
              <w:bCs w:val="0"/>
            </w:rPr>
          </w:pPr>
          <w:hyperlink w:anchor="_Toc178949423" w:history="1">
            <w:r w:rsidR="000015B3" w:rsidRPr="00DA3B4A">
              <w:rPr>
                <w:rStyle w:val="Hyperlink"/>
                <w:rFonts w:eastAsia="SimSun"/>
              </w:rPr>
              <w:t>13.</w:t>
            </w:r>
            <w:r w:rsidR="000015B3">
              <w:rPr>
                <w:rFonts w:asciiTheme="minorHAnsi" w:eastAsiaTheme="minorEastAsia" w:hAnsiTheme="minorHAnsi" w:cstheme="minorBidi"/>
                <w:b w:val="0"/>
                <w:bCs w:val="0"/>
              </w:rPr>
              <w:tab/>
            </w:r>
            <w:r w:rsidR="000015B3" w:rsidRPr="00DA3B4A">
              <w:rPr>
                <w:rStyle w:val="Hyperlink"/>
                <w:rFonts w:eastAsia="SimSun"/>
              </w:rPr>
              <w:t>Рибарствo</w:t>
            </w:r>
            <w:r w:rsidR="000015B3">
              <w:rPr>
                <w:webHidden/>
              </w:rPr>
              <w:tab/>
            </w:r>
            <w:r w:rsidR="000015B3">
              <w:rPr>
                <w:webHidden/>
              </w:rPr>
              <w:fldChar w:fldCharType="begin"/>
            </w:r>
            <w:r w:rsidR="000015B3">
              <w:rPr>
                <w:webHidden/>
              </w:rPr>
              <w:instrText xml:space="preserve"> PAGEREF _Toc178949423 \h </w:instrText>
            </w:r>
            <w:r w:rsidR="000015B3">
              <w:rPr>
                <w:webHidden/>
              </w:rPr>
            </w:r>
            <w:r w:rsidR="000015B3">
              <w:rPr>
                <w:webHidden/>
              </w:rPr>
              <w:fldChar w:fldCharType="separate"/>
            </w:r>
            <w:r w:rsidR="00CA5E12">
              <w:rPr>
                <w:webHidden/>
              </w:rPr>
              <w:t>68</w:t>
            </w:r>
            <w:r w:rsidR="000015B3">
              <w:rPr>
                <w:webHidden/>
              </w:rPr>
              <w:fldChar w:fldCharType="end"/>
            </w:r>
          </w:hyperlink>
        </w:p>
        <w:p w14:paraId="0A9F14CD" w14:textId="2F2B1D2E" w:rsidR="000015B3" w:rsidRDefault="001F5382">
          <w:pPr>
            <w:pStyle w:val="TOC2"/>
            <w:rPr>
              <w:rFonts w:asciiTheme="minorHAnsi" w:eastAsiaTheme="minorEastAsia" w:hAnsiTheme="minorHAnsi" w:cstheme="minorBidi"/>
              <w:b w:val="0"/>
              <w:bCs w:val="0"/>
            </w:rPr>
          </w:pPr>
          <w:hyperlink w:anchor="_Toc178949424" w:history="1">
            <w:r w:rsidR="000015B3" w:rsidRPr="00DA3B4A">
              <w:rPr>
                <w:rStyle w:val="Hyperlink"/>
              </w:rPr>
              <w:t>14.</w:t>
            </w:r>
            <w:r w:rsidR="000015B3">
              <w:rPr>
                <w:rFonts w:asciiTheme="minorHAnsi" w:eastAsiaTheme="minorEastAsia" w:hAnsiTheme="minorHAnsi" w:cstheme="minorBidi"/>
                <w:b w:val="0"/>
                <w:bCs w:val="0"/>
              </w:rPr>
              <w:tab/>
            </w:r>
            <w:r w:rsidR="000015B3" w:rsidRPr="00DA3B4A">
              <w:rPr>
                <w:rStyle w:val="Hyperlink"/>
              </w:rPr>
              <w:t>Добиточно производство</w:t>
            </w:r>
            <w:r w:rsidR="000015B3">
              <w:rPr>
                <w:webHidden/>
              </w:rPr>
              <w:tab/>
            </w:r>
            <w:r w:rsidR="000015B3">
              <w:rPr>
                <w:webHidden/>
              </w:rPr>
              <w:fldChar w:fldCharType="begin"/>
            </w:r>
            <w:r w:rsidR="000015B3">
              <w:rPr>
                <w:webHidden/>
              </w:rPr>
              <w:instrText xml:space="preserve"> PAGEREF _Toc178949424 \h </w:instrText>
            </w:r>
            <w:r w:rsidR="000015B3">
              <w:rPr>
                <w:webHidden/>
              </w:rPr>
            </w:r>
            <w:r w:rsidR="000015B3">
              <w:rPr>
                <w:webHidden/>
              </w:rPr>
              <w:fldChar w:fldCharType="separate"/>
            </w:r>
            <w:r w:rsidR="00CA5E12">
              <w:rPr>
                <w:webHidden/>
              </w:rPr>
              <w:t>68</w:t>
            </w:r>
            <w:r w:rsidR="000015B3">
              <w:rPr>
                <w:webHidden/>
              </w:rPr>
              <w:fldChar w:fldCharType="end"/>
            </w:r>
          </w:hyperlink>
        </w:p>
        <w:p w14:paraId="13EDAEAD" w14:textId="240B27EF" w:rsidR="000015B3" w:rsidRDefault="001F5382">
          <w:pPr>
            <w:pStyle w:val="TOC2"/>
            <w:rPr>
              <w:rFonts w:asciiTheme="minorHAnsi" w:eastAsiaTheme="minorEastAsia" w:hAnsiTheme="minorHAnsi" w:cstheme="minorBidi"/>
              <w:b w:val="0"/>
              <w:bCs w:val="0"/>
            </w:rPr>
          </w:pPr>
          <w:hyperlink w:anchor="_Toc178949425" w:history="1">
            <w:r w:rsidR="000015B3" w:rsidRPr="00DA3B4A">
              <w:rPr>
                <w:rStyle w:val="Hyperlink"/>
              </w:rPr>
              <w:t>14.1 Производство на млеко во 2023 година</w:t>
            </w:r>
            <w:r w:rsidR="000015B3">
              <w:rPr>
                <w:webHidden/>
              </w:rPr>
              <w:tab/>
            </w:r>
            <w:r w:rsidR="000015B3">
              <w:rPr>
                <w:webHidden/>
              </w:rPr>
              <w:fldChar w:fldCharType="begin"/>
            </w:r>
            <w:r w:rsidR="000015B3">
              <w:rPr>
                <w:webHidden/>
              </w:rPr>
              <w:instrText xml:space="preserve"> PAGEREF _Toc178949425 \h </w:instrText>
            </w:r>
            <w:r w:rsidR="000015B3">
              <w:rPr>
                <w:webHidden/>
              </w:rPr>
            </w:r>
            <w:r w:rsidR="000015B3">
              <w:rPr>
                <w:webHidden/>
              </w:rPr>
              <w:fldChar w:fldCharType="separate"/>
            </w:r>
            <w:r w:rsidR="00CA5E12">
              <w:rPr>
                <w:webHidden/>
              </w:rPr>
              <w:t>68</w:t>
            </w:r>
            <w:r w:rsidR="000015B3">
              <w:rPr>
                <w:webHidden/>
              </w:rPr>
              <w:fldChar w:fldCharType="end"/>
            </w:r>
          </w:hyperlink>
        </w:p>
        <w:p w14:paraId="2052F126" w14:textId="5B07B478" w:rsidR="000015B3" w:rsidRDefault="001F5382">
          <w:pPr>
            <w:pStyle w:val="TOC2"/>
            <w:rPr>
              <w:rFonts w:asciiTheme="minorHAnsi" w:eastAsiaTheme="minorEastAsia" w:hAnsiTheme="minorHAnsi" w:cstheme="minorBidi"/>
              <w:b w:val="0"/>
              <w:bCs w:val="0"/>
            </w:rPr>
          </w:pPr>
          <w:hyperlink w:anchor="_Toc178949426" w:history="1">
            <w:r w:rsidR="000015B3" w:rsidRPr="00DA3B4A">
              <w:rPr>
                <w:rStyle w:val="Hyperlink"/>
              </w:rPr>
              <w:t>14.2 Производство на месо во 2023 година</w:t>
            </w:r>
            <w:r w:rsidR="000015B3">
              <w:rPr>
                <w:webHidden/>
              </w:rPr>
              <w:tab/>
            </w:r>
            <w:r w:rsidR="000015B3">
              <w:rPr>
                <w:webHidden/>
              </w:rPr>
              <w:fldChar w:fldCharType="begin"/>
            </w:r>
            <w:r w:rsidR="000015B3">
              <w:rPr>
                <w:webHidden/>
              </w:rPr>
              <w:instrText xml:space="preserve"> PAGEREF _Toc178949426 \h </w:instrText>
            </w:r>
            <w:r w:rsidR="000015B3">
              <w:rPr>
                <w:webHidden/>
              </w:rPr>
            </w:r>
            <w:r w:rsidR="000015B3">
              <w:rPr>
                <w:webHidden/>
              </w:rPr>
              <w:fldChar w:fldCharType="separate"/>
            </w:r>
            <w:r w:rsidR="00CA5E12">
              <w:rPr>
                <w:webHidden/>
              </w:rPr>
              <w:t>69</w:t>
            </w:r>
            <w:r w:rsidR="000015B3">
              <w:rPr>
                <w:webHidden/>
              </w:rPr>
              <w:fldChar w:fldCharType="end"/>
            </w:r>
          </w:hyperlink>
        </w:p>
        <w:p w14:paraId="28FA1187" w14:textId="51A345B8" w:rsidR="000015B3" w:rsidRDefault="001F5382">
          <w:pPr>
            <w:pStyle w:val="TOC2"/>
            <w:rPr>
              <w:rFonts w:asciiTheme="minorHAnsi" w:eastAsiaTheme="minorEastAsia" w:hAnsiTheme="minorHAnsi" w:cstheme="minorBidi"/>
              <w:b w:val="0"/>
              <w:bCs w:val="0"/>
            </w:rPr>
          </w:pPr>
          <w:hyperlink w:anchor="_Toc178949427" w:history="1">
            <w:r w:rsidR="000015B3" w:rsidRPr="00DA3B4A">
              <w:rPr>
                <w:rStyle w:val="Hyperlink"/>
              </w:rPr>
              <w:t>14.3 Производство на мед, цените на медот и на пчелните производи</w:t>
            </w:r>
            <w:r w:rsidR="000015B3">
              <w:rPr>
                <w:webHidden/>
              </w:rPr>
              <w:tab/>
            </w:r>
            <w:r w:rsidR="000015B3">
              <w:rPr>
                <w:webHidden/>
              </w:rPr>
              <w:fldChar w:fldCharType="begin"/>
            </w:r>
            <w:r w:rsidR="000015B3">
              <w:rPr>
                <w:webHidden/>
              </w:rPr>
              <w:instrText xml:space="preserve"> PAGEREF _Toc178949427 \h </w:instrText>
            </w:r>
            <w:r w:rsidR="000015B3">
              <w:rPr>
                <w:webHidden/>
              </w:rPr>
            </w:r>
            <w:r w:rsidR="000015B3">
              <w:rPr>
                <w:webHidden/>
              </w:rPr>
              <w:fldChar w:fldCharType="separate"/>
            </w:r>
            <w:r w:rsidR="00CA5E12">
              <w:rPr>
                <w:webHidden/>
              </w:rPr>
              <w:t>70</w:t>
            </w:r>
            <w:r w:rsidR="000015B3">
              <w:rPr>
                <w:webHidden/>
              </w:rPr>
              <w:fldChar w:fldCharType="end"/>
            </w:r>
          </w:hyperlink>
        </w:p>
        <w:p w14:paraId="1C7F2FE7" w14:textId="7FB693C8" w:rsidR="000015B3" w:rsidRDefault="001F5382">
          <w:pPr>
            <w:pStyle w:val="TOC2"/>
            <w:rPr>
              <w:rFonts w:asciiTheme="minorHAnsi" w:eastAsiaTheme="minorEastAsia" w:hAnsiTheme="minorHAnsi" w:cstheme="minorBidi"/>
              <w:b w:val="0"/>
              <w:bCs w:val="0"/>
            </w:rPr>
          </w:pPr>
          <w:hyperlink w:anchor="_Toc178949428" w:history="1">
            <w:r w:rsidR="000015B3" w:rsidRPr="00DA3B4A">
              <w:rPr>
                <w:rStyle w:val="Hyperlink"/>
                <w:rFonts w:eastAsia="Calibri"/>
              </w:rPr>
              <w:t>15.</w:t>
            </w:r>
            <w:r w:rsidR="000015B3">
              <w:rPr>
                <w:rFonts w:asciiTheme="minorHAnsi" w:eastAsiaTheme="minorEastAsia" w:hAnsiTheme="minorHAnsi" w:cstheme="minorBidi"/>
                <w:b w:val="0"/>
                <w:bCs w:val="0"/>
              </w:rPr>
              <w:tab/>
            </w:r>
            <w:r w:rsidR="000015B3" w:rsidRPr="00DA3B4A">
              <w:rPr>
                <w:rStyle w:val="Hyperlink"/>
              </w:rPr>
              <w:t>Фитосанитарна политика</w:t>
            </w:r>
            <w:r w:rsidR="000015B3">
              <w:rPr>
                <w:webHidden/>
              </w:rPr>
              <w:tab/>
            </w:r>
            <w:r w:rsidR="000015B3">
              <w:rPr>
                <w:webHidden/>
              </w:rPr>
              <w:fldChar w:fldCharType="begin"/>
            </w:r>
            <w:r w:rsidR="000015B3">
              <w:rPr>
                <w:webHidden/>
              </w:rPr>
              <w:instrText xml:space="preserve"> PAGEREF _Toc178949428 \h </w:instrText>
            </w:r>
            <w:r w:rsidR="000015B3">
              <w:rPr>
                <w:webHidden/>
              </w:rPr>
            </w:r>
            <w:r w:rsidR="000015B3">
              <w:rPr>
                <w:webHidden/>
              </w:rPr>
              <w:fldChar w:fldCharType="separate"/>
            </w:r>
            <w:r w:rsidR="00CA5E12">
              <w:rPr>
                <w:webHidden/>
              </w:rPr>
              <w:t>71</w:t>
            </w:r>
            <w:r w:rsidR="000015B3">
              <w:rPr>
                <w:webHidden/>
              </w:rPr>
              <w:fldChar w:fldCharType="end"/>
            </w:r>
          </w:hyperlink>
        </w:p>
        <w:p w14:paraId="565D6BD0" w14:textId="1A506E19" w:rsidR="000015B3" w:rsidRDefault="001F5382">
          <w:pPr>
            <w:pStyle w:val="TOC2"/>
            <w:rPr>
              <w:rFonts w:asciiTheme="minorHAnsi" w:eastAsiaTheme="minorEastAsia" w:hAnsiTheme="minorHAnsi" w:cstheme="minorBidi"/>
              <w:b w:val="0"/>
              <w:bCs w:val="0"/>
            </w:rPr>
          </w:pPr>
          <w:hyperlink w:anchor="_Toc178949429" w:history="1">
            <w:r w:rsidR="000015B3" w:rsidRPr="00DA3B4A">
              <w:rPr>
                <w:rStyle w:val="Hyperlink"/>
              </w:rPr>
              <w:t>15.1 Државната фитосанитарна лабораторија</w:t>
            </w:r>
            <w:r w:rsidR="000015B3">
              <w:rPr>
                <w:webHidden/>
              </w:rPr>
              <w:tab/>
            </w:r>
            <w:r w:rsidR="000015B3">
              <w:rPr>
                <w:webHidden/>
              </w:rPr>
              <w:fldChar w:fldCharType="begin"/>
            </w:r>
            <w:r w:rsidR="000015B3">
              <w:rPr>
                <w:webHidden/>
              </w:rPr>
              <w:instrText xml:space="preserve"> PAGEREF _Toc178949429 \h </w:instrText>
            </w:r>
            <w:r w:rsidR="000015B3">
              <w:rPr>
                <w:webHidden/>
              </w:rPr>
            </w:r>
            <w:r w:rsidR="000015B3">
              <w:rPr>
                <w:webHidden/>
              </w:rPr>
              <w:fldChar w:fldCharType="separate"/>
            </w:r>
            <w:r w:rsidR="00CA5E12">
              <w:rPr>
                <w:webHidden/>
              </w:rPr>
              <w:t>71</w:t>
            </w:r>
            <w:r w:rsidR="000015B3">
              <w:rPr>
                <w:webHidden/>
              </w:rPr>
              <w:fldChar w:fldCharType="end"/>
            </w:r>
          </w:hyperlink>
        </w:p>
        <w:p w14:paraId="58FDDB8F" w14:textId="1A9C7419" w:rsidR="000015B3" w:rsidRDefault="001F5382">
          <w:pPr>
            <w:pStyle w:val="TOC2"/>
            <w:rPr>
              <w:rFonts w:asciiTheme="minorHAnsi" w:eastAsiaTheme="minorEastAsia" w:hAnsiTheme="minorHAnsi" w:cstheme="minorBidi"/>
              <w:b w:val="0"/>
              <w:bCs w:val="0"/>
            </w:rPr>
          </w:pPr>
          <w:hyperlink w:anchor="_Toc178949430" w:history="1">
            <w:r w:rsidR="000015B3" w:rsidRPr="00DA3B4A">
              <w:rPr>
                <w:rStyle w:val="Hyperlink"/>
              </w:rPr>
              <w:t>15.2 Лабораториски анализи реализирани во 2023  година</w:t>
            </w:r>
            <w:r w:rsidR="000015B3">
              <w:rPr>
                <w:webHidden/>
              </w:rPr>
              <w:tab/>
            </w:r>
            <w:r w:rsidR="000015B3">
              <w:rPr>
                <w:webHidden/>
              </w:rPr>
              <w:fldChar w:fldCharType="begin"/>
            </w:r>
            <w:r w:rsidR="000015B3">
              <w:rPr>
                <w:webHidden/>
              </w:rPr>
              <w:instrText xml:space="preserve"> PAGEREF _Toc178949430 \h </w:instrText>
            </w:r>
            <w:r w:rsidR="000015B3">
              <w:rPr>
                <w:webHidden/>
              </w:rPr>
            </w:r>
            <w:r w:rsidR="000015B3">
              <w:rPr>
                <w:webHidden/>
              </w:rPr>
              <w:fldChar w:fldCharType="separate"/>
            </w:r>
            <w:r w:rsidR="00CA5E12">
              <w:rPr>
                <w:webHidden/>
              </w:rPr>
              <w:t>72</w:t>
            </w:r>
            <w:r w:rsidR="000015B3">
              <w:rPr>
                <w:webHidden/>
              </w:rPr>
              <w:fldChar w:fldCharType="end"/>
            </w:r>
          </w:hyperlink>
        </w:p>
        <w:p w14:paraId="1DDCE45A" w14:textId="7F1EB3B4" w:rsidR="000015B3" w:rsidRDefault="001F5382">
          <w:pPr>
            <w:pStyle w:val="TOC2"/>
            <w:rPr>
              <w:rFonts w:asciiTheme="minorHAnsi" w:eastAsiaTheme="minorEastAsia" w:hAnsiTheme="minorHAnsi" w:cstheme="minorBidi"/>
              <w:b w:val="0"/>
              <w:bCs w:val="0"/>
            </w:rPr>
          </w:pPr>
          <w:hyperlink w:anchor="_Toc178949431" w:history="1">
            <w:r w:rsidR="000015B3" w:rsidRPr="00DA3B4A">
              <w:rPr>
                <w:rStyle w:val="Hyperlink"/>
              </w:rPr>
              <w:t>15.3 Здравје на растенијата</w:t>
            </w:r>
            <w:r w:rsidR="000015B3">
              <w:rPr>
                <w:webHidden/>
              </w:rPr>
              <w:tab/>
            </w:r>
            <w:r w:rsidR="000015B3">
              <w:rPr>
                <w:webHidden/>
              </w:rPr>
              <w:fldChar w:fldCharType="begin"/>
            </w:r>
            <w:r w:rsidR="000015B3">
              <w:rPr>
                <w:webHidden/>
              </w:rPr>
              <w:instrText xml:space="preserve"> PAGEREF _Toc178949431 \h </w:instrText>
            </w:r>
            <w:r w:rsidR="000015B3">
              <w:rPr>
                <w:webHidden/>
              </w:rPr>
            </w:r>
            <w:r w:rsidR="000015B3">
              <w:rPr>
                <w:webHidden/>
              </w:rPr>
              <w:fldChar w:fldCharType="separate"/>
            </w:r>
            <w:r w:rsidR="00CA5E12">
              <w:rPr>
                <w:webHidden/>
              </w:rPr>
              <w:t>74</w:t>
            </w:r>
            <w:r w:rsidR="000015B3">
              <w:rPr>
                <w:webHidden/>
              </w:rPr>
              <w:fldChar w:fldCharType="end"/>
            </w:r>
          </w:hyperlink>
        </w:p>
        <w:p w14:paraId="3E311DA6" w14:textId="57E0EB50" w:rsidR="000015B3" w:rsidRDefault="001F5382">
          <w:pPr>
            <w:pStyle w:val="TOC2"/>
            <w:rPr>
              <w:rFonts w:asciiTheme="minorHAnsi" w:eastAsiaTheme="minorEastAsia" w:hAnsiTheme="minorHAnsi" w:cstheme="minorBidi"/>
              <w:b w:val="0"/>
              <w:bCs w:val="0"/>
            </w:rPr>
          </w:pPr>
          <w:hyperlink w:anchor="_Toc178949432" w:history="1">
            <w:r w:rsidR="000015B3" w:rsidRPr="00DA3B4A">
              <w:rPr>
                <w:rStyle w:val="Hyperlink"/>
              </w:rPr>
              <w:t>15.4 Фитосанитарен информациски систем - ФИС</w:t>
            </w:r>
            <w:r w:rsidR="000015B3">
              <w:rPr>
                <w:webHidden/>
              </w:rPr>
              <w:tab/>
            </w:r>
            <w:r w:rsidR="000015B3">
              <w:rPr>
                <w:webHidden/>
              </w:rPr>
              <w:fldChar w:fldCharType="begin"/>
            </w:r>
            <w:r w:rsidR="000015B3">
              <w:rPr>
                <w:webHidden/>
              </w:rPr>
              <w:instrText xml:space="preserve"> PAGEREF _Toc178949432 \h </w:instrText>
            </w:r>
            <w:r w:rsidR="000015B3">
              <w:rPr>
                <w:webHidden/>
              </w:rPr>
            </w:r>
            <w:r w:rsidR="000015B3">
              <w:rPr>
                <w:webHidden/>
              </w:rPr>
              <w:fldChar w:fldCharType="separate"/>
            </w:r>
            <w:r w:rsidR="00CA5E12">
              <w:rPr>
                <w:webHidden/>
              </w:rPr>
              <w:t>76</w:t>
            </w:r>
            <w:r w:rsidR="000015B3">
              <w:rPr>
                <w:webHidden/>
              </w:rPr>
              <w:fldChar w:fldCharType="end"/>
            </w:r>
          </w:hyperlink>
        </w:p>
        <w:p w14:paraId="7D4B31AF" w14:textId="6AB03DB1" w:rsidR="000015B3" w:rsidRDefault="001F5382">
          <w:pPr>
            <w:pStyle w:val="TOC2"/>
            <w:rPr>
              <w:rFonts w:asciiTheme="minorHAnsi" w:eastAsiaTheme="minorEastAsia" w:hAnsiTheme="minorHAnsi" w:cstheme="minorBidi"/>
              <w:b w:val="0"/>
              <w:bCs w:val="0"/>
            </w:rPr>
          </w:pPr>
          <w:hyperlink w:anchor="_Toc178949433" w:history="1">
            <w:r w:rsidR="000015B3" w:rsidRPr="00DA3B4A">
              <w:rPr>
                <w:rStyle w:val="Hyperlink"/>
              </w:rPr>
              <w:t>16.</w:t>
            </w:r>
            <w:r w:rsidR="000015B3">
              <w:rPr>
                <w:rFonts w:asciiTheme="minorHAnsi" w:eastAsiaTheme="minorEastAsia" w:hAnsiTheme="minorHAnsi" w:cstheme="minorBidi"/>
                <w:b w:val="0"/>
                <w:bCs w:val="0"/>
              </w:rPr>
              <w:tab/>
            </w:r>
            <w:r w:rsidR="000015B3" w:rsidRPr="00DA3B4A">
              <w:rPr>
                <w:rStyle w:val="Hyperlink"/>
              </w:rPr>
              <w:t>Управа за семе и саден материјал</w:t>
            </w:r>
            <w:r w:rsidR="000015B3">
              <w:rPr>
                <w:webHidden/>
              </w:rPr>
              <w:tab/>
            </w:r>
            <w:r w:rsidR="000015B3">
              <w:rPr>
                <w:webHidden/>
              </w:rPr>
              <w:fldChar w:fldCharType="begin"/>
            </w:r>
            <w:r w:rsidR="000015B3">
              <w:rPr>
                <w:webHidden/>
              </w:rPr>
              <w:instrText xml:space="preserve"> PAGEREF _Toc178949433 \h </w:instrText>
            </w:r>
            <w:r w:rsidR="000015B3">
              <w:rPr>
                <w:webHidden/>
              </w:rPr>
            </w:r>
            <w:r w:rsidR="000015B3">
              <w:rPr>
                <w:webHidden/>
              </w:rPr>
              <w:fldChar w:fldCharType="separate"/>
            </w:r>
            <w:r w:rsidR="00CA5E12">
              <w:rPr>
                <w:webHidden/>
              </w:rPr>
              <w:t>77</w:t>
            </w:r>
            <w:r w:rsidR="000015B3">
              <w:rPr>
                <w:webHidden/>
              </w:rPr>
              <w:fldChar w:fldCharType="end"/>
            </w:r>
          </w:hyperlink>
        </w:p>
        <w:p w14:paraId="48BDF23F" w14:textId="063BA325" w:rsidR="000015B3" w:rsidRDefault="001F5382">
          <w:pPr>
            <w:pStyle w:val="TOC2"/>
            <w:rPr>
              <w:rFonts w:asciiTheme="minorHAnsi" w:eastAsiaTheme="minorEastAsia" w:hAnsiTheme="minorHAnsi" w:cstheme="minorBidi"/>
              <w:b w:val="0"/>
              <w:bCs w:val="0"/>
            </w:rPr>
          </w:pPr>
          <w:hyperlink w:anchor="_Toc178949434" w:history="1">
            <w:r w:rsidR="000015B3" w:rsidRPr="00DA3B4A">
              <w:rPr>
                <w:rStyle w:val="Hyperlink"/>
              </w:rPr>
              <w:t>17.</w:t>
            </w:r>
            <w:r w:rsidR="000015B3">
              <w:rPr>
                <w:rFonts w:asciiTheme="minorHAnsi" w:eastAsiaTheme="minorEastAsia" w:hAnsiTheme="minorHAnsi" w:cstheme="minorBidi"/>
                <w:b w:val="0"/>
                <w:bCs w:val="0"/>
              </w:rPr>
              <w:tab/>
            </w:r>
            <w:r w:rsidR="000015B3" w:rsidRPr="00DA3B4A">
              <w:rPr>
                <w:rStyle w:val="Hyperlink"/>
              </w:rPr>
              <w:t>Агенција за храна и ветеринарство</w:t>
            </w:r>
            <w:r w:rsidR="000015B3">
              <w:rPr>
                <w:webHidden/>
              </w:rPr>
              <w:tab/>
            </w:r>
            <w:r w:rsidR="000015B3">
              <w:rPr>
                <w:webHidden/>
              </w:rPr>
              <w:fldChar w:fldCharType="begin"/>
            </w:r>
            <w:r w:rsidR="000015B3">
              <w:rPr>
                <w:webHidden/>
              </w:rPr>
              <w:instrText xml:space="preserve"> PAGEREF _Toc178949434 \h </w:instrText>
            </w:r>
            <w:r w:rsidR="000015B3">
              <w:rPr>
                <w:webHidden/>
              </w:rPr>
            </w:r>
            <w:r w:rsidR="000015B3">
              <w:rPr>
                <w:webHidden/>
              </w:rPr>
              <w:fldChar w:fldCharType="separate"/>
            </w:r>
            <w:r w:rsidR="00CA5E12">
              <w:rPr>
                <w:webHidden/>
              </w:rPr>
              <w:t>79</w:t>
            </w:r>
            <w:r w:rsidR="000015B3">
              <w:rPr>
                <w:webHidden/>
              </w:rPr>
              <w:fldChar w:fldCharType="end"/>
            </w:r>
          </w:hyperlink>
        </w:p>
        <w:p w14:paraId="3A03357A" w14:textId="38EE6EE0" w:rsidR="000015B3" w:rsidRDefault="001F5382">
          <w:pPr>
            <w:pStyle w:val="TOC2"/>
            <w:rPr>
              <w:rFonts w:asciiTheme="minorHAnsi" w:eastAsiaTheme="minorEastAsia" w:hAnsiTheme="minorHAnsi" w:cstheme="minorBidi"/>
              <w:b w:val="0"/>
              <w:bCs w:val="0"/>
            </w:rPr>
          </w:pPr>
          <w:hyperlink w:anchor="_Toc178949435" w:history="1">
            <w:r w:rsidR="000015B3" w:rsidRPr="00DA3B4A">
              <w:rPr>
                <w:rStyle w:val="Hyperlink"/>
              </w:rPr>
              <w:t>17.1 Здравствена заштита на животните</w:t>
            </w:r>
            <w:r w:rsidR="000015B3">
              <w:rPr>
                <w:webHidden/>
              </w:rPr>
              <w:tab/>
            </w:r>
            <w:r w:rsidR="000015B3">
              <w:rPr>
                <w:webHidden/>
              </w:rPr>
              <w:fldChar w:fldCharType="begin"/>
            </w:r>
            <w:r w:rsidR="000015B3">
              <w:rPr>
                <w:webHidden/>
              </w:rPr>
              <w:instrText xml:space="preserve"> PAGEREF _Toc178949435 \h </w:instrText>
            </w:r>
            <w:r w:rsidR="000015B3">
              <w:rPr>
                <w:webHidden/>
              </w:rPr>
            </w:r>
            <w:r w:rsidR="000015B3">
              <w:rPr>
                <w:webHidden/>
              </w:rPr>
              <w:fldChar w:fldCharType="separate"/>
            </w:r>
            <w:r w:rsidR="00CA5E12">
              <w:rPr>
                <w:webHidden/>
              </w:rPr>
              <w:t>81</w:t>
            </w:r>
            <w:r w:rsidR="000015B3">
              <w:rPr>
                <w:webHidden/>
              </w:rPr>
              <w:fldChar w:fldCharType="end"/>
            </w:r>
          </w:hyperlink>
        </w:p>
        <w:p w14:paraId="282753F3" w14:textId="2E205633" w:rsidR="000015B3" w:rsidRDefault="001F5382">
          <w:pPr>
            <w:pStyle w:val="TOC2"/>
            <w:rPr>
              <w:rFonts w:asciiTheme="minorHAnsi" w:eastAsiaTheme="minorEastAsia" w:hAnsiTheme="minorHAnsi" w:cstheme="minorBidi"/>
              <w:b w:val="0"/>
              <w:bCs w:val="0"/>
            </w:rPr>
          </w:pPr>
          <w:hyperlink w:anchor="_Toc178949436" w:history="1">
            <w:r w:rsidR="000015B3" w:rsidRPr="00DA3B4A">
              <w:rPr>
                <w:rStyle w:val="Hyperlink"/>
              </w:rPr>
              <w:t>17.2 Заштита и благосостојба на животните</w:t>
            </w:r>
            <w:r w:rsidR="000015B3">
              <w:rPr>
                <w:webHidden/>
              </w:rPr>
              <w:tab/>
            </w:r>
            <w:r w:rsidR="000015B3">
              <w:rPr>
                <w:webHidden/>
              </w:rPr>
              <w:fldChar w:fldCharType="begin"/>
            </w:r>
            <w:r w:rsidR="000015B3">
              <w:rPr>
                <w:webHidden/>
              </w:rPr>
              <w:instrText xml:space="preserve"> PAGEREF _Toc178949436 \h </w:instrText>
            </w:r>
            <w:r w:rsidR="000015B3">
              <w:rPr>
                <w:webHidden/>
              </w:rPr>
            </w:r>
            <w:r w:rsidR="000015B3">
              <w:rPr>
                <w:webHidden/>
              </w:rPr>
              <w:fldChar w:fldCharType="separate"/>
            </w:r>
            <w:r w:rsidR="00CA5E12">
              <w:rPr>
                <w:webHidden/>
              </w:rPr>
              <w:t>83</w:t>
            </w:r>
            <w:r w:rsidR="000015B3">
              <w:rPr>
                <w:webHidden/>
              </w:rPr>
              <w:fldChar w:fldCharType="end"/>
            </w:r>
          </w:hyperlink>
        </w:p>
        <w:p w14:paraId="07CC67D3" w14:textId="2997BFAA" w:rsidR="000015B3" w:rsidRDefault="001F5382">
          <w:pPr>
            <w:pStyle w:val="TOC2"/>
            <w:rPr>
              <w:rFonts w:asciiTheme="minorHAnsi" w:eastAsiaTheme="minorEastAsia" w:hAnsiTheme="minorHAnsi" w:cstheme="minorBidi"/>
              <w:b w:val="0"/>
              <w:bCs w:val="0"/>
            </w:rPr>
          </w:pPr>
          <w:hyperlink w:anchor="_Toc178949437" w:history="1">
            <w:r w:rsidR="000015B3" w:rsidRPr="00DA3B4A">
              <w:rPr>
                <w:rStyle w:val="Hyperlink"/>
              </w:rPr>
              <w:t>17.3 Безбедност на храна и ветеринарно јавно здравство</w:t>
            </w:r>
            <w:r w:rsidR="000015B3">
              <w:rPr>
                <w:webHidden/>
              </w:rPr>
              <w:tab/>
            </w:r>
            <w:r w:rsidR="000015B3">
              <w:rPr>
                <w:webHidden/>
              </w:rPr>
              <w:fldChar w:fldCharType="begin"/>
            </w:r>
            <w:r w:rsidR="000015B3">
              <w:rPr>
                <w:webHidden/>
              </w:rPr>
              <w:instrText xml:space="preserve"> PAGEREF _Toc178949437 \h </w:instrText>
            </w:r>
            <w:r w:rsidR="000015B3">
              <w:rPr>
                <w:webHidden/>
              </w:rPr>
            </w:r>
            <w:r w:rsidR="000015B3">
              <w:rPr>
                <w:webHidden/>
              </w:rPr>
              <w:fldChar w:fldCharType="separate"/>
            </w:r>
            <w:r w:rsidR="00CA5E12">
              <w:rPr>
                <w:webHidden/>
              </w:rPr>
              <w:t>84</w:t>
            </w:r>
            <w:r w:rsidR="000015B3">
              <w:rPr>
                <w:webHidden/>
              </w:rPr>
              <w:fldChar w:fldCharType="end"/>
            </w:r>
          </w:hyperlink>
        </w:p>
        <w:p w14:paraId="47B7B543" w14:textId="3DA0AE21" w:rsidR="000015B3" w:rsidRDefault="001F5382">
          <w:pPr>
            <w:pStyle w:val="TOC2"/>
            <w:rPr>
              <w:rFonts w:asciiTheme="minorHAnsi" w:eastAsiaTheme="minorEastAsia" w:hAnsiTheme="minorHAnsi" w:cstheme="minorBidi"/>
              <w:b w:val="0"/>
              <w:bCs w:val="0"/>
            </w:rPr>
          </w:pPr>
          <w:hyperlink w:anchor="_Toc178949438" w:history="1">
            <w:r w:rsidR="000015B3" w:rsidRPr="00DA3B4A">
              <w:rPr>
                <w:rStyle w:val="Hyperlink"/>
              </w:rPr>
              <w:t>18.</w:t>
            </w:r>
            <w:r w:rsidR="000015B3">
              <w:rPr>
                <w:rFonts w:asciiTheme="minorHAnsi" w:eastAsiaTheme="minorEastAsia" w:hAnsiTheme="minorHAnsi" w:cstheme="minorBidi"/>
                <w:b w:val="0"/>
                <w:bCs w:val="0"/>
              </w:rPr>
              <w:tab/>
            </w:r>
            <w:r w:rsidR="000015B3" w:rsidRPr="00DA3B4A">
              <w:rPr>
                <w:rStyle w:val="Hyperlink"/>
              </w:rPr>
              <w:t>Државен инспекторат за земјоделство</w:t>
            </w:r>
            <w:r w:rsidR="000015B3">
              <w:rPr>
                <w:webHidden/>
              </w:rPr>
              <w:tab/>
            </w:r>
            <w:r w:rsidR="000015B3">
              <w:rPr>
                <w:webHidden/>
              </w:rPr>
              <w:fldChar w:fldCharType="begin"/>
            </w:r>
            <w:r w:rsidR="000015B3">
              <w:rPr>
                <w:webHidden/>
              </w:rPr>
              <w:instrText xml:space="preserve"> PAGEREF _Toc178949438 \h </w:instrText>
            </w:r>
            <w:r w:rsidR="000015B3">
              <w:rPr>
                <w:webHidden/>
              </w:rPr>
            </w:r>
            <w:r w:rsidR="000015B3">
              <w:rPr>
                <w:webHidden/>
              </w:rPr>
              <w:fldChar w:fldCharType="separate"/>
            </w:r>
            <w:r w:rsidR="00CA5E12">
              <w:rPr>
                <w:webHidden/>
              </w:rPr>
              <w:t>86</w:t>
            </w:r>
            <w:r w:rsidR="000015B3">
              <w:rPr>
                <w:webHidden/>
              </w:rPr>
              <w:fldChar w:fldCharType="end"/>
            </w:r>
          </w:hyperlink>
        </w:p>
        <w:p w14:paraId="6DB19A3D" w14:textId="58450BDE" w:rsidR="000015B3" w:rsidRDefault="001F5382">
          <w:pPr>
            <w:pStyle w:val="TOC2"/>
            <w:rPr>
              <w:rFonts w:asciiTheme="minorHAnsi" w:eastAsiaTheme="minorEastAsia" w:hAnsiTheme="minorHAnsi" w:cstheme="minorBidi"/>
              <w:b w:val="0"/>
              <w:bCs w:val="0"/>
            </w:rPr>
          </w:pPr>
          <w:hyperlink w:anchor="_Toc178949439" w:history="1">
            <w:r w:rsidR="000015B3" w:rsidRPr="00DA3B4A">
              <w:rPr>
                <w:rStyle w:val="Hyperlink"/>
              </w:rPr>
              <w:t>19.</w:t>
            </w:r>
            <w:r w:rsidR="000015B3">
              <w:rPr>
                <w:rFonts w:asciiTheme="minorHAnsi" w:eastAsiaTheme="minorEastAsia" w:hAnsiTheme="minorHAnsi" w:cstheme="minorBidi"/>
                <w:b w:val="0"/>
                <w:bCs w:val="0"/>
              </w:rPr>
              <w:tab/>
            </w:r>
            <w:r w:rsidR="000015B3" w:rsidRPr="00DA3B4A">
              <w:rPr>
                <w:rStyle w:val="Hyperlink"/>
              </w:rPr>
              <w:t>Шумарство – Сектор за шумарство и ловство</w:t>
            </w:r>
            <w:r w:rsidR="000015B3">
              <w:rPr>
                <w:webHidden/>
              </w:rPr>
              <w:tab/>
            </w:r>
            <w:r w:rsidR="000015B3">
              <w:rPr>
                <w:webHidden/>
              </w:rPr>
              <w:fldChar w:fldCharType="begin"/>
            </w:r>
            <w:r w:rsidR="000015B3">
              <w:rPr>
                <w:webHidden/>
              </w:rPr>
              <w:instrText xml:space="preserve"> PAGEREF _Toc178949439 \h </w:instrText>
            </w:r>
            <w:r w:rsidR="000015B3">
              <w:rPr>
                <w:webHidden/>
              </w:rPr>
            </w:r>
            <w:r w:rsidR="000015B3">
              <w:rPr>
                <w:webHidden/>
              </w:rPr>
              <w:fldChar w:fldCharType="separate"/>
            </w:r>
            <w:r w:rsidR="00CA5E12">
              <w:rPr>
                <w:webHidden/>
              </w:rPr>
              <w:t>87</w:t>
            </w:r>
            <w:r w:rsidR="000015B3">
              <w:rPr>
                <w:webHidden/>
              </w:rPr>
              <w:fldChar w:fldCharType="end"/>
            </w:r>
          </w:hyperlink>
        </w:p>
        <w:p w14:paraId="5176FA43" w14:textId="6BE5225B" w:rsidR="000015B3" w:rsidRDefault="001F5382">
          <w:pPr>
            <w:pStyle w:val="TOC2"/>
            <w:rPr>
              <w:rFonts w:asciiTheme="minorHAnsi" w:eastAsiaTheme="minorEastAsia" w:hAnsiTheme="minorHAnsi" w:cstheme="minorBidi"/>
              <w:b w:val="0"/>
              <w:bCs w:val="0"/>
            </w:rPr>
          </w:pPr>
          <w:hyperlink w:anchor="_Toc178949440" w:history="1">
            <w:r w:rsidR="000015B3" w:rsidRPr="00DA3B4A">
              <w:rPr>
                <w:rStyle w:val="Hyperlink"/>
              </w:rPr>
              <w:t>19.1 Општи карактеристики на шумарскиот сектор</w:t>
            </w:r>
            <w:r w:rsidR="000015B3">
              <w:rPr>
                <w:webHidden/>
              </w:rPr>
              <w:tab/>
            </w:r>
            <w:r w:rsidR="000015B3">
              <w:rPr>
                <w:webHidden/>
              </w:rPr>
              <w:fldChar w:fldCharType="begin"/>
            </w:r>
            <w:r w:rsidR="000015B3">
              <w:rPr>
                <w:webHidden/>
              </w:rPr>
              <w:instrText xml:space="preserve"> PAGEREF _Toc178949440 \h </w:instrText>
            </w:r>
            <w:r w:rsidR="000015B3">
              <w:rPr>
                <w:webHidden/>
              </w:rPr>
            </w:r>
            <w:r w:rsidR="000015B3">
              <w:rPr>
                <w:webHidden/>
              </w:rPr>
              <w:fldChar w:fldCharType="separate"/>
            </w:r>
            <w:r w:rsidR="00CA5E12">
              <w:rPr>
                <w:webHidden/>
              </w:rPr>
              <w:t>88</w:t>
            </w:r>
            <w:r w:rsidR="000015B3">
              <w:rPr>
                <w:webHidden/>
              </w:rPr>
              <w:fldChar w:fldCharType="end"/>
            </w:r>
          </w:hyperlink>
        </w:p>
        <w:p w14:paraId="5C6BCFF4" w14:textId="5063EDAD" w:rsidR="000015B3" w:rsidRDefault="001F5382">
          <w:pPr>
            <w:pStyle w:val="TOC2"/>
            <w:rPr>
              <w:rFonts w:asciiTheme="minorHAnsi" w:eastAsiaTheme="minorEastAsia" w:hAnsiTheme="minorHAnsi" w:cstheme="minorBidi"/>
              <w:b w:val="0"/>
              <w:bCs w:val="0"/>
            </w:rPr>
          </w:pPr>
          <w:hyperlink w:anchor="_Toc178949441" w:history="1">
            <w:r w:rsidR="000015B3" w:rsidRPr="00DA3B4A">
              <w:rPr>
                <w:rStyle w:val="Hyperlink"/>
              </w:rPr>
              <w:t>19.2 Управување и стопанисување со шумските ресурси</w:t>
            </w:r>
            <w:r w:rsidR="000015B3">
              <w:rPr>
                <w:webHidden/>
              </w:rPr>
              <w:tab/>
            </w:r>
            <w:r w:rsidR="000015B3">
              <w:rPr>
                <w:webHidden/>
              </w:rPr>
              <w:fldChar w:fldCharType="begin"/>
            </w:r>
            <w:r w:rsidR="000015B3">
              <w:rPr>
                <w:webHidden/>
              </w:rPr>
              <w:instrText xml:space="preserve"> PAGEREF _Toc178949441 \h </w:instrText>
            </w:r>
            <w:r w:rsidR="000015B3">
              <w:rPr>
                <w:webHidden/>
              </w:rPr>
            </w:r>
            <w:r w:rsidR="000015B3">
              <w:rPr>
                <w:webHidden/>
              </w:rPr>
              <w:fldChar w:fldCharType="separate"/>
            </w:r>
            <w:r w:rsidR="00CA5E12">
              <w:rPr>
                <w:webHidden/>
              </w:rPr>
              <w:t>88</w:t>
            </w:r>
            <w:r w:rsidR="000015B3">
              <w:rPr>
                <w:webHidden/>
              </w:rPr>
              <w:fldChar w:fldCharType="end"/>
            </w:r>
          </w:hyperlink>
        </w:p>
        <w:p w14:paraId="2F15A7E5" w14:textId="24A1DFFD" w:rsidR="000015B3" w:rsidRDefault="001F5382">
          <w:pPr>
            <w:pStyle w:val="TOC2"/>
            <w:rPr>
              <w:rFonts w:asciiTheme="minorHAnsi" w:eastAsiaTheme="minorEastAsia" w:hAnsiTheme="minorHAnsi" w:cstheme="minorBidi"/>
              <w:b w:val="0"/>
              <w:bCs w:val="0"/>
            </w:rPr>
          </w:pPr>
          <w:hyperlink w:anchor="_Toc178949442" w:history="1">
            <w:r w:rsidR="000015B3" w:rsidRPr="00DA3B4A">
              <w:rPr>
                <w:rStyle w:val="Hyperlink"/>
              </w:rPr>
              <w:t>19.3 Заштита на шумите</w:t>
            </w:r>
            <w:r w:rsidR="000015B3">
              <w:rPr>
                <w:webHidden/>
              </w:rPr>
              <w:tab/>
            </w:r>
            <w:r w:rsidR="000015B3">
              <w:rPr>
                <w:webHidden/>
              </w:rPr>
              <w:fldChar w:fldCharType="begin"/>
            </w:r>
            <w:r w:rsidR="000015B3">
              <w:rPr>
                <w:webHidden/>
              </w:rPr>
              <w:instrText xml:space="preserve"> PAGEREF _Toc178949442 \h </w:instrText>
            </w:r>
            <w:r w:rsidR="000015B3">
              <w:rPr>
                <w:webHidden/>
              </w:rPr>
            </w:r>
            <w:r w:rsidR="000015B3">
              <w:rPr>
                <w:webHidden/>
              </w:rPr>
              <w:fldChar w:fldCharType="separate"/>
            </w:r>
            <w:r w:rsidR="00CA5E12">
              <w:rPr>
                <w:webHidden/>
              </w:rPr>
              <w:t>89</w:t>
            </w:r>
            <w:r w:rsidR="000015B3">
              <w:rPr>
                <w:webHidden/>
              </w:rPr>
              <w:fldChar w:fldCharType="end"/>
            </w:r>
          </w:hyperlink>
        </w:p>
        <w:p w14:paraId="6CD6D760" w14:textId="711AB417" w:rsidR="000015B3" w:rsidRDefault="001F5382">
          <w:pPr>
            <w:pStyle w:val="TOC2"/>
            <w:rPr>
              <w:rFonts w:asciiTheme="minorHAnsi" w:eastAsiaTheme="minorEastAsia" w:hAnsiTheme="minorHAnsi" w:cstheme="minorBidi"/>
              <w:b w:val="0"/>
              <w:bCs w:val="0"/>
            </w:rPr>
          </w:pPr>
          <w:hyperlink w:anchor="_Toc178949443" w:history="1">
            <w:r w:rsidR="000015B3" w:rsidRPr="00DA3B4A">
              <w:rPr>
                <w:rStyle w:val="Hyperlink"/>
              </w:rPr>
              <w:t>19.4 Ловство и ловен туризам</w:t>
            </w:r>
            <w:r w:rsidR="000015B3">
              <w:rPr>
                <w:webHidden/>
              </w:rPr>
              <w:tab/>
            </w:r>
            <w:r w:rsidR="000015B3">
              <w:rPr>
                <w:webHidden/>
              </w:rPr>
              <w:fldChar w:fldCharType="begin"/>
            </w:r>
            <w:r w:rsidR="000015B3">
              <w:rPr>
                <w:webHidden/>
              </w:rPr>
              <w:instrText xml:space="preserve"> PAGEREF _Toc178949443 \h </w:instrText>
            </w:r>
            <w:r w:rsidR="000015B3">
              <w:rPr>
                <w:webHidden/>
              </w:rPr>
            </w:r>
            <w:r w:rsidR="000015B3">
              <w:rPr>
                <w:webHidden/>
              </w:rPr>
              <w:fldChar w:fldCharType="separate"/>
            </w:r>
            <w:r w:rsidR="00CA5E12">
              <w:rPr>
                <w:webHidden/>
              </w:rPr>
              <w:t>90</w:t>
            </w:r>
            <w:r w:rsidR="000015B3">
              <w:rPr>
                <w:webHidden/>
              </w:rPr>
              <w:fldChar w:fldCharType="end"/>
            </w:r>
          </w:hyperlink>
        </w:p>
        <w:p w14:paraId="09118041" w14:textId="287BC5A0" w:rsidR="000015B3" w:rsidRDefault="001F5382">
          <w:pPr>
            <w:pStyle w:val="TOC2"/>
            <w:rPr>
              <w:rFonts w:asciiTheme="minorHAnsi" w:eastAsiaTheme="minorEastAsia" w:hAnsiTheme="minorHAnsi" w:cstheme="minorBidi"/>
              <w:b w:val="0"/>
              <w:bCs w:val="0"/>
            </w:rPr>
          </w:pPr>
          <w:hyperlink w:anchor="_Toc178949444" w:history="1">
            <w:r w:rsidR="000015B3" w:rsidRPr="00DA3B4A">
              <w:rPr>
                <w:rStyle w:val="Hyperlink"/>
              </w:rPr>
              <w:t>20.</w:t>
            </w:r>
            <w:r w:rsidR="000015B3">
              <w:rPr>
                <w:rFonts w:asciiTheme="minorHAnsi" w:eastAsiaTheme="minorEastAsia" w:hAnsiTheme="minorHAnsi" w:cstheme="minorBidi"/>
                <w:b w:val="0"/>
                <w:bCs w:val="0"/>
              </w:rPr>
              <w:tab/>
            </w:r>
            <w:r w:rsidR="000015B3" w:rsidRPr="00DA3B4A">
              <w:rPr>
                <w:rStyle w:val="Hyperlink"/>
              </w:rPr>
              <w:t>Управа за водостопанство</w:t>
            </w:r>
            <w:r w:rsidR="000015B3">
              <w:rPr>
                <w:webHidden/>
              </w:rPr>
              <w:tab/>
            </w:r>
            <w:r w:rsidR="000015B3">
              <w:rPr>
                <w:webHidden/>
              </w:rPr>
              <w:fldChar w:fldCharType="begin"/>
            </w:r>
            <w:r w:rsidR="000015B3">
              <w:rPr>
                <w:webHidden/>
              </w:rPr>
              <w:instrText xml:space="preserve"> PAGEREF _Toc178949444 \h </w:instrText>
            </w:r>
            <w:r w:rsidR="000015B3">
              <w:rPr>
                <w:webHidden/>
              </w:rPr>
            </w:r>
            <w:r w:rsidR="000015B3">
              <w:rPr>
                <w:webHidden/>
              </w:rPr>
              <w:fldChar w:fldCharType="separate"/>
            </w:r>
            <w:r w:rsidR="00CA5E12">
              <w:rPr>
                <w:webHidden/>
              </w:rPr>
              <w:t>91</w:t>
            </w:r>
            <w:r w:rsidR="000015B3">
              <w:rPr>
                <w:webHidden/>
              </w:rPr>
              <w:fldChar w:fldCharType="end"/>
            </w:r>
          </w:hyperlink>
        </w:p>
        <w:p w14:paraId="7F71F32F" w14:textId="2F595AED" w:rsidR="000015B3" w:rsidRDefault="001F5382">
          <w:pPr>
            <w:pStyle w:val="TOC2"/>
            <w:rPr>
              <w:rFonts w:asciiTheme="minorHAnsi" w:eastAsiaTheme="minorEastAsia" w:hAnsiTheme="minorHAnsi" w:cstheme="minorBidi"/>
              <w:b w:val="0"/>
              <w:bCs w:val="0"/>
            </w:rPr>
          </w:pPr>
          <w:hyperlink w:anchor="_Toc178949445" w:history="1">
            <w:r w:rsidR="000015B3" w:rsidRPr="00DA3B4A">
              <w:rPr>
                <w:rStyle w:val="Hyperlink"/>
              </w:rPr>
              <w:t>20.1 Закон за водостопанство</w:t>
            </w:r>
            <w:r w:rsidR="000015B3">
              <w:rPr>
                <w:webHidden/>
              </w:rPr>
              <w:tab/>
            </w:r>
            <w:r w:rsidR="000015B3">
              <w:rPr>
                <w:webHidden/>
              </w:rPr>
              <w:fldChar w:fldCharType="begin"/>
            </w:r>
            <w:r w:rsidR="000015B3">
              <w:rPr>
                <w:webHidden/>
              </w:rPr>
              <w:instrText xml:space="preserve"> PAGEREF _Toc178949445 \h </w:instrText>
            </w:r>
            <w:r w:rsidR="000015B3">
              <w:rPr>
                <w:webHidden/>
              </w:rPr>
            </w:r>
            <w:r w:rsidR="000015B3">
              <w:rPr>
                <w:webHidden/>
              </w:rPr>
              <w:fldChar w:fldCharType="separate"/>
            </w:r>
            <w:r w:rsidR="00CA5E12">
              <w:rPr>
                <w:webHidden/>
              </w:rPr>
              <w:t>92</w:t>
            </w:r>
            <w:r w:rsidR="000015B3">
              <w:rPr>
                <w:webHidden/>
              </w:rPr>
              <w:fldChar w:fldCharType="end"/>
            </w:r>
          </w:hyperlink>
        </w:p>
        <w:p w14:paraId="518B4D68" w14:textId="1201FABC" w:rsidR="000015B3" w:rsidRDefault="001F5382">
          <w:pPr>
            <w:pStyle w:val="TOC2"/>
            <w:rPr>
              <w:rFonts w:asciiTheme="minorHAnsi" w:eastAsiaTheme="minorEastAsia" w:hAnsiTheme="minorHAnsi" w:cstheme="minorBidi"/>
              <w:b w:val="0"/>
              <w:bCs w:val="0"/>
            </w:rPr>
          </w:pPr>
          <w:hyperlink w:anchor="_Toc178949446" w:history="1">
            <w:r w:rsidR="000015B3" w:rsidRPr="00DA3B4A">
              <w:rPr>
                <w:rStyle w:val="Hyperlink"/>
              </w:rPr>
              <w:t>20.2 Хидромелиоративни системи за наводнување и одводнување</w:t>
            </w:r>
            <w:r w:rsidR="000015B3">
              <w:rPr>
                <w:webHidden/>
              </w:rPr>
              <w:tab/>
            </w:r>
            <w:r w:rsidR="000015B3">
              <w:rPr>
                <w:webHidden/>
              </w:rPr>
              <w:fldChar w:fldCharType="begin"/>
            </w:r>
            <w:r w:rsidR="000015B3">
              <w:rPr>
                <w:webHidden/>
              </w:rPr>
              <w:instrText xml:space="preserve"> PAGEREF _Toc178949446 \h </w:instrText>
            </w:r>
            <w:r w:rsidR="000015B3">
              <w:rPr>
                <w:webHidden/>
              </w:rPr>
            </w:r>
            <w:r w:rsidR="000015B3">
              <w:rPr>
                <w:webHidden/>
              </w:rPr>
              <w:fldChar w:fldCharType="separate"/>
            </w:r>
            <w:r w:rsidR="00CA5E12">
              <w:rPr>
                <w:webHidden/>
              </w:rPr>
              <w:t>92</w:t>
            </w:r>
            <w:r w:rsidR="000015B3">
              <w:rPr>
                <w:webHidden/>
              </w:rPr>
              <w:fldChar w:fldCharType="end"/>
            </w:r>
          </w:hyperlink>
        </w:p>
        <w:p w14:paraId="68256805" w14:textId="70FCC075" w:rsidR="000015B3" w:rsidRDefault="001F5382">
          <w:pPr>
            <w:pStyle w:val="TOC2"/>
            <w:rPr>
              <w:rFonts w:asciiTheme="minorHAnsi" w:eastAsiaTheme="minorEastAsia" w:hAnsiTheme="minorHAnsi" w:cstheme="minorBidi"/>
              <w:b w:val="0"/>
              <w:bCs w:val="0"/>
            </w:rPr>
          </w:pPr>
          <w:hyperlink w:anchor="_Toc178949447" w:history="1">
            <w:r w:rsidR="000015B3" w:rsidRPr="00DA3B4A">
              <w:rPr>
                <w:rStyle w:val="Hyperlink"/>
              </w:rPr>
              <w:t>21.</w:t>
            </w:r>
            <w:r w:rsidR="000015B3">
              <w:rPr>
                <w:rFonts w:asciiTheme="minorHAnsi" w:eastAsiaTheme="minorEastAsia" w:hAnsiTheme="minorHAnsi" w:cstheme="minorBidi"/>
                <w:b w:val="0"/>
                <w:bCs w:val="0"/>
              </w:rPr>
              <w:tab/>
            </w:r>
            <w:r w:rsidR="000015B3" w:rsidRPr="00DA3B4A">
              <w:rPr>
                <w:rStyle w:val="Hyperlink"/>
              </w:rPr>
              <w:t>Агрометеоролошка анализа на временските услови во Република Северна Македонија во периодот јануари-декември 2023 година</w:t>
            </w:r>
            <w:r w:rsidR="000015B3">
              <w:rPr>
                <w:webHidden/>
              </w:rPr>
              <w:tab/>
            </w:r>
            <w:r w:rsidR="000015B3">
              <w:rPr>
                <w:webHidden/>
              </w:rPr>
              <w:fldChar w:fldCharType="begin"/>
            </w:r>
            <w:r w:rsidR="000015B3">
              <w:rPr>
                <w:webHidden/>
              </w:rPr>
              <w:instrText xml:space="preserve"> PAGEREF _Toc178949447 \h </w:instrText>
            </w:r>
            <w:r w:rsidR="000015B3">
              <w:rPr>
                <w:webHidden/>
              </w:rPr>
            </w:r>
            <w:r w:rsidR="000015B3">
              <w:rPr>
                <w:webHidden/>
              </w:rPr>
              <w:fldChar w:fldCharType="separate"/>
            </w:r>
            <w:r w:rsidR="00CA5E12">
              <w:rPr>
                <w:webHidden/>
              </w:rPr>
              <w:t>96</w:t>
            </w:r>
            <w:r w:rsidR="000015B3">
              <w:rPr>
                <w:webHidden/>
              </w:rPr>
              <w:fldChar w:fldCharType="end"/>
            </w:r>
          </w:hyperlink>
        </w:p>
        <w:p w14:paraId="7E146E77" w14:textId="2B703141" w:rsidR="000015B3" w:rsidRDefault="001F5382">
          <w:pPr>
            <w:pStyle w:val="TOC2"/>
            <w:rPr>
              <w:rFonts w:asciiTheme="minorHAnsi" w:eastAsiaTheme="minorEastAsia" w:hAnsiTheme="minorHAnsi" w:cstheme="minorBidi"/>
              <w:b w:val="0"/>
              <w:bCs w:val="0"/>
            </w:rPr>
          </w:pPr>
          <w:hyperlink w:anchor="_Toc178949448" w:history="1">
            <w:r w:rsidR="000015B3" w:rsidRPr="00DA3B4A">
              <w:rPr>
                <w:rStyle w:val="Hyperlink"/>
              </w:rPr>
              <w:t>22.</w:t>
            </w:r>
            <w:r w:rsidR="000015B3">
              <w:rPr>
                <w:rFonts w:asciiTheme="minorHAnsi" w:eastAsiaTheme="minorEastAsia" w:hAnsiTheme="minorHAnsi" w:cstheme="minorBidi"/>
                <w:b w:val="0"/>
                <w:bCs w:val="0"/>
              </w:rPr>
              <w:tab/>
            </w:r>
            <w:r w:rsidR="000015B3" w:rsidRPr="00DA3B4A">
              <w:rPr>
                <w:rStyle w:val="Hyperlink"/>
              </w:rPr>
              <w:t>Агенција за поттикнување на развојот на земјоделството (АПРЗ)</w:t>
            </w:r>
            <w:r w:rsidR="000015B3">
              <w:rPr>
                <w:webHidden/>
              </w:rPr>
              <w:tab/>
            </w:r>
            <w:r w:rsidR="000015B3">
              <w:rPr>
                <w:webHidden/>
              </w:rPr>
              <w:fldChar w:fldCharType="begin"/>
            </w:r>
            <w:r w:rsidR="000015B3">
              <w:rPr>
                <w:webHidden/>
              </w:rPr>
              <w:instrText xml:space="preserve"> PAGEREF _Toc178949448 \h </w:instrText>
            </w:r>
            <w:r w:rsidR="000015B3">
              <w:rPr>
                <w:webHidden/>
              </w:rPr>
            </w:r>
            <w:r w:rsidR="000015B3">
              <w:rPr>
                <w:webHidden/>
              </w:rPr>
              <w:fldChar w:fldCharType="separate"/>
            </w:r>
            <w:r w:rsidR="00CA5E12">
              <w:rPr>
                <w:webHidden/>
              </w:rPr>
              <w:t>101</w:t>
            </w:r>
            <w:r w:rsidR="000015B3">
              <w:rPr>
                <w:webHidden/>
              </w:rPr>
              <w:fldChar w:fldCharType="end"/>
            </w:r>
          </w:hyperlink>
        </w:p>
        <w:p w14:paraId="70DEC596" w14:textId="26CE9E03" w:rsidR="000015B3" w:rsidRDefault="001F5382">
          <w:pPr>
            <w:pStyle w:val="TOC2"/>
            <w:rPr>
              <w:rFonts w:asciiTheme="minorHAnsi" w:eastAsiaTheme="minorEastAsia" w:hAnsiTheme="minorHAnsi" w:cstheme="minorBidi"/>
              <w:b w:val="0"/>
              <w:bCs w:val="0"/>
            </w:rPr>
          </w:pPr>
          <w:hyperlink w:anchor="_Toc178949449" w:history="1">
            <w:r w:rsidR="000015B3" w:rsidRPr="00DA3B4A">
              <w:rPr>
                <w:rStyle w:val="Hyperlink"/>
              </w:rPr>
              <w:t>23.</w:t>
            </w:r>
            <w:r w:rsidR="000015B3">
              <w:rPr>
                <w:rFonts w:asciiTheme="minorHAnsi" w:eastAsiaTheme="minorEastAsia" w:hAnsiTheme="minorHAnsi" w:cstheme="minorBidi"/>
                <w:b w:val="0"/>
                <w:bCs w:val="0"/>
              </w:rPr>
              <w:tab/>
            </w:r>
            <w:r w:rsidR="000015B3" w:rsidRPr="00DA3B4A">
              <w:rPr>
                <w:rStyle w:val="Hyperlink"/>
              </w:rPr>
              <w:t>Анекс 1. Преглед на податоци од Управа за хидрометеоролошки работи за 2023 година</w:t>
            </w:r>
            <w:r w:rsidR="000015B3">
              <w:rPr>
                <w:webHidden/>
              </w:rPr>
              <w:tab/>
            </w:r>
            <w:r w:rsidR="000015B3">
              <w:rPr>
                <w:webHidden/>
              </w:rPr>
              <w:fldChar w:fldCharType="begin"/>
            </w:r>
            <w:r w:rsidR="000015B3">
              <w:rPr>
                <w:webHidden/>
              </w:rPr>
              <w:instrText xml:space="preserve"> PAGEREF _Toc178949449 \h </w:instrText>
            </w:r>
            <w:r w:rsidR="000015B3">
              <w:rPr>
                <w:webHidden/>
              </w:rPr>
            </w:r>
            <w:r w:rsidR="000015B3">
              <w:rPr>
                <w:webHidden/>
              </w:rPr>
              <w:fldChar w:fldCharType="separate"/>
            </w:r>
            <w:r w:rsidR="00CA5E12">
              <w:rPr>
                <w:webHidden/>
              </w:rPr>
              <w:t>1</w:t>
            </w:r>
            <w:r w:rsidR="000015B3">
              <w:rPr>
                <w:webHidden/>
              </w:rPr>
              <w:fldChar w:fldCharType="end"/>
            </w:r>
          </w:hyperlink>
        </w:p>
        <w:p w14:paraId="194D3931" w14:textId="69046D02" w:rsidR="00527018" w:rsidRPr="000E66DC" w:rsidRDefault="00527018">
          <w:r w:rsidRPr="000E66DC">
            <w:rPr>
              <w:b/>
              <w:bCs/>
              <w:noProof/>
            </w:rPr>
            <w:fldChar w:fldCharType="end"/>
          </w:r>
        </w:p>
      </w:sdtContent>
    </w:sdt>
    <w:p w14:paraId="3C83A8F9" w14:textId="0B3C6D1E" w:rsidR="00A02709" w:rsidRPr="000E66DC" w:rsidRDefault="00A02709" w:rsidP="00CF2C55">
      <w:pPr>
        <w:pStyle w:val="a"/>
        <w:sectPr w:rsidR="00A02709" w:rsidRPr="000E66DC" w:rsidSect="004E6C6C">
          <w:footerReference w:type="default" r:id="rId9"/>
          <w:pgSz w:w="11906" w:h="16838" w:code="9"/>
          <w:pgMar w:top="1440" w:right="1440" w:bottom="1440" w:left="1440" w:header="720" w:footer="720" w:gutter="0"/>
          <w:cols w:space="720"/>
          <w:docGrid w:linePitch="360"/>
        </w:sectPr>
      </w:pPr>
    </w:p>
    <w:p w14:paraId="4A593BC5" w14:textId="77777777" w:rsidR="004B57F4" w:rsidRPr="000E66DC" w:rsidRDefault="004B57F4" w:rsidP="00C051CC">
      <w:pPr>
        <w:tabs>
          <w:tab w:val="left" w:pos="850"/>
          <w:tab w:val="left" w:pos="1191"/>
          <w:tab w:val="left" w:pos="1531"/>
        </w:tabs>
        <w:jc w:val="both"/>
        <w:rPr>
          <w:rFonts w:ascii="StobiSerif Regular" w:hAnsi="StobiSerif Regular"/>
          <w:iCs/>
          <w:sz w:val="22"/>
          <w:szCs w:val="22"/>
          <w:lang w:eastAsia="mk-MK"/>
        </w:rPr>
      </w:pPr>
      <w:bookmarkStart w:id="11" w:name="_Toc39045075"/>
      <w:bookmarkStart w:id="12" w:name="_Toc39045305"/>
      <w:bookmarkStart w:id="13" w:name="_Toc39045487"/>
      <w:bookmarkStart w:id="14" w:name="_Toc39045573"/>
      <w:bookmarkStart w:id="15" w:name="_Toc535927412"/>
      <w:bookmarkEnd w:id="0"/>
      <w:bookmarkEnd w:id="1"/>
      <w:bookmarkEnd w:id="2"/>
      <w:bookmarkEnd w:id="3"/>
      <w:bookmarkEnd w:id="4"/>
      <w:bookmarkEnd w:id="5"/>
      <w:bookmarkEnd w:id="6"/>
      <w:bookmarkEnd w:id="7"/>
      <w:bookmarkEnd w:id="8"/>
      <w:bookmarkEnd w:id="9"/>
      <w:bookmarkEnd w:id="10"/>
    </w:p>
    <w:p w14:paraId="0F6451FF" w14:textId="7F0709DF" w:rsidR="00AB4D42" w:rsidRPr="00CF2C55" w:rsidRDefault="00AB4D42" w:rsidP="008A199F">
      <w:pPr>
        <w:pStyle w:val="a"/>
        <w:numPr>
          <w:ilvl w:val="0"/>
          <w:numId w:val="47"/>
        </w:numPr>
        <w:rPr>
          <w:u w:val="single"/>
        </w:rPr>
      </w:pPr>
      <w:bookmarkStart w:id="16" w:name="_Toc178949381"/>
      <w:bookmarkStart w:id="17" w:name="_Hlk117667848"/>
      <w:r w:rsidRPr="00CF2C55">
        <w:rPr>
          <w:rStyle w:val="Char6"/>
          <w:b/>
        </w:rPr>
        <w:t>Спроведување на ИПАРД Програма 2014-2020</w:t>
      </w:r>
      <w:bookmarkEnd w:id="16"/>
    </w:p>
    <w:p w14:paraId="6E64FB25" w14:textId="77777777" w:rsidR="00CF2C55" w:rsidRDefault="00CF2C55" w:rsidP="00EC76B2">
      <w:pPr>
        <w:ind w:firstLine="360"/>
        <w:jc w:val="both"/>
        <w:rPr>
          <w:rFonts w:ascii="StobiSans Regular" w:hAnsi="StobiSans Regular" w:cs="Arial"/>
          <w:sz w:val="22"/>
          <w:szCs w:val="22"/>
          <w:lang w:val="en-GB"/>
        </w:rPr>
      </w:pPr>
    </w:p>
    <w:p w14:paraId="16AA552B" w14:textId="2D855044" w:rsidR="00AB4D42" w:rsidRPr="000E66DC" w:rsidRDefault="00AB4D42" w:rsidP="00EC76B2">
      <w:pPr>
        <w:ind w:firstLine="360"/>
        <w:jc w:val="both"/>
        <w:rPr>
          <w:rFonts w:ascii="StobiSans Regular" w:hAnsi="StobiSans Regular" w:cs="Arial"/>
          <w:sz w:val="22"/>
          <w:szCs w:val="22"/>
          <w:lang w:val="en-GB"/>
        </w:rPr>
      </w:pPr>
      <w:r w:rsidRPr="000E66DC">
        <w:rPr>
          <w:rFonts w:ascii="StobiSans Regular" w:hAnsi="StobiSans Regular" w:cs="Arial"/>
          <w:sz w:val="22"/>
          <w:szCs w:val="22"/>
          <w:lang w:val="en-GB"/>
        </w:rPr>
        <w:t>ИПАРД Програмата за програмскиот период 2014-2020 беше одобрена на 13</w:t>
      </w:r>
      <w:r w:rsidRPr="000E66DC">
        <w:rPr>
          <w:rFonts w:ascii="StobiSans Regular" w:hAnsi="StobiSans Regular" w:cs="Arial"/>
          <w:sz w:val="22"/>
          <w:szCs w:val="22"/>
          <w:vertAlign w:val="superscript"/>
          <w:lang w:val="mk-MK"/>
        </w:rPr>
        <w:t>ти</w:t>
      </w:r>
      <w:r w:rsidRPr="000E66DC">
        <w:rPr>
          <w:rFonts w:ascii="StobiSans Regular" w:hAnsi="StobiSans Regular" w:cs="Arial"/>
          <w:sz w:val="22"/>
          <w:szCs w:val="22"/>
          <w:lang w:val="mk-MK"/>
        </w:rPr>
        <w:t xml:space="preserve"> </w:t>
      </w:r>
      <w:r w:rsidRPr="000E66DC">
        <w:rPr>
          <w:rFonts w:ascii="StobiSans Regular" w:hAnsi="StobiSans Regular" w:cs="Arial"/>
          <w:sz w:val="22"/>
          <w:szCs w:val="22"/>
          <w:lang w:val="en-GB"/>
        </w:rPr>
        <w:t>февруари 2015 година со Одлука на Комисијата В (2015) 760. Првата модификација на Програмата беше одобрена со Одлуката на Комисијата</w:t>
      </w:r>
      <w:r w:rsidRPr="000E66DC">
        <w:rPr>
          <w:rFonts w:ascii="StobiSans Regular" w:hAnsi="StobiSans Regular" w:cs="Arial"/>
          <w:sz w:val="22"/>
          <w:szCs w:val="22"/>
          <w:lang w:val="mk-MK"/>
        </w:rPr>
        <w:t xml:space="preserve"> С</w:t>
      </w:r>
      <w:r w:rsidRPr="000E66DC">
        <w:rPr>
          <w:rFonts w:ascii="StobiSans Regular" w:hAnsi="StobiSans Regular" w:cs="Arial"/>
          <w:sz w:val="22"/>
          <w:szCs w:val="22"/>
          <w:lang w:val="en-GB"/>
        </w:rPr>
        <w:t xml:space="preserve"> (2019) 6038. Од почетокот на имплементацијата на Програмата претрпе пет модификации. </w:t>
      </w:r>
      <w:r w:rsidRPr="000E66DC">
        <w:rPr>
          <w:rFonts w:ascii="StobiSans Regular" w:hAnsi="StobiSans Regular" w:cs="Arial"/>
          <w:sz w:val="22"/>
          <w:szCs w:val="22"/>
          <w:lang w:val="mk-MK"/>
        </w:rPr>
        <w:t>Последната</w:t>
      </w:r>
      <w:r w:rsidRPr="000E66DC">
        <w:rPr>
          <w:rFonts w:ascii="StobiSans Regular" w:hAnsi="StobiSans Regular" w:cs="Arial"/>
          <w:sz w:val="22"/>
          <w:szCs w:val="22"/>
          <w:lang w:val="en-GB"/>
        </w:rPr>
        <w:t>, петта модификација на Програмата беше одобрена во јуни 2023 година со Одлуката на Комисијата C (2023) 4537.</w:t>
      </w:r>
    </w:p>
    <w:p w14:paraId="1F9216F0" w14:textId="6B1C67B5" w:rsidR="00AB4D42" w:rsidRPr="000E66DC" w:rsidRDefault="00AB4D42" w:rsidP="00EC76B2">
      <w:pPr>
        <w:spacing w:after="120"/>
        <w:ind w:firstLine="360"/>
        <w:jc w:val="both"/>
        <w:rPr>
          <w:rFonts w:ascii="StobiSans Regular" w:hAnsi="StobiSans Regular" w:cs="Arial"/>
          <w:sz w:val="22"/>
          <w:szCs w:val="22"/>
          <w:lang w:val="en-GB"/>
        </w:rPr>
      </w:pPr>
      <w:r w:rsidRPr="000E66DC">
        <w:rPr>
          <w:rFonts w:ascii="StobiSans Regular" w:hAnsi="StobiSans Regular" w:cs="Arial"/>
          <w:sz w:val="22"/>
          <w:szCs w:val="22"/>
          <w:lang w:val="en-GB"/>
        </w:rPr>
        <w:t xml:space="preserve">Индикативните максимални износи на придонесот на Европската </w:t>
      </w:r>
      <w:r w:rsidRPr="000E66DC">
        <w:rPr>
          <w:rFonts w:ascii="StobiSans Regular" w:hAnsi="StobiSans Regular" w:cs="Arial"/>
          <w:sz w:val="22"/>
          <w:szCs w:val="22"/>
          <w:lang w:val="mk-MK"/>
        </w:rPr>
        <w:t>У</w:t>
      </w:r>
      <w:r w:rsidRPr="000E66DC">
        <w:rPr>
          <w:rFonts w:ascii="StobiSans Regular" w:hAnsi="StobiSans Regular" w:cs="Arial"/>
          <w:sz w:val="22"/>
          <w:szCs w:val="22"/>
          <w:lang w:val="en-GB"/>
        </w:rPr>
        <w:t>нија за имплементација на ИПАРД Програмата во рамките на ИПА II се утврдени на следниов начин:</w:t>
      </w:r>
    </w:p>
    <w:tbl>
      <w:tblPr>
        <w:tblStyle w:val="TableGrid"/>
        <w:tblW w:w="9203" w:type="dxa"/>
        <w:tblInd w:w="-5" w:type="dxa"/>
        <w:tblLook w:val="04A0" w:firstRow="1" w:lastRow="0" w:firstColumn="1" w:lastColumn="0" w:noHBand="0" w:noVBand="1"/>
      </w:tblPr>
      <w:tblGrid>
        <w:gridCol w:w="864"/>
        <w:gridCol w:w="1150"/>
        <w:gridCol w:w="1150"/>
        <w:gridCol w:w="1150"/>
        <w:gridCol w:w="1162"/>
        <w:gridCol w:w="1253"/>
        <w:gridCol w:w="1238"/>
        <w:gridCol w:w="1236"/>
      </w:tblGrid>
      <w:tr w:rsidR="00AB4D42" w:rsidRPr="000E66DC" w14:paraId="00A603A2" w14:textId="77777777" w:rsidTr="00AB4D42">
        <w:tc>
          <w:tcPr>
            <w:tcW w:w="864" w:type="dxa"/>
            <w:vMerge w:val="restart"/>
          </w:tcPr>
          <w:p w14:paraId="4286C9B0" w14:textId="77777777" w:rsidR="00AB4D42" w:rsidRPr="000E66DC" w:rsidRDefault="00AB4D42" w:rsidP="00AB4D42">
            <w:pPr>
              <w:jc w:val="both"/>
              <w:rPr>
                <w:rFonts w:ascii="StobiSans Regular" w:hAnsi="StobiSans Regular" w:cs="Arial"/>
                <w:sz w:val="18"/>
                <w:szCs w:val="18"/>
                <w:lang w:val="mk-MK"/>
              </w:rPr>
            </w:pPr>
            <w:r w:rsidRPr="000E66DC">
              <w:rPr>
                <w:rFonts w:ascii="StobiSans Regular" w:hAnsi="StobiSans Regular" w:cs="Arial"/>
                <w:sz w:val="18"/>
                <w:szCs w:val="18"/>
                <w:lang w:val="mk-MK"/>
              </w:rPr>
              <w:t>Година</w:t>
            </w:r>
          </w:p>
        </w:tc>
        <w:tc>
          <w:tcPr>
            <w:tcW w:w="8339" w:type="dxa"/>
            <w:gridSpan w:val="7"/>
          </w:tcPr>
          <w:p w14:paraId="47F44273"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Индикативна сума</w:t>
            </w:r>
          </w:p>
        </w:tc>
      </w:tr>
      <w:tr w:rsidR="00AB4D42" w:rsidRPr="000E66DC" w14:paraId="44F450B3" w14:textId="77777777" w:rsidTr="00AB4D42">
        <w:tc>
          <w:tcPr>
            <w:tcW w:w="864" w:type="dxa"/>
            <w:vMerge/>
          </w:tcPr>
          <w:p w14:paraId="7BE606C2" w14:textId="77777777" w:rsidR="00AB4D42" w:rsidRPr="000E66DC" w:rsidRDefault="00AB4D42" w:rsidP="00AB4D42">
            <w:pPr>
              <w:jc w:val="both"/>
              <w:rPr>
                <w:rFonts w:ascii="StobiSans Regular" w:hAnsi="StobiSans Regular" w:cs="Arial"/>
                <w:sz w:val="18"/>
                <w:szCs w:val="18"/>
                <w:lang w:val="en-GB"/>
              </w:rPr>
            </w:pPr>
          </w:p>
        </w:tc>
        <w:tc>
          <w:tcPr>
            <w:tcW w:w="1150" w:type="dxa"/>
          </w:tcPr>
          <w:p w14:paraId="429E476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2014</w:t>
            </w:r>
          </w:p>
        </w:tc>
        <w:tc>
          <w:tcPr>
            <w:tcW w:w="1150" w:type="dxa"/>
          </w:tcPr>
          <w:p w14:paraId="4D26E4DB"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2015</w:t>
            </w:r>
          </w:p>
        </w:tc>
        <w:tc>
          <w:tcPr>
            <w:tcW w:w="1150" w:type="dxa"/>
          </w:tcPr>
          <w:p w14:paraId="6826919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2016</w:t>
            </w:r>
          </w:p>
        </w:tc>
        <w:tc>
          <w:tcPr>
            <w:tcW w:w="1162" w:type="dxa"/>
          </w:tcPr>
          <w:p w14:paraId="2AACBE4D"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2017</w:t>
            </w:r>
          </w:p>
        </w:tc>
        <w:tc>
          <w:tcPr>
            <w:tcW w:w="1253" w:type="dxa"/>
          </w:tcPr>
          <w:p w14:paraId="400D656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2018</w:t>
            </w:r>
          </w:p>
        </w:tc>
        <w:tc>
          <w:tcPr>
            <w:tcW w:w="1238" w:type="dxa"/>
          </w:tcPr>
          <w:p w14:paraId="5CF789DD"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2019</w:t>
            </w:r>
          </w:p>
        </w:tc>
        <w:tc>
          <w:tcPr>
            <w:tcW w:w="1236" w:type="dxa"/>
          </w:tcPr>
          <w:p w14:paraId="1F70C9A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2020</w:t>
            </w:r>
          </w:p>
        </w:tc>
      </w:tr>
      <w:tr w:rsidR="00AB4D42" w:rsidRPr="000E66DC" w14:paraId="7DFA0D23" w14:textId="77777777" w:rsidTr="001539E2">
        <w:tc>
          <w:tcPr>
            <w:tcW w:w="864" w:type="dxa"/>
            <w:shd w:val="clear" w:color="auto" w:fill="D9D9D9" w:themeFill="background1" w:themeFillShade="D9"/>
          </w:tcPr>
          <w:p w14:paraId="6BC8BEBD" w14:textId="77777777" w:rsidR="00AB4D42" w:rsidRPr="000E66DC" w:rsidRDefault="00AB4D42" w:rsidP="00AB4D42">
            <w:pPr>
              <w:jc w:val="both"/>
              <w:rPr>
                <w:rFonts w:ascii="StobiSans Regular" w:hAnsi="StobiSans Regular" w:cs="Arial"/>
                <w:sz w:val="18"/>
                <w:szCs w:val="18"/>
                <w:lang w:val="mk-MK"/>
              </w:rPr>
            </w:pPr>
            <w:r w:rsidRPr="000E66DC">
              <w:rPr>
                <w:rFonts w:ascii="StobiSans Regular" w:hAnsi="StobiSans Regular" w:cs="Arial"/>
                <w:sz w:val="18"/>
                <w:szCs w:val="18"/>
                <w:lang w:val="mk-MK"/>
              </w:rPr>
              <w:t>Вкупно</w:t>
            </w:r>
          </w:p>
        </w:tc>
        <w:tc>
          <w:tcPr>
            <w:tcW w:w="1150" w:type="dxa"/>
            <w:shd w:val="clear" w:color="auto" w:fill="D9D9D9" w:themeFill="background1" w:themeFillShade="D9"/>
          </w:tcPr>
          <w:p w14:paraId="0F4A3F17"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cs="Arial"/>
                <w:sz w:val="18"/>
                <w:szCs w:val="18"/>
                <w:lang w:val="en-GB"/>
              </w:rPr>
              <w:t>5.000.000</w:t>
            </w:r>
          </w:p>
        </w:tc>
        <w:tc>
          <w:tcPr>
            <w:tcW w:w="1150" w:type="dxa"/>
            <w:shd w:val="clear" w:color="auto" w:fill="D9D9D9" w:themeFill="background1" w:themeFillShade="D9"/>
          </w:tcPr>
          <w:p w14:paraId="2E631485"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cs="Arial"/>
                <w:sz w:val="18"/>
                <w:szCs w:val="18"/>
                <w:lang w:val="en-GB"/>
              </w:rPr>
              <w:t>5.000.000</w:t>
            </w:r>
          </w:p>
        </w:tc>
        <w:tc>
          <w:tcPr>
            <w:tcW w:w="1150" w:type="dxa"/>
            <w:shd w:val="clear" w:color="auto" w:fill="D9D9D9" w:themeFill="background1" w:themeFillShade="D9"/>
          </w:tcPr>
          <w:p w14:paraId="2A1710E1"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cs="Arial"/>
                <w:sz w:val="18"/>
                <w:szCs w:val="18"/>
                <w:lang w:val="en-GB"/>
              </w:rPr>
              <w:t>5.000.000</w:t>
            </w:r>
          </w:p>
        </w:tc>
        <w:tc>
          <w:tcPr>
            <w:tcW w:w="1162" w:type="dxa"/>
            <w:shd w:val="clear" w:color="auto" w:fill="D9D9D9" w:themeFill="background1" w:themeFillShade="D9"/>
          </w:tcPr>
          <w:p w14:paraId="51EF440E"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cs="Arial"/>
                <w:sz w:val="18"/>
                <w:szCs w:val="18"/>
                <w:lang w:val="en-GB"/>
              </w:rPr>
              <w:t>6.000.000</w:t>
            </w:r>
          </w:p>
        </w:tc>
        <w:tc>
          <w:tcPr>
            <w:tcW w:w="1253" w:type="dxa"/>
            <w:shd w:val="clear" w:color="auto" w:fill="D9D9D9" w:themeFill="background1" w:themeFillShade="D9"/>
          </w:tcPr>
          <w:p w14:paraId="6312AF64"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cs="Arial"/>
                <w:sz w:val="18"/>
                <w:szCs w:val="18"/>
                <w:lang w:val="en-GB"/>
              </w:rPr>
              <w:t>10.000.000</w:t>
            </w:r>
          </w:p>
        </w:tc>
        <w:tc>
          <w:tcPr>
            <w:tcW w:w="1238" w:type="dxa"/>
            <w:shd w:val="clear" w:color="auto" w:fill="D9D9D9" w:themeFill="background1" w:themeFillShade="D9"/>
          </w:tcPr>
          <w:p w14:paraId="5EDF7527"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cs="Arial"/>
                <w:sz w:val="18"/>
                <w:szCs w:val="18"/>
                <w:lang w:val="en-GB"/>
              </w:rPr>
              <w:t>14.000.000</w:t>
            </w:r>
          </w:p>
        </w:tc>
        <w:tc>
          <w:tcPr>
            <w:tcW w:w="1236" w:type="dxa"/>
            <w:shd w:val="clear" w:color="auto" w:fill="D9D9D9" w:themeFill="background1" w:themeFillShade="D9"/>
          </w:tcPr>
          <w:p w14:paraId="3D9E539A"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cs="Arial"/>
                <w:sz w:val="18"/>
                <w:szCs w:val="18"/>
                <w:lang w:val="en-GB"/>
              </w:rPr>
              <w:t>15.000.000</w:t>
            </w:r>
          </w:p>
        </w:tc>
      </w:tr>
    </w:tbl>
    <w:p w14:paraId="164C080C" w14:textId="77777777" w:rsidR="00744C29" w:rsidRPr="000E66DC" w:rsidRDefault="00744C29" w:rsidP="00AB5E80">
      <w:pPr>
        <w:spacing w:before="120"/>
        <w:ind w:firstLine="360"/>
        <w:jc w:val="both"/>
        <w:rPr>
          <w:rFonts w:ascii="StobiSans Regular" w:hAnsi="StobiSans Regular" w:cs="Arial"/>
          <w:sz w:val="22"/>
          <w:szCs w:val="22"/>
          <w:lang w:val="en-GB"/>
        </w:rPr>
      </w:pPr>
    </w:p>
    <w:p w14:paraId="492E64D5" w14:textId="5D3AD4CB" w:rsidR="00854924" w:rsidRDefault="00AB4D42" w:rsidP="00033C6E">
      <w:pPr>
        <w:spacing w:before="120"/>
        <w:ind w:firstLine="360"/>
        <w:jc w:val="both"/>
        <w:rPr>
          <w:rFonts w:ascii="StobiSans Regular" w:hAnsi="StobiSans Regular" w:cs="Arial"/>
          <w:sz w:val="22"/>
          <w:szCs w:val="22"/>
          <w:lang w:val="en-GB"/>
        </w:rPr>
      </w:pPr>
      <w:r w:rsidRPr="000E66DC">
        <w:rPr>
          <w:rFonts w:ascii="StobiSans Regular" w:hAnsi="StobiSans Regular" w:cs="Arial"/>
          <w:sz w:val="22"/>
          <w:szCs w:val="22"/>
          <w:lang w:val="en-GB"/>
        </w:rPr>
        <w:t>ИПАРД Програмата 2014-2020 обезбедува поддршка преку пет мерки (четири од нив акредитирани во програмскиот период 2007-2013):</w:t>
      </w:r>
    </w:p>
    <w:p w14:paraId="35025739" w14:textId="77777777" w:rsidR="006A67D4" w:rsidRPr="000E66DC" w:rsidRDefault="006A67D4" w:rsidP="00794052">
      <w:pPr>
        <w:spacing w:before="120"/>
        <w:ind w:firstLine="360"/>
        <w:jc w:val="both"/>
        <w:rPr>
          <w:rFonts w:ascii="StobiSans Regular" w:hAnsi="StobiSans Regular" w:cs="Arial"/>
          <w:sz w:val="22"/>
          <w:szCs w:val="22"/>
          <w:lang w:val="en-GB"/>
        </w:rPr>
      </w:pPr>
    </w:p>
    <w:p w14:paraId="5F7012D7" w14:textId="06906277" w:rsidR="00AB4D42" w:rsidRPr="000E66DC" w:rsidRDefault="00AB4D42" w:rsidP="008A199F">
      <w:pPr>
        <w:numPr>
          <w:ilvl w:val="0"/>
          <w:numId w:val="37"/>
        </w:numPr>
        <w:spacing w:before="60"/>
        <w:contextualSpacing/>
        <w:jc w:val="both"/>
        <w:rPr>
          <w:rFonts w:ascii="StobiSans Regular" w:hAnsi="StobiSans Regular" w:cs="Arial"/>
          <w:sz w:val="22"/>
          <w:szCs w:val="22"/>
          <w:lang w:val="en-GB"/>
        </w:rPr>
      </w:pPr>
      <w:r w:rsidRPr="000E66DC">
        <w:rPr>
          <w:rFonts w:ascii="StobiSans Regular" w:hAnsi="StobiSans Regular" w:cs="Arial"/>
          <w:sz w:val="22"/>
          <w:szCs w:val="22"/>
          <w:lang w:val="en-GB"/>
        </w:rPr>
        <w:t xml:space="preserve">Инвестиции во </w:t>
      </w:r>
      <w:r w:rsidRPr="000E66DC">
        <w:rPr>
          <w:rFonts w:ascii="StobiSans Regular" w:hAnsi="StobiSans Regular" w:cs="Arial"/>
          <w:sz w:val="22"/>
          <w:szCs w:val="22"/>
          <w:lang w:val="mk-MK"/>
        </w:rPr>
        <w:t>основни</w:t>
      </w:r>
      <w:r w:rsidRPr="000E66DC">
        <w:rPr>
          <w:rFonts w:ascii="StobiSans Regular" w:hAnsi="StobiSans Regular" w:cs="Arial"/>
          <w:sz w:val="22"/>
          <w:szCs w:val="22"/>
          <w:lang w:val="en-GB"/>
        </w:rPr>
        <w:t xml:space="preserve"> средства на земјоделски стопанства – Мерка 1</w:t>
      </w:r>
    </w:p>
    <w:p w14:paraId="698FB6EB" w14:textId="6C1E3224" w:rsidR="00AB4D42" w:rsidRPr="000E66DC" w:rsidRDefault="00AB4D42" w:rsidP="008A199F">
      <w:pPr>
        <w:numPr>
          <w:ilvl w:val="0"/>
          <w:numId w:val="37"/>
        </w:numPr>
        <w:spacing w:before="60"/>
        <w:contextualSpacing/>
        <w:jc w:val="both"/>
        <w:rPr>
          <w:rFonts w:ascii="StobiSans Regular" w:hAnsi="StobiSans Regular" w:cs="Arial"/>
          <w:sz w:val="22"/>
          <w:szCs w:val="22"/>
          <w:lang w:val="en-GB"/>
        </w:rPr>
      </w:pPr>
      <w:r w:rsidRPr="000E66DC">
        <w:rPr>
          <w:rFonts w:ascii="StobiSans Regular" w:hAnsi="StobiSans Regular" w:cs="Arial"/>
          <w:sz w:val="22"/>
          <w:szCs w:val="22"/>
          <w:lang w:val="en-GB"/>
        </w:rPr>
        <w:t xml:space="preserve">Инвестиции во </w:t>
      </w:r>
      <w:r w:rsidRPr="000E66DC">
        <w:rPr>
          <w:rFonts w:ascii="StobiSans Regular" w:hAnsi="StobiSans Regular" w:cs="Arial"/>
          <w:sz w:val="22"/>
          <w:szCs w:val="22"/>
          <w:lang w:val="mk-MK"/>
        </w:rPr>
        <w:t>основни</w:t>
      </w:r>
      <w:r w:rsidRPr="000E66DC">
        <w:rPr>
          <w:rFonts w:ascii="StobiSans Regular" w:hAnsi="StobiSans Regular" w:cs="Arial"/>
          <w:sz w:val="22"/>
          <w:szCs w:val="22"/>
          <w:lang w:val="en-GB"/>
        </w:rPr>
        <w:t xml:space="preserve"> средства за преработка и маркетинг на земјоделски и рибни производи – Мерка 3</w:t>
      </w:r>
    </w:p>
    <w:p w14:paraId="49693607" w14:textId="5D7670C8" w:rsidR="00AB4D42" w:rsidRPr="000E66DC" w:rsidRDefault="00AB4D42" w:rsidP="008A199F">
      <w:pPr>
        <w:numPr>
          <w:ilvl w:val="0"/>
          <w:numId w:val="37"/>
        </w:numPr>
        <w:spacing w:before="60"/>
        <w:contextualSpacing/>
        <w:jc w:val="both"/>
        <w:rPr>
          <w:rFonts w:ascii="StobiSans Regular" w:hAnsi="StobiSans Regular" w:cs="Arial"/>
          <w:sz w:val="22"/>
          <w:szCs w:val="22"/>
          <w:lang w:val="en-GB"/>
        </w:rPr>
      </w:pPr>
      <w:r w:rsidRPr="000E66DC">
        <w:rPr>
          <w:rFonts w:ascii="StobiSans Regular" w:hAnsi="StobiSans Regular" w:cs="Arial"/>
          <w:sz w:val="22"/>
          <w:szCs w:val="22"/>
          <w:lang w:val="en-GB"/>
        </w:rPr>
        <w:t>Инвестиции во рурална јавна инфраструктура – Мерка 5 (акредитација уште не е добиена поради недостаток на човечки капацитети во ИПАРД Агенцијата)</w:t>
      </w:r>
    </w:p>
    <w:p w14:paraId="644A9085" w14:textId="23D1A377" w:rsidR="00AB4D42" w:rsidRPr="000E66DC" w:rsidRDefault="00AB4D42" w:rsidP="008A199F">
      <w:pPr>
        <w:numPr>
          <w:ilvl w:val="0"/>
          <w:numId w:val="37"/>
        </w:numPr>
        <w:spacing w:before="60"/>
        <w:contextualSpacing/>
        <w:jc w:val="both"/>
        <w:rPr>
          <w:rFonts w:ascii="StobiSans Regular" w:hAnsi="StobiSans Regular" w:cs="Arial"/>
          <w:sz w:val="22"/>
          <w:szCs w:val="22"/>
          <w:lang w:val="en-GB"/>
        </w:rPr>
      </w:pPr>
      <w:r w:rsidRPr="000E66DC">
        <w:rPr>
          <w:rFonts w:ascii="StobiSans Regular" w:hAnsi="StobiSans Regular" w:cs="Arial"/>
          <w:sz w:val="22"/>
          <w:szCs w:val="22"/>
          <w:lang w:val="en-GB"/>
        </w:rPr>
        <w:t>Диверзификација на фармите и развој на бизнис</w:t>
      </w:r>
      <w:r w:rsidRPr="000E66DC">
        <w:rPr>
          <w:rFonts w:ascii="StobiSans Regular" w:hAnsi="StobiSans Regular" w:cs="Arial"/>
          <w:sz w:val="22"/>
          <w:szCs w:val="22"/>
          <w:lang w:val="mk-MK"/>
        </w:rPr>
        <w:t>и</w:t>
      </w:r>
      <w:r w:rsidRPr="000E66DC">
        <w:rPr>
          <w:rFonts w:ascii="StobiSans Regular" w:hAnsi="StobiSans Regular" w:cs="Arial"/>
          <w:sz w:val="22"/>
          <w:szCs w:val="22"/>
          <w:lang w:val="en-GB"/>
        </w:rPr>
        <w:t xml:space="preserve"> – Мерка 7</w:t>
      </w:r>
      <w:r w:rsidR="0053594A">
        <w:rPr>
          <w:rFonts w:ascii="StobiSans Regular" w:hAnsi="StobiSans Regular" w:cs="Arial"/>
          <w:sz w:val="22"/>
          <w:szCs w:val="22"/>
          <w:lang w:val="mk-MK"/>
        </w:rPr>
        <w:t xml:space="preserve"> и</w:t>
      </w:r>
    </w:p>
    <w:p w14:paraId="1B972053" w14:textId="3C78DAE8" w:rsidR="00AB4D42" w:rsidRPr="000E66DC" w:rsidRDefault="00AB4D42" w:rsidP="008A199F">
      <w:pPr>
        <w:numPr>
          <w:ilvl w:val="0"/>
          <w:numId w:val="37"/>
        </w:numPr>
        <w:spacing w:before="60"/>
        <w:contextualSpacing/>
        <w:jc w:val="both"/>
        <w:rPr>
          <w:rFonts w:ascii="StobiSans Regular" w:hAnsi="StobiSans Regular" w:cs="Arial"/>
          <w:sz w:val="22"/>
          <w:szCs w:val="22"/>
          <w:lang w:val="en-GB"/>
        </w:rPr>
      </w:pPr>
      <w:r w:rsidRPr="000E66DC">
        <w:rPr>
          <w:rFonts w:ascii="StobiSans Regular" w:hAnsi="StobiSans Regular" w:cs="Arial"/>
          <w:sz w:val="22"/>
          <w:szCs w:val="22"/>
          <w:lang w:val="en-GB"/>
        </w:rPr>
        <w:t>Техничка помош – Мерка 9</w:t>
      </w:r>
    </w:p>
    <w:p w14:paraId="0FBFDA1C" w14:textId="426438D2" w:rsidR="00AB4D42" w:rsidRPr="000E66DC" w:rsidRDefault="00AB4D42" w:rsidP="00AB5E80">
      <w:pPr>
        <w:spacing w:before="120"/>
        <w:ind w:firstLine="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Имплементацијата на Програмата започна во април 2017 година. До крајот на 202</w:t>
      </w:r>
      <w:r w:rsidRPr="000E66DC">
        <w:rPr>
          <w:rFonts w:ascii="StobiSans Regular" w:eastAsia="Calibri" w:hAnsi="StobiSans Regular" w:cs="Arial"/>
          <w:sz w:val="22"/>
          <w:szCs w:val="22"/>
          <w:lang w:eastAsia="en-GB"/>
        </w:rPr>
        <w:t>3</w:t>
      </w:r>
      <w:r w:rsidRPr="000E66DC">
        <w:rPr>
          <w:rFonts w:ascii="StobiSans Regular" w:eastAsia="Calibri" w:hAnsi="StobiSans Regular" w:cs="Arial"/>
          <w:sz w:val="22"/>
          <w:szCs w:val="22"/>
          <w:lang w:val="en-GB" w:eastAsia="en-GB"/>
        </w:rPr>
        <w:t xml:space="preserve"> година објавени се</w:t>
      </w:r>
      <w:r w:rsidRPr="000E66DC">
        <w:rPr>
          <w:rFonts w:ascii="StobiSans Regular" w:eastAsia="Calibri" w:hAnsi="StobiSans Regular" w:cs="Arial"/>
          <w:sz w:val="22"/>
          <w:szCs w:val="22"/>
          <w:lang w:val="mk-MK" w:eastAsia="en-GB"/>
        </w:rPr>
        <w:t xml:space="preserve"> девет</w:t>
      </w:r>
      <w:r w:rsidRPr="000E66DC">
        <w:rPr>
          <w:rFonts w:ascii="StobiSans Regular" w:eastAsia="Calibri" w:hAnsi="StobiSans Regular" w:cs="Arial"/>
          <w:sz w:val="22"/>
          <w:szCs w:val="22"/>
          <w:lang w:val="en-GB" w:eastAsia="en-GB"/>
        </w:rPr>
        <w:t xml:space="preserve"> јавни повици, дел од нив за различни ИПАРД мерки: </w:t>
      </w:r>
    </w:p>
    <w:p w14:paraId="19E4AF3A" w14:textId="77777777" w:rsidR="00854924" w:rsidRPr="000E66DC" w:rsidRDefault="00854924" w:rsidP="00AB5E80">
      <w:pPr>
        <w:spacing w:before="120"/>
        <w:ind w:firstLine="360"/>
        <w:jc w:val="both"/>
        <w:rPr>
          <w:rFonts w:ascii="StobiSans Regular" w:eastAsia="Calibri" w:hAnsi="StobiSans Regular" w:cs="Arial"/>
          <w:sz w:val="22"/>
          <w:szCs w:val="22"/>
          <w:lang w:val="en-GB" w:eastAsia="en-GB"/>
        </w:rPr>
      </w:pPr>
    </w:p>
    <w:p w14:paraId="4E1F225D" w14:textId="0372C57C"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Јавен повик 01/2017 за поднесување на барања по мерка 1, 3 </w:t>
      </w:r>
      <w:r w:rsidRPr="000E66DC">
        <w:rPr>
          <w:rFonts w:ascii="StobiSans Regular" w:eastAsia="Calibri" w:hAnsi="StobiSans Regular" w:cs="Arial"/>
          <w:sz w:val="22"/>
          <w:szCs w:val="22"/>
          <w:lang w:val="mk-MK" w:eastAsia="en-GB"/>
        </w:rPr>
        <w:t>и</w:t>
      </w:r>
      <w:r w:rsidRPr="000E66DC">
        <w:rPr>
          <w:rFonts w:ascii="StobiSans Regular" w:eastAsia="Calibri" w:hAnsi="StobiSans Regular" w:cs="Arial"/>
          <w:sz w:val="22"/>
          <w:szCs w:val="22"/>
          <w:lang w:val="en-GB" w:eastAsia="en-GB"/>
        </w:rPr>
        <w:t xml:space="preserve"> 7</w:t>
      </w:r>
    </w:p>
    <w:p w14:paraId="1B761A7C" w14:textId="650ED94C"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Јавен повик 01/2018 за поднесување на барања по мерка 3</w:t>
      </w:r>
    </w:p>
    <w:p w14:paraId="1CE2D294" w14:textId="05B31BBE"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Јавен повик 02/2018 за поднесување на барања по мерка 1</w:t>
      </w:r>
    </w:p>
    <w:p w14:paraId="44B52ED7" w14:textId="433C076A"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Јавен повик 01/2019 за поднесување на барања по мерка 7</w:t>
      </w:r>
    </w:p>
    <w:p w14:paraId="75D2B4FC" w14:textId="70F53A9B"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Јавен повик 02/2019 за поднесување на барања по мерка 3</w:t>
      </w:r>
    </w:p>
    <w:p w14:paraId="2F76214F" w14:textId="0AD648FE"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Јавен повик 01/2020 за поднесување на барања по мерка 1</w:t>
      </w:r>
    </w:p>
    <w:p w14:paraId="61E88D9E" w14:textId="59BAF557"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Јавен повик 01/2021 за поднесување на барања по мерка 7</w:t>
      </w:r>
    </w:p>
    <w:p w14:paraId="318DCFE6" w14:textId="7462E5DE"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lastRenderedPageBreak/>
        <w:t>Јавен повик 01/2022 за поднесување на барања по мерка 3</w:t>
      </w:r>
      <w:r w:rsidR="0053594A">
        <w:rPr>
          <w:rFonts w:ascii="StobiSans Regular" w:eastAsia="Calibri" w:hAnsi="StobiSans Regular" w:cs="Arial"/>
          <w:sz w:val="22"/>
          <w:szCs w:val="22"/>
          <w:lang w:val="mk-MK" w:eastAsia="en-GB"/>
        </w:rPr>
        <w:t xml:space="preserve"> и</w:t>
      </w:r>
    </w:p>
    <w:p w14:paraId="286D7ACE" w14:textId="77777777" w:rsidR="00AB4D42" w:rsidRPr="000E66DC" w:rsidRDefault="00AB4D42" w:rsidP="008A199F">
      <w:pPr>
        <w:numPr>
          <w:ilvl w:val="0"/>
          <w:numId w:val="38"/>
        </w:numPr>
        <w:ind w:left="720" w:hanging="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Јавен повик 01/20</w:t>
      </w:r>
      <w:r w:rsidRPr="000E66DC">
        <w:rPr>
          <w:rFonts w:ascii="StobiSans Regular" w:eastAsia="Calibri" w:hAnsi="StobiSans Regular" w:cs="Arial"/>
          <w:sz w:val="22"/>
          <w:szCs w:val="22"/>
          <w:lang w:val="mk-MK" w:eastAsia="en-GB"/>
        </w:rPr>
        <w:t>23</w:t>
      </w:r>
      <w:r w:rsidRPr="000E66DC">
        <w:rPr>
          <w:rFonts w:ascii="StobiSans Regular" w:eastAsia="Calibri" w:hAnsi="StobiSans Regular" w:cs="Arial"/>
          <w:sz w:val="22"/>
          <w:szCs w:val="22"/>
          <w:lang w:val="en-GB" w:eastAsia="en-GB"/>
        </w:rPr>
        <w:t xml:space="preserve"> за поднесување на барања по мерка 3.</w:t>
      </w:r>
    </w:p>
    <w:p w14:paraId="0B0CF8EC" w14:textId="77777777" w:rsidR="00AB4D42" w:rsidRPr="000E66DC" w:rsidRDefault="00AB4D42" w:rsidP="00AB5E80">
      <w:pPr>
        <w:spacing w:before="120"/>
        <w:ind w:firstLine="360"/>
        <w:jc w:val="both"/>
        <w:rPr>
          <w:rFonts w:ascii="StobiSans Regular" w:hAnsi="StobiSans Regular" w:cs="Arial"/>
          <w:sz w:val="22"/>
          <w:szCs w:val="22"/>
        </w:rPr>
      </w:pPr>
      <w:r w:rsidRPr="000E66DC">
        <w:rPr>
          <w:rFonts w:ascii="StobiSans Regular" w:eastAsia="Calibri" w:hAnsi="StobiSans Regular" w:cs="Arial"/>
          <w:sz w:val="22"/>
          <w:szCs w:val="22"/>
          <w:lang w:val="en-GB"/>
        </w:rPr>
        <w:t xml:space="preserve">Имајќи предвид голем број раскинати договори и со оглед на времето и средствата кои преостануваат за реализација на Програмата, </w:t>
      </w:r>
      <w:r w:rsidRPr="000E66DC">
        <w:rPr>
          <w:rFonts w:ascii="StobiSans Regular" w:eastAsia="Calibri" w:hAnsi="StobiSans Regular" w:cs="Arial"/>
          <w:sz w:val="22"/>
          <w:szCs w:val="22"/>
          <w:lang w:val="mk-MK"/>
        </w:rPr>
        <w:t xml:space="preserve">последниот </w:t>
      </w:r>
      <w:r w:rsidRPr="000E66DC">
        <w:rPr>
          <w:rFonts w:ascii="StobiSans Regular" w:eastAsia="Calibri" w:hAnsi="StobiSans Regular" w:cs="Arial"/>
          <w:sz w:val="22"/>
          <w:szCs w:val="22"/>
          <w:lang w:val="en-GB"/>
        </w:rPr>
        <w:t>јав</w:t>
      </w:r>
      <w:r w:rsidRPr="000E66DC">
        <w:rPr>
          <w:rFonts w:ascii="StobiSans Regular" w:eastAsia="Calibri" w:hAnsi="StobiSans Regular" w:cs="Arial"/>
          <w:sz w:val="22"/>
          <w:szCs w:val="22"/>
          <w:lang w:val="mk-MK"/>
        </w:rPr>
        <w:t>е</w:t>
      </w:r>
      <w:r w:rsidRPr="000E66DC">
        <w:rPr>
          <w:rFonts w:ascii="StobiSans Regular" w:eastAsia="Calibri" w:hAnsi="StobiSans Regular" w:cs="Arial"/>
          <w:sz w:val="22"/>
          <w:szCs w:val="22"/>
          <w:lang w:val="en-GB"/>
        </w:rPr>
        <w:t>н пови</w:t>
      </w:r>
      <w:r w:rsidRPr="000E66DC">
        <w:rPr>
          <w:rFonts w:ascii="StobiSans Regular" w:eastAsia="Calibri" w:hAnsi="StobiSans Regular" w:cs="Arial"/>
          <w:sz w:val="22"/>
          <w:szCs w:val="22"/>
          <w:lang w:val="mk-MK"/>
        </w:rPr>
        <w:t>к беше објавен</w:t>
      </w:r>
      <w:r w:rsidRPr="000E66DC">
        <w:rPr>
          <w:rFonts w:ascii="StobiSans Regular" w:eastAsia="Calibri" w:hAnsi="StobiSans Regular" w:cs="Arial"/>
          <w:sz w:val="22"/>
          <w:szCs w:val="22"/>
          <w:lang w:val="en-GB"/>
        </w:rPr>
        <w:t xml:space="preserve"> во 2023 година.</w:t>
      </w:r>
    </w:p>
    <w:p w14:paraId="79AE53AE" w14:textId="656F610E" w:rsidR="00325956" w:rsidRDefault="00325956" w:rsidP="00AB4D42">
      <w:pPr>
        <w:spacing w:before="120"/>
        <w:jc w:val="both"/>
        <w:rPr>
          <w:rFonts w:ascii="StobiSans Regular" w:eastAsia="Calibri" w:hAnsi="StobiSans Regular" w:cs="Arial"/>
          <w:sz w:val="22"/>
          <w:szCs w:val="22"/>
          <w:lang w:val="mk-MK"/>
        </w:rPr>
      </w:pPr>
    </w:p>
    <w:p w14:paraId="7CEB3B3C" w14:textId="28ACFA00" w:rsidR="002A1F69" w:rsidRDefault="002A1F69" w:rsidP="00AB4D42">
      <w:pPr>
        <w:spacing w:before="120"/>
        <w:jc w:val="both"/>
        <w:rPr>
          <w:rFonts w:ascii="StobiSans Regular" w:eastAsia="Calibri" w:hAnsi="StobiSans Regular" w:cs="Arial"/>
          <w:sz w:val="22"/>
          <w:szCs w:val="22"/>
          <w:lang w:val="mk-MK"/>
        </w:rPr>
      </w:pPr>
    </w:p>
    <w:p w14:paraId="0EFFAB51" w14:textId="0E8FBE9C" w:rsidR="002A1F69" w:rsidRDefault="002A1F69" w:rsidP="00AB4D42">
      <w:pPr>
        <w:spacing w:before="120"/>
        <w:jc w:val="both"/>
        <w:rPr>
          <w:rFonts w:ascii="StobiSans Regular" w:eastAsia="Calibri" w:hAnsi="StobiSans Regular" w:cs="Arial"/>
          <w:sz w:val="22"/>
          <w:szCs w:val="22"/>
          <w:lang w:val="mk-MK"/>
        </w:rPr>
      </w:pPr>
    </w:p>
    <w:p w14:paraId="3B901F78" w14:textId="77777777" w:rsidR="00794052" w:rsidRPr="000E66DC" w:rsidRDefault="00794052" w:rsidP="00AB4D42">
      <w:pPr>
        <w:spacing w:before="120"/>
        <w:jc w:val="both"/>
        <w:rPr>
          <w:rFonts w:ascii="StobiSans Regular" w:eastAsia="Calibri" w:hAnsi="StobiSans Regular" w:cs="Arial"/>
          <w:sz w:val="22"/>
          <w:szCs w:val="22"/>
          <w:lang w:val="mk-MK"/>
        </w:rPr>
      </w:pPr>
    </w:p>
    <w:p w14:paraId="0BB61F2C" w14:textId="111958A2" w:rsidR="00AB4D42" w:rsidRPr="000E66DC" w:rsidRDefault="0053594A" w:rsidP="00AB4D42">
      <w:pPr>
        <w:spacing w:before="120"/>
        <w:jc w:val="both"/>
        <w:rPr>
          <w:rFonts w:ascii="StobiSans Regular" w:eastAsia="Calibri" w:hAnsi="StobiSans Regular" w:cs="Arial"/>
          <w:sz w:val="22"/>
          <w:szCs w:val="22"/>
          <w:lang w:val="en-GB"/>
        </w:rPr>
      </w:pPr>
      <w:r>
        <w:rPr>
          <w:rFonts w:ascii="StobiSans Regular" w:eastAsia="Calibri" w:hAnsi="StobiSans Regular" w:cs="Arial"/>
          <w:sz w:val="22"/>
          <w:szCs w:val="22"/>
          <w:lang w:val="mk-MK"/>
        </w:rPr>
        <w:t xml:space="preserve">Преглед на </w:t>
      </w:r>
      <w:r w:rsidR="00AB4D42" w:rsidRPr="000E66DC">
        <w:rPr>
          <w:rFonts w:ascii="StobiSans Regular" w:eastAsia="Calibri" w:hAnsi="StobiSans Regular" w:cs="Arial"/>
          <w:sz w:val="22"/>
          <w:szCs w:val="22"/>
          <w:lang w:val="mk-MK"/>
        </w:rPr>
        <w:t>ИПАРД барања</w:t>
      </w:r>
      <w:r>
        <w:rPr>
          <w:rFonts w:ascii="StobiSans Regular" w:eastAsia="Calibri" w:hAnsi="StobiSans Regular" w:cs="Arial"/>
          <w:sz w:val="22"/>
          <w:szCs w:val="22"/>
          <w:lang w:val="mk-MK"/>
        </w:rPr>
        <w:t>та</w:t>
      </w:r>
      <w:r w:rsidR="00AB4D42" w:rsidRPr="000E66DC">
        <w:rPr>
          <w:rFonts w:ascii="StobiSans Regular" w:eastAsia="Calibri" w:hAnsi="StobiSans Regular" w:cs="Arial"/>
          <w:sz w:val="22"/>
          <w:szCs w:val="22"/>
          <w:lang w:val="mk-MK"/>
        </w:rPr>
        <w:t xml:space="preserve"> по јавни повици</w:t>
      </w:r>
      <w:r w:rsidR="00AB4D42" w:rsidRPr="000E66DC">
        <w:rPr>
          <w:rFonts w:ascii="StobiSans Regular" w:eastAsia="Calibri" w:hAnsi="StobiSans Regular" w:cs="Arial"/>
          <w:sz w:val="22"/>
          <w:szCs w:val="22"/>
          <w:lang w:val="en-GB"/>
        </w:rPr>
        <w:t>:</w:t>
      </w:r>
    </w:p>
    <w:p w14:paraId="245BC9CE" w14:textId="77777777" w:rsidR="00744C29" w:rsidRPr="000E66DC" w:rsidRDefault="00744C29" w:rsidP="00AB4D42">
      <w:pPr>
        <w:spacing w:before="120"/>
        <w:jc w:val="both"/>
        <w:rPr>
          <w:rFonts w:ascii="StobiSans Regular" w:eastAsia="Calibri" w:hAnsi="StobiSans Regular" w:cs="Arial"/>
          <w:sz w:val="22"/>
          <w:szCs w:val="22"/>
          <w:lang w:val="en-GB"/>
        </w:rPr>
      </w:pPr>
    </w:p>
    <w:tbl>
      <w:tblPr>
        <w:tblStyle w:val="TableGrid"/>
        <w:tblW w:w="9000" w:type="dxa"/>
        <w:tblInd w:w="-5" w:type="dxa"/>
        <w:tblLayout w:type="fixed"/>
        <w:tblLook w:val="04A0" w:firstRow="1" w:lastRow="0" w:firstColumn="1" w:lastColumn="0" w:noHBand="0" w:noVBand="1"/>
      </w:tblPr>
      <w:tblGrid>
        <w:gridCol w:w="1080"/>
        <w:gridCol w:w="1260"/>
        <w:gridCol w:w="1350"/>
        <w:gridCol w:w="1170"/>
        <w:gridCol w:w="1260"/>
        <w:gridCol w:w="1080"/>
        <w:gridCol w:w="1800"/>
      </w:tblGrid>
      <w:tr w:rsidR="00AB4D42" w:rsidRPr="000E66DC" w14:paraId="1B85F67B" w14:textId="77777777" w:rsidTr="009805C0">
        <w:tc>
          <w:tcPr>
            <w:tcW w:w="1080" w:type="dxa"/>
          </w:tcPr>
          <w:p w14:paraId="64D69F9E" w14:textId="77777777" w:rsidR="00AB4D42" w:rsidRPr="000E66DC" w:rsidRDefault="00AB4D42" w:rsidP="00AB4D42">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Јавен повик</w:t>
            </w:r>
          </w:p>
        </w:tc>
        <w:tc>
          <w:tcPr>
            <w:tcW w:w="1260" w:type="dxa"/>
          </w:tcPr>
          <w:p w14:paraId="18B658ED" w14:textId="77777777" w:rsidR="00AB4D42" w:rsidRPr="000E66DC" w:rsidRDefault="00AB4D42" w:rsidP="00AB4D42">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Поднесени барања</w:t>
            </w:r>
          </w:p>
        </w:tc>
        <w:tc>
          <w:tcPr>
            <w:tcW w:w="1350" w:type="dxa"/>
          </w:tcPr>
          <w:p w14:paraId="267E3E7C" w14:textId="77777777" w:rsidR="00AB4D42" w:rsidRPr="000E66DC" w:rsidRDefault="00AB4D42" w:rsidP="00AB4D42">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ЕУ придонес</w:t>
            </w:r>
          </w:p>
        </w:tc>
        <w:tc>
          <w:tcPr>
            <w:tcW w:w="1170" w:type="dxa"/>
          </w:tcPr>
          <w:p w14:paraId="542FF256" w14:textId="77777777" w:rsidR="00AB4D42" w:rsidRPr="000E66DC" w:rsidRDefault="00AB4D42" w:rsidP="00AB4D42">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Одобрени барања</w:t>
            </w:r>
          </w:p>
        </w:tc>
        <w:tc>
          <w:tcPr>
            <w:tcW w:w="1260" w:type="dxa"/>
          </w:tcPr>
          <w:p w14:paraId="4E70BE89" w14:textId="77777777" w:rsidR="00AB4D42" w:rsidRPr="000E66DC" w:rsidRDefault="00AB4D42" w:rsidP="00AB4D42">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ЕУ придонес</w:t>
            </w:r>
          </w:p>
        </w:tc>
        <w:tc>
          <w:tcPr>
            <w:tcW w:w="1080" w:type="dxa"/>
          </w:tcPr>
          <w:p w14:paraId="564A59D2" w14:textId="77777777" w:rsidR="00AB4D42" w:rsidRPr="000E66DC" w:rsidRDefault="00AB4D42" w:rsidP="00AB4D42">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mk-MK"/>
              </w:rPr>
              <w:t>Платени барања</w:t>
            </w:r>
          </w:p>
        </w:tc>
        <w:tc>
          <w:tcPr>
            <w:tcW w:w="1800" w:type="dxa"/>
          </w:tcPr>
          <w:p w14:paraId="7D64B523" w14:textId="77777777" w:rsidR="00AB4D42" w:rsidRPr="000E66DC" w:rsidRDefault="00AB4D42" w:rsidP="00AB4D42">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mk-MK"/>
              </w:rPr>
              <w:t>ЕУ придонес</w:t>
            </w:r>
          </w:p>
        </w:tc>
      </w:tr>
      <w:tr w:rsidR="00AB4D42" w:rsidRPr="000E66DC" w14:paraId="0848919E" w14:textId="77777777" w:rsidTr="009805C0">
        <w:tc>
          <w:tcPr>
            <w:tcW w:w="1080" w:type="dxa"/>
          </w:tcPr>
          <w:p w14:paraId="7D4D7C69"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01/2017</w:t>
            </w:r>
          </w:p>
        </w:tc>
        <w:tc>
          <w:tcPr>
            <w:tcW w:w="1260" w:type="dxa"/>
          </w:tcPr>
          <w:p w14:paraId="20AABD09"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1.648</w:t>
            </w:r>
          </w:p>
        </w:tc>
        <w:tc>
          <w:tcPr>
            <w:tcW w:w="1350" w:type="dxa"/>
          </w:tcPr>
          <w:p w14:paraId="5122C388"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72.329.985</w:t>
            </w:r>
          </w:p>
        </w:tc>
        <w:tc>
          <w:tcPr>
            <w:tcW w:w="1170" w:type="dxa"/>
          </w:tcPr>
          <w:p w14:paraId="3DB41A43"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900</w:t>
            </w:r>
          </w:p>
        </w:tc>
        <w:tc>
          <w:tcPr>
            <w:tcW w:w="1260" w:type="dxa"/>
          </w:tcPr>
          <w:p w14:paraId="41605EB9"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15.949.967</w:t>
            </w:r>
          </w:p>
        </w:tc>
        <w:tc>
          <w:tcPr>
            <w:tcW w:w="1080" w:type="dxa"/>
          </w:tcPr>
          <w:p w14:paraId="291EA5A4"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866</w:t>
            </w:r>
          </w:p>
        </w:tc>
        <w:tc>
          <w:tcPr>
            <w:tcW w:w="1800" w:type="dxa"/>
            <w:vAlign w:val="center"/>
          </w:tcPr>
          <w:p w14:paraId="17C55488"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lang w:val="en-GB"/>
              </w:rPr>
              <w:t>13.187.960</w:t>
            </w:r>
          </w:p>
        </w:tc>
      </w:tr>
      <w:tr w:rsidR="00AB4D42" w:rsidRPr="000E66DC" w14:paraId="2E10882B" w14:textId="77777777" w:rsidTr="009805C0">
        <w:tc>
          <w:tcPr>
            <w:tcW w:w="1080" w:type="dxa"/>
          </w:tcPr>
          <w:p w14:paraId="63071451"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01/2018</w:t>
            </w:r>
          </w:p>
        </w:tc>
        <w:tc>
          <w:tcPr>
            <w:tcW w:w="1260" w:type="dxa"/>
          </w:tcPr>
          <w:p w14:paraId="21A350ED"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65</w:t>
            </w:r>
          </w:p>
        </w:tc>
        <w:tc>
          <w:tcPr>
            <w:tcW w:w="1350" w:type="dxa"/>
          </w:tcPr>
          <w:p w14:paraId="11646459"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15.306.651</w:t>
            </w:r>
          </w:p>
        </w:tc>
        <w:tc>
          <w:tcPr>
            <w:tcW w:w="1170" w:type="dxa"/>
          </w:tcPr>
          <w:p w14:paraId="536A726A"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39</w:t>
            </w:r>
          </w:p>
        </w:tc>
        <w:tc>
          <w:tcPr>
            <w:tcW w:w="1260" w:type="dxa"/>
          </w:tcPr>
          <w:p w14:paraId="35B41C4F"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6.496.155</w:t>
            </w:r>
          </w:p>
        </w:tc>
        <w:tc>
          <w:tcPr>
            <w:tcW w:w="1080" w:type="dxa"/>
          </w:tcPr>
          <w:p w14:paraId="59AEC755"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37</w:t>
            </w:r>
          </w:p>
        </w:tc>
        <w:tc>
          <w:tcPr>
            <w:tcW w:w="1800" w:type="dxa"/>
            <w:vAlign w:val="center"/>
          </w:tcPr>
          <w:p w14:paraId="2121F068"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lang w:val="en-GB"/>
              </w:rPr>
              <w:t>6.292.029</w:t>
            </w:r>
          </w:p>
        </w:tc>
      </w:tr>
      <w:tr w:rsidR="00AB4D42" w:rsidRPr="000E66DC" w14:paraId="5125C297" w14:textId="77777777" w:rsidTr="009805C0">
        <w:tc>
          <w:tcPr>
            <w:tcW w:w="1080" w:type="dxa"/>
          </w:tcPr>
          <w:p w14:paraId="4B44B0EA"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02/2018</w:t>
            </w:r>
          </w:p>
        </w:tc>
        <w:tc>
          <w:tcPr>
            <w:tcW w:w="1260" w:type="dxa"/>
          </w:tcPr>
          <w:p w14:paraId="2543CBF0"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1.099</w:t>
            </w:r>
          </w:p>
        </w:tc>
        <w:tc>
          <w:tcPr>
            <w:tcW w:w="1350" w:type="dxa"/>
          </w:tcPr>
          <w:p w14:paraId="34F3823E"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18.335.969</w:t>
            </w:r>
          </w:p>
        </w:tc>
        <w:tc>
          <w:tcPr>
            <w:tcW w:w="1170" w:type="dxa"/>
          </w:tcPr>
          <w:p w14:paraId="7CD84602"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640</w:t>
            </w:r>
          </w:p>
        </w:tc>
        <w:tc>
          <w:tcPr>
            <w:tcW w:w="1260" w:type="dxa"/>
          </w:tcPr>
          <w:p w14:paraId="1002B17E"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6.420.497</w:t>
            </w:r>
          </w:p>
        </w:tc>
        <w:tc>
          <w:tcPr>
            <w:tcW w:w="1080" w:type="dxa"/>
          </w:tcPr>
          <w:p w14:paraId="525FDE81"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593</w:t>
            </w:r>
          </w:p>
        </w:tc>
        <w:tc>
          <w:tcPr>
            <w:tcW w:w="1800" w:type="dxa"/>
            <w:vAlign w:val="center"/>
          </w:tcPr>
          <w:p w14:paraId="42E7C963"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lang w:val="en-GB"/>
              </w:rPr>
              <w:t>5.470.302</w:t>
            </w:r>
          </w:p>
        </w:tc>
      </w:tr>
      <w:tr w:rsidR="00AB4D42" w:rsidRPr="000E66DC" w14:paraId="1AFEC4FC" w14:textId="77777777" w:rsidTr="009805C0">
        <w:tc>
          <w:tcPr>
            <w:tcW w:w="1080" w:type="dxa"/>
          </w:tcPr>
          <w:p w14:paraId="30A6FCB7"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01/2019</w:t>
            </w:r>
          </w:p>
        </w:tc>
        <w:tc>
          <w:tcPr>
            <w:tcW w:w="1260" w:type="dxa"/>
          </w:tcPr>
          <w:p w14:paraId="1139B480"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261</w:t>
            </w:r>
          </w:p>
        </w:tc>
        <w:tc>
          <w:tcPr>
            <w:tcW w:w="1350" w:type="dxa"/>
          </w:tcPr>
          <w:p w14:paraId="6DCE58EE"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43.821.070</w:t>
            </w:r>
          </w:p>
        </w:tc>
        <w:tc>
          <w:tcPr>
            <w:tcW w:w="1170" w:type="dxa"/>
          </w:tcPr>
          <w:p w14:paraId="203698C6"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80</w:t>
            </w:r>
          </w:p>
        </w:tc>
        <w:tc>
          <w:tcPr>
            <w:tcW w:w="1260" w:type="dxa"/>
          </w:tcPr>
          <w:p w14:paraId="698FB693"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6.470.773</w:t>
            </w:r>
          </w:p>
        </w:tc>
        <w:tc>
          <w:tcPr>
            <w:tcW w:w="1080" w:type="dxa"/>
          </w:tcPr>
          <w:p w14:paraId="495C0CA7"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70</w:t>
            </w:r>
          </w:p>
        </w:tc>
        <w:tc>
          <w:tcPr>
            <w:tcW w:w="1800" w:type="dxa"/>
            <w:vAlign w:val="center"/>
          </w:tcPr>
          <w:p w14:paraId="6B5E480B"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lang w:val="en-GB"/>
              </w:rPr>
              <w:t>4.682.633</w:t>
            </w:r>
          </w:p>
        </w:tc>
      </w:tr>
      <w:tr w:rsidR="00AB4D42" w:rsidRPr="000E66DC" w14:paraId="489EB8B4" w14:textId="77777777" w:rsidTr="009805C0">
        <w:tc>
          <w:tcPr>
            <w:tcW w:w="1080" w:type="dxa"/>
          </w:tcPr>
          <w:p w14:paraId="3AD7BC1B"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02/2019</w:t>
            </w:r>
          </w:p>
        </w:tc>
        <w:tc>
          <w:tcPr>
            <w:tcW w:w="1260" w:type="dxa"/>
          </w:tcPr>
          <w:p w14:paraId="0158395F"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61</w:t>
            </w:r>
          </w:p>
        </w:tc>
        <w:tc>
          <w:tcPr>
            <w:tcW w:w="1350" w:type="dxa"/>
          </w:tcPr>
          <w:p w14:paraId="309D91A8"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16.763.734</w:t>
            </w:r>
          </w:p>
        </w:tc>
        <w:tc>
          <w:tcPr>
            <w:tcW w:w="1170" w:type="dxa"/>
          </w:tcPr>
          <w:p w14:paraId="27E9B0F3"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48</w:t>
            </w:r>
          </w:p>
        </w:tc>
        <w:tc>
          <w:tcPr>
            <w:tcW w:w="1260" w:type="dxa"/>
          </w:tcPr>
          <w:p w14:paraId="4B36343A"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8.578.991</w:t>
            </w:r>
          </w:p>
        </w:tc>
        <w:tc>
          <w:tcPr>
            <w:tcW w:w="1080" w:type="dxa"/>
          </w:tcPr>
          <w:p w14:paraId="797E8460"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40</w:t>
            </w:r>
          </w:p>
        </w:tc>
        <w:tc>
          <w:tcPr>
            <w:tcW w:w="1800" w:type="dxa"/>
            <w:vAlign w:val="center"/>
          </w:tcPr>
          <w:p w14:paraId="05A93D3B"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lang w:val="en-GB"/>
              </w:rPr>
              <w:t>6.394.758</w:t>
            </w:r>
          </w:p>
        </w:tc>
      </w:tr>
      <w:tr w:rsidR="00AB4D42" w:rsidRPr="000E66DC" w14:paraId="5BE0F505" w14:textId="77777777" w:rsidTr="009805C0">
        <w:tc>
          <w:tcPr>
            <w:tcW w:w="1080" w:type="dxa"/>
          </w:tcPr>
          <w:p w14:paraId="0C20BB0B"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01/2020</w:t>
            </w:r>
          </w:p>
        </w:tc>
        <w:tc>
          <w:tcPr>
            <w:tcW w:w="1260" w:type="dxa"/>
          </w:tcPr>
          <w:p w14:paraId="5EB44CD1"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748</w:t>
            </w:r>
          </w:p>
        </w:tc>
        <w:tc>
          <w:tcPr>
            <w:tcW w:w="1350" w:type="dxa"/>
          </w:tcPr>
          <w:p w14:paraId="45F3D421"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21.011.113</w:t>
            </w:r>
          </w:p>
        </w:tc>
        <w:tc>
          <w:tcPr>
            <w:tcW w:w="1170" w:type="dxa"/>
          </w:tcPr>
          <w:p w14:paraId="361DC68A"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456</w:t>
            </w:r>
          </w:p>
        </w:tc>
        <w:tc>
          <w:tcPr>
            <w:tcW w:w="1260" w:type="dxa"/>
          </w:tcPr>
          <w:p w14:paraId="2F5659BA"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6.318.517</w:t>
            </w:r>
          </w:p>
        </w:tc>
        <w:tc>
          <w:tcPr>
            <w:tcW w:w="1080" w:type="dxa"/>
          </w:tcPr>
          <w:p w14:paraId="1EBCF3E3"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385</w:t>
            </w:r>
          </w:p>
        </w:tc>
        <w:tc>
          <w:tcPr>
            <w:tcW w:w="1800" w:type="dxa"/>
            <w:vAlign w:val="center"/>
          </w:tcPr>
          <w:p w14:paraId="51E51199"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lang w:val="en-GB"/>
              </w:rPr>
              <w:t>3.442.355</w:t>
            </w:r>
          </w:p>
        </w:tc>
      </w:tr>
      <w:tr w:rsidR="00AB4D42" w:rsidRPr="000E66DC" w14:paraId="5884DAAC" w14:textId="77777777" w:rsidTr="009805C0">
        <w:tc>
          <w:tcPr>
            <w:tcW w:w="1080" w:type="dxa"/>
          </w:tcPr>
          <w:p w14:paraId="6024A3DF"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01/2021</w:t>
            </w:r>
          </w:p>
        </w:tc>
        <w:tc>
          <w:tcPr>
            <w:tcW w:w="1260" w:type="dxa"/>
          </w:tcPr>
          <w:p w14:paraId="78AF80CB"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250</w:t>
            </w:r>
          </w:p>
        </w:tc>
        <w:tc>
          <w:tcPr>
            <w:tcW w:w="1350" w:type="dxa"/>
          </w:tcPr>
          <w:p w14:paraId="7FECE354"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32.490.820</w:t>
            </w:r>
          </w:p>
        </w:tc>
        <w:tc>
          <w:tcPr>
            <w:tcW w:w="1170" w:type="dxa"/>
          </w:tcPr>
          <w:p w14:paraId="3DDA09D2"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115</w:t>
            </w:r>
          </w:p>
        </w:tc>
        <w:tc>
          <w:tcPr>
            <w:tcW w:w="1260" w:type="dxa"/>
          </w:tcPr>
          <w:p w14:paraId="70B7A450"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9.417.564</w:t>
            </w:r>
          </w:p>
        </w:tc>
        <w:tc>
          <w:tcPr>
            <w:tcW w:w="1080" w:type="dxa"/>
          </w:tcPr>
          <w:p w14:paraId="502787E6"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74</w:t>
            </w:r>
          </w:p>
        </w:tc>
        <w:tc>
          <w:tcPr>
            <w:tcW w:w="1800" w:type="dxa"/>
            <w:vAlign w:val="center"/>
          </w:tcPr>
          <w:p w14:paraId="17955FB1"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lang w:val="en-GB"/>
              </w:rPr>
              <w:t>3.324.473</w:t>
            </w:r>
          </w:p>
        </w:tc>
      </w:tr>
      <w:tr w:rsidR="00AB4D42" w:rsidRPr="000E66DC" w14:paraId="526A4626" w14:textId="77777777" w:rsidTr="009805C0">
        <w:tc>
          <w:tcPr>
            <w:tcW w:w="1080" w:type="dxa"/>
          </w:tcPr>
          <w:p w14:paraId="7BC5DC5C"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01/2022</w:t>
            </w:r>
          </w:p>
        </w:tc>
        <w:tc>
          <w:tcPr>
            <w:tcW w:w="1260" w:type="dxa"/>
          </w:tcPr>
          <w:p w14:paraId="70A3BA7E"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42</w:t>
            </w:r>
          </w:p>
        </w:tc>
        <w:tc>
          <w:tcPr>
            <w:tcW w:w="1350" w:type="dxa"/>
          </w:tcPr>
          <w:p w14:paraId="54366464"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9.178.901</w:t>
            </w:r>
          </w:p>
        </w:tc>
        <w:tc>
          <w:tcPr>
            <w:tcW w:w="1170" w:type="dxa"/>
          </w:tcPr>
          <w:p w14:paraId="45B62A78"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28</w:t>
            </w:r>
          </w:p>
        </w:tc>
        <w:tc>
          <w:tcPr>
            <w:tcW w:w="1260" w:type="dxa"/>
          </w:tcPr>
          <w:p w14:paraId="788804C6"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2.947.876</w:t>
            </w:r>
          </w:p>
        </w:tc>
        <w:tc>
          <w:tcPr>
            <w:tcW w:w="1080" w:type="dxa"/>
          </w:tcPr>
          <w:p w14:paraId="152C0F33"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23</w:t>
            </w:r>
          </w:p>
        </w:tc>
        <w:tc>
          <w:tcPr>
            <w:tcW w:w="1800" w:type="dxa"/>
            <w:vAlign w:val="center"/>
          </w:tcPr>
          <w:p w14:paraId="564FE753"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lang w:val="en-GB"/>
              </w:rPr>
              <w:t>1.876.102</w:t>
            </w:r>
          </w:p>
        </w:tc>
      </w:tr>
      <w:tr w:rsidR="00AB4D42" w:rsidRPr="000E66DC" w14:paraId="5AAEA3F4" w14:textId="77777777" w:rsidTr="009805C0">
        <w:tc>
          <w:tcPr>
            <w:tcW w:w="1080" w:type="dxa"/>
          </w:tcPr>
          <w:p w14:paraId="52120854" w14:textId="77777777" w:rsidR="00AB4D42" w:rsidRPr="000E66DC" w:rsidRDefault="00AB4D42" w:rsidP="006A67D4">
            <w:pPr>
              <w:jc w:val="center"/>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01/2023</w:t>
            </w:r>
          </w:p>
        </w:tc>
        <w:tc>
          <w:tcPr>
            <w:tcW w:w="1260" w:type="dxa"/>
          </w:tcPr>
          <w:p w14:paraId="18D66745"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58</w:t>
            </w:r>
          </w:p>
        </w:tc>
        <w:tc>
          <w:tcPr>
            <w:tcW w:w="1350" w:type="dxa"/>
          </w:tcPr>
          <w:p w14:paraId="744472FE"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6.485.806</w:t>
            </w:r>
          </w:p>
        </w:tc>
        <w:tc>
          <w:tcPr>
            <w:tcW w:w="1170" w:type="dxa"/>
          </w:tcPr>
          <w:p w14:paraId="00FC6B92"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14</w:t>
            </w:r>
            <w:r w:rsidRPr="000E66DC">
              <w:rPr>
                <w:rFonts w:ascii="StobiSans Regular" w:eastAsia="Calibri" w:hAnsi="StobiSans Regular" w:cs="Arial"/>
                <w:sz w:val="18"/>
                <w:szCs w:val="18"/>
                <w:vertAlign w:val="superscript"/>
                <w:lang w:val="en-GB"/>
              </w:rPr>
              <w:footnoteReference w:id="1"/>
            </w:r>
          </w:p>
        </w:tc>
        <w:tc>
          <w:tcPr>
            <w:tcW w:w="1260" w:type="dxa"/>
          </w:tcPr>
          <w:p w14:paraId="6EB765BA"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1.952.138</w:t>
            </w:r>
          </w:p>
        </w:tc>
        <w:tc>
          <w:tcPr>
            <w:tcW w:w="1080" w:type="dxa"/>
          </w:tcPr>
          <w:p w14:paraId="0CC6786D"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w:t>
            </w:r>
          </w:p>
        </w:tc>
        <w:tc>
          <w:tcPr>
            <w:tcW w:w="1800" w:type="dxa"/>
            <w:vAlign w:val="center"/>
          </w:tcPr>
          <w:p w14:paraId="3506A32C" w14:textId="77777777" w:rsidR="00AB4D42" w:rsidRPr="000E66DC" w:rsidRDefault="00AB4D42" w:rsidP="00744C29">
            <w:pPr>
              <w:jc w:val="right"/>
              <w:rPr>
                <w:rFonts w:ascii="StobiSans Regular" w:hAnsi="StobiSans Regular" w:cs="Calibri"/>
                <w:sz w:val="18"/>
                <w:szCs w:val="18"/>
                <w:lang w:val="en-GB"/>
              </w:rPr>
            </w:pPr>
            <w:r w:rsidRPr="000E66DC">
              <w:rPr>
                <w:rFonts w:ascii="StobiSans Regular" w:hAnsi="StobiSans Regular" w:cs="Calibri"/>
                <w:sz w:val="18"/>
                <w:szCs w:val="18"/>
                <w:lang w:val="en-GB"/>
              </w:rPr>
              <w:t>/</w:t>
            </w:r>
          </w:p>
        </w:tc>
      </w:tr>
      <w:tr w:rsidR="00AB4D42" w:rsidRPr="000E66DC" w14:paraId="6319A043" w14:textId="77777777" w:rsidTr="006A67D4">
        <w:tc>
          <w:tcPr>
            <w:tcW w:w="1080" w:type="dxa"/>
            <w:shd w:val="clear" w:color="auto" w:fill="D9D9D9" w:themeFill="background1" w:themeFillShade="D9"/>
          </w:tcPr>
          <w:p w14:paraId="78D4A0BA" w14:textId="77777777" w:rsidR="00AB4D42" w:rsidRPr="000E66DC" w:rsidRDefault="00AB4D42" w:rsidP="00AB5E80">
            <w:pPr>
              <w:jc w:val="right"/>
              <w:rPr>
                <w:rFonts w:ascii="StobiSans Regular" w:eastAsia="Calibri" w:hAnsi="StobiSans Regular" w:cs="Arial"/>
                <w:sz w:val="18"/>
                <w:szCs w:val="18"/>
                <w:lang w:val="mk-MK"/>
              </w:rPr>
            </w:pPr>
            <w:r w:rsidRPr="000E66DC">
              <w:rPr>
                <w:rFonts w:ascii="StobiSans Regular" w:eastAsia="Calibri" w:hAnsi="StobiSans Regular" w:cs="Arial"/>
                <w:sz w:val="18"/>
                <w:szCs w:val="18"/>
                <w:lang w:val="mk-MK"/>
              </w:rPr>
              <w:t>Вкупно</w:t>
            </w:r>
          </w:p>
        </w:tc>
        <w:tc>
          <w:tcPr>
            <w:tcW w:w="1260" w:type="dxa"/>
            <w:shd w:val="clear" w:color="auto" w:fill="D9D9D9" w:themeFill="background1" w:themeFillShade="D9"/>
          </w:tcPr>
          <w:p w14:paraId="1026FEA7"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4.232</w:t>
            </w:r>
          </w:p>
        </w:tc>
        <w:tc>
          <w:tcPr>
            <w:tcW w:w="1350" w:type="dxa"/>
            <w:shd w:val="clear" w:color="auto" w:fill="D9D9D9" w:themeFill="background1" w:themeFillShade="D9"/>
          </w:tcPr>
          <w:p w14:paraId="4304028B"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229.238.243</w:t>
            </w:r>
          </w:p>
        </w:tc>
        <w:tc>
          <w:tcPr>
            <w:tcW w:w="1170" w:type="dxa"/>
            <w:shd w:val="clear" w:color="auto" w:fill="D9D9D9" w:themeFill="background1" w:themeFillShade="D9"/>
          </w:tcPr>
          <w:p w14:paraId="0BE258FA"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2.320</w:t>
            </w:r>
          </w:p>
        </w:tc>
        <w:tc>
          <w:tcPr>
            <w:tcW w:w="1260" w:type="dxa"/>
            <w:shd w:val="clear" w:color="auto" w:fill="D9D9D9" w:themeFill="background1" w:themeFillShade="D9"/>
          </w:tcPr>
          <w:p w14:paraId="057C376E"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64.552.478</w:t>
            </w:r>
          </w:p>
        </w:tc>
        <w:tc>
          <w:tcPr>
            <w:tcW w:w="1080" w:type="dxa"/>
            <w:shd w:val="clear" w:color="auto" w:fill="D9D9D9" w:themeFill="background1" w:themeFillShade="D9"/>
          </w:tcPr>
          <w:p w14:paraId="09672AD1" w14:textId="77777777" w:rsidR="00AB4D42" w:rsidRPr="000E66DC" w:rsidRDefault="00AB4D42" w:rsidP="00AB5E80">
            <w:pPr>
              <w:jc w:val="right"/>
              <w:rPr>
                <w:rFonts w:ascii="StobiSans Regular" w:eastAsia="Calibri" w:hAnsi="StobiSans Regular" w:cs="Arial"/>
                <w:sz w:val="18"/>
                <w:szCs w:val="18"/>
                <w:lang w:val="en-GB"/>
              </w:rPr>
            </w:pPr>
            <w:r w:rsidRPr="000E66DC">
              <w:rPr>
                <w:rFonts w:ascii="StobiSans Regular" w:eastAsia="Calibri" w:hAnsi="StobiSans Regular" w:cs="Arial"/>
                <w:sz w:val="18"/>
                <w:szCs w:val="18"/>
                <w:lang w:val="en-GB"/>
              </w:rPr>
              <w:t>2.088</w:t>
            </w:r>
          </w:p>
        </w:tc>
        <w:tc>
          <w:tcPr>
            <w:tcW w:w="1800" w:type="dxa"/>
            <w:shd w:val="clear" w:color="auto" w:fill="D9D9D9" w:themeFill="background1" w:themeFillShade="D9"/>
            <w:vAlign w:val="center"/>
          </w:tcPr>
          <w:p w14:paraId="55E23BB6" w14:textId="77777777" w:rsidR="00AB4D42" w:rsidRPr="000E66DC" w:rsidRDefault="00AB4D42" w:rsidP="00744C29">
            <w:pPr>
              <w:jc w:val="right"/>
              <w:rPr>
                <w:rFonts w:ascii="StobiSans Regular" w:eastAsia="Calibri" w:hAnsi="StobiSans Regular" w:cs="Arial"/>
                <w:sz w:val="18"/>
                <w:szCs w:val="18"/>
                <w:lang w:val="en-GB"/>
              </w:rPr>
            </w:pPr>
            <w:r w:rsidRPr="000E66DC">
              <w:rPr>
                <w:rFonts w:ascii="StobiSans Regular" w:hAnsi="StobiSans Regular" w:cs="Calibri"/>
                <w:sz w:val="18"/>
                <w:szCs w:val="18"/>
              </w:rPr>
              <w:t>44.670.612</w:t>
            </w:r>
          </w:p>
        </w:tc>
      </w:tr>
    </w:tbl>
    <w:p w14:paraId="692620CD" w14:textId="77777777" w:rsidR="00AB4D42" w:rsidRPr="000E66DC" w:rsidRDefault="00AB4D42" w:rsidP="00AB4D42">
      <w:pPr>
        <w:jc w:val="both"/>
        <w:rPr>
          <w:rFonts w:ascii="StobiSans Regular" w:eastAsia="Calibri" w:hAnsi="StobiSans Regular" w:cs="Arial"/>
          <w:sz w:val="16"/>
          <w:szCs w:val="16"/>
          <w:highlight w:val="yellow"/>
          <w:lang w:val="mk-MK" w:eastAsia="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С</w:t>
      </w:r>
      <w:r w:rsidRPr="000E66DC">
        <w:rPr>
          <w:rFonts w:ascii="StobiSans Regular" w:eastAsia="Calibri" w:hAnsi="StobiSans Regular" w:cs="Arial"/>
          <w:sz w:val="16"/>
          <w:szCs w:val="16"/>
          <w:lang w:val="en-GB" w:eastAsia="en-GB"/>
        </w:rPr>
        <w:t>&amp;</w:t>
      </w:r>
      <w:r w:rsidRPr="000E66DC">
        <w:rPr>
          <w:rFonts w:ascii="StobiSans Regular" w:eastAsia="Calibri" w:hAnsi="StobiSans Regular" w:cs="Arial"/>
          <w:sz w:val="16"/>
          <w:szCs w:val="16"/>
          <w:lang w:val="mk-MK" w:eastAsia="en-GB"/>
        </w:rPr>
        <w:t>П</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табели со индикатори</w:t>
      </w:r>
      <w:r w:rsidRPr="000E66DC">
        <w:rPr>
          <w:rFonts w:ascii="StobiSans Regular" w:eastAsia="Calibri" w:hAnsi="StobiSans Regular" w:cs="Arial"/>
          <w:sz w:val="16"/>
          <w:szCs w:val="16"/>
          <w:lang w:val="en-GB" w:eastAsia="en-GB"/>
        </w:rPr>
        <w:t xml:space="preserve"> 202</w:t>
      </w:r>
      <w:r w:rsidRPr="000E66DC">
        <w:rPr>
          <w:rFonts w:ascii="StobiSans Regular" w:eastAsia="Calibri" w:hAnsi="StobiSans Regular" w:cs="Arial"/>
          <w:sz w:val="16"/>
          <w:szCs w:val="16"/>
          <w:lang w:val="mk-MK" w:eastAsia="en-GB"/>
        </w:rPr>
        <w:t>3</w:t>
      </w:r>
      <w:r w:rsidRPr="000E66DC">
        <w:rPr>
          <w:rFonts w:ascii="StobiSans Regular" w:eastAsia="Calibri" w:hAnsi="StobiSans Regular" w:cs="Arial"/>
          <w:sz w:val="16"/>
          <w:szCs w:val="16"/>
          <w:lang w:val="en-GB" w:eastAsia="en-GB"/>
        </w:rPr>
        <w:t>, 202</w:t>
      </w:r>
      <w:r w:rsidRPr="000E66DC">
        <w:rPr>
          <w:rFonts w:ascii="StobiSans Regular" w:eastAsia="Calibri" w:hAnsi="StobiSans Regular" w:cs="Arial"/>
          <w:sz w:val="16"/>
          <w:szCs w:val="16"/>
          <w:lang w:val="mk-MK" w:eastAsia="en-GB"/>
        </w:rPr>
        <w:t>4</w:t>
      </w:r>
    </w:p>
    <w:p w14:paraId="3B27D811" w14:textId="77777777" w:rsidR="00CE2AE3" w:rsidRPr="000E66DC" w:rsidRDefault="00CE2AE3" w:rsidP="00EC76B2">
      <w:pPr>
        <w:ind w:firstLine="720"/>
        <w:jc w:val="both"/>
        <w:rPr>
          <w:rFonts w:ascii="StobiSans Regular" w:eastAsia="Calibri" w:hAnsi="StobiSans Regular" w:cs="Arial"/>
          <w:sz w:val="22"/>
          <w:szCs w:val="22"/>
          <w:lang w:val="en-GB" w:eastAsia="en-GB"/>
        </w:rPr>
      </w:pPr>
    </w:p>
    <w:p w14:paraId="50FB5416" w14:textId="527113AB" w:rsidR="0053594A" w:rsidRDefault="00AB4D42" w:rsidP="00EC76B2">
      <w:pPr>
        <w:ind w:firstLine="720"/>
        <w:jc w:val="both"/>
        <w:rPr>
          <w:rFonts w:ascii="StobiSans Regular" w:eastAsia="Calibri" w:hAnsi="StobiSans Regular" w:cs="Arial"/>
          <w:sz w:val="22"/>
          <w:szCs w:val="22"/>
          <w:lang w:val="mk-MK" w:eastAsia="en-GB"/>
        </w:rPr>
      </w:pPr>
      <w:r w:rsidRPr="000E66DC">
        <w:rPr>
          <w:rFonts w:ascii="StobiSans Regular" w:eastAsia="Calibri" w:hAnsi="StobiSans Regular" w:cs="Arial"/>
          <w:sz w:val="22"/>
          <w:szCs w:val="22"/>
          <w:lang w:val="en-GB" w:eastAsia="en-GB"/>
        </w:rPr>
        <w:t xml:space="preserve">ИПАРД Агенцијата успеа да го </w:t>
      </w:r>
      <w:r w:rsidRPr="000E66DC">
        <w:rPr>
          <w:rFonts w:ascii="StobiSans Regular" w:eastAsia="Calibri" w:hAnsi="StobiSans Regular" w:cs="Arial"/>
          <w:sz w:val="22"/>
          <w:szCs w:val="22"/>
          <w:lang w:val="mk-MK" w:eastAsia="en-GB"/>
        </w:rPr>
        <w:t>одобри</w:t>
      </w:r>
      <w:r w:rsidRPr="000E66DC">
        <w:rPr>
          <w:rFonts w:ascii="StobiSans Regular" w:eastAsia="Calibri" w:hAnsi="StobiSans Regular" w:cs="Arial"/>
          <w:sz w:val="22"/>
          <w:szCs w:val="22"/>
          <w:lang w:val="en-GB" w:eastAsia="en-GB"/>
        </w:rPr>
        <w:t xml:space="preserve"> целиот </w:t>
      </w:r>
      <w:r w:rsidRPr="000E66DC">
        <w:rPr>
          <w:rFonts w:ascii="StobiSans Regular" w:eastAsia="Calibri" w:hAnsi="StobiSans Regular" w:cs="Arial"/>
          <w:sz w:val="22"/>
          <w:szCs w:val="22"/>
          <w:lang w:val="mk-MK" w:eastAsia="en-GB"/>
        </w:rPr>
        <w:t>буџет</w:t>
      </w:r>
      <w:r w:rsidRPr="000E66DC">
        <w:rPr>
          <w:rFonts w:ascii="StobiSans Regular" w:eastAsia="Calibri" w:hAnsi="StobiSans Regular" w:cs="Arial"/>
          <w:sz w:val="22"/>
          <w:szCs w:val="22"/>
          <w:lang w:val="en-GB" w:eastAsia="en-GB"/>
        </w:rPr>
        <w:t xml:space="preserve"> на Програмата до крајот на 202</w:t>
      </w:r>
      <w:r w:rsidRPr="000E66DC">
        <w:rPr>
          <w:rFonts w:ascii="StobiSans Regular" w:eastAsia="Calibri" w:hAnsi="StobiSans Regular" w:cs="Arial"/>
          <w:sz w:val="22"/>
          <w:szCs w:val="22"/>
          <w:lang w:val="mk-MK" w:eastAsia="en-GB"/>
        </w:rPr>
        <w:t>3</w:t>
      </w:r>
      <w:r w:rsidRPr="000E66DC">
        <w:rPr>
          <w:rFonts w:ascii="StobiSans Regular" w:eastAsia="Calibri" w:hAnsi="StobiSans Regular" w:cs="Arial"/>
          <w:sz w:val="22"/>
          <w:szCs w:val="22"/>
          <w:lang w:val="en-GB" w:eastAsia="en-GB"/>
        </w:rPr>
        <w:t xml:space="preserve"> година. Имајќи го предвид откажувањето на договорите (на барање на корисниците), </w:t>
      </w:r>
      <w:r w:rsidRPr="000E66DC">
        <w:rPr>
          <w:rFonts w:ascii="StobiSans Regular" w:eastAsia="Calibri" w:hAnsi="StobiSans Regular" w:cs="Arial"/>
          <w:sz w:val="22"/>
          <w:szCs w:val="22"/>
          <w:lang w:val="mk-MK" w:eastAsia="en-GB"/>
        </w:rPr>
        <w:t xml:space="preserve">одобрените </w:t>
      </w:r>
      <w:r w:rsidRPr="000E66DC">
        <w:rPr>
          <w:rFonts w:ascii="StobiSans Regular" w:eastAsia="Calibri" w:hAnsi="StobiSans Regular" w:cs="Arial"/>
          <w:sz w:val="22"/>
          <w:szCs w:val="22"/>
          <w:lang w:val="en-GB" w:eastAsia="en-GB"/>
        </w:rPr>
        <w:t xml:space="preserve">износи </w:t>
      </w:r>
      <w:r w:rsidRPr="000E66DC">
        <w:rPr>
          <w:rFonts w:ascii="StobiSans Regular" w:eastAsia="Calibri" w:hAnsi="StobiSans Regular" w:cs="Arial"/>
          <w:sz w:val="22"/>
          <w:szCs w:val="22"/>
          <w:lang w:val="mk-MK" w:eastAsia="en-GB"/>
        </w:rPr>
        <w:t xml:space="preserve">од тие договори </w:t>
      </w:r>
      <w:r w:rsidRPr="000E66DC">
        <w:rPr>
          <w:rFonts w:ascii="StobiSans Regular" w:eastAsia="Calibri" w:hAnsi="StobiSans Regular" w:cs="Arial"/>
          <w:sz w:val="22"/>
          <w:szCs w:val="22"/>
          <w:lang w:val="en-GB" w:eastAsia="en-GB"/>
        </w:rPr>
        <w:t xml:space="preserve">се ставени на располагање за </w:t>
      </w:r>
      <w:r w:rsidRPr="000E66DC">
        <w:rPr>
          <w:rFonts w:ascii="StobiSans Regular" w:eastAsia="Calibri" w:hAnsi="StobiSans Regular" w:cs="Arial"/>
          <w:sz w:val="22"/>
          <w:szCs w:val="22"/>
          <w:lang w:val="mk-MK" w:eastAsia="en-GB"/>
        </w:rPr>
        <w:t xml:space="preserve">склучување на </w:t>
      </w:r>
      <w:r w:rsidRPr="000E66DC">
        <w:rPr>
          <w:rFonts w:ascii="StobiSans Regular" w:eastAsia="Calibri" w:hAnsi="StobiSans Regular" w:cs="Arial"/>
          <w:sz w:val="22"/>
          <w:szCs w:val="22"/>
          <w:lang w:val="en-GB" w:eastAsia="en-GB"/>
        </w:rPr>
        <w:t xml:space="preserve">нови договори. </w:t>
      </w:r>
      <w:r w:rsidRPr="000E66DC">
        <w:rPr>
          <w:rFonts w:ascii="StobiSans Regular" w:eastAsia="Calibri" w:hAnsi="StobiSans Regular" w:cs="Arial"/>
          <w:sz w:val="22"/>
          <w:szCs w:val="22"/>
          <w:lang w:val="mk-MK" w:eastAsia="en-GB"/>
        </w:rPr>
        <w:t>Со цел да се намали притисок за искористување на средствата од Програмата, а согласно</w:t>
      </w:r>
      <w:r w:rsidR="0033407E" w:rsidRPr="000E66DC">
        <w:rPr>
          <w:rFonts w:ascii="StobiSans Regular" w:eastAsia="Calibri" w:hAnsi="StobiSans Regular" w:cs="Arial"/>
          <w:sz w:val="22"/>
          <w:szCs w:val="22"/>
          <w:lang w:val="mk-MK" w:eastAsia="en-GB"/>
        </w:rPr>
        <w:t xml:space="preserve"> </w:t>
      </w:r>
      <w:r w:rsidRPr="000E66DC">
        <w:rPr>
          <w:rFonts w:ascii="StobiSans Regular" w:eastAsia="Calibri" w:hAnsi="StobiSans Regular" w:cs="Arial"/>
          <w:sz w:val="22"/>
          <w:szCs w:val="22"/>
          <w:lang w:val="mk-MK" w:eastAsia="en-GB"/>
        </w:rPr>
        <w:t xml:space="preserve">Секторската Спогодба, Комисијата дозволи пролонгирање на рокот за искористување на средствата од последната финансиска година за уште една година (Н+4) </w:t>
      </w:r>
      <w:r w:rsidR="0053594A">
        <w:rPr>
          <w:rFonts w:ascii="StobiSans Regular" w:eastAsia="Calibri" w:hAnsi="StobiSans Regular" w:cs="Arial"/>
          <w:sz w:val="22"/>
          <w:szCs w:val="22"/>
          <w:lang w:val="mk-MK" w:eastAsia="en-GB"/>
        </w:rPr>
        <w:t>с</w:t>
      </w:r>
      <w:r w:rsidRPr="000E66DC">
        <w:rPr>
          <w:rFonts w:ascii="StobiSans Regular" w:eastAsia="Calibri" w:hAnsi="StobiSans Regular" w:cs="Arial"/>
          <w:sz w:val="22"/>
          <w:szCs w:val="22"/>
          <w:lang w:val="mk-MK" w:eastAsia="en-GB"/>
        </w:rPr>
        <w:t xml:space="preserve">о </w:t>
      </w:r>
      <w:r w:rsidR="0053594A">
        <w:rPr>
          <w:rFonts w:ascii="StobiSans Regular" w:eastAsia="Calibri" w:hAnsi="StobiSans Regular" w:cs="Arial"/>
          <w:sz w:val="22"/>
          <w:szCs w:val="22"/>
          <w:lang w:val="mk-MK" w:eastAsia="en-GB"/>
        </w:rPr>
        <w:t>што</w:t>
      </w:r>
      <w:r w:rsidR="0053594A" w:rsidRPr="000E66DC">
        <w:rPr>
          <w:rFonts w:ascii="StobiSans Regular" w:eastAsia="Calibri" w:hAnsi="StobiSans Regular" w:cs="Arial"/>
          <w:sz w:val="22"/>
          <w:szCs w:val="22"/>
          <w:lang w:val="mk-MK" w:eastAsia="en-GB"/>
        </w:rPr>
        <w:t xml:space="preserve"> </w:t>
      </w:r>
      <w:r w:rsidRPr="000E66DC">
        <w:rPr>
          <w:rFonts w:ascii="StobiSans Regular" w:eastAsia="Calibri" w:hAnsi="StobiSans Regular" w:cs="Arial"/>
          <w:sz w:val="22"/>
          <w:szCs w:val="22"/>
          <w:lang w:val="mk-MK" w:eastAsia="en-GB"/>
        </w:rPr>
        <w:t>се создаде простор за објавување на последниот јавен повик (01/2023) од ИПАРД Програмата 2014-2020.</w:t>
      </w:r>
    </w:p>
    <w:p w14:paraId="76C538FA" w14:textId="4F7830F7" w:rsidR="00AB4D42" w:rsidRPr="000E66DC" w:rsidRDefault="00AB4D42" w:rsidP="00EC76B2">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mk-MK" w:eastAsia="en-GB"/>
        </w:rPr>
        <w:t xml:space="preserve"> П</w:t>
      </w:r>
      <w:r w:rsidRPr="000E66DC">
        <w:rPr>
          <w:rFonts w:ascii="StobiSans Regular" w:eastAsia="Calibri" w:hAnsi="StobiSans Regular" w:cs="Arial"/>
          <w:sz w:val="22"/>
          <w:szCs w:val="22"/>
          <w:lang w:val="en-GB" w:eastAsia="en-GB"/>
        </w:rPr>
        <w:t xml:space="preserve">ритисокот за искористување на средствата од Програмата сега се префрла кон самите корисници (за забрзување на </w:t>
      </w:r>
      <w:r w:rsidRPr="000E66DC">
        <w:rPr>
          <w:rFonts w:ascii="StobiSans Regular" w:eastAsia="Calibri" w:hAnsi="StobiSans Regular" w:cs="Arial"/>
          <w:sz w:val="22"/>
          <w:szCs w:val="22"/>
          <w:lang w:val="mk-MK" w:eastAsia="en-GB"/>
        </w:rPr>
        <w:t xml:space="preserve">реализацијата на </w:t>
      </w:r>
      <w:r w:rsidRPr="000E66DC">
        <w:rPr>
          <w:rFonts w:ascii="StobiSans Regular" w:eastAsia="Calibri" w:hAnsi="StobiSans Regular" w:cs="Arial"/>
          <w:sz w:val="22"/>
          <w:szCs w:val="22"/>
          <w:lang w:val="en-GB" w:eastAsia="en-GB"/>
        </w:rPr>
        <w:t>инвестициите и поднесување барање за плаќање) и Секторот за одобрување на плаќања во ИПАРД Агенцијата.</w:t>
      </w:r>
    </w:p>
    <w:p w14:paraId="0727CD3A" w14:textId="77777777" w:rsidR="00AB4D42" w:rsidRPr="000E66DC" w:rsidRDefault="00AB4D42" w:rsidP="00033C6E">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lastRenderedPageBreak/>
        <w:t>Досегашното искуство покажува дека засегнатите страни во македонскиот земјоделски и рурален сектор имаат висок интерес за искористување на можностите од ИПАРД Програмата. Придонесот на ЕУ на поднесените проекти е повеќе од 3 пати поголем од расположливите средства во Програмата.</w:t>
      </w:r>
    </w:p>
    <w:p w14:paraId="1CF8EE08" w14:textId="1804EAD2" w:rsidR="00AB4D42" w:rsidRDefault="00AB4D42" w:rsidP="00EC76B2">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Воведувањето на задолжителна комплетност на </w:t>
      </w:r>
      <w:r w:rsidRPr="000E66DC">
        <w:rPr>
          <w:rFonts w:ascii="StobiSans Regular" w:eastAsia="Calibri" w:hAnsi="StobiSans Regular" w:cs="Arial"/>
          <w:sz w:val="22"/>
          <w:szCs w:val="22"/>
          <w:lang w:val="mk-MK" w:eastAsia="en-GB"/>
        </w:rPr>
        <w:t>барањата</w:t>
      </w:r>
      <w:r w:rsidRPr="000E66DC">
        <w:rPr>
          <w:rFonts w:ascii="StobiSans Regular" w:eastAsia="Calibri" w:hAnsi="StobiSans Regular" w:cs="Arial"/>
          <w:sz w:val="22"/>
          <w:szCs w:val="22"/>
          <w:lang w:val="en-GB" w:eastAsia="en-GB"/>
        </w:rPr>
        <w:t xml:space="preserve"> се покажа како многу продуктивно за спроведување на Програмата и резултираше со намалување на времето потребно за обработка/склучување договори на </w:t>
      </w:r>
      <w:r w:rsidRPr="000E66DC">
        <w:rPr>
          <w:rFonts w:ascii="StobiSans Regular" w:eastAsia="Calibri" w:hAnsi="StobiSans Regular" w:cs="Arial"/>
          <w:sz w:val="22"/>
          <w:szCs w:val="22"/>
          <w:lang w:val="mk-MK" w:eastAsia="en-GB"/>
        </w:rPr>
        <w:t>барањата</w:t>
      </w:r>
      <w:r w:rsidRPr="000E66DC">
        <w:rPr>
          <w:rFonts w:ascii="StobiSans Regular" w:eastAsia="Calibri" w:hAnsi="StobiSans Regular" w:cs="Arial"/>
          <w:sz w:val="22"/>
          <w:szCs w:val="22"/>
          <w:lang w:val="en-GB" w:eastAsia="en-GB"/>
        </w:rPr>
        <w:t>.</w:t>
      </w:r>
    </w:p>
    <w:tbl>
      <w:tblPr>
        <w:tblStyle w:val="TableGrid"/>
        <w:tblW w:w="9090" w:type="dxa"/>
        <w:tblInd w:w="-5" w:type="dxa"/>
        <w:tblLook w:val="04A0" w:firstRow="1" w:lastRow="0" w:firstColumn="1" w:lastColumn="0" w:noHBand="0" w:noVBand="1"/>
      </w:tblPr>
      <w:tblGrid>
        <w:gridCol w:w="2520"/>
        <w:gridCol w:w="1800"/>
        <w:gridCol w:w="2430"/>
        <w:gridCol w:w="2340"/>
      </w:tblGrid>
      <w:tr w:rsidR="00AB4D42" w:rsidRPr="000E66DC" w14:paraId="4B7D5F08" w14:textId="77777777" w:rsidTr="006A67D4">
        <w:tc>
          <w:tcPr>
            <w:tcW w:w="2520" w:type="dxa"/>
            <w:shd w:val="clear" w:color="auto" w:fill="D9D9D9" w:themeFill="background1" w:themeFillShade="D9"/>
          </w:tcPr>
          <w:p w14:paraId="14D07915" w14:textId="77777777" w:rsidR="00AB4D42" w:rsidRPr="000E66DC" w:rsidRDefault="00AB4D42" w:rsidP="006A67D4">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Јавен повик</w:t>
            </w:r>
          </w:p>
        </w:tc>
        <w:tc>
          <w:tcPr>
            <w:tcW w:w="1800" w:type="dxa"/>
            <w:shd w:val="clear" w:color="auto" w:fill="D9D9D9" w:themeFill="background1" w:themeFillShade="D9"/>
          </w:tcPr>
          <w:p w14:paraId="1CC1DBBE" w14:textId="77777777" w:rsidR="00AB4D42" w:rsidRPr="000E66DC" w:rsidRDefault="00AB4D42" w:rsidP="006A67D4">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Објавен во месец</w:t>
            </w:r>
          </w:p>
        </w:tc>
        <w:tc>
          <w:tcPr>
            <w:tcW w:w="2430" w:type="dxa"/>
            <w:shd w:val="clear" w:color="auto" w:fill="D9D9D9" w:themeFill="background1" w:themeFillShade="D9"/>
          </w:tcPr>
          <w:p w14:paraId="5417DBF1" w14:textId="77777777" w:rsidR="00AB4D42" w:rsidRPr="000E66DC" w:rsidRDefault="00AB4D42" w:rsidP="006A67D4">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Договор склучен во месец</w:t>
            </w:r>
          </w:p>
        </w:tc>
        <w:tc>
          <w:tcPr>
            <w:tcW w:w="2340" w:type="dxa"/>
            <w:shd w:val="clear" w:color="auto" w:fill="D9D9D9" w:themeFill="background1" w:themeFillShade="D9"/>
          </w:tcPr>
          <w:p w14:paraId="325D972D" w14:textId="77777777" w:rsidR="00AB4D42" w:rsidRPr="000E66DC" w:rsidRDefault="00AB4D42" w:rsidP="006A67D4">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Потребно време за одобрување</w:t>
            </w:r>
          </w:p>
        </w:tc>
      </w:tr>
      <w:tr w:rsidR="00AB4D42" w:rsidRPr="000E66DC" w14:paraId="48428A9C" w14:textId="77777777" w:rsidTr="00AB5E80">
        <w:tc>
          <w:tcPr>
            <w:tcW w:w="2520" w:type="dxa"/>
          </w:tcPr>
          <w:p w14:paraId="23B38CE6"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01/2017 (M 1, M 3 </w:t>
            </w:r>
            <w:r w:rsidRPr="000E66DC">
              <w:rPr>
                <w:rFonts w:ascii="StobiSans Regular" w:eastAsia="Calibri" w:hAnsi="StobiSans Regular" w:cs="Arial"/>
                <w:sz w:val="18"/>
                <w:szCs w:val="18"/>
                <w:lang w:val="mk-MK" w:eastAsia="en-GB"/>
              </w:rPr>
              <w:t>и</w:t>
            </w:r>
            <w:r w:rsidRPr="000E66DC">
              <w:rPr>
                <w:rFonts w:ascii="StobiSans Regular" w:eastAsia="Calibri" w:hAnsi="StobiSans Regular" w:cs="Arial"/>
                <w:sz w:val="18"/>
                <w:szCs w:val="18"/>
                <w:lang w:val="en-GB" w:eastAsia="en-GB"/>
              </w:rPr>
              <w:t xml:space="preserve"> M 7)</w:t>
            </w:r>
          </w:p>
        </w:tc>
        <w:tc>
          <w:tcPr>
            <w:tcW w:w="1800" w:type="dxa"/>
          </w:tcPr>
          <w:p w14:paraId="3A3128F9"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 xml:space="preserve">Април </w:t>
            </w:r>
            <w:r w:rsidRPr="000E66DC">
              <w:rPr>
                <w:rFonts w:ascii="StobiSans Regular" w:eastAsia="Calibri" w:hAnsi="StobiSans Regular" w:cs="Arial"/>
                <w:sz w:val="18"/>
                <w:szCs w:val="18"/>
                <w:lang w:val="en-GB" w:eastAsia="en-GB"/>
              </w:rPr>
              <w:t>2017</w:t>
            </w:r>
          </w:p>
        </w:tc>
        <w:tc>
          <w:tcPr>
            <w:tcW w:w="2430" w:type="dxa"/>
          </w:tcPr>
          <w:p w14:paraId="0AFDB4FF"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Август</w:t>
            </w:r>
            <w:r w:rsidRPr="000E66DC">
              <w:rPr>
                <w:rFonts w:ascii="StobiSans Regular" w:eastAsia="Calibri" w:hAnsi="StobiSans Regular" w:cs="Arial"/>
                <w:sz w:val="18"/>
                <w:szCs w:val="18"/>
                <w:lang w:val="en-GB" w:eastAsia="en-GB"/>
              </w:rPr>
              <w:t xml:space="preserve"> 2018</w:t>
            </w:r>
          </w:p>
        </w:tc>
        <w:tc>
          <w:tcPr>
            <w:tcW w:w="2340" w:type="dxa"/>
          </w:tcPr>
          <w:p w14:paraId="42155AA0" w14:textId="77777777" w:rsidR="00AB4D42" w:rsidRPr="000E66DC" w:rsidRDefault="00AB4D42" w:rsidP="009805C0">
            <w:pPr>
              <w:jc w:val="right"/>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en-GB" w:eastAsia="en-GB"/>
              </w:rPr>
              <w:t xml:space="preserve">15 </w:t>
            </w:r>
            <w:r w:rsidRPr="000E66DC">
              <w:rPr>
                <w:rFonts w:ascii="StobiSans Regular" w:eastAsia="Calibri" w:hAnsi="StobiSans Regular" w:cs="Arial"/>
                <w:sz w:val="18"/>
                <w:szCs w:val="18"/>
                <w:lang w:val="mk-MK" w:eastAsia="en-GB"/>
              </w:rPr>
              <w:t>месеци</w:t>
            </w:r>
          </w:p>
        </w:tc>
      </w:tr>
      <w:tr w:rsidR="00AB4D42" w:rsidRPr="000E66DC" w14:paraId="6AF992DF" w14:textId="77777777" w:rsidTr="00AB5E80">
        <w:tc>
          <w:tcPr>
            <w:tcW w:w="2520" w:type="dxa"/>
          </w:tcPr>
          <w:p w14:paraId="3BCC5E62"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01/2018 (M 3)</w:t>
            </w:r>
          </w:p>
        </w:tc>
        <w:tc>
          <w:tcPr>
            <w:tcW w:w="1800" w:type="dxa"/>
          </w:tcPr>
          <w:p w14:paraId="2A4DBC08"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Ноември</w:t>
            </w:r>
            <w:r w:rsidRPr="000E66DC">
              <w:rPr>
                <w:rFonts w:ascii="StobiSans Regular" w:eastAsia="Calibri" w:hAnsi="StobiSans Regular" w:cs="Arial"/>
                <w:sz w:val="18"/>
                <w:szCs w:val="18"/>
                <w:lang w:val="en-GB" w:eastAsia="en-GB"/>
              </w:rPr>
              <w:t xml:space="preserve"> 2018</w:t>
            </w:r>
          </w:p>
        </w:tc>
        <w:tc>
          <w:tcPr>
            <w:tcW w:w="2430" w:type="dxa"/>
          </w:tcPr>
          <w:p w14:paraId="03333E00"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Април</w:t>
            </w:r>
            <w:r w:rsidRPr="000E66DC">
              <w:rPr>
                <w:rFonts w:ascii="StobiSans Regular" w:eastAsia="Calibri" w:hAnsi="StobiSans Regular" w:cs="Arial"/>
                <w:sz w:val="18"/>
                <w:szCs w:val="18"/>
                <w:lang w:val="en-GB" w:eastAsia="en-GB"/>
              </w:rPr>
              <w:t xml:space="preserve"> 2019</w:t>
            </w:r>
          </w:p>
        </w:tc>
        <w:tc>
          <w:tcPr>
            <w:tcW w:w="2340" w:type="dxa"/>
          </w:tcPr>
          <w:p w14:paraId="5FDE373A"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4 </w:t>
            </w:r>
            <w:r w:rsidRPr="000E66DC">
              <w:rPr>
                <w:rFonts w:ascii="StobiSans Regular" w:eastAsia="Calibri" w:hAnsi="StobiSans Regular" w:cs="Arial"/>
                <w:sz w:val="18"/>
                <w:szCs w:val="18"/>
                <w:lang w:val="mk-MK" w:eastAsia="en-GB"/>
              </w:rPr>
              <w:t>месеци</w:t>
            </w:r>
          </w:p>
        </w:tc>
      </w:tr>
      <w:tr w:rsidR="00AB4D42" w:rsidRPr="000E66DC" w14:paraId="38A82737" w14:textId="77777777" w:rsidTr="00AB5E80">
        <w:tc>
          <w:tcPr>
            <w:tcW w:w="2520" w:type="dxa"/>
          </w:tcPr>
          <w:p w14:paraId="03846DF3"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02/2018 (M 1)</w:t>
            </w:r>
          </w:p>
        </w:tc>
        <w:tc>
          <w:tcPr>
            <w:tcW w:w="1800" w:type="dxa"/>
          </w:tcPr>
          <w:p w14:paraId="0A7ABD5A"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Декември</w:t>
            </w:r>
            <w:r w:rsidRPr="000E66DC">
              <w:rPr>
                <w:rFonts w:ascii="StobiSans Regular" w:eastAsia="Calibri" w:hAnsi="StobiSans Regular" w:cs="Arial"/>
                <w:sz w:val="18"/>
                <w:szCs w:val="18"/>
                <w:lang w:val="en-GB" w:eastAsia="en-GB"/>
              </w:rPr>
              <w:t xml:space="preserve"> 2018</w:t>
            </w:r>
          </w:p>
        </w:tc>
        <w:tc>
          <w:tcPr>
            <w:tcW w:w="2430" w:type="dxa"/>
          </w:tcPr>
          <w:p w14:paraId="21BED068"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Август</w:t>
            </w:r>
            <w:r w:rsidRPr="000E66DC">
              <w:rPr>
                <w:rFonts w:ascii="StobiSans Regular" w:eastAsia="Calibri" w:hAnsi="StobiSans Regular" w:cs="Arial"/>
                <w:sz w:val="18"/>
                <w:szCs w:val="18"/>
                <w:lang w:val="en-GB" w:eastAsia="en-GB"/>
              </w:rPr>
              <w:t xml:space="preserve"> 2019</w:t>
            </w:r>
          </w:p>
        </w:tc>
        <w:tc>
          <w:tcPr>
            <w:tcW w:w="2340" w:type="dxa"/>
          </w:tcPr>
          <w:p w14:paraId="304DEDCA"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6 </w:t>
            </w:r>
            <w:r w:rsidRPr="000E66DC">
              <w:rPr>
                <w:rFonts w:ascii="StobiSans Regular" w:eastAsia="Calibri" w:hAnsi="StobiSans Regular" w:cs="Arial"/>
                <w:sz w:val="18"/>
                <w:szCs w:val="18"/>
                <w:lang w:val="mk-MK" w:eastAsia="en-GB"/>
              </w:rPr>
              <w:t>месеци</w:t>
            </w:r>
          </w:p>
        </w:tc>
      </w:tr>
      <w:tr w:rsidR="00AB4D42" w:rsidRPr="000E66DC" w14:paraId="57728A03" w14:textId="77777777" w:rsidTr="00AB5E80">
        <w:tc>
          <w:tcPr>
            <w:tcW w:w="2520" w:type="dxa"/>
          </w:tcPr>
          <w:p w14:paraId="25F531BD"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01/2019 (M 7)</w:t>
            </w:r>
          </w:p>
        </w:tc>
        <w:tc>
          <w:tcPr>
            <w:tcW w:w="1800" w:type="dxa"/>
          </w:tcPr>
          <w:p w14:paraId="4A81E172"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Октомври</w:t>
            </w:r>
            <w:r w:rsidRPr="000E66DC">
              <w:rPr>
                <w:rFonts w:ascii="StobiSans Regular" w:eastAsia="Calibri" w:hAnsi="StobiSans Regular" w:cs="Arial"/>
                <w:sz w:val="18"/>
                <w:szCs w:val="18"/>
                <w:lang w:val="en-GB" w:eastAsia="en-GB"/>
              </w:rPr>
              <w:t xml:space="preserve"> 2019</w:t>
            </w:r>
          </w:p>
        </w:tc>
        <w:tc>
          <w:tcPr>
            <w:tcW w:w="2430" w:type="dxa"/>
          </w:tcPr>
          <w:p w14:paraId="73B2BEAF"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Јули</w:t>
            </w:r>
            <w:r w:rsidRPr="000E66DC">
              <w:rPr>
                <w:rFonts w:ascii="StobiSans Regular" w:eastAsia="Calibri" w:hAnsi="StobiSans Regular" w:cs="Arial"/>
                <w:sz w:val="18"/>
                <w:szCs w:val="18"/>
                <w:lang w:val="en-GB" w:eastAsia="en-GB"/>
              </w:rPr>
              <w:t xml:space="preserve"> 2020</w:t>
            </w:r>
          </w:p>
        </w:tc>
        <w:tc>
          <w:tcPr>
            <w:tcW w:w="2340" w:type="dxa"/>
          </w:tcPr>
          <w:p w14:paraId="2B4A2B79"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7 </w:t>
            </w:r>
            <w:r w:rsidRPr="000E66DC">
              <w:rPr>
                <w:rFonts w:ascii="StobiSans Regular" w:eastAsia="Calibri" w:hAnsi="StobiSans Regular" w:cs="Arial"/>
                <w:sz w:val="18"/>
                <w:szCs w:val="18"/>
                <w:lang w:val="mk-MK" w:eastAsia="en-GB"/>
              </w:rPr>
              <w:t>месеци</w:t>
            </w:r>
          </w:p>
        </w:tc>
      </w:tr>
      <w:tr w:rsidR="00AB4D42" w:rsidRPr="000E66DC" w14:paraId="255088D3" w14:textId="77777777" w:rsidTr="00AB5E80">
        <w:tc>
          <w:tcPr>
            <w:tcW w:w="2520" w:type="dxa"/>
          </w:tcPr>
          <w:p w14:paraId="602572C0"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02/2019 (M 3)</w:t>
            </w:r>
          </w:p>
        </w:tc>
        <w:tc>
          <w:tcPr>
            <w:tcW w:w="1800" w:type="dxa"/>
          </w:tcPr>
          <w:p w14:paraId="17B00B8A"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Декември</w:t>
            </w:r>
            <w:r w:rsidRPr="000E66DC">
              <w:rPr>
                <w:rFonts w:ascii="StobiSans Regular" w:eastAsia="Calibri" w:hAnsi="StobiSans Regular" w:cs="Arial"/>
                <w:sz w:val="18"/>
                <w:szCs w:val="18"/>
                <w:lang w:val="en-GB" w:eastAsia="en-GB"/>
              </w:rPr>
              <w:t xml:space="preserve"> 2019</w:t>
            </w:r>
          </w:p>
        </w:tc>
        <w:tc>
          <w:tcPr>
            <w:tcW w:w="2430" w:type="dxa"/>
          </w:tcPr>
          <w:p w14:paraId="57B7742A"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 xml:space="preserve">Септември </w:t>
            </w:r>
            <w:r w:rsidRPr="000E66DC">
              <w:rPr>
                <w:rFonts w:ascii="StobiSans Regular" w:eastAsia="Calibri" w:hAnsi="StobiSans Regular" w:cs="Arial"/>
                <w:sz w:val="18"/>
                <w:szCs w:val="18"/>
                <w:lang w:val="en-GB" w:eastAsia="en-GB"/>
              </w:rPr>
              <w:t>2020</w:t>
            </w:r>
          </w:p>
        </w:tc>
        <w:tc>
          <w:tcPr>
            <w:tcW w:w="2340" w:type="dxa"/>
          </w:tcPr>
          <w:p w14:paraId="33F05097"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7 </w:t>
            </w:r>
            <w:r w:rsidRPr="000E66DC">
              <w:rPr>
                <w:rFonts w:ascii="StobiSans Regular" w:eastAsia="Calibri" w:hAnsi="StobiSans Regular" w:cs="Arial"/>
                <w:sz w:val="18"/>
                <w:szCs w:val="18"/>
                <w:lang w:val="mk-MK" w:eastAsia="en-GB"/>
              </w:rPr>
              <w:t>месеци</w:t>
            </w:r>
          </w:p>
        </w:tc>
      </w:tr>
      <w:tr w:rsidR="00AB4D42" w:rsidRPr="000E66DC" w14:paraId="73C68B21" w14:textId="77777777" w:rsidTr="00AB5E80">
        <w:tc>
          <w:tcPr>
            <w:tcW w:w="2520" w:type="dxa"/>
          </w:tcPr>
          <w:p w14:paraId="1D9DC392"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01/2020 (M 1)</w:t>
            </w:r>
          </w:p>
        </w:tc>
        <w:tc>
          <w:tcPr>
            <w:tcW w:w="1800" w:type="dxa"/>
          </w:tcPr>
          <w:p w14:paraId="4864855D"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Фебруари</w:t>
            </w:r>
            <w:r w:rsidRPr="000E66DC">
              <w:rPr>
                <w:rFonts w:ascii="StobiSans Regular" w:eastAsia="Calibri" w:hAnsi="StobiSans Regular" w:cs="Arial"/>
                <w:sz w:val="18"/>
                <w:szCs w:val="18"/>
                <w:lang w:val="en-GB" w:eastAsia="en-GB"/>
              </w:rPr>
              <w:t xml:space="preserve"> 2020</w:t>
            </w:r>
          </w:p>
        </w:tc>
        <w:tc>
          <w:tcPr>
            <w:tcW w:w="2430" w:type="dxa"/>
          </w:tcPr>
          <w:p w14:paraId="535D2C02"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Јануари</w:t>
            </w:r>
            <w:r w:rsidRPr="000E66DC">
              <w:rPr>
                <w:rFonts w:ascii="StobiSans Regular" w:eastAsia="Calibri" w:hAnsi="StobiSans Regular" w:cs="Arial"/>
                <w:sz w:val="18"/>
                <w:szCs w:val="18"/>
                <w:lang w:val="en-GB" w:eastAsia="en-GB"/>
              </w:rPr>
              <w:t xml:space="preserve"> 2021</w:t>
            </w:r>
          </w:p>
        </w:tc>
        <w:tc>
          <w:tcPr>
            <w:tcW w:w="2340" w:type="dxa"/>
          </w:tcPr>
          <w:p w14:paraId="386E1FCB"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10 </w:t>
            </w:r>
            <w:r w:rsidRPr="000E66DC">
              <w:rPr>
                <w:rFonts w:ascii="StobiSans Regular" w:eastAsia="Calibri" w:hAnsi="StobiSans Regular" w:cs="Arial"/>
                <w:sz w:val="18"/>
                <w:szCs w:val="18"/>
                <w:lang w:val="mk-MK" w:eastAsia="en-GB"/>
              </w:rPr>
              <w:t>месеци</w:t>
            </w:r>
          </w:p>
        </w:tc>
      </w:tr>
      <w:tr w:rsidR="00AB4D42" w:rsidRPr="000E66DC" w14:paraId="61FF72B0" w14:textId="77777777" w:rsidTr="00AB5E80">
        <w:tc>
          <w:tcPr>
            <w:tcW w:w="2520" w:type="dxa"/>
          </w:tcPr>
          <w:p w14:paraId="22D46FC5"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01/2021 (M 7)</w:t>
            </w:r>
          </w:p>
        </w:tc>
        <w:tc>
          <w:tcPr>
            <w:tcW w:w="1800" w:type="dxa"/>
          </w:tcPr>
          <w:p w14:paraId="4AD098EE"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Јули</w:t>
            </w:r>
            <w:r w:rsidRPr="000E66DC">
              <w:rPr>
                <w:rFonts w:ascii="StobiSans Regular" w:eastAsia="Calibri" w:hAnsi="StobiSans Regular" w:cs="Arial"/>
                <w:sz w:val="18"/>
                <w:szCs w:val="18"/>
                <w:lang w:val="en-GB" w:eastAsia="en-GB"/>
              </w:rPr>
              <w:t xml:space="preserve"> 2021</w:t>
            </w:r>
          </w:p>
        </w:tc>
        <w:tc>
          <w:tcPr>
            <w:tcW w:w="2430" w:type="dxa"/>
          </w:tcPr>
          <w:p w14:paraId="3F87BD6D"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Фебруари</w:t>
            </w:r>
            <w:r w:rsidRPr="000E66DC">
              <w:rPr>
                <w:rFonts w:ascii="StobiSans Regular" w:eastAsia="Calibri" w:hAnsi="StobiSans Regular" w:cs="Arial"/>
                <w:sz w:val="18"/>
                <w:szCs w:val="18"/>
                <w:lang w:val="en-GB" w:eastAsia="en-GB"/>
              </w:rPr>
              <w:t xml:space="preserve"> 2022</w:t>
            </w:r>
          </w:p>
        </w:tc>
        <w:tc>
          <w:tcPr>
            <w:tcW w:w="2340" w:type="dxa"/>
          </w:tcPr>
          <w:p w14:paraId="557AC5B4"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5 </w:t>
            </w:r>
            <w:r w:rsidRPr="000E66DC">
              <w:rPr>
                <w:rFonts w:ascii="StobiSans Regular" w:eastAsia="Calibri" w:hAnsi="StobiSans Regular" w:cs="Arial"/>
                <w:sz w:val="18"/>
                <w:szCs w:val="18"/>
                <w:lang w:val="mk-MK" w:eastAsia="en-GB"/>
              </w:rPr>
              <w:t>месеци</w:t>
            </w:r>
          </w:p>
        </w:tc>
      </w:tr>
      <w:tr w:rsidR="00AB4D42" w:rsidRPr="000E66DC" w14:paraId="54998491" w14:textId="77777777" w:rsidTr="00AB5E80">
        <w:tc>
          <w:tcPr>
            <w:tcW w:w="2520" w:type="dxa"/>
          </w:tcPr>
          <w:p w14:paraId="1FDFC426"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01/2022 (M 3)</w:t>
            </w:r>
          </w:p>
        </w:tc>
        <w:tc>
          <w:tcPr>
            <w:tcW w:w="1800" w:type="dxa"/>
          </w:tcPr>
          <w:p w14:paraId="6674A318"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Јули</w:t>
            </w:r>
            <w:r w:rsidRPr="000E66DC">
              <w:rPr>
                <w:rFonts w:ascii="StobiSans Regular" w:eastAsia="Calibri" w:hAnsi="StobiSans Regular" w:cs="Arial"/>
                <w:sz w:val="18"/>
                <w:szCs w:val="18"/>
                <w:lang w:val="en-GB" w:eastAsia="en-GB"/>
              </w:rPr>
              <w:t xml:space="preserve"> 2022</w:t>
            </w:r>
          </w:p>
        </w:tc>
        <w:tc>
          <w:tcPr>
            <w:tcW w:w="2430" w:type="dxa"/>
          </w:tcPr>
          <w:p w14:paraId="23A1BFE3"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Ноември</w:t>
            </w:r>
            <w:r w:rsidRPr="000E66DC">
              <w:rPr>
                <w:rFonts w:ascii="StobiSans Regular" w:eastAsia="Calibri" w:hAnsi="StobiSans Regular" w:cs="Arial"/>
                <w:sz w:val="18"/>
                <w:szCs w:val="18"/>
                <w:lang w:val="en-GB" w:eastAsia="en-GB"/>
              </w:rPr>
              <w:t xml:space="preserve"> 2022</w:t>
            </w:r>
          </w:p>
        </w:tc>
        <w:tc>
          <w:tcPr>
            <w:tcW w:w="2340" w:type="dxa"/>
          </w:tcPr>
          <w:p w14:paraId="0F4B3E16"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3 </w:t>
            </w:r>
            <w:r w:rsidRPr="000E66DC">
              <w:rPr>
                <w:rFonts w:ascii="StobiSans Regular" w:eastAsia="Calibri" w:hAnsi="StobiSans Regular" w:cs="Arial"/>
                <w:sz w:val="18"/>
                <w:szCs w:val="18"/>
                <w:lang w:val="mk-MK" w:eastAsia="en-GB"/>
              </w:rPr>
              <w:t>месеци</w:t>
            </w:r>
          </w:p>
        </w:tc>
      </w:tr>
      <w:tr w:rsidR="00AB4D42" w:rsidRPr="000E66DC" w14:paraId="38458239" w14:textId="77777777" w:rsidTr="00AB5E80">
        <w:tc>
          <w:tcPr>
            <w:tcW w:w="2520" w:type="dxa"/>
          </w:tcPr>
          <w:p w14:paraId="207F9FD2" w14:textId="77777777" w:rsidR="00AB4D42" w:rsidRPr="000E66DC" w:rsidRDefault="00AB4D42" w:rsidP="00AB4D42">
            <w:pPr>
              <w:jc w:val="both"/>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01/2023 (M 3)</w:t>
            </w:r>
          </w:p>
        </w:tc>
        <w:tc>
          <w:tcPr>
            <w:tcW w:w="1800" w:type="dxa"/>
          </w:tcPr>
          <w:p w14:paraId="5B22F967"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Август</w:t>
            </w:r>
            <w:r w:rsidRPr="000E66DC">
              <w:rPr>
                <w:rFonts w:ascii="StobiSans Regular" w:eastAsia="Calibri" w:hAnsi="StobiSans Regular" w:cs="Arial"/>
                <w:sz w:val="18"/>
                <w:szCs w:val="18"/>
                <w:lang w:val="en-GB" w:eastAsia="en-GB"/>
              </w:rPr>
              <w:t xml:space="preserve"> 2023</w:t>
            </w:r>
          </w:p>
        </w:tc>
        <w:tc>
          <w:tcPr>
            <w:tcW w:w="2430" w:type="dxa"/>
          </w:tcPr>
          <w:p w14:paraId="67C6D482"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Декември</w:t>
            </w:r>
            <w:r w:rsidRPr="000E66DC">
              <w:rPr>
                <w:rFonts w:ascii="StobiSans Regular" w:eastAsia="Calibri" w:hAnsi="StobiSans Regular" w:cs="Arial"/>
                <w:sz w:val="18"/>
                <w:szCs w:val="18"/>
                <w:lang w:val="en-GB" w:eastAsia="en-GB"/>
              </w:rPr>
              <w:t xml:space="preserve"> 2023</w:t>
            </w:r>
          </w:p>
        </w:tc>
        <w:tc>
          <w:tcPr>
            <w:tcW w:w="2340" w:type="dxa"/>
          </w:tcPr>
          <w:p w14:paraId="51D3753D" w14:textId="77777777" w:rsidR="00AB4D42" w:rsidRPr="000E66DC" w:rsidRDefault="00AB4D42" w:rsidP="009805C0">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3 </w:t>
            </w:r>
            <w:r w:rsidRPr="000E66DC">
              <w:rPr>
                <w:rFonts w:ascii="StobiSans Regular" w:eastAsia="Calibri" w:hAnsi="StobiSans Regular" w:cs="Arial"/>
                <w:sz w:val="18"/>
                <w:szCs w:val="18"/>
                <w:lang w:val="mk-MK" w:eastAsia="en-GB"/>
              </w:rPr>
              <w:t>месеци</w:t>
            </w:r>
          </w:p>
        </w:tc>
      </w:tr>
    </w:tbl>
    <w:p w14:paraId="5DA18F1C" w14:textId="77777777" w:rsidR="00AB4D42" w:rsidRPr="000E66DC" w:rsidRDefault="00AB4D42" w:rsidP="00AB4D42">
      <w:pPr>
        <w:rPr>
          <w:rFonts w:ascii="StobiSans Regular" w:hAnsi="StobiSans Regular" w:cs="Arial"/>
          <w:sz w:val="16"/>
          <w:szCs w:val="16"/>
          <w:lang w:val="mk-MK"/>
        </w:rPr>
      </w:pPr>
      <w:r w:rsidRPr="000E66DC">
        <w:rPr>
          <w:rFonts w:ascii="StobiSans Regular" w:hAnsi="StobiSans Regular" w:cs="Arial"/>
          <w:sz w:val="16"/>
          <w:szCs w:val="16"/>
          <w:lang w:val="mk-MK"/>
        </w:rPr>
        <w:t>Извор</w:t>
      </w:r>
      <w:r w:rsidRPr="000E66DC">
        <w:rPr>
          <w:rFonts w:ascii="StobiSans Regular" w:hAnsi="StobiSans Regular" w:cs="Arial"/>
          <w:sz w:val="16"/>
          <w:szCs w:val="16"/>
        </w:rPr>
        <w:t xml:space="preserve">: </w:t>
      </w:r>
      <w:r w:rsidRPr="000E66DC">
        <w:rPr>
          <w:rFonts w:ascii="StobiSans Regular" w:hAnsi="StobiSans Regular" w:cs="Arial"/>
          <w:sz w:val="16"/>
          <w:szCs w:val="16"/>
          <w:lang w:val="mk-MK"/>
        </w:rPr>
        <w:t>Тело за управување со ИПАРД</w:t>
      </w:r>
      <w:r w:rsidRPr="000E66DC">
        <w:rPr>
          <w:rFonts w:ascii="StobiSans Regular" w:hAnsi="StobiSans Regular" w:cs="Arial"/>
          <w:sz w:val="16"/>
          <w:szCs w:val="16"/>
        </w:rPr>
        <w:t xml:space="preserve">, </w:t>
      </w:r>
      <w:r w:rsidRPr="000E66DC">
        <w:rPr>
          <w:rFonts w:ascii="StobiSans Regular" w:hAnsi="StobiSans Regular" w:cs="Arial"/>
          <w:sz w:val="16"/>
          <w:szCs w:val="16"/>
          <w:lang w:val="mk-MK"/>
        </w:rPr>
        <w:t>Систем за следење</w:t>
      </w:r>
      <w:r w:rsidRPr="000E66DC">
        <w:rPr>
          <w:rFonts w:ascii="StobiSans Regular" w:hAnsi="StobiSans Regular" w:cs="Arial"/>
          <w:sz w:val="16"/>
          <w:szCs w:val="16"/>
        </w:rPr>
        <w:t>, 202</w:t>
      </w:r>
      <w:r w:rsidRPr="000E66DC">
        <w:rPr>
          <w:rFonts w:ascii="StobiSans Regular" w:hAnsi="StobiSans Regular" w:cs="Arial"/>
          <w:sz w:val="16"/>
          <w:szCs w:val="16"/>
          <w:lang w:val="mk-MK"/>
        </w:rPr>
        <w:t>4</w:t>
      </w:r>
    </w:p>
    <w:p w14:paraId="0E3F8B5B" w14:textId="77777777" w:rsidR="00794052" w:rsidRDefault="00794052" w:rsidP="00EB1D4A">
      <w:pPr>
        <w:spacing w:before="120"/>
        <w:jc w:val="both"/>
        <w:rPr>
          <w:rFonts w:ascii="StobiSans Regular" w:hAnsi="StobiSans Regular" w:cs="Arial"/>
          <w:sz w:val="22"/>
          <w:szCs w:val="22"/>
          <w:lang w:val="mk-MK"/>
        </w:rPr>
      </w:pPr>
    </w:p>
    <w:p w14:paraId="08B14A0F" w14:textId="243B33D0" w:rsidR="00EB1D4A" w:rsidRPr="00CE2AE3" w:rsidRDefault="00EB1D4A" w:rsidP="00EB1D4A">
      <w:pPr>
        <w:spacing w:before="120"/>
        <w:jc w:val="both"/>
        <w:rPr>
          <w:rFonts w:ascii="StobiSans Regular" w:hAnsi="StobiSans Regular" w:cs="Arial"/>
          <w:sz w:val="22"/>
          <w:szCs w:val="22"/>
          <w:lang w:val="en-GB"/>
        </w:rPr>
      </w:pPr>
      <w:r>
        <w:rPr>
          <w:rFonts w:ascii="StobiSans Regular" w:hAnsi="StobiSans Regular" w:cs="Arial"/>
          <w:sz w:val="22"/>
          <w:szCs w:val="22"/>
          <w:lang w:val="mk-MK"/>
        </w:rPr>
        <w:t xml:space="preserve">Преглед на </w:t>
      </w:r>
      <w:r w:rsidRPr="00CE2AE3">
        <w:rPr>
          <w:rFonts w:ascii="StobiSans Regular" w:hAnsi="StobiSans Regular" w:cs="Arial"/>
          <w:sz w:val="22"/>
          <w:szCs w:val="22"/>
          <w:lang w:val="en-GB"/>
        </w:rPr>
        <w:t xml:space="preserve"> </w:t>
      </w:r>
      <w:r>
        <w:rPr>
          <w:rFonts w:ascii="StobiSans Regular" w:hAnsi="StobiSans Regular" w:cs="Arial"/>
          <w:sz w:val="22"/>
          <w:szCs w:val="22"/>
          <w:lang w:val="mk-MK"/>
        </w:rPr>
        <w:t>ф</w:t>
      </w:r>
      <w:r w:rsidRPr="00CE2AE3">
        <w:rPr>
          <w:rFonts w:ascii="StobiSans Regular" w:hAnsi="StobiSans Regular" w:cs="Arial"/>
          <w:sz w:val="22"/>
          <w:szCs w:val="22"/>
          <w:lang w:val="en-GB"/>
        </w:rPr>
        <w:t>инансиско спроведување на ИПАРД Програмата 2014-2020</w:t>
      </w:r>
    </w:p>
    <w:p w14:paraId="158F301E" w14:textId="77777777" w:rsidR="00744C29" w:rsidRPr="000E66DC" w:rsidRDefault="00744C29" w:rsidP="00AB4D42">
      <w:pPr>
        <w:spacing w:before="120"/>
        <w:jc w:val="both"/>
        <w:rPr>
          <w:rFonts w:ascii="StobiSans Regular" w:hAnsi="StobiSans Regular" w:cs="Arial"/>
          <w:sz w:val="22"/>
          <w:szCs w:val="22"/>
          <w:lang w:val="en-GB" w:eastAsia="en-GB"/>
        </w:rPr>
      </w:pPr>
    </w:p>
    <w:tbl>
      <w:tblPr>
        <w:tblStyle w:val="TableGrid"/>
        <w:tblW w:w="9090" w:type="dxa"/>
        <w:tblInd w:w="-5" w:type="dxa"/>
        <w:tblLayout w:type="fixed"/>
        <w:tblLook w:val="04A0" w:firstRow="1" w:lastRow="0" w:firstColumn="1" w:lastColumn="0" w:noHBand="0" w:noVBand="1"/>
      </w:tblPr>
      <w:tblGrid>
        <w:gridCol w:w="293"/>
        <w:gridCol w:w="3487"/>
        <w:gridCol w:w="1440"/>
        <w:gridCol w:w="1440"/>
        <w:gridCol w:w="1260"/>
        <w:gridCol w:w="1170"/>
      </w:tblGrid>
      <w:tr w:rsidR="00AB4D42" w:rsidRPr="000E66DC" w14:paraId="3A209CE1" w14:textId="77777777" w:rsidTr="001539E2">
        <w:tc>
          <w:tcPr>
            <w:tcW w:w="293" w:type="dxa"/>
            <w:vMerge w:val="restart"/>
          </w:tcPr>
          <w:p w14:paraId="042E2A92" w14:textId="77777777" w:rsidR="00AB4D42" w:rsidRPr="000E66DC" w:rsidRDefault="00AB4D42" w:rsidP="00AB4D42">
            <w:pPr>
              <w:spacing w:beforeAutospacing="1" w:afterAutospacing="1"/>
              <w:jc w:val="center"/>
              <w:rPr>
                <w:rFonts w:ascii="StobiSans Regular" w:eastAsia="Calibri" w:hAnsi="StobiSans Regular" w:cs="Arial"/>
                <w:sz w:val="18"/>
                <w:szCs w:val="18"/>
                <w:highlight w:val="yellow"/>
                <w:lang w:val="en-GB" w:eastAsia="en-GB"/>
              </w:rPr>
            </w:pPr>
          </w:p>
        </w:tc>
        <w:tc>
          <w:tcPr>
            <w:tcW w:w="3487" w:type="dxa"/>
            <w:vMerge w:val="restart"/>
          </w:tcPr>
          <w:p w14:paraId="7A23C521" w14:textId="77777777" w:rsidR="00AB4D42" w:rsidRPr="000E66DC" w:rsidRDefault="00AB4D42" w:rsidP="00AB4D42">
            <w:pPr>
              <w:spacing w:beforeAutospacing="1" w:afterAutospacing="1"/>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Сектор</w:t>
            </w:r>
          </w:p>
        </w:tc>
        <w:tc>
          <w:tcPr>
            <w:tcW w:w="2880" w:type="dxa"/>
            <w:gridSpan w:val="2"/>
          </w:tcPr>
          <w:p w14:paraId="494E75A1"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Одобрено</w:t>
            </w:r>
          </w:p>
        </w:tc>
        <w:tc>
          <w:tcPr>
            <w:tcW w:w="2430" w:type="dxa"/>
            <w:gridSpan w:val="2"/>
          </w:tcPr>
          <w:p w14:paraId="62037807"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Исплатено</w:t>
            </w:r>
          </w:p>
        </w:tc>
      </w:tr>
      <w:tr w:rsidR="00AB4D42" w:rsidRPr="000E66DC" w14:paraId="61D3056D" w14:textId="77777777" w:rsidTr="001539E2">
        <w:tc>
          <w:tcPr>
            <w:tcW w:w="293" w:type="dxa"/>
            <w:vMerge/>
          </w:tcPr>
          <w:p w14:paraId="102F32A4"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vMerge/>
          </w:tcPr>
          <w:p w14:paraId="7DB67B51" w14:textId="77777777" w:rsidR="00AB4D42" w:rsidRPr="000E66DC" w:rsidRDefault="00AB4D42" w:rsidP="00AB4D42">
            <w:pPr>
              <w:jc w:val="center"/>
              <w:rPr>
                <w:rFonts w:ascii="StobiSans Regular" w:eastAsia="Calibri" w:hAnsi="StobiSans Regular" w:cs="Arial"/>
                <w:sz w:val="18"/>
                <w:szCs w:val="18"/>
                <w:lang w:val="en-GB" w:eastAsia="en-GB"/>
              </w:rPr>
            </w:pPr>
          </w:p>
        </w:tc>
        <w:tc>
          <w:tcPr>
            <w:tcW w:w="1440" w:type="dxa"/>
          </w:tcPr>
          <w:p w14:paraId="5CA5C60A"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Вкупно јавни трошоци</w:t>
            </w:r>
          </w:p>
        </w:tc>
        <w:tc>
          <w:tcPr>
            <w:tcW w:w="1440" w:type="dxa"/>
          </w:tcPr>
          <w:p w14:paraId="5EAB51F6"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ЕУ придонес</w:t>
            </w:r>
          </w:p>
        </w:tc>
        <w:tc>
          <w:tcPr>
            <w:tcW w:w="1260" w:type="dxa"/>
          </w:tcPr>
          <w:p w14:paraId="6D742C85"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Вкупно јавни трошоци</w:t>
            </w:r>
          </w:p>
        </w:tc>
        <w:tc>
          <w:tcPr>
            <w:tcW w:w="1170" w:type="dxa"/>
          </w:tcPr>
          <w:p w14:paraId="1CDCE89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ЕУ придонес</w:t>
            </w:r>
          </w:p>
        </w:tc>
      </w:tr>
      <w:tr w:rsidR="00AB4D42" w:rsidRPr="000E66DC" w14:paraId="48BBD45E" w14:textId="77777777" w:rsidTr="001539E2">
        <w:tc>
          <w:tcPr>
            <w:tcW w:w="293" w:type="dxa"/>
            <w:vMerge w:val="restart"/>
          </w:tcPr>
          <w:p w14:paraId="7783FF03"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p w14:paraId="1DDAFCD2"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r w:rsidRPr="000E66DC">
              <w:rPr>
                <w:rFonts w:ascii="StobiSans Regular" w:eastAsia="Calibri" w:hAnsi="StobiSans Regular" w:cs="Arial"/>
                <w:sz w:val="18"/>
                <w:szCs w:val="18"/>
                <w:lang w:val="en-GB" w:eastAsia="en-GB"/>
              </w:rPr>
              <w:t>M1</w:t>
            </w:r>
          </w:p>
        </w:tc>
        <w:tc>
          <w:tcPr>
            <w:tcW w:w="3487" w:type="dxa"/>
          </w:tcPr>
          <w:p w14:paraId="7521B8F6"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Сточарство</w:t>
            </w:r>
          </w:p>
        </w:tc>
        <w:tc>
          <w:tcPr>
            <w:tcW w:w="1440" w:type="dxa"/>
            <w:vAlign w:val="center"/>
          </w:tcPr>
          <w:p w14:paraId="29C1A9CF"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3.838.903</w:t>
            </w:r>
          </w:p>
        </w:tc>
        <w:tc>
          <w:tcPr>
            <w:tcW w:w="1440" w:type="dxa"/>
            <w:vAlign w:val="center"/>
          </w:tcPr>
          <w:p w14:paraId="059C282B"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2.775.551</w:t>
            </w:r>
          </w:p>
        </w:tc>
        <w:tc>
          <w:tcPr>
            <w:tcW w:w="1260" w:type="dxa"/>
            <w:shd w:val="clear" w:color="auto" w:fill="auto"/>
            <w:vAlign w:val="center"/>
          </w:tcPr>
          <w:p w14:paraId="52BDB56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1.853.626</w:t>
            </w:r>
          </w:p>
        </w:tc>
        <w:tc>
          <w:tcPr>
            <w:tcW w:w="1170" w:type="dxa"/>
            <w:shd w:val="clear" w:color="auto" w:fill="auto"/>
            <w:vAlign w:val="center"/>
          </w:tcPr>
          <w:p w14:paraId="52E57B6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1.390.222</w:t>
            </w:r>
          </w:p>
        </w:tc>
      </w:tr>
      <w:tr w:rsidR="00AB4D42" w:rsidRPr="000E66DC" w14:paraId="13A35AA8" w14:textId="77777777" w:rsidTr="001539E2">
        <w:tc>
          <w:tcPr>
            <w:tcW w:w="293" w:type="dxa"/>
            <w:vMerge/>
          </w:tcPr>
          <w:p w14:paraId="68CEEB98"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65311111"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Растително производство</w:t>
            </w:r>
          </w:p>
        </w:tc>
        <w:tc>
          <w:tcPr>
            <w:tcW w:w="1440" w:type="dxa"/>
            <w:vAlign w:val="center"/>
          </w:tcPr>
          <w:p w14:paraId="266893C4"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23.567.065</w:t>
            </w:r>
          </w:p>
        </w:tc>
        <w:tc>
          <w:tcPr>
            <w:tcW w:w="1440" w:type="dxa"/>
            <w:vAlign w:val="center"/>
          </w:tcPr>
          <w:p w14:paraId="14F990D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17.772.611</w:t>
            </w:r>
          </w:p>
        </w:tc>
        <w:tc>
          <w:tcPr>
            <w:tcW w:w="1260" w:type="dxa"/>
            <w:vAlign w:val="center"/>
          </w:tcPr>
          <w:p w14:paraId="453611E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19.952.437</w:t>
            </w:r>
          </w:p>
        </w:tc>
        <w:tc>
          <w:tcPr>
            <w:tcW w:w="1170" w:type="dxa"/>
            <w:vAlign w:val="center"/>
          </w:tcPr>
          <w:p w14:paraId="465A5CB5"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14.964.321</w:t>
            </w:r>
          </w:p>
        </w:tc>
      </w:tr>
      <w:tr w:rsidR="00AB4D42" w:rsidRPr="000E66DC" w14:paraId="3E61A379" w14:textId="77777777" w:rsidTr="001539E2">
        <w:tc>
          <w:tcPr>
            <w:tcW w:w="293" w:type="dxa"/>
            <w:vMerge/>
          </w:tcPr>
          <w:p w14:paraId="7CD99CC5"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4360252E"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Преработка на фарма</w:t>
            </w:r>
          </w:p>
        </w:tc>
        <w:tc>
          <w:tcPr>
            <w:tcW w:w="1440" w:type="dxa"/>
            <w:vAlign w:val="center"/>
          </w:tcPr>
          <w:p w14:paraId="5A7F3A0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96.443</w:t>
            </w:r>
          </w:p>
        </w:tc>
        <w:tc>
          <w:tcPr>
            <w:tcW w:w="1440" w:type="dxa"/>
            <w:vAlign w:val="center"/>
          </w:tcPr>
          <w:p w14:paraId="5DE273C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72.333</w:t>
            </w:r>
          </w:p>
        </w:tc>
        <w:tc>
          <w:tcPr>
            <w:tcW w:w="1260" w:type="dxa"/>
            <w:vAlign w:val="center"/>
          </w:tcPr>
          <w:p w14:paraId="5380E44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17.048</w:t>
            </w:r>
          </w:p>
        </w:tc>
        <w:tc>
          <w:tcPr>
            <w:tcW w:w="1170" w:type="dxa"/>
            <w:vAlign w:val="center"/>
          </w:tcPr>
          <w:p w14:paraId="12C22DBF"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12.786</w:t>
            </w:r>
          </w:p>
        </w:tc>
      </w:tr>
      <w:tr w:rsidR="00AB4D42" w:rsidRPr="000E66DC" w14:paraId="06E73C0B" w14:textId="77777777" w:rsidTr="001539E2">
        <w:tc>
          <w:tcPr>
            <w:tcW w:w="293" w:type="dxa"/>
            <w:vMerge/>
          </w:tcPr>
          <w:p w14:paraId="42C91D71"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387B52A4"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Производство на енергија од обновливи извори</w:t>
            </w:r>
          </w:p>
        </w:tc>
        <w:tc>
          <w:tcPr>
            <w:tcW w:w="1440" w:type="dxa"/>
            <w:vAlign w:val="center"/>
          </w:tcPr>
          <w:p w14:paraId="6E1E2834"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8.470</w:t>
            </w:r>
          </w:p>
        </w:tc>
        <w:tc>
          <w:tcPr>
            <w:tcW w:w="1440" w:type="dxa"/>
            <w:vAlign w:val="center"/>
          </w:tcPr>
          <w:p w14:paraId="15F94FCD"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6.353</w:t>
            </w:r>
          </w:p>
        </w:tc>
        <w:tc>
          <w:tcPr>
            <w:tcW w:w="1260" w:type="dxa"/>
            <w:vAlign w:val="center"/>
          </w:tcPr>
          <w:p w14:paraId="18771729"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8.470</w:t>
            </w:r>
          </w:p>
        </w:tc>
        <w:tc>
          <w:tcPr>
            <w:tcW w:w="1170" w:type="dxa"/>
            <w:vAlign w:val="center"/>
          </w:tcPr>
          <w:p w14:paraId="2BC02F67"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6.353</w:t>
            </w:r>
          </w:p>
        </w:tc>
      </w:tr>
      <w:tr w:rsidR="00AB4D42" w:rsidRPr="000E66DC" w14:paraId="347C049F" w14:textId="77777777" w:rsidTr="001539E2">
        <w:tc>
          <w:tcPr>
            <w:tcW w:w="293" w:type="dxa"/>
            <w:vMerge w:val="restart"/>
          </w:tcPr>
          <w:p w14:paraId="6FF71942" w14:textId="77777777" w:rsidR="00AB4D42" w:rsidRPr="000E66DC" w:rsidRDefault="00AB4D42" w:rsidP="00AB4D42">
            <w:pPr>
              <w:jc w:val="center"/>
              <w:rPr>
                <w:rFonts w:ascii="StobiSans Regular" w:eastAsia="Calibri" w:hAnsi="StobiSans Regular" w:cs="Arial"/>
                <w:sz w:val="18"/>
                <w:szCs w:val="18"/>
                <w:lang w:val="en-GB" w:eastAsia="en-GB"/>
              </w:rPr>
            </w:pPr>
          </w:p>
          <w:p w14:paraId="7590D9B5" w14:textId="77777777" w:rsidR="00AB4D42" w:rsidRPr="000E66DC" w:rsidRDefault="00AB4D42" w:rsidP="00AB4D42">
            <w:pPr>
              <w:jc w:val="center"/>
              <w:rPr>
                <w:rFonts w:ascii="StobiSans Regular" w:eastAsia="Calibri" w:hAnsi="StobiSans Regular" w:cs="Arial"/>
                <w:sz w:val="18"/>
                <w:szCs w:val="18"/>
                <w:lang w:val="en-GB" w:eastAsia="en-GB"/>
              </w:rPr>
            </w:pPr>
          </w:p>
          <w:p w14:paraId="50FCE1C6" w14:textId="77777777" w:rsidR="00AB4D42" w:rsidRPr="000E66DC" w:rsidRDefault="00AB4D42" w:rsidP="00AB4D42">
            <w:pPr>
              <w:jc w:val="center"/>
              <w:rPr>
                <w:rFonts w:ascii="StobiSans Regular" w:eastAsia="Calibri" w:hAnsi="StobiSans Regular" w:cs="Arial"/>
                <w:sz w:val="18"/>
                <w:szCs w:val="18"/>
                <w:lang w:val="en-GB" w:eastAsia="en-GB"/>
              </w:rPr>
            </w:pPr>
          </w:p>
          <w:p w14:paraId="106E4DDC"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M3</w:t>
            </w:r>
          </w:p>
        </w:tc>
        <w:tc>
          <w:tcPr>
            <w:tcW w:w="3487" w:type="dxa"/>
          </w:tcPr>
          <w:p w14:paraId="72ADBE18"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Млеко и млечни производи</w:t>
            </w:r>
          </w:p>
        </w:tc>
        <w:tc>
          <w:tcPr>
            <w:tcW w:w="1440" w:type="dxa"/>
            <w:vAlign w:val="center"/>
          </w:tcPr>
          <w:p w14:paraId="0E62A25F"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2.150.829</w:t>
            </w:r>
          </w:p>
        </w:tc>
        <w:tc>
          <w:tcPr>
            <w:tcW w:w="1440" w:type="dxa"/>
            <w:vAlign w:val="center"/>
          </w:tcPr>
          <w:p w14:paraId="78FBCF87"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1.658.839</w:t>
            </w:r>
          </w:p>
        </w:tc>
        <w:tc>
          <w:tcPr>
            <w:tcW w:w="1260" w:type="dxa"/>
            <w:vAlign w:val="center"/>
          </w:tcPr>
          <w:p w14:paraId="6F557702"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1.105.260</w:t>
            </w:r>
          </w:p>
        </w:tc>
        <w:tc>
          <w:tcPr>
            <w:tcW w:w="1170" w:type="dxa"/>
            <w:vAlign w:val="center"/>
          </w:tcPr>
          <w:p w14:paraId="3CC3896E"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828.946</w:t>
            </w:r>
          </w:p>
        </w:tc>
      </w:tr>
      <w:tr w:rsidR="00AB4D42" w:rsidRPr="000E66DC" w14:paraId="65C3B1FB" w14:textId="77777777" w:rsidTr="001539E2">
        <w:tc>
          <w:tcPr>
            <w:tcW w:w="293" w:type="dxa"/>
            <w:vMerge/>
          </w:tcPr>
          <w:p w14:paraId="14CA226E" w14:textId="77777777" w:rsidR="00AB4D42" w:rsidRPr="000E66DC" w:rsidRDefault="00AB4D42" w:rsidP="00AB4D42">
            <w:pPr>
              <w:jc w:val="center"/>
              <w:rPr>
                <w:rFonts w:ascii="StobiSans Regular" w:eastAsia="Calibri" w:hAnsi="StobiSans Regular" w:cs="Arial"/>
                <w:sz w:val="18"/>
                <w:szCs w:val="18"/>
                <w:lang w:val="en-GB" w:eastAsia="en-GB"/>
              </w:rPr>
            </w:pPr>
          </w:p>
        </w:tc>
        <w:tc>
          <w:tcPr>
            <w:tcW w:w="3487" w:type="dxa"/>
          </w:tcPr>
          <w:p w14:paraId="29978132"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Месо и месни производи</w:t>
            </w:r>
          </w:p>
        </w:tc>
        <w:tc>
          <w:tcPr>
            <w:tcW w:w="1440" w:type="dxa"/>
            <w:vAlign w:val="center"/>
          </w:tcPr>
          <w:p w14:paraId="34442D9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4.789.558</w:t>
            </w:r>
          </w:p>
        </w:tc>
        <w:tc>
          <w:tcPr>
            <w:tcW w:w="1440" w:type="dxa"/>
            <w:vAlign w:val="center"/>
          </w:tcPr>
          <w:p w14:paraId="3695A5D7"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3.524.909</w:t>
            </w:r>
          </w:p>
        </w:tc>
        <w:tc>
          <w:tcPr>
            <w:tcW w:w="1260" w:type="dxa"/>
            <w:vAlign w:val="center"/>
          </w:tcPr>
          <w:p w14:paraId="2607F47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4.118.751</w:t>
            </w:r>
          </w:p>
        </w:tc>
        <w:tc>
          <w:tcPr>
            <w:tcW w:w="1170" w:type="dxa"/>
            <w:vAlign w:val="center"/>
          </w:tcPr>
          <w:p w14:paraId="1A3B088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3.045.402</w:t>
            </w:r>
          </w:p>
        </w:tc>
      </w:tr>
      <w:tr w:rsidR="00AB4D42" w:rsidRPr="000E66DC" w14:paraId="34449D4A" w14:textId="77777777" w:rsidTr="001539E2">
        <w:tc>
          <w:tcPr>
            <w:tcW w:w="293" w:type="dxa"/>
            <w:vMerge/>
          </w:tcPr>
          <w:p w14:paraId="1F8FE332" w14:textId="77777777" w:rsidR="00AB4D42" w:rsidRPr="000E66DC" w:rsidRDefault="00AB4D42" w:rsidP="00AB4D42">
            <w:pPr>
              <w:jc w:val="center"/>
              <w:rPr>
                <w:rFonts w:ascii="StobiSans Regular" w:eastAsia="Calibri" w:hAnsi="StobiSans Regular" w:cs="Arial"/>
                <w:sz w:val="18"/>
                <w:szCs w:val="18"/>
                <w:lang w:val="en-GB" w:eastAsia="en-GB"/>
              </w:rPr>
            </w:pPr>
          </w:p>
        </w:tc>
        <w:tc>
          <w:tcPr>
            <w:tcW w:w="3487" w:type="dxa"/>
          </w:tcPr>
          <w:p w14:paraId="6E0BB60D"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Преработка на овошје и зеленчук</w:t>
            </w:r>
          </w:p>
        </w:tc>
        <w:tc>
          <w:tcPr>
            <w:tcW w:w="1440" w:type="dxa"/>
            <w:vAlign w:val="center"/>
          </w:tcPr>
          <w:p w14:paraId="5253F61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18.037.701</w:t>
            </w:r>
          </w:p>
        </w:tc>
        <w:tc>
          <w:tcPr>
            <w:tcW w:w="1440" w:type="dxa"/>
            <w:vAlign w:val="center"/>
          </w:tcPr>
          <w:p w14:paraId="7A151424"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14.287.564</w:t>
            </w:r>
          </w:p>
        </w:tc>
        <w:tc>
          <w:tcPr>
            <w:tcW w:w="1260" w:type="dxa"/>
            <w:vAlign w:val="center"/>
          </w:tcPr>
          <w:p w14:paraId="15B29AF9"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15.211.071</w:t>
            </w:r>
          </w:p>
        </w:tc>
        <w:tc>
          <w:tcPr>
            <w:tcW w:w="1170" w:type="dxa"/>
            <w:vAlign w:val="center"/>
          </w:tcPr>
          <w:p w14:paraId="7FEFF987"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11.680.835</w:t>
            </w:r>
          </w:p>
        </w:tc>
      </w:tr>
      <w:tr w:rsidR="00AB4D42" w:rsidRPr="000E66DC" w14:paraId="54248E48" w14:textId="77777777" w:rsidTr="001539E2">
        <w:tc>
          <w:tcPr>
            <w:tcW w:w="293" w:type="dxa"/>
            <w:vMerge/>
          </w:tcPr>
          <w:p w14:paraId="4752F36E" w14:textId="77777777" w:rsidR="00AB4D42" w:rsidRPr="000E66DC" w:rsidRDefault="00AB4D42" w:rsidP="00AB4D42">
            <w:pPr>
              <w:jc w:val="center"/>
              <w:rPr>
                <w:rFonts w:ascii="StobiSans Regular" w:eastAsia="Calibri" w:hAnsi="StobiSans Regular" w:cs="Arial"/>
                <w:sz w:val="18"/>
                <w:szCs w:val="18"/>
                <w:lang w:val="en-GB" w:eastAsia="en-GB"/>
              </w:rPr>
            </w:pPr>
          </w:p>
        </w:tc>
        <w:tc>
          <w:tcPr>
            <w:tcW w:w="3487" w:type="dxa"/>
          </w:tcPr>
          <w:p w14:paraId="54518ABE"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Мелничка индустрија</w:t>
            </w:r>
          </w:p>
        </w:tc>
        <w:tc>
          <w:tcPr>
            <w:tcW w:w="1440" w:type="dxa"/>
            <w:vAlign w:val="center"/>
          </w:tcPr>
          <w:p w14:paraId="57447550"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1.086.851</w:t>
            </w:r>
          </w:p>
        </w:tc>
        <w:tc>
          <w:tcPr>
            <w:tcW w:w="1440" w:type="dxa"/>
            <w:vAlign w:val="center"/>
          </w:tcPr>
          <w:p w14:paraId="7855532E"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799.604</w:t>
            </w:r>
          </w:p>
        </w:tc>
        <w:tc>
          <w:tcPr>
            <w:tcW w:w="1260" w:type="dxa"/>
            <w:vAlign w:val="center"/>
          </w:tcPr>
          <w:p w14:paraId="7C64F2B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534.336</w:t>
            </w:r>
          </w:p>
        </w:tc>
        <w:tc>
          <w:tcPr>
            <w:tcW w:w="1170" w:type="dxa"/>
            <w:vAlign w:val="center"/>
          </w:tcPr>
          <w:p w14:paraId="47C10D35"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400.753</w:t>
            </w:r>
          </w:p>
        </w:tc>
      </w:tr>
      <w:tr w:rsidR="00AB4D42" w:rsidRPr="000E66DC" w14:paraId="4A0648FE" w14:textId="77777777" w:rsidTr="001539E2">
        <w:tc>
          <w:tcPr>
            <w:tcW w:w="293" w:type="dxa"/>
            <w:vMerge/>
          </w:tcPr>
          <w:p w14:paraId="19734CCE" w14:textId="77777777" w:rsidR="00AB4D42" w:rsidRPr="000E66DC" w:rsidRDefault="00AB4D42" w:rsidP="00AB4D42">
            <w:pPr>
              <w:jc w:val="center"/>
              <w:rPr>
                <w:rFonts w:ascii="StobiSans Regular" w:eastAsia="Calibri" w:hAnsi="StobiSans Regular" w:cs="Arial"/>
                <w:sz w:val="18"/>
                <w:szCs w:val="18"/>
                <w:lang w:val="en-GB" w:eastAsia="en-GB"/>
              </w:rPr>
            </w:pPr>
          </w:p>
        </w:tc>
        <w:tc>
          <w:tcPr>
            <w:tcW w:w="3487" w:type="dxa"/>
          </w:tcPr>
          <w:p w14:paraId="77563CD8"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Масти и масла</w:t>
            </w:r>
          </w:p>
        </w:tc>
        <w:tc>
          <w:tcPr>
            <w:tcW w:w="1440" w:type="dxa"/>
            <w:vAlign w:val="center"/>
          </w:tcPr>
          <w:p w14:paraId="42692BA5"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32.821</w:t>
            </w:r>
          </w:p>
        </w:tc>
        <w:tc>
          <w:tcPr>
            <w:tcW w:w="1440" w:type="dxa"/>
            <w:vAlign w:val="center"/>
          </w:tcPr>
          <w:p w14:paraId="57BC3879"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24.616</w:t>
            </w:r>
          </w:p>
        </w:tc>
        <w:tc>
          <w:tcPr>
            <w:tcW w:w="1260" w:type="dxa"/>
            <w:vAlign w:val="center"/>
          </w:tcPr>
          <w:p w14:paraId="6ACF6A7F"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12.826</w:t>
            </w:r>
          </w:p>
        </w:tc>
        <w:tc>
          <w:tcPr>
            <w:tcW w:w="1170" w:type="dxa"/>
            <w:vAlign w:val="center"/>
          </w:tcPr>
          <w:p w14:paraId="32358399"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9.620</w:t>
            </w:r>
          </w:p>
        </w:tc>
      </w:tr>
      <w:tr w:rsidR="00AB4D42" w:rsidRPr="000E66DC" w14:paraId="6D43BB68" w14:textId="77777777" w:rsidTr="001539E2">
        <w:tc>
          <w:tcPr>
            <w:tcW w:w="293" w:type="dxa"/>
            <w:vMerge/>
          </w:tcPr>
          <w:p w14:paraId="6E2B0BE4" w14:textId="77777777" w:rsidR="00AB4D42" w:rsidRPr="000E66DC" w:rsidRDefault="00AB4D42" w:rsidP="00AB4D42">
            <w:pPr>
              <w:jc w:val="center"/>
              <w:rPr>
                <w:rFonts w:ascii="StobiSans Regular" w:eastAsia="Calibri" w:hAnsi="StobiSans Regular" w:cs="Arial"/>
                <w:sz w:val="18"/>
                <w:szCs w:val="18"/>
                <w:lang w:val="en-GB" w:eastAsia="en-GB"/>
              </w:rPr>
            </w:pPr>
          </w:p>
        </w:tc>
        <w:tc>
          <w:tcPr>
            <w:tcW w:w="3487" w:type="dxa"/>
          </w:tcPr>
          <w:p w14:paraId="04741EF2"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Винарство</w:t>
            </w:r>
          </w:p>
        </w:tc>
        <w:tc>
          <w:tcPr>
            <w:tcW w:w="1440" w:type="dxa"/>
            <w:vAlign w:val="center"/>
          </w:tcPr>
          <w:p w14:paraId="75D3D9C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5.643.606</w:t>
            </w:r>
          </w:p>
        </w:tc>
        <w:tc>
          <w:tcPr>
            <w:tcW w:w="1440" w:type="dxa"/>
            <w:vAlign w:val="center"/>
          </w:tcPr>
          <w:p w14:paraId="5B571D35"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4.003.729</w:t>
            </w:r>
          </w:p>
        </w:tc>
        <w:tc>
          <w:tcPr>
            <w:tcW w:w="1260" w:type="dxa"/>
            <w:vAlign w:val="center"/>
          </w:tcPr>
          <w:p w14:paraId="380859C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4.151.923</w:t>
            </w:r>
          </w:p>
        </w:tc>
        <w:tc>
          <w:tcPr>
            <w:tcW w:w="1170" w:type="dxa"/>
            <w:vAlign w:val="center"/>
          </w:tcPr>
          <w:p w14:paraId="33696490"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2.933.319</w:t>
            </w:r>
          </w:p>
        </w:tc>
      </w:tr>
      <w:tr w:rsidR="00AB4D42" w:rsidRPr="000E66DC" w14:paraId="2EFEF8EF" w14:textId="77777777" w:rsidTr="001539E2">
        <w:tc>
          <w:tcPr>
            <w:tcW w:w="293" w:type="dxa"/>
            <w:vMerge/>
          </w:tcPr>
          <w:p w14:paraId="5A796F7A" w14:textId="77777777" w:rsidR="00AB4D42" w:rsidRPr="000E66DC" w:rsidRDefault="00AB4D42" w:rsidP="00AB4D42">
            <w:pPr>
              <w:jc w:val="center"/>
              <w:rPr>
                <w:rFonts w:ascii="StobiSans Regular" w:eastAsia="Calibri" w:hAnsi="StobiSans Regular" w:cs="Arial"/>
                <w:sz w:val="18"/>
                <w:szCs w:val="18"/>
                <w:lang w:val="en-GB" w:eastAsia="en-GB"/>
              </w:rPr>
            </w:pPr>
          </w:p>
        </w:tc>
        <w:tc>
          <w:tcPr>
            <w:tcW w:w="3487" w:type="dxa"/>
          </w:tcPr>
          <w:p w14:paraId="7FB68E55"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Производство на енергија од обновливи извори</w:t>
            </w:r>
          </w:p>
        </w:tc>
        <w:tc>
          <w:tcPr>
            <w:tcW w:w="1440" w:type="dxa"/>
            <w:vAlign w:val="center"/>
          </w:tcPr>
          <w:p w14:paraId="197F4C1E"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440" w:type="dxa"/>
            <w:vAlign w:val="center"/>
          </w:tcPr>
          <w:p w14:paraId="4397CA7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260" w:type="dxa"/>
            <w:vAlign w:val="center"/>
          </w:tcPr>
          <w:p w14:paraId="313F914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170" w:type="dxa"/>
            <w:vAlign w:val="center"/>
          </w:tcPr>
          <w:p w14:paraId="6EB4F3EF"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r>
      <w:tr w:rsidR="00AB4D42" w:rsidRPr="000E66DC" w14:paraId="069621A5" w14:textId="77777777" w:rsidTr="001539E2">
        <w:tc>
          <w:tcPr>
            <w:tcW w:w="293" w:type="dxa"/>
            <w:vMerge w:val="restart"/>
          </w:tcPr>
          <w:p w14:paraId="06A0ABE4" w14:textId="77777777" w:rsidR="00AB4D42" w:rsidRPr="000E66DC" w:rsidRDefault="00AB4D42" w:rsidP="00AB4D42">
            <w:pPr>
              <w:jc w:val="center"/>
              <w:rPr>
                <w:rFonts w:ascii="StobiSans Regular" w:eastAsia="Calibri" w:hAnsi="StobiSans Regular" w:cs="Arial"/>
                <w:sz w:val="18"/>
                <w:szCs w:val="18"/>
                <w:lang w:val="en-GB" w:eastAsia="en-GB"/>
              </w:rPr>
            </w:pPr>
          </w:p>
          <w:p w14:paraId="5CEEECBE" w14:textId="77777777" w:rsidR="00AB4D42" w:rsidRPr="000E66DC" w:rsidRDefault="00AB4D42" w:rsidP="00AB4D42">
            <w:pPr>
              <w:jc w:val="center"/>
              <w:rPr>
                <w:rFonts w:ascii="StobiSans Regular" w:eastAsia="Calibri" w:hAnsi="StobiSans Regular" w:cs="Arial"/>
                <w:sz w:val="18"/>
                <w:szCs w:val="18"/>
                <w:lang w:val="en-GB" w:eastAsia="en-GB"/>
              </w:rPr>
            </w:pPr>
          </w:p>
          <w:p w14:paraId="54FD2796" w14:textId="77777777" w:rsidR="00AB4D42" w:rsidRPr="000E66DC" w:rsidRDefault="00AB4D42" w:rsidP="00AB4D42">
            <w:pPr>
              <w:jc w:val="center"/>
              <w:rPr>
                <w:rFonts w:ascii="StobiSans Regular" w:eastAsia="Calibri" w:hAnsi="StobiSans Regular" w:cs="Arial"/>
                <w:sz w:val="18"/>
                <w:szCs w:val="18"/>
                <w:lang w:val="en-GB" w:eastAsia="en-GB"/>
              </w:rPr>
            </w:pPr>
          </w:p>
          <w:p w14:paraId="0EE49B48"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M7</w:t>
            </w:r>
          </w:p>
        </w:tc>
        <w:tc>
          <w:tcPr>
            <w:tcW w:w="3487" w:type="dxa"/>
          </w:tcPr>
          <w:p w14:paraId="7325E14F"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Алтернативно производство</w:t>
            </w:r>
          </w:p>
        </w:tc>
        <w:tc>
          <w:tcPr>
            <w:tcW w:w="1440" w:type="dxa"/>
            <w:vAlign w:val="center"/>
          </w:tcPr>
          <w:p w14:paraId="0F4190D5"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915.362</w:t>
            </w:r>
          </w:p>
        </w:tc>
        <w:tc>
          <w:tcPr>
            <w:tcW w:w="1440" w:type="dxa"/>
            <w:vAlign w:val="center"/>
          </w:tcPr>
          <w:p w14:paraId="615DFC0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631.193</w:t>
            </w:r>
          </w:p>
        </w:tc>
        <w:tc>
          <w:tcPr>
            <w:tcW w:w="1260" w:type="dxa"/>
            <w:vAlign w:val="center"/>
          </w:tcPr>
          <w:p w14:paraId="6D9B0277"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698.865</w:t>
            </w:r>
          </w:p>
        </w:tc>
        <w:tc>
          <w:tcPr>
            <w:tcW w:w="1170" w:type="dxa"/>
            <w:vAlign w:val="center"/>
          </w:tcPr>
          <w:p w14:paraId="6EBA9294"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518.369</w:t>
            </w:r>
          </w:p>
        </w:tc>
      </w:tr>
      <w:tr w:rsidR="00AB4D42" w:rsidRPr="000E66DC" w14:paraId="0E60A1B1" w14:textId="77777777" w:rsidTr="001539E2">
        <w:tc>
          <w:tcPr>
            <w:tcW w:w="293" w:type="dxa"/>
            <w:vMerge/>
          </w:tcPr>
          <w:p w14:paraId="48955D61"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252C330C"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Преработка на храна и пијалоци</w:t>
            </w:r>
          </w:p>
        </w:tc>
        <w:tc>
          <w:tcPr>
            <w:tcW w:w="1440" w:type="dxa"/>
            <w:vAlign w:val="center"/>
          </w:tcPr>
          <w:p w14:paraId="2BAF20E9"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2.985.874</w:t>
            </w:r>
          </w:p>
        </w:tc>
        <w:tc>
          <w:tcPr>
            <w:tcW w:w="1440" w:type="dxa"/>
            <w:vAlign w:val="center"/>
          </w:tcPr>
          <w:p w14:paraId="788E6468"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2.293.425</w:t>
            </w:r>
          </w:p>
        </w:tc>
        <w:tc>
          <w:tcPr>
            <w:tcW w:w="1260" w:type="dxa"/>
            <w:vAlign w:val="center"/>
          </w:tcPr>
          <w:p w14:paraId="09AEDAD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1.306.198</w:t>
            </w:r>
          </w:p>
        </w:tc>
        <w:tc>
          <w:tcPr>
            <w:tcW w:w="1170" w:type="dxa"/>
            <w:vAlign w:val="center"/>
          </w:tcPr>
          <w:p w14:paraId="140E946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984.400</w:t>
            </w:r>
          </w:p>
        </w:tc>
      </w:tr>
      <w:tr w:rsidR="00AB4D42" w:rsidRPr="000E66DC" w14:paraId="3735C27D" w14:textId="77777777" w:rsidTr="001539E2">
        <w:tc>
          <w:tcPr>
            <w:tcW w:w="293" w:type="dxa"/>
            <w:vMerge/>
          </w:tcPr>
          <w:p w14:paraId="2C27CE75"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0E28191A"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Изработка на непрехранбени производи</w:t>
            </w:r>
          </w:p>
        </w:tc>
        <w:tc>
          <w:tcPr>
            <w:tcW w:w="1440" w:type="dxa"/>
            <w:vAlign w:val="center"/>
          </w:tcPr>
          <w:p w14:paraId="3357AF92"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12.375.128</w:t>
            </w:r>
          </w:p>
        </w:tc>
        <w:tc>
          <w:tcPr>
            <w:tcW w:w="1440" w:type="dxa"/>
            <w:vAlign w:val="center"/>
          </w:tcPr>
          <w:p w14:paraId="45F74590"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9.575.379</w:t>
            </w:r>
          </w:p>
        </w:tc>
        <w:tc>
          <w:tcPr>
            <w:tcW w:w="1260" w:type="dxa"/>
            <w:vAlign w:val="center"/>
          </w:tcPr>
          <w:p w14:paraId="3A3470C4"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7.528.052</w:t>
            </w:r>
          </w:p>
        </w:tc>
        <w:tc>
          <w:tcPr>
            <w:tcW w:w="1170" w:type="dxa"/>
            <w:vAlign w:val="center"/>
          </w:tcPr>
          <w:p w14:paraId="08D6E5AD"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5.647.750</w:t>
            </w:r>
          </w:p>
        </w:tc>
      </w:tr>
      <w:tr w:rsidR="00AB4D42" w:rsidRPr="000E66DC" w14:paraId="69EBD7D8" w14:textId="77777777" w:rsidTr="001539E2">
        <w:tc>
          <w:tcPr>
            <w:tcW w:w="293" w:type="dxa"/>
            <w:vMerge/>
          </w:tcPr>
          <w:p w14:paraId="2473086F"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6C1747B0"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Занаетчиство</w:t>
            </w:r>
          </w:p>
        </w:tc>
        <w:tc>
          <w:tcPr>
            <w:tcW w:w="1440" w:type="dxa"/>
            <w:vAlign w:val="center"/>
          </w:tcPr>
          <w:p w14:paraId="54262213"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617.284</w:t>
            </w:r>
          </w:p>
        </w:tc>
        <w:tc>
          <w:tcPr>
            <w:tcW w:w="1440" w:type="dxa"/>
            <w:vAlign w:val="center"/>
          </w:tcPr>
          <w:p w14:paraId="55F6058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506.398</w:t>
            </w:r>
          </w:p>
        </w:tc>
        <w:tc>
          <w:tcPr>
            <w:tcW w:w="1260" w:type="dxa"/>
            <w:vAlign w:val="center"/>
          </w:tcPr>
          <w:p w14:paraId="5A3FB31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21.774</w:t>
            </w:r>
          </w:p>
        </w:tc>
        <w:tc>
          <w:tcPr>
            <w:tcW w:w="1170" w:type="dxa"/>
            <w:vAlign w:val="center"/>
          </w:tcPr>
          <w:p w14:paraId="58C71E8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16.331</w:t>
            </w:r>
          </w:p>
        </w:tc>
      </w:tr>
      <w:tr w:rsidR="00AB4D42" w:rsidRPr="000E66DC" w14:paraId="5C385E0C" w14:textId="77777777" w:rsidTr="001539E2">
        <w:tc>
          <w:tcPr>
            <w:tcW w:w="293" w:type="dxa"/>
            <w:vMerge/>
          </w:tcPr>
          <w:p w14:paraId="17C46465"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644C31E2"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Услуги во земјоделството</w:t>
            </w:r>
          </w:p>
        </w:tc>
        <w:tc>
          <w:tcPr>
            <w:tcW w:w="1440" w:type="dxa"/>
            <w:vAlign w:val="center"/>
          </w:tcPr>
          <w:p w14:paraId="5A2297F9"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1.383.534</w:t>
            </w:r>
          </w:p>
        </w:tc>
        <w:tc>
          <w:tcPr>
            <w:tcW w:w="1440" w:type="dxa"/>
            <w:vAlign w:val="center"/>
          </w:tcPr>
          <w:p w14:paraId="7C2D025F"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1.075.151</w:t>
            </w:r>
          </w:p>
        </w:tc>
        <w:tc>
          <w:tcPr>
            <w:tcW w:w="1260" w:type="dxa"/>
            <w:vAlign w:val="center"/>
          </w:tcPr>
          <w:p w14:paraId="65C0EB53"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648.591</w:t>
            </w:r>
          </w:p>
        </w:tc>
        <w:tc>
          <w:tcPr>
            <w:tcW w:w="1170" w:type="dxa"/>
            <w:vAlign w:val="center"/>
          </w:tcPr>
          <w:p w14:paraId="3510AFE3"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489.196</w:t>
            </w:r>
          </w:p>
        </w:tc>
      </w:tr>
      <w:tr w:rsidR="00AB4D42" w:rsidRPr="000E66DC" w14:paraId="7C58C558" w14:textId="77777777" w:rsidTr="001539E2">
        <w:tc>
          <w:tcPr>
            <w:tcW w:w="293" w:type="dxa"/>
            <w:vMerge/>
          </w:tcPr>
          <w:p w14:paraId="797CD03E"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444DCB37"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Услуги за руралната популација</w:t>
            </w:r>
          </w:p>
        </w:tc>
        <w:tc>
          <w:tcPr>
            <w:tcW w:w="1440" w:type="dxa"/>
            <w:vAlign w:val="center"/>
          </w:tcPr>
          <w:p w14:paraId="7779DE02"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1.268.759</w:t>
            </w:r>
          </w:p>
        </w:tc>
        <w:tc>
          <w:tcPr>
            <w:tcW w:w="1440" w:type="dxa"/>
            <w:vAlign w:val="center"/>
          </w:tcPr>
          <w:p w14:paraId="1946FB8C"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914.070</w:t>
            </w:r>
          </w:p>
        </w:tc>
        <w:tc>
          <w:tcPr>
            <w:tcW w:w="1260" w:type="dxa"/>
            <w:vAlign w:val="center"/>
          </w:tcPr>
          <w:p w14:paraId="532CF769"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19.965</w:t>
            </w:r>
          </w:p>
        </w:tc>
        <w:tc>
          <w:tcPr>
            <w:tcW w:w="1170" w:type="dxa"/>
            <w:vAlign w:val="center"/>
          </w:tcPr>
          <w:p w14:paraId="7F1C50E8"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14.974</w:t>
            </w:r>
          </w:p>
        </w:tc>
      </w:tr>
      <w:tr w:rsidR="00AB4D42" w:rsidRPr="000E66DC" w14:paraId="121C01A3" w14:textId="77777777" w:rsidTr="001539E2">
        <w:tc>
          <w:tcPr>
            <w:tcW w:w="293" w:type="dxa"/>
            <w:vMerge/>
          </w:tcPr>
          <w:p w14:paraId="7497C4EA"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shd w:val="clear" w:color="auto" w:fill="auto"/>
          </w:tcPr>
          <w:p w14:paraId="7D6A4043"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Рурален туризам</w:t>
            </w:r>
          </w:p>
        </w:tc>
        <w:tc>
          <w:tcPr>
            <w:tcW w:w="1440" w:type="dxa"/>
            <w:shd w:val="clear" w:color="auto" w:fill="auto"/>
            <w:vAlign w:val="center"/>
          </w:tcPr>
          <w:p w14:paraId="703042E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6.024.748</w:t>
            </w:r>
          </w:p>
        </w:tc>
        <w:tc>
          <w:tcPr>
            <w:tcW w:w="1440" w:type="dxa"/>
            <w:shd w:val="clear" w:color="auto" w:fill="auto"/>
            <w:vAlign w:val="center"/>
          </w:tcPr>
          <w:p w14:paraId="06835570"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4.631.023</w:t>
            </w:r>
          </w:p>
        </w:tc>
        <w:tc>
          <w:tcPr>
            <w:tcW w:w="1260" w:type="dxa"/>
            <w:shd w:val="clear" w:color="auto" w:fill="auto"/>
            <w:vAlign w:val="center"/>
          </w:tcPr>
          <w:p w14:paraId="7771621B"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2.297.288</w:t>
            </w:r>
          </w:p>
        </w:tc>
        <w:tc>
          <w:tcPr>
            <w:tcW w:w="1170" w:type="dxa"/>
            <w:shd w:val="clear" w:color="auto" w:fill="auto"/>
            <w:vAlign w:val="center"/>
          </w:tcPr>
          <w:p w14:paraId="53CD9D65"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1.727.012</w:t>
            </w:r>
          </w:p>
        </w:tc>
      </w:tr>
      <w:tr w:rsidR="00AB4D42" w:rsidRPr="000E66DC" w14:paraId="48C2798F" w14:textId="77777777" w:rsidTr="001539E2">
        <w:tc>
          <w:tcPr>
            <w:tcW w:w="293" w:type="dxa"/>
            <w:vMerge/>
          </w:tcPr>
          <w:p w14:paraId="57778ACD"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2014CA58"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Производство на енергија од обновливи извори</w:t>
            </w:r>
          </w:p>
        </w:tc>
        <w:tc>
          <w:tcPr>
            <w:tcW w:w="1440" w:type="dxa"/>
            <w:vAlign w:val="center"/>
          </w:tcPr>
          <w:p w14:paraId="58A34CB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440" w:type="dxa"/>
            <w:vAlign w:val="center"/>
          </w:tcPr>
          <w:p w14:paraId="0BC2CB8B"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260" w:type="dxa"/>
            <w:vAlign w:val="center"/>
          </w:tcPr>
          <w:p w14:paraId="4B075CC7"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170" w:type="dxa"/>
            <w:vAlign w:val="center"/>
          </w:tcPr>
          <w:p w14:paraId="747F0A7E"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r>
      <w:tr w:rsidR="00AB4D42" w:rsidRPr="000E66DC" w14:paraId="3D39AE7F" w14:textId="77777777" w:rsidTr="001539E2">
        <w:tc>
          <w:tcPr>
            <w:tcW w:w="293" w:type="dxa"/>
            <w:vMerge w:val="restart"/>
          </w:tcPr>
          <w:p w14:paraId="67BE5177" w14:textId="77777777" w:rsidR="00AB4D42" w:rsidRPr="000E66DC" w:rsidRDefault="00AB4D42" w:rsidP="00AB4D42">
            <w:pPr>
              <w:jc w:val="center"/>
              <w:rPr>
                <w:rFonts w:ascii="StobiSans Regular" w:eastAsia="Calibri" w:hAnsi="StobiSans Regular" w:cs="Arial"/>
                <w:sz w:val="18"/>
                <w:szCs w:val="18"/>
                <w:lang w:val="en-GB" w:eastAsia="en-GB"/>
              </w:rPr>
            </w:pPr>
          </w:p>
          <w:p w14:paraId="0B483F5D"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M9</w:t>
            </w:r>
          </w:p>
        </w:tc>
        <w:tc>
          <w:tcPr>
            <w:tcW w:w="3487" w:type="dxa"/>
          </w:tcPr>
          <w:p w14:paraId="6DB3934C"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Комитет за следење</w:t>
            </w:r>
          </w:p>
        </w:tc>
        <w:tc>
          <w:tcPr>
            <w:tcW w:w="1440" w:type="dxa"/>
            <w:vAlign w:val="center"/>
          </w:tcPr>
          <w:p w14:paraId="1D26B383"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421.484</w:t>
            </w:r>
          </w:p>
        </w:tc>
        <w:tc>
          <w:tcPr>
            <w:tcW w:w="1440" w:type="dxa"/>
            <w:vAlign w:val="center"/>
          </w:tcPr>
          <w:p w14:paraId="70C16774"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339.722</w:t>
            </w:r>
          </w:p>
        </w:tc>
        <w:tc>
          <w:tcPr>
            <w:tcW w:w="1260" w:type="dxa"/>
            <w:vAlign w:val="center"/>
          </w:tcPr>
          <w:p w14:paraId="46AAB631"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318.691</w:t>
            </w:r>
          </w:p>
        </w:tc>
        <w:tc>
          <w:tcPr>
            <w:tcW w:w="1170" w:type="dxa"/>
            <w:vAlign w:val="center"/>
          </w:tcPr>
          <w:p w14:paraId="1E1C42C1"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270.886</w:t>
            </w:r>
          </w:p>
        </w:tc>
      </w:tr>
      <w:tr w:rsidR="00AB4D42" w:rsidRPr="000E66DC" w14:paraId="6EA4D556" w14:textId="77777777" w:rsidTr="001539E2">
        <w:tc>
          <w:tcPr>
            <w:tcW w:w="293" w:type="dxa"/>
            <w:vMerge/>
          </w:tcPr>
          <w:p w14:paraId="68E80371"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27D906EE"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Информирање и публицитет</w:t>
            </w:r>
          </w:p>
        </w:tc>
        <w:tc>
          <w:tcPr>
            <w:tcW w:w="1440" w:type="dxa"/>
            <w:vAlign w:val="center"/>
          </w:tcPr>
          <w:p w14:paraId="4BEB9C1F"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5.230</w:t>
            </w:r>
          </w:p>
        </w:tc>
        <w:tc>
          <w:tcPr>
            <w:tcW w:w="1440" w:type="dxa"/>
            <w:vAlign w:val="center"/>
          </w:tcPr>
          <w:p w14:paraId="28D12BED"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4.584</w:t>
            </w:r>
          </w:p>
        </w:tc>
        <w:tc>
          <w:tcPr>
            <w:tcW w:w="1260" w:type="dxa"/>
            <w:vAlign w:val="center"/>
          </w:tcPr>
          <w:p w14:paraId="7B8EF4B1"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5.392</w:t>
            </w:r>
          </w:p>
        </w:tc>
        <w:tc>
          <w:tcPr>
            <w:tcW w:w="1170" w:type="dxa"/>
            <w:vAlign w:val="center"/>
          </w:tcPr>
          <w:p w14:paraId="364E231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4.584</w:t>
            </w:r>
          </w:p>
        </w:tc>
      </w:tr>
      <w:tr w:rsidR="00AB4D42" w:rsidRPr="000E66DC" w14:paraId="173B1BAB" w14:textId="77777777" w:rsidTr="001539E2">
        <w:tc>
          <w:tcPr>
            <w:tcW w:w="293" w:type="dxa"/>
            <w:vMerge/>
          </w:tcPr>
          <w:p w14:paraId="449935FC"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44B8D432"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Евалуација на ИПАРД</w:t>
            </w:r>
          </w:p>
        </w:tc>
        <w:tc>
          <w:tcPr>
            <w:tcW w:w="1440" w:type="dxa"/>
            <w:vAlign w:val="center"/>
          </w:tcPr>
          <w:p w14:paraId="01B15F3B"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1.056</w:t>
            </w:r>
          </w:p>
        </w:tc>
        <w:tc>
          <w:tcPr>
            <w:tcW w:w="1440" w:type="dxa"/>
            <w:vAlign w:val="center"/>
          </w:tcPr>
          <w:p w14:paraId="0C9EFE7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898</w:t>
            </w:r>
          </w:p>
        </w:tc>
        <w:tc>
          <w:tcPr>
            <w:tcW w:w="1260" w:type="dxa"/>
            <w:vAlign w:val="center"/>
          </w:tcPr>
          <w:p w14:paraId="4A954FF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1.056</w:t>
            </w:r>
          </w:p>
        </w:tc>
        <w:tc>
          <w:tcPr>
            <w:tcW w:w="1170" w:type="dxa"/>
            <w:vAlign w:val="center"/>
          </w:tcPr>
          <w:p w14:paraId="5D295F55"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898</w:t>
            </w:r>
          </w:p>
        </w:tc>
      </w:tr>
      <w:tr w:rsidR="00AB4D42" w:rsidRPr="000E66DC" w14:paraId="7250A17F" w14:textId="77777777" w:rsidTr="001539E2">
        <w:tc>
          <w:tcPr>
            <w:tcW w:w="293" w:type="dxa"/>
            <w:vMerge/>
          </w:tcPr>
          <w:p w14:paraId="51A13627" w14:textId="77777777" w:rsidR="00AB4D42" w:rsidRPr="000E66DC" w:rsidRDefault="00AB4D42" w:rsidP="00AB4D42">
            <w:pPr>
              <w:jc w:val="center"/>
              <w:rPr>
                <w:rFonts w:ascii="StobiSans Regular" w:eastAsia="Calibri" w:hAnsi="StobiSans Regular" w:cs="Arial"/>
                <w:sz w:val="18"/>
                <w:szCs w:val="18"/>
                <w:highlight w:val="yellow"/>
                <w:lang w:val="en-GB" w:eastAsia="en-GB"/>
              </w:rPr>
            </w:pPr>
          </w:p>
        </w:tc>
        <w:tc>
          <w:tcPr>
            <w:tcW w:w="3487" w:type="dxa"/>
          </w:tcPr>
          <w:p w14:paraId="30A75780"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Поддршка на други мерки</w:t>
            </w:r>
          </w:p>
        </w:tc>
        <w:tc>
          <w:tcPr>
            <w:tcW w:w="1440" w:type="dxa"/>
            <w:vAlign w:val="center"/>
          </w:tcPr>
          <w:p w14:paraId="1ED4A178"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440" w:type="dxa"/>
            <w:vAlign w:val="center"/>
          </w:tcPr>
          <w:p w14:paraId="5E433582"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260" w:type="dxa"/>
            <w:vAlign w:val="center"/>
          </w:tcPr>
          <w:p w14:paraId="5368AFE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c>
          <w:tcPr>
            <w:tcW w:w="1170" w:type="dxa"/>
            <w:vAlign w:val="center"/>
          </w:tcPr>
          <w:p w14:paraId="72318F3A"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w:t>
            </w:r>
          </w:p>
        </w:tc>
      </w:tr>
      <w:tr w:rsidR="00AB4D42" w:rsidRPr="000E66DC" w14:paraId="48F78A8C" w14:textId="77777777" w:rsidTr="001539E2">
        <w:tc>
          <w:tcPr>
            <w:tcW w:w="3780" w:type="dxa"/>
            <w:gridSpan w:val="2"/>
            <w:shd w:val="clear" w:color="auto" w:fill="D9D9D9" w:themeFill="background1" w:themeFillShade="D9"/>
          </w:tcPr>
          <w:p w14:paraId="1A50880A" w14:textId="77777777" w:rsidR="00AB4D42" w:rsidRPr="000E66DC" w:rsidRDefault="00AB4D42" w:rsidP="00AB4D42">
            <w:pP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Вкупно</w:t>
            </w:r>
          </w:p>
        </w:tc>
        <w:tc>
          <w:tcPr>
            <w:tcW w:w="1440" w:type="dxa"/>
            <w:shd w:val="clear" w:color="auto" w:fill="D9D9D9" w:themeFill="background1" w:themeFillShade="D9"/>
            <w:vAlign w:val="center"/>
          </w:tcPr>
          <w:p w14:paraId="1E7FA7B3"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85.250.706</w:t>
            </w:r>
          </w:p>
        </w:tc>
        <w:tc>
          <w:tcPr>
            <w:tcW w:w="1440" w:type="dxa"/>
            <w:shd w:val="clear" w:color="auto" w:fill="D9D9D9" w:themeFill="background1" w:themeFillShade="D9"/>
            <w:vAlign w:val="center"/>
          </w:tcPr>
          <w:p w14:paraId="22513D1E"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64.897.682</w:t>
            </w:r>
          </w:p>
        </w:tc>
        <w:tc>
          <w:tcPr>
            <w:tcW w:w="1260" w:type="dxa"/>
            <w:shd w:val="clear" w:color="auto" w:fill="D9D9D9" w:themeFill="background1" w:themeFillShade="D9"/>
            <w:vAlign w:val="center"/>
          </w:tcPr>
          <w:p w14:paraId="21A27F7E"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59.821.628</w:t>
            </w:r>
          </w:p>
        </w:tc>
        <w:tc>
          <w:tcPr>
            <w:tcW w:w="1170" w:type="dxa"/>
            <w:shd w:val="clear" w:color="auto" w:fill="D9D9D9" w:themeFill="background1" w:themeFillShade="D9"/>
            <w:vAlign w:val="center"/>
          </w:tcPr>
          <w:p w14:paraId="7201C536" w14:textId="77777777" w:rsidR="00AB4D42" w:rsidRPr="000E66DC" w:rsidRDefault="00AB4D42" w:rsidP="00AB4D42">
            <w:pPr>
              <w:jc w:val="right"/>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44.946.980</w:t>
            </w:r>
          </w:p>
        </w:tc>
      </w:tr>
    </w:tbl>
    <w:p w14:paraId="5B8B0648" w14:textId="0385C74E" w:rsidR="00AB4D42" w:rsidRPr="000E66DC" w:rsidRDefault="00AB4D42" w:rsidP="00AB4D42">
      <w:pPr>
        <w:rPr>
          <w:rFonts w:ascii="StobiSans Regular" w:hAnsi="StobiSans Regular" w:cs="Arial"/>
          <w:sz w:val="16"/>
          <w:szCs w:val="16"/>
        </w:rPr>
      </w:pPr>
      <w:r w:rsidRPr="000E66DC">
        <w:rPr>
          <w:rFonts w:ascii="StobiSans Regular" w:hAnsi="StobiSans Regular" w:cs="Arial"/>
          <w:sz w:val="16"/>
          <w:szCs w:val="16"/>
          <w:lang w:val="mk-MK"/>
        </w:rPr>
        <w:t>Извор</w:t>
      </w:r>
      <w:r w:rsidRPr="000E66DC">
        <w:rPr>
          <w:rFonts w:ascii="StobiSans Regular" w:hAnsi="StobiSans Regular" w:cs="Arial"/>
          <w:sz w:val="16"/>
          <w:szCs w:val="16"/>
        </w:rPr>
        <w:t xml:space="preserve">: </w:t>
      </w:r>
      <w:r w:rsidRPr="000E66DC">
        <w:rPr>
          <w:rFonts w:ascii="StobiSans Regular" w:hAnsi="StobiSans Regular" w:cs="Arial"/>
          <w:sz w:val="16"/>
          <w:szCs w:val="16"/>
          <w:lang w:val="mk-MK"/>
        </w:rPr>
        <w:t>ИПАРД</w:t>
      </w:r>
      <w:r w:rsidRPr="000E66DC">
        <w:rPr>
          <w:rFonts w:ascii="StobiSans Regular" w:hAnsi="StobiSans Regular" w:cs="Arial"/>
          <w:sz w:val="16"/>
          <w:szCs w:val="16"/>
        </w:rPr>
        <w:t xml:space="preserve"> II </w:t>
      </w:r>
      <w:r w:rsidRPr="000E66DC">
        <w:rPr>
          <w:rFonts w:ascii="StobiSans Regular" w:hAnsi="StobiSans Regular" w:cs="Arial"/>
          <w:sz w:val="16"/>
          <w:szCs w:val="16"/>
          <w:lang w:val="mk-MK"/>
        </w:rPr>
        <w:t>С</w:t>
      </w:r>
      <w:r w:rsidRPr="000E66DC">
        <w:rPr>
          <w:rFonts w:ascii="StobiSans Regular" w:hAnsi="StobiSans Regular" w:cs="Arial"/>
          <w:sz w:val="16"/>
          <w:szCs w:val="16"/>
        </w:rPr>
        <w:t>&amp;</w:t>
      </w:r>
      <w:r w:rsidRPr="000E66DC">
        <w:rPr>
          <w:rFonts w:ascii="StobiSans Regular" w:hAnsi="StobiSans Regular" w:cs="Arial"/>
          <w:sz w:val="16"/>
          <w:szCs w:val="16"/>
          <w:lang w:val="mk-MK"/>
        </w:rPr>
        <w:t>П</w:t>
      </w:r>
      <w:r w:rsidRPr="000E66DC">
        <w:rPr>
          <w:rFonts w:ascii="StobiSans Regular" w:hAnsi="StobiSans Regular" w:cs="Arial"/>
          <w:sz w:val="16"/>
          <w:szCs w:val="16"/>
        </w:rPr>
        <w:t xml:space="preserve"> </w:t>
      </w:r>
      <w:r w:rsidRPr="000E66DC">
        <w:rPr>
          <w:rFonts w:ascii="StobiSans Regular" w:hAnsi="StobiSans Regular" w:cs="Arial"/>
          <w:sz w:val="16"/>
          <w:szCs w:val="16"/>
          <w:lang w:val="mk-MK"/>
        </w:rPr>
        <w:t>табели со индикатори</w:t>
      </w:r>
      <w:r w:rsidRPr="000E66DC">
        <w:rPr>
          <w:rFonts w:ascii="StobiSans Regular" w:hAnsi="StobiSans Regular" w:cs="Arial"/>
          <w:sz w:val="16"/>
          <w:szCs w:val="16"/>
        </w:rPr>
        <w:t xml:space="preserve"> 2023, 2024</w:t>
      </w:r>
    </w:p>
    <w:p w14:paraId="238241F6" w14:textId="77777777" w:rsidR="00EA209B" w:rsidRDefault="00EA209B" w:rsidP="00EA209B">
      <w:pPr>
        <w:contextualSpacing/>
        <w:rPr>
          <w:rFonts w:ascii="StobiSans Regular" w:hAnsi="StobiSans Regular" w:cs="Arial"/>
          <w:sz w:val="22"/>
          <w:szCs w:val="22"/>
        </w:rPr>
      </w:pPr>
    </w:p>
    <w:p w14:paraId="7F7CE7CC" w14:textId="0AE8E412" w:rsidR="00AB4D42" w:rsidRPr="00EA209B" w:rsidRDefault="00AB4D42" w:rsidP="00EA209B">
      <w:pPr>
        <w:contextualSpacing/>
        <w:rPr>
          <w:rFonts w:ascii="StobiSans Regular" w:eastAsia="Calibri" w:hAnsi="StobiSans Regular" w:cs="Arial"/>
          <w:b/>
          <w:sz w:val="22"/>
          <w:szCs w:val="22"/>
          <w:lang w:eastAsia="en-GB"/>
        </w:rPr>
      </w:pPr>
      <w:r w:rsidRPr="00EA209B">
        <w:rPr>
          <w:rFonts w:ascii="StobiSans Regular" w:eastAsia="Calibri" w:hAnsi="StobiSans Regular" w:cs="Arial"/>
          <w:b/>
          <w:sz w:val="22"/>
          <w:szCs w:val="22"/>
          <w:lang w:eastAsia="en-GB"/>
        </w:rPr>
        <w:t xml:space="preserve">Мерка 1 – Инвестиции во </w:t>
      </w:r>
      <w:r w:rsidRPr="00EA209B">
        <w:rPr>
          <w:rFonts w:ascii="StobiSans Regular" w:eastAsia="Calibri" w:hAnsi="StobiSans Regular" w:cs="Arial"/>
          <w:b/>
          <w:sz w:val="22"/>
          <w:szCs w:val="22"/>
          <w:lang w:val="mk-MK" w:eastAsia="en-GB"/>
        </w:rPr>
        <w:t>основни</w:t>
      </w:r>
      <w:r w:rsidRPr="00EA209B">
        <w:rPr>
          <w:rFonts w:ascii="StobiSans Regular" w:eastAsia="Calibri" w:hAnsi="StobiSans Regular" w:cs="Arial"/>
          <w:b/>
          <w:sz w:val="22"/>
          <w:szCs w:val="22"/>
          <w:lang w:eastAsia="en-GB"/>
        </w:rPr>
        <w:t xml:space="preserve"> средства на земјоделските стопанства</w:t>
      </w:r>
    </w:p>
    <w:p w14:paraId="75D56FAC" w14:textId="77777777" w:rsidR="00AB4D42" w:rsidRPr="000E66DC" w:rsidRDefault="00AB4D42" w:rsidP="00AB5E80">
      <w:pPr>
        <w:spacing w:before="120"/>
        <w:ind w:firstLine="36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Доставените </w:t>
      </w:r>
      <w:r w:rsidRPr="000E66DC">
        <w:rPr>
          <w:rFonts w:ascii="StobiSans Regular" w:eastAsia="Calibri" w:hAnsi="StobiSans Regular" w:cs="Arial"/>
          <w:sz w:val="22"/>
          <w:szCs w:val="22"/>
          <w:lang w:val="mk-MK" w:eastAsia="en-GB"/>
        </w:rPr>
        <w:t>барања</w:t>
      </w:r>
      <w:r w:rsidRPr="000E66DC">
        <w:rPr>
          <w:rFonts w:ascii="StobiSans Regular" w:eastAsia="Calibri" w:hAnsi="StobiSans Regular" w:cs="Arial"/>
          <w:sz w:val="22"/>
          <w:szCs w:val="22"/>
          <w:lang w:val="en-GB" w:eastAsia="en-GB"/>
        </w:rPr>
        <w:t xml:space="preserve"> по мерка 1, на три јавни повици, достигнаа 3.251 (35.979.297 € ЕУ</w:t>
      </w:r>
      <w:r w:rsidRPr="000E66DC">
        <w:rPr>
          <w:rFonts w:ascii="StobiSans Regular" w:eastAsia="Calibri" w:hAnsi="StobiSans Regular" w:cs="Arial"/>
          <w:sz w:val="22"/>
          <w:szCs w:val="22"/>
          <w:lang w:val="mk-MK" w:eastAsia="en-GB"/>
        </w:rPr>
        <w:t xml:space="preserve"> дел</w:t>
      </w:r>
      <w:r w:rsidRPr="000E66DC">
        <w:rPr>
          <w:rFonts w:ascii="StobiSans Regular" w:eastAsia="Calibri" w:hAnsi="StobiSans Regular" w:cs="Arial"/>
          <w:sz w:val="22"/>
          <w:szCs w:val="22"/>
          <w:lang w:val="en-GB" w:eastAsia="en-GB"/>
        </w:rPr>
        <w:t>). Потпишани се договори со 1.942 баратели за 20.626.848 € ЕУ придонес, од кои 76 договори (330.702 € ЕУ</w:t>
      </w:r>
      <w:r w:rsidRPr="000E66DC">
        <w:rPr>
          <w:rFonts w:ascii="StobiSans Regular" w:eastAsia="Calibri" w:hAnsi="StobiSans Regular" w:cs="Arial"/>
          <w:sz w:val="22"/>
          <w:szCs w:val="22"/>
          <w:lang w:val="mk-MK" w:eastAsia="en-GB"/>
        </w:rPr>
        <w:t xml:space="preserve"> дел</w:t>
      </w:r>
      <w:r w:rsidRPr="000E66DC">
        <w:rPr>
          <w:rFonts w:ascii="StobiSans Regular" w:eastAsia="Calibri" w:hAnsi="StobiSans Regular" w:cs="Arial"/>
          <w:sz w:val="22"/>
          <w:szCs w:val="22"/>
          <w:lang w:val="en-GB" w:eastAsia="en-GB"/>
        </w:rPr>
        <w:t>) се раскинати од страна на Агенцијата. Причините за раскинување на овие договори Агенцијата ги елаборира во дел 4.3.2, резиме на следењето на договор</w:t>
      </w:r>
      <w:r w:rsidRPr="000E66DC">
        <w:rPr>
          <w:rFonts w:ascii="StobiSans Regular" w:eastAsia="Calibri" w:hAnsi="StobiSans Regular" w:cs="Arial"/>
          <w:sz w:val="22"/>
          <w:szCs w:val="22"/>
          <w:lang w:val="mk-MK" w:eastAsia="en-GB"/>
        </w:rPr>
        <w:t>ите</w:t>
      </w:r>
      <w:r w:rsidRPr="000E66DC">
        <w:rPr>
          <w:rFonts w:ascii="StobiSans Regular" w:eastAsia="Calibri" w:hAnsi="StobiSans Regular" w:cs="Arial"/>
          <w:sz w:val="22"/>
          <w:szCs w:val="22"/>
          <w:lang w:val="en-GB" w:eastAsia="en-GB"/>
        </w:rPr>
        <w:t>.</w:t>
      </w:r>
    </w:p>
    <w:p w14:paraId="164344B1" w14:textId="570C71F8" w:rsidR="00854924" w:rsidRPr="000E66DC" w:rsidRDefault="0053594A" w:rsidP="00AB4D42">
      <w:pPr>
        <w:spacing w:before="120"/>
        <w:jc w:val="both"/>
        <w:rPr>
          <w:rFonts w:ascii="StobiSans Regular" w:hAnsi="StobiSans Regular" w:cs="Arial"/>
          <w:sz w:val="22"/>
          <w:szCs w:val="22"/>
          <w:lang w:val="en-GB"/>
        </w:rPr>
      </w:pPr>
      <w:bookmarkStart w:id="18" w:name="_Toc167707789"/>
      <w:r>
        <w:rPr>
          <w:rFonts w:ascii="StobiSans Regular" w:hAnsi="StobiSans Regular" w:cs="Arial"/>
          <w:sz w:val="22"/>
          <w:szCs w:val="22"/>
          <w:lang w:val="mk-MK"/>
        </w:rPr>
        <w:t>Преглед-</w:t>
      </w:r>
      <w:r w:rsidR="00AB4D42" w:rsidRPr="000E66DC">
        <w:rPr>
          <w:rFonts w:ascii="StobiSans Regular" w:hAnsi="StobiSans Regular" w:cs="Arial"/>
          <w:sz w:val="22"/>
          <w:szCs w:val="22"/>
          <w:lang w:val="en-GB"/>
        </w:rPr>
        <w:t xml:space="preserve"> Мерка 1 – барања по јавен повик</w:t>
      </w:r>
      <w:bookmarkEnd w:id="18"/>
    </w:p>
    <w:p w14:paraId="6E4D3EE4" w14:textId="77777777" w:rsidR="00325956" w:rsidRPr="000E66DC" w:rsidRDefault="00325956" w:rsidP="00AB4D42">
      <w:pPr>
        <w:spacing w:before="120"/>
        <w:jc w:val="both"/>
        <w:rPr>
          <w:rFonts w:ascii="StobiSans Regular" w:hAnsi="StobiSans Regular" w:cs="Arial"/>
          <w:sz w:val="22"/>
          <w:szCs w:val="22"/>
          <w:lang w:val="en-GB"/>
        </w:rPr>
      </w:pPr>
    </w:p>
    <w:tbl>
      <w:tblPr>
        <w:tblStyle w:val="TableGrid"/>
        <w:tblW w:w="0" w:type="auto"/>
        <w:tblInd w:w="108" w:type="dxa"/>
        <w:tblLook w:val="04A0" w:firstRow="1" w:lastRow="0" w:firstColumn="1" w:lastColumn="0" w:noHBand="0" w:noVBand="1"/>
      </w:tblPr>
      <w:tblGrid>
        <w:gridCol w:w="1041"/>
        <w:gridCol w:w="1259"/>
        <w:gridCol w:w="1318"/>
        <w:gridCol w:w="1176"/>
        <w:gridCol w:w="2250"/>
        <w:gridCol w:w="1864"/>
      </w:tblGrid>
      <w:tr w:rsidR="00AB4D42" w:rsidRPr="000E66DC" w14:paraId="029451A9" w14:textId="77777777" w:rsidTr="00AB4D42">
        <w:tc>
          <w:tcPr>
            <w:tcW w:w="1045" w:type="dxa"/>
            <w:shd w:val="clear" w:color="auto" w:fill="auto"/>
          </w:tcPr>
          <w:p w14:paraId="209B9889"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Јавен повик</w:t>
            </w:r>
          </w:p>
        </w:tc>
        <w:tc>
          <w:tcPr>
            <w:tcW w:w="1263" w:type="dxa"/>
            <w:shd w:val="clear" w:color="auto" w:fill="auto"/>
          </w:tcPr>
          <w:p w14:paraId="0C377306"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Поднесени</w:t>
            </w:r>
          </w:p>
          <w:p w14:paraId="464469F2"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(A)</w:t>
            </w:r>
          </w:p>
        </w:tc>
        <w:tc>
          <w:tcPr>
            <w:tcW w:w="1325" w:type="dxa"/>
            <w:shd w:val="clear" w:color="auto" w:fill="auto"/>
          </w:tcPr>
          <w:p w14:paraId="49A14EAB"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Одобрени</w:t>
            </w:r>
          </w:p>
          <w:p w14:paraId="4C53C339"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w:t>
            </w:r>
          </w:p>
        </w:tc>
        <w:tc>
          <w:tcPr>
            <w:tcW w:w="1178" w:type="dxa"/>
            <w:shd w:val="clear" w:color="auto" w:fill="auto"/>
          </w:tcPr>
          <w:p w14:paraId="44753806"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Исплатени</w:t>
            </w:r>
          </w:p>
          <w:p w14:paraId="5FF3219C"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В</w:t>
            </w:r>
            <w:r w:rsidRPr="000E66DC">
              <w:rPr>
                <w:rFonts w:ascii="StobiSans Regular" w:eastAsia="Calibri" w:hAnsi="StobiSans Regular" w:cs="Arial"/>
                <w:sz w:val="18"/>
                <w:szCs w:val="18"/>
                <w:lang w:val="en-GB" w:eastAsia="en-GB"/>
              </w:rPr>
              <w:t>)</w:t>
            </w:r>
          </w:p>
        </w:tc>
        <w:tc>
          <w:tcPr>
            <w:tcW w:w="2276" w:type="dxa"/>
            <w:shd w:val="clear" w:color="auto" w:fill="auto"/>
          </w:tcPr>
          <w:p w14:paraId="0D5D38F0"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Стапка на одобрување</w:t>
            </w:r>
          </w:p>
          <w:p w14:paraId="4C5E0BCE"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/A)</w:t>
            </w:r>
          </w:p>
        </w:tc>
        <w:tc>
          <w:tcPr>
            <w:tcW w:w="1890" w:type="dxa"/>
            <w:shd w:val="clear" w:color="auto" w:fill="auto"/>
          </w:tcPr>
          <w:p w14:paraId="4EF7B5A7"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Стапка на исплата</w:t>
            </w:r>
          </w:p>
          <w:p w14:paraId="10009D04"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В</w:t>
            </w: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w:t>
            </w:r>
          </w:p>
        </w:tc>
      </w:tr>
      <w:tr w:rsidR="00AB4D42" w:rsidRPr="000E66DC" w14:paraId="28047199" w14:textId="77777777" w:rsidTr="00AB4D42">
        <w:tc>
          <w:tcPr>
            <w:tcW w:w="1045" w:type="dxa"/>
          </w:tcPr>
          <w:p w14:paraId="0F0D8482"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01/2017</w:t>
            </w:r>
          </w:p>
        </w:tc>
        <w:tc>
          <w:tcPr>
            <w:tcW w:w="1263" w:type="dxa"/>
          </w:tcPr>
          <w:p w14:paraId="14A126FB"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1.404</w:t>
            </w:r>
          </w:p>
        </w:tc>
        <w:tc>
          <w:tcPr>
            <w:tcW w:w="1325" w:type="dxa"/>
          </w:tcPr>
          <w:p w14:paraId="056114B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846</w:t>
            </w:r>
          </w:p>
        </w:tc>
        <w:tc>
          <w:tcPr>
            <w:tcW w:w="1178" w:type="dxa"/>
          </w:tcPr>
          <w:p w14:paraId="7863BC4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820</w:t>
            </w:r>
          </w:p>
        </w:tc>
        <w:tc>
          <w:tcPr>
            <w:tcW w:w="2276" w:type="dxa"/>
          </w:tcPr>
          <w:p w14:paraId="253A611C"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60 %</w:t>
            </w:r>
          </w:p>
        </w:tc>
        <w:tc>
          <w:tcPr>
            <w:tcW w:w="1890" w:type="dxa"/>
          </w:tcPr>
          <w:p w14:paraId="4BAC31EF"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97 %</w:t>
            </w:r>
          </w:p>
        </w:tc>
      </w:tr>
      <w:tr w:rsidR="00AB4D42" w:rsidRPr="000E66DC" w14:paraId="5245BD94" w14:textId="77777777" w:rsidTr="00AB4D42">
        <w:tc>
          <w:tcPr>
            <w:tcW w:w="1045" w:type="dxa"/>
          </w:tcPr>
          <w:p w14:paraId="4D86B0E8"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02/2018</w:t>
            </w:r>
          </w:p>
        </w:tc>
        <w:tc>
          <w:tcPr>
            <w:tcW w:w="1263" w:type="dxa"/>
          </w:tcPr>
          <w:p w14:paraId="433D8235"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1.099</w:t>
            </w:r>
          </w:p>
        </w:tc>
        <w:tc>
          <w:tcPr>
            <w:tcW w:w="1325" w:type="dxa"/>
          </w:tcPr>
          <w:p w14:paraId="29B9018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640</w:t>
            </w:r>
          </w:p>
        </w:tc>
        <w:tc>
          <w:tcPr>
            <w:tcW w:w="1178" w:type="dxa"/>
          </w:tcPr>
          <w:p w14:paraId="397B4199"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593</w:t>
            </w:r>
          </w:p>
        </w:tc>
        <w:tc>
          <w:tcPr>
            <w:tcW w:w="2276" w:type="dxa"/>
          </w:tcPr>
          <w:p w14:paraId="489069F7"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58 %</w:t>
            </w:r>
          </w:p>
        </w:tc>
        <w:tc>
          <w:tcPr>
            <w:tcW w:w="1890" w:type="dxa"/>
          </w:tcPr>
          <w:p w14:paraId="673E0B56"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93 %</w:t>
            </w:r>
          </w:p>
        </w:tc>
      </w:tr>
      <w:tr w:rsidR="00AB4D42" w:rsidRPr="000E66DC" w14:paraId="636C9897" w14:textId="77777777" w:rsidTr="00AB4D42">
        <w:tc>
          <w:tcPr>
            <w:tcW w:w="1045" w:type="dxa"/>
          </w:tcPr>
          <w:p w14:paraId="5886C0B7"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01/2020</w:t>
            </w:r>
          </w:p>
        </w:tc>
        <w:tc>
          <w:tcPr>
            <w:tcW w:w="1263" w:type="dxa"/>
          </w:tcPr>
          <w:p w14:paraId="449C002D"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748</w:t>
            </w:r>
          </w:p>
        </w:tc>
        <w:tc>
          <w:tcPr>
            <w:tcW w:w="1325" w:type="dxa"/>
          </w:tcPr>
          <w:p w14:paraId="2FBF9411"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456</w:t>
            </w:r>
          </w:p>
        </w:tc>
        <w:tc>
          <w:tcPr>
            <w:tcW w:w="1178" w:type="dxa"/>
          </w:tcPr>
          <w:p w14:paraId="63A02238"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385</w:t>
            </w:r>
          </w:p>
        </w:tc>
        <w:tc>
          <w:tcPr>
            <w:tcW w:w="2276" w:type="dxa"/>
          </w:tcPr>
          <w:p w14:paraId="114DBA94"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61 %</w:t>
            </w:r>
          </w:p>
        </w:tc>
        <w:tc>
          <w:tcPr>
            <w:tcW w:w="1890" w:type="dxa"/>
          </w:tcPr>
          <w:p w14:paraId="6DFB7962"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 84 %</w:t>
            </w:r>
          </w:p>
        </w:tc>
      </w:tr>
      <w:tr w:rsidR="00AB4D42" w:rsidRPr="000E66DC" w14:paraId="22BA29FE" w14:textId="77777777" w:rsidTr="006A67D4">
        <w:tc>
          <w:tcPr>
            <w:tcW w:w="1045" w:type="dxa"/>
            <w:shd w:val="clear" w:color="auto" w:fill="D9D9D9" w:themeFill="background1" w:themeFillShade="D9"/>
          </w:tcPr>
          <w:p w14:paraId="5826B996"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Вкупно</w:t>
            </w:r>
          </w:p>
        </w:tc>
        <w:tc>
          <w:tcPr>
            <w:tcW w:w="1263" w:type="dxa"/>
            <w:shd w:val="clear" w:color="auto" w:fill="D9D9D9" w:themeFill="background1" w:themeFillShade="D9"/>
          </w:tcPr>
          <w:p w14:paraId="60AA9C7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3.251</w:t>
            </w:r>
          </w:p>
        </w:tc>
        <w:tc>
          <w:tcPr>
            <w:tcW w:w="1325" w:type="dxa"/>
            <w:shd w:val="clear" w:color="auto" w:fill="D9D9D9" w:themeFill="background1" w:themeFillShade="D9"/>
          </w:tcPr>
          <w:p w14:paraId="0C40529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1.942</w:t>
            </w:r>
          </w:p>
        </w:tc>
        <w:tc>
          <w:tcPr>
            <w:tcW w:w="1178" w:type="dxa"/>
            <w:shd w:val="clear" w:color="auto" w:fill="D9D9D9" w:themeFill="background1" w:themeFillShade="D9"/>
          </w:tcPr>
          <w:p w14:paraId="1AAC9BBC"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1.798</w:t>
            </w:r>
          </w:p>
        </w:tc>
        <w:tc>
          <w:tcPr>
            <w:tcW w:w="2276" w:type="dxa"/>
            <w:shd w:val="clear" w:color="auto" w:fill="D9D9D9" w:themeFill="background1" w:themeFillShade="D9"/>
          </w:tcPr>
          <w:p w14:paraId="6ADF35F7"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61 %</w:t>
            </w:r>
          </w:p>
        </w:tc>
        <w:tc>
          <w:tcPr>
            <w:tcW w:w="1890" w:type="dxa"/>
            <w:shd w:val="clear" w:color="auto" w:fill="D9D9D9" w:themeFill="background1" w:themeFillShade="D9"/>
          </w:tcPr>
          <w:p w14:paraId="10262731"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 xml:space="preserve">  89 %</w:t>
            </w:r>
          </w:p>
        </w:tc>
      </w:tr>
    </w:tbl>
    <w:p w14:paraId="5AE9A8AC" w14:textId="1A326EEB" w:rsidR="00AB4D42" w:rsidRPr="000E66DC" w:rsidRDefault="00CE2AE3"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eastAsia="en-GB"/>
        </w:rPr>
        <w:t xml:space="preserve">   </w:t>
      </w:r>
      <w:r w:rsidR="00AB4D42" w:rsidRPr="000E66DC">
        <w:rPr>
          <w:rFonts w:ascii="StobiSans Regular" w:eastAsia="Calibri" w:hAnsi="StobiSans Regular" w:cs="Arial"/>
          <w:sz w:val="16"/>
          <w:szCs w:val="16"/>
          <w:lang w:val="mk-MK" w:eastAsia="en-GB"/>
        </w:rPr>
        <w:t>Извор</w:t>
      </w:r>
      <w:r w:rsidR="00AB4D42" w:rsidRPr="000E66DC">
        <w:rPr>
          <w:rFonts w:ascii="StobiSans Regular" w:eastAsia="Calibri" w:hAnsi="StobiSans Regular" w:cs="Arial"/>
          <w:sz w:val="16"/>
          <w:szCs w:val="16"/>
          <w:lang w:val="en-GB" w:eastAsia="en-GB"/>
        </w:rPr>
        <w:t xml:space="preserve">: </w:t>
      </w:r>
      <w:r w:rsidR="00AB4D42" w:rsidRPr="000E66DC">
        <w:rPr>
          <w:rFonts w:ascii="StobiSans Regular" w:eastAsia="Calibri" w:hAnsi="StobiSans Regular" w:cs="Arial"/>
          <w:sz w:val="16"/>
          <w:szCs w:val="16"/>
          <w:lang w:val="mk-MK" w:eastAsia="en-GB"/>
        </w:rPr>
        <w:t>ИПАРД Агенција</w:t>
      </w:r>
      <w:r w:rsidR="00AB4D42" w:rsidRPr="000E66DC">
        <w:rPr>
          <w:rFonts w:ascii="StobiSans Regular" w:eastAsia="Calibri" w:hAnsi="StobiSans Regular" w:cs="Arial"/>
          <w:sz w:val="16"/>
          <w:szCs w:val="16"/>
          <w:lang w:val="en-GB" w:eastAsia="en-GB"/>
        </w:rPr>
        <w:t xml:space="preserve">, </w:t>
      </w:r>
      <w:r w:rsidR="00AB4D42" w:rsidRPr="000E66DC">
        <w:rPr>
          <w:rFonts w:ascii="StobiSans Regular" w:eastAsia="Calibri" w:hAnsi="StobiSans Regular" w:cs="Arial"/>
          <w:sz w:val="16"/>
          <w:szCs w:val="16"/>
          <w:lang w:val="mk-MK" w:eastAsia="en-GB"/>
        </w:rPr>
        <w:t>Инфо по јавни повици</w:t>
      </w:r>
      <w:r w:rsidR="00AB4D42" w:rsidRPr="000E66DC">
        <w:rPr>
          <w:rFonts w:ascii="StobiSans Regular" w:eastAsia="Calibri" w:hAnsi="StobiSans Regular" w:cs="Arial"/>
          <w:sz w:val="16"/>
          <w:szCs w:val="16"/>
          <w:lang w:val="en-GB" w:eastAsia="en-GB"/>
        </w:rPr>
        <w:t>_</w:t>
      </w:r>
      <w:r w:rsidR="00AB4D42" w:rsidRPr="000E66DC">
        <w:rPr>
          <w:rFonts w:ascii="StobiSans Regular" w:eastAsia="Calibri" w:hAnsi="StobiSans Regular" w:cs="Arial"/>
          <w:sz w:val="16"/>
          <w:szCs w:val="16"/>
          <w:lang w:val="mk-MK" w:eastAsia="en-GB"/>
        </w:rPr>
        <w:t>ИПАРД</w:t>
      </w:r>
      <w:r w:rsidR="00AB4D42" w:rsidRPr="000E66DC">
        <w:rPr>
          <w:rFonts w:ascii="StobiSans Regular" w:eastAsia="Calibri" w:hAnsi="StobiSans Regular" w:cs="Arial"/>
          <w:sz w:val="16"/>
          <w:szCs w:val="16"/>
          <w:lang w:val="en-GB" w:eastAsia="en-GB"/>
        </w:rPr>
        <w:t xml:space="preserve"> II-31.12.2023, 2024</w:t>
      </w:r>
    </w:p>
    <w:p w14:paraId="53F8216C" w14:textId="77777777" w:rsidR="006C7DA5" w:rsidRDefault="00AB4D42" w:rsidP="001539E2">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mk-MK" w:eastAsia="en-GB"/>
        </w:rPr>
        <w:t xml:space="preserve">До крајот на </w:t>
      </w:r>
      <w:r w:rsidRPr="000E66DC">
        <w:rPr>
          <w:rFonts w:ascii="StobiSans Regular" w:eastAsia="Calibri" w:hAnsi="StobiSans Regular" w:cs="Arial"/>
          <w:sz w:val="22"/>
          <w:szCs w:val="22"/>
          <w:lang w:val="en-GB" w:eastAsia="en-GB"/>
        </w:rPr>
        <w:t>2023</w:t>
      </w:r>
      <w:r w:rsidRPr="000E66DC">
        <w:rPr>
          <w:rFonts w:ascii="StobiSans Regular" w:eastAsia="Calibri" w:hAnsi="StobiSans Regular" w:cs="Arial"/>
          <w:sz w:val="22"/>
          <w:szCs w:val="22"/>
          <w:lang w:val="mk-MK" w:eastAsia="en-GB"/>
        </w:rPr>
        <w:t xml:space="preserve"> година</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 xml:space="preserve">исплатата на договорите достигна </w:t>
      </w:r>
      <w:r w:rsidRPr="000E66DC">
        <w:rPr>
          <w:rFonts w:ascii="StobiSans Regular" w:eastAsia="Calibri" w:hAnsi="StobiSans Regular" w:cs="Arial"/>
          <w:sz w:val="22"/>
          <w:szCs w:val="22"/>
          <w:lang w:val="en-GB" w:eastAsia="en-GB"/>
        </w:rPr>
        <w:t xml:space="preserve">1.798 (16.373.682 € </w:t>
      </w:r>
      <w:r w:rsidRPr="000E66DC">
        <w:rPr>
          <w:rFonts w:ascii="StobiSans Regular" w:eastAsia="Calibri" w:hAnsi="StobiSans Regular" w:cs="Arial"/>
          <w:sz w:val="22"/>
          <w:szCs w:val="22"/>
          <w:lang w:val="mk-MK" w:eastAsia="en-GB"/>
        </w:rPr>
        <w:t>ЕУ дел</w:t>
      </w:r>
      <w:r w:rsidRPr="000E66DC">
        <w:rPr>
          <w:rFonts w:ascii="StobiSans Regular" w:eastAsia="Calibri" w:hAnsi="StobiSans Regular" w:cs="Arial"/>
          <w:sz w:val="22"/>
          <w:szCs w:val="22"/>
          <w:lang w:val="en-GB" w:eastAsia="en-GB"/>
        </w:rPr>
        <w:t>).</w:t>
      </w:r>
      <w:bookmarkStart w:id="19" w:name="_Toc167707840"/>
    </w:p>
    <w:p w14:paraId="71D961BB" w14:textId="62A0F587" w:rsidR="00AB4D42" w:rsidRPr="000E66DC" w:rsidRDefault="00AB4D42" w:rsidP="001539E2">
      <w:pPr>
        <w:spacing w:before="120"/>
        <w:ind w:firstLine="720"/>
        <w:jc w:val="both"/>
        <w:rPr>
          <w:rFonts w:ascii="StobiSans Regular" w:eastAsia="Calibri" w:hAnsi="StobiSans Regular" w:cs="Arial"/>
          <w:sz w:val="22"/>
          <w:szCs w:val="22"/>
          <w:lang w:val="mk-MK" w:eastAsia="en-GB"/>
        </w:rPr>
      </w:pPr>
      <w:r w:rsidRPr="000E66DC">
        <w:rPr>
          <w:rFonts w:ascii="StobiSans Regular" w:hAnsi="StobiSans Regular" w:cs="Arial"/>
          <w:sz w:val="22"/>
          <w:szCs w:val="22"/>
          <w:lang w:val="mk-MK"/>
        </w:rPr>
        <w:t>Преглед на барања по вредност на инвестицијата</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во мерка 1</w:t>
      </w:r>
      <w:bookmarkEnd w:id="19"/>
    </w:p>
    <w:p w14:paraId="0F24C4D4" w14:textId="77777777" w:rsidR="00033C6E" w:rsidRPr="000E66DC" w:rsidRDefault="00033C6E" w:rsidP="00AB4D42">
      <w:pPr>
        <w:spacing w:before="120"/>
        <w:jc w:val="both"/>
        <w:rPr>
          <w:rFonts w:ascii="StobiSans Regular" w:eastAsia="Calibri" w:hAnsi="StobiSans Regular" w:cs="Arial"/>
          <w:sz w:val="22"/>
          <w:szCs w:val="22"/>
          <w:lang w:val="en-GB" w:eastAsia="en-GB"/>
        </w:rPr>
      </w:pPr>
    </w:p>
    <w:p w14:paraId="3B873726" w14:textId="77777777" w:rsidR="00AB4D42" w:rsidRPr="000E66DC" w:rsidRDefault="00AB4D42" w:rsidP="00AB4D42">
      <w:pPr>
        <w:jc w:val="both"/>
        <w:rPr>
          <w:rFonts w:ascii="StobiSans Regular" w:eastAsia="Calibri" w:hAnsi="StobiSans Regular" w:cs="Arial"/>
          <w:sz w:val="22"/>
          <w:szCs w:val="22"/>
          <w:lang w:val="en-GB" w:eastAsia="en-GB"/>
        </w:rPr>
      </w:pPr>
      <w:r w:rsidRPr="000E66DC">
        <w:rPr>
          <w:rFonts w:ascii="StobiSans Regular" w:eastAsia="Calibri" w:hAnsi="StobiSans Regular" w:cs="Arial"/>
          <w:noProof/>
          <w:sz w:val="22"/>
          <w:szCs w:val="22"/>
        </w:rPr>
        <w:lastRenderedPageBreak/>
        <w:drawing>
          <wp:inline distT="0" distB="0" distL="0" distR="0" wp14:anchorId="5EBB5F7F" wp14:editId="554B6905">
            <wp:extent cx="5887234" cy="23853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958" cy="2398246"/>
                    </a:xfrm>
                    <a:prstGeom prst="rect">
                      <a:avLst/>
                    </a:prstGeom>
                    <a:noFill/>
                  </pic:spPr>
                </pic:pic>
              </a:graphicData>
            </a:graphic>
          </wp:inline>
        </w:drawing>
      </w:r>
    </w:p>
    <w:p w14:paraId="4D5B7C27" w14:textId="77777777" w:rsidR="00AB4D42" w:rsidRPr="000E66DC" w:rsidRDefault="00AB4D42"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С</w:t>
      </w:r>
      <w:r w:rsidRPr="000E66DC">
        <w:rPr>
          <w:rFonts w:ascii="StobiSans Regular" w:eastAsia="Calibri" w:hAnsi="StobiSans Regular" w:cs="Arial"/>
          <w:sz w:val="16"/>
          <w:szCs w:val="16"/>
          <w:lang w:val="en-GB" w:eastAsia="en-GB"/>
        </w:rPr>
        <w:t>&amp;</w:t>
      </w:r>
      <w:r w:rsidRPr="000E66DC">
        <w:rPr>
          <w:rFonts w:ascii="StobiSans Regular" w:eastAsia="Calibri" w:hAnsi="StobiSans Regular" w:cs="Arial"/>
          <w:sz w:val="16"/>
          <w:szCs w:val="16"/>
          <w:lang w:val="mk-MK" w:eastAsia="en-GB"/>
        </w:rPr>
        <w:t>П</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табели со индикатори</w:t>
      </w:r>
      <w:r w:rsidRPr="000E66DC">
        <w:rPr>
          <w:rFonts w:ascii="StobiSans Regular" w:eastAsia="Calibri" w:hAnsi="StobiSans Regular" w:cs="Arial"/>
          <w:sz w:val="16"/>
          <w:szCs w:val="16"/>
          <w:lang w:val="en-GB" w:eastAsia="en-GB"/>
        </w:rPr>
        <w:t xml:space="preserve"> 2023, 2024</w:t>
      </w:r>
    </w:p>
    <w:p w14:paraId="49B6CBB8" w14:textId="77777777" w:rsidR="00AB4D42" w:rsidRPr="000E66DC" w:rsidRDefault="00AB4D42" w:rsidP="00AB5E80">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Просечната вредност на примен</w:t>
      </w:r>
      <w:r w:rsidRPr="000E66DC">
        <w:rPr>
          <w:rFonts w:ascii="StobiSans Regular" w:eastAsia="Calibri" w:hAnsi="StobiSans Regular" w:cs="Arial"/>
          <w:sz w:val="22"/>
          <w:szCs w:val="22"/>
          <w:lang w:val="mk-MK" w:eastAsia="en-GB"/>
        </w:rPr>
        <w:t>о барање</w:t>
      </w:r>
      <w:r w:rsidRPr="000E66DC">
        <w:rPr>
          <w:rFonts w:ascii="StobiSans Regular" w:eastAsia="Calibri" w:hAnsi="StobiSans Regular" w:cs="Arial"/>
          <w:sz w:val="22"/>
          <w:szCs w:val="22"/>
          <w:lang w:val="en-GB" w:eastAsia="en-GB"/>
        </w:rPr>
        <w:t xml:space="preserve"> во ИПАРД Агенцијата (изразена во ЕУ придонес) </w:t>
      </w:r>
      <w:r w:rsidRPr="000E66DC">
        <w:rPr>
          <w:rFonts w:ascii="StobiSans Regular" w:eastAsia="Calibri" w:hAnsi="StobiSans Regular" w:cs="Arial"/>
          <w:sz w:val="22"/>
          <w:szCs w:val="22"/>
          <w:lang w:val="mk-MK" w:eastAsia="en-GB"/>
        </w:rPr>
        <w:t>во</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м</w:t>
      </w:r>
      <w:r w:rsidRPr="000E66DC">
        <w:rPr>
          <w:rFonts w:ascii="StobiSans Regular" w:eastAsia="Calibri" w:hAnsi="StobiSans Regular" w:cs="Arial"/>
          <w:sz w:val="22"/>
          <w:szCs w:val="22"/>
          <w:lang w:val="en-GB" w:eastAsia="en-GB"/>
        </w:rPr>
        <w:t xml:space="preserve">ерката 1 е 11.067 €. Соодветно, просечната вредност на </w:t>
      </w:r>
      <w:r w:rsidRPr="000E66DC">
        <w:rPr>
          <w:rFonts w:ascii="StobiSans Regular" w:eastAsia="Calibri" w:hAnsi="StobiSans Regular" w:cs="Arial"/>
          <w:sz w:val="22"/>
          <w:szCs w:val="22"/>
          <w:lang w:val="mk-MK" w:eastAsia="en-GB"/>
        </w:rPr>
        <w:t>одобрените</w:t>
      </w:r>
      <w:r w:rsidRPr="000E66DC">
        <w:rPr>
          <w:rFonts w:ascii="StobiSans Regular" w:eastAsia="Calibri" w:hAnsi="StobiSans Regular" w:cs="Arial"/>
          <w:sz w:val="22"/>
          <w:szCs w:val="22"/>
          <w:lang w:val="en-GB" w:eastAsia="en-GB"/>
        </w:rPr>
        <w:t xml:space="preserve"> и </w:t>
      </w:r>
      <w:r w:rsidRPr="000E66DC">
        <w:rPr>
          <w:rFonts w:ascii="StobiSans Regular" w:eastAsia="Calibri" w:hAnsi="StobiSans Regular" w:cs="Arial"/>
          <w:sz w:val="22"/>
          <w:szCs w:val="22"/>
          <w:lang w:val="mk-MK" w:eastAsia="en-GB"/>
        </w:rPr>
        <w:t>ис</w:t>
      </w:r>
      <w:r w:rsidRPr="000E66DC">
        <w:rPr>
          <w:rFonts w:ascii="StobiSans Regular" w:eastAsia="Calibri" w:hAnsi="StobiSans Regular" w:cs="Arial"/>
          <w:sz w:val="22"/>
          <w:szCs w:val="22"/>
          <w:lang w:val="en-GB" w:eastAsia="en-GB"/>
        </w:rPr>
        <w:t xml:space="preserve">платените </w:t>
      </w:r>
      <w:r w:rsidRPr="000E66DC">
        <w:rPr>
          <w:rFonts w:ascii="StobiSans Regular" w:eastAsia="Calibri" w:hAnsi="StobiSans Regular" w:cs="Arial"/>
          <w:sz w:val="22"/>
          <w:szCs w:val="22"/>
          <w:lang w:val="mk-MK" w:eastAsia="en-GB"/>
        </w:rPr>
        <w:t>барања во м</w:t>
      </w:r>
      <w:r w:rsidRPr="000E66DC">
        <w:rPr>
          <w:rFonts w:ascii="StobiSans Regular" w:eastAsia="Calibri" w:hAnsi="StobiSans Regular" w:cs="Arial"/>
          <w:sz w:val="22"/>
          <w:szCs w:val="22"/>
          <w:lang w:val="en-GB" w:eastAsia="en-GB"/>
        </w:rPr>
        <w:t>ерката 1 е 10.621 € и 9.106 €.</w:t>
      </w:r>
    </w:p>
    <w:p w14:paraId="2D5AEE1E" w14:textId="77777777" w:rsidR="00033C6E" w:rsidRPr="000E66DC" w:rsidRDefault="00AB4D42" w:rsidP="009805C0">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Ниската вредност на</w:t>
      </w:r>
      <w:r w:rsidRPr="000E66DC">
        <w:rPr>
          <w:rFonts w:ascii="StobiSans Regular" w:eastAsia="Calibri" w:hAnsi="StobiSans Regular" w:cs="Arial"/>
          <w:sz w:val="22"/>
          <w:szCs w:val="22"/>
          <w:lang w:val="mk-MK" w:eastAsia="en-GB"/>
        </w:rPr>
        <w:t xml:space="preserve"> барањата во</w:t>
      </w:r>
      <w:r w:rsidRPr="000E66DC">
        <w:rPr>
          <w:rFonts w:ascii="StobiSans Regular" w:eastAsia="Calibri" w:hAnsi="StobiSans Regular" w:cs="Arial"/>
          <w:sz w:val="22"/>
          <w:szCs w:val="22"/>
          <w:lang w:val="en-GB" w:eastAsia="en-GB"/>
        </w:rPr>
        <w:t xml:space="preserve"> ИПАРД се должи пред се на големината на фармите во македонското земјоделство (помалку од 2 хектари). Барањата за инвестиции во вакви фарми се однесуваат најмногу на мали парчиња земјоделска опрема и машини или трактори со помала моќност на моторот. Во овој поглед, следните бројки покажуваат дека малите земјоделци поднесуваат најголем дел од </w:t>
      </w:r>
      <w:r w:rsidRPr="000E66DC">
        <w:rPr>
          <w:rFonts w:ascii="StobiSans Regular" w:eastAsia="Calibri" w:hAnsi="StobiSans Regular" w:cs="Arial"/>
          <w:sz w:val="22"/>
          <w:szCs w:val="22"/>
          <w:lang w:val="mk-MK" w:eastAsia="en-GB"/>
        </w:rPr>
        <w:t xml:space="preserve">барањата во </w:t>
      </w:r>
      <w:r w:rsidRPr="000E66DC">
        <w:rPr>
          <w:rFonts w:ascii="StobiSans Regular" w:eastAsia="Calibri" w:hAnsi="StobiSans Regular" w:cs="Arial"/>
          <w:sz w:val="22"/>
          <w:szCs w:val="22"/>
          <w:lang w:val="en-GB" w:eastAsia="en-GB"/>
        </w:rPr>
        <w:t xml:space="preserve">мерка 1 во </w:t>
      </w:r>
      <w:r w:rsidRPr="000E66DC">
        <w:rPr>
          <w:rFonts w:ascii="StobiSans Regular" w:eastAsia="Calibri" w:hAnsi="StobiSans Regular" w:cs="Arial"/>
          <w:sz w:val="22"/>
          <w:szCs w:val="22"/>
          <w:lang w:val="mk-MK" w:eastAsia="en-GB"/>
        </w:rPr>
        <w:t>растителното производство</w:t>
      </w:r>
      <w:r w:rsidRPr="000E66DC">
        <w:rPr>
          <w:rFonts w:ascii="StobiSans Regular" w:eastAsia="Calibri" w:hAnsi="StobiSans Regular" w:cs="Arial"/>
          <w:sz w:val="22"/>
          <w:szCs w:val="22"/>
          <w:lang w:val="en-GB" w:eastAsia="en-GB"/>
        </w:rPr>
        <w:t>.</w:t>
      </w:r>
      <w:bookmarkStart w:id="20" w:name="_Toc167707841"/>
    </w:p>
    <w:p w14:paraId="7282487C" w14:textId="77777777" w:rsidR="00CE2AE3" w:rsidRPr="000E66DC" w:rsidRDefault="00CE2AE3" w:rsidP="009805C0">
      <w:pPr>
        <w:ind w:firstLine="720"/>
        <w:jc w:val="both"/>
        <w:rPr>
          <w:rFonts w:ascii="StobiSans Regular" w:eastAsia="Calibri" w:hAnsi="StobiSans Regular" w:cs="Arial"/>
          <w:sz w:val="22"/>
          <w:szCs w:val="22"/>
          <w:lang w:val="mk-MK" w:eastAsia="en-GB"/>
        </w:rPr>
      </w:pPr>
    </w:p>
    <w:p w14:paraId="1A63D6C0" w14:textId="6EB279A7" w:rsidR="00AB4D42" w:rsidRPr="000E66DC" w:rsidRDefault="0053594A" w:rsidP="009805C0">
      <w:pPr>
        <w:ind w:firstLine="720"/>
        <w:jc w:val="both"/>
        <w:rPr>
          <w:rFonts w:ascii="StobiSans Regular" w:eastAsia="Calibri" w:hAnsi="StobiSans Regular" w:cs="Arial"/>
          <w:sz w:val="22"/>
          <w:szCs w:val="22"/>
          <w:lang w:val="en-GB" w:eastAsia="en-GB"/>
        </w:rPr>
      </w:pPr>
      <w:r>
        <w:rPr>
          <w:rFonts w:ascii="StobiSans Regular" w:eastAsia="Calibri" w:hAnsi="StobiSans Regular" w:cs="Arial"/>
          <w:sz w:val="22"/>
          <w:szCs w:val="22"/>
          <w:lang w:val="mk-MK" w:eastAsia="en-GB"/>
        </w:rPr>
        <w:t>Преглед</w:t>
      </w:r>
      <w:r w:rsidR="006A67D4">
        <w:rPr>
          <w:rFonts w:ascii="StobiSans Regular" w:eastAsia="Calibri" w:hAnsi="StobiSans Regular" w:cs="Arial"/>
          <w:sz w:val="22"/>
          <w:szCs w:val="22"/>
          <w:lang w:val="mk-MK" w:eastAsia="en-GB"/>
        </w:rPr>
        <w:t>-п</w:t>
      </w:r>
      <w:r w:rsidR="00AB4D42" w:rsidRPr="000E66DC">
        <w:rPr>
          <w:rFonts w:ascii="StobiSans Regular" w:eastAsia="Calibri" w:hAnsi="StobiSans Regular" w:cs="Arial"/>
          <w:sz w:val="22"/>
          <w:szCs w:val="22"/>
          <w:lang w:val="mk-MK" w:eastAsia="en-GB"/>
        </w:rPr>
        <w:t>оделба по производни капацитети на барателите во растителното производство</w:t>
      </w:r>
      <w:r w:rsidR="00AB4D42" w:rsidRPr="000E66DC">
        <w:rPr>
          <w:rFonts w:ascii="StobiSans Regular" w:eastAsia="Calibri" w:hAnsi="StobiSans Regular" w:cs="Arial"/>
          <w:sz w:val="22"/>
          <w:szCs w:val="22"/>
          <w:lang w:val="en-GB" w:eastAsia="en-GB"/>
        </w:rPr>
        <w:t>:</w:t>
      </w:r>
      <w:bookmarkEnd w:id="20"/>
    </w:p>
    <w:p w14:paraId="033230DC" w14:textId="77777777" w:rsidR="00AB4D42" w:rsidRPr="000E66DC" w:rsidRDefault="00AB4D42" w:rsidP="00AB4D42">
      <w:pPr>
        <w:spacing w:before="120"/>
        <w:jc w:val="both"/>
        <w:rPr>
          <w:rFonts w:ascii="StobiSans Regular" w:eastAsia="Calibri" w:hAnsi="StobiSans Regular" w:cs="Arial"/>
          <w:sz w:val="22"/>
          <w:szCs w:val="22"/>
          <w:lang w:val="en-GB" w:eastAsia="en-GB"/>
        </w:rPr>
      </w:pPr>
      <w:r w:rsidRPr="000E66DC">
        <w:rPr>
          <w:rFonts w:ascii="StobiSans Regular" w:eastAsia="Calibri" w:hAnsi="StobiSans Regular"/>
          <w:noProof/>
          <w:sz w:val="22"/>
          <w:szCs w:val="22"/>
        </w:rPr>
        <w:drawing>
          <wp:inline distT="0" distB="0" distL="0" distR="0" wp14:anchorId="4908D582" wp14:editId="0C55567D">
            <wp:extent cx="5762625" cy="2120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005" cy="2121408"/>
                    </a:xfrm>
                    <a:prstGeom prst="rect">
                      <a:avLst/>
                    </a:prstGeom>
                    <a:noFill/>
                  </pic:spPr>
                </pic:pic>
              </a:graphicData>
            </a:graphic>
          </wp:inline>
        </w:drawing>
      </w:r>
      <w:r w:rsidRPr="000E66DC">
        <w:rPr>
          <w:rFonts w:ascii="StobiSans Regular" w:eastAsia="Calibri" w:hAnsi="StobiSans Regular"/>
          <w:noProof/>
          <w:sz w:val="22"/>
          <w:szCs w:val="22"/>
          <w:lang w:val="en-GB" w:eastAsia="en-GB"/>
        </w:rPr>
        <w:t xml:space="preserve"> </w:t>
      </w:r>
    </w:p>
    <w:p w14:paraId="378928BC" w14:textId="77777777" w:rsidR="00AB4D42" w:rsidRPr="000E66DC" w:rsidRDefault="00AB4D42" w:rsidP="00AB4D42">
      <w:pPr>
        <w:spacing w:before="120"/>
        <w:jc w:val="both"/>
        <w:rPr>
          <w:rFonts w:ascii="StobiSans Regular" w:eastAsia="Calibri" w:hAnsi="StobiSans Regular" w:cs="Arial"/>
          <w:sz w:val="22"/>
          <w:szCs w:val="22"/>
          <w:lang w:val="en-GB" w:eastAsia="en-GB"/>
        </w:rPr>
      </w:pPr>
      <w:r w:rsidRPr="000E66DC">
        <w:rPr>
          <w:rFonts w:ascii="StobiSans Regular" w:eastAsia="Calibri" w:hAnsi="StobiSans Regular" w:cs="Arial"/>
          <w:noProof/>
          <w:sz w:val="22"/>
          <w:szCs w:val="22"/>
        </w:rPr>
        <w:lastRenderedPageBreak/>
        <w:drawing>
          <wp:inline distT="0" distB="0" distL="0" distR="0" wp14:anchorId="0BB06F70" wp14:editId="0AAFC2E1">
            <wp:extent cx="6129537" cy="2377440"/>
            <wp:effectExtent l="0" t="0" r="508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8099" cy="2388518"/>
                    </a:xfrm>
                    <a:prstGeom prst="rect">
                      <a:avLst/>
                    </a:prstGeom>
                    <a:noFill/>
                  </pic:spPr>
                </pic:pic>
              </a:graphicData>
            </a:graphic>
          </wp:inline>
        </w:drawing>
      </w:r>
    </w:p>
    <w:p w14:paraId="23EC92B6" w14:textId="77777777" w:rsidR="00AB4D42" w:rsidRPr="000E66DC" w:rsidRDefault="00AB4D42" w:rsidP="00AB4D42">
      <w:pPr>
        <w:spacing w:before="120"/>
        <w:jc w:val="both"/>
        <w:rPr>
          <w:rFonts w:ascii="StobiSans Regular" w:eastAsia="Calibri" w:hAnsi="StobiSans Regular" w:cs="Arial"/>
          <w:sz w:val="22"/>
          <w:szCs w:val="22"/>
          <w:lang w:val="en-GB" w:eastAsia="en-GB"/>
        </w:rPr>
      </w:pPr>
      <w:r w:rsidRPr="000E66DC">
        <w:rPr>
          <w:rFonts w:ascii="StobiSans Regular" w:eastAsia="Calibri" w:hAnsi="StobiSans Regular" w:cs="Arial"/>
          <w:noProof/>
          <w:sz w:val="22"/>
          <w:szCs w:val="22"/>
        </w:rPr>
        <w:drawing>
          <wp:inline distT="0" distB="0" distL="0" distR="0" wp14:anchorId="13D3E524" wp14:editId="430A60C8">
            <wp:extent cx="6100445" cy="212872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255" cy="2134939"/>
                    </a:xfrm>
                    <a:prstGeom prst="rect">
                      <a:avLst/>
                    </a:prstGeom>
                    <a:noFill/>
                  </pic:spPr>
                </pic:pic>
              </a:graphicData>
            </a:graphic>
          </wp:inline>
        </w:drawing>
      </w:r>
    </w:p>
    <w:p w14:paraId="45C51580" w14:textId="77777777" w:rsidR="00AB4D42" w:rsidRPr="000E66DC" w:rsidRDefault="00AB4D42"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Табели за известување</w:t>
      </w:r>
      <w:r w:rsidRPr="000E66DC">
        <w:rPr>
          <w:rFonts w:ascii="StobiSans Regular" w:eastAsia="Calibri" w:hAnsi="StobiSans Regular" w:cs="Arial"/>
          <w:sz w:val="16"/>
          <w:szCs w:val="16"/>
          <w:lang w:val="en-GB" w:eastAsia="en-GB"/>
        </w:rPr>
        <w:t xml:space="preserve"> 2023, 2024</w:t>
      </w:r>
    </w:p>
    <w:p w14:paraId="425D9B47" w14:textId="77777777" w:rsidR="0053594A" w:rsidRDefault="00AB4D42" w:rsidP="00993B79">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Како и во минатото, поради </w:t>
      </w:r>
      <w:r w:rsidRPr="000E66DC">
        <w:rPr>
          <w:rFonts w:ascii="StobiSans Regular" w:eastAsia="Calibri" w:hAnsi="StobiSans Regular" w:cs="Arial"/>
          <w:sz w:val="22"/>
          <w:szCs w:val="22"/>
          <w:lang w:val="mk-MK" w:eastAsia="en-GB"/>
        </w:rPr>
        <w:t>неразрешените</w:t>
      </w:r>
      <w:r w:rsidRPr="000E66DC">
        <w:rPr>
          <w:rFonts w:ascii="StobiSans Regular" w:eastAsia="Calibri" w:hAnsi="StobiSans Regular" w:cs="Arial"/>
          <w:sz w:val="22"/>
          <w:szCs w:val="22"/>
          <w:lang w:val="en-GB" w:eastAsia="en-GB"/>
        </w:rPr>
        <w:t xml:space="preserve"> имотно правни односи, потребата од поедноставни инвестиции (опрема и механизација наместо градежни работи) и можноста за побрза реализација на инвестицијата, секторот за растително производство има значително поголем број поднесени барања. </w:t>
      </w:r>
    </w:p>
    <w:p w14:paraId="34D6B0FC" w14:textId="26DFFC25" w:rsidR="00AB4D42" w:rsidRPr="000E66DC" w:rsidRDefault="00AB4D42" w:rsidP="00993B79">
      <w:pPr>
        <w:spacing w:before="120"/>
        <w:ind w:firstLine="720"/>
        <w:jc w:val="both"/>
        <w:rPr>
          <w:rFonts w:ascii="StobiSans Regular" w:eastAsia="Calibri" w:hAnsi="StobiSans Regular" w:cs="Arial"/>
          <w:sz w:val="22"/>
          <w:szCs w:val="22"/>
          <w:lang w:val="mk-MK" w:eastAsia="en-GB"/>
        </w:rPr>
      </w:pPr>
      <w:r w:rsidRPr="000E66DC">
        <w:rPr>
          <w:rFonts w:ascii="StobiSans Regular" w:eastAsia="Calibri" w:hAnsi="StobiSans Regular" w:cs="Arial"/>
          <w:sz w:val="22"/>
          <w:szCs w:val="22"/>
          <w:lang w:val="en-GB" w:eastAsia="en-GB"/>
        </w:rPr>
        <w:t>Фармите кои имаат мешано (животно и сточарско) производство треба да ги исполнуваат минималните национални стандарди за заштита на животната средина, јавното здравје, благосостојбата на животните и безбедноста при работа.</w:t>
      </w:r>
      <w:r w:rsidR="006141A3" w:rsidRPr="000E66DC">
        <w:rPr>
          <w:rFonts w:ascii="StobiSans Regular" w:eastAsia="Calibri" w:hAnsi="StobiSans Regular" w:cs="Arial"/>
          <w:sz w:val="22"/>
          <w:szCs w:val="22"/>
          <w:lang w:val="mk-MK" w:eastAsia="en-GB"/>
        </w:rPr>
        <w:t xml:space="preserve"> </w:t>
      </w:r>
      <w:r w:rsidRPr="000E66DC">
        <w:rPr>
          <w:rFonts w:ascii="StobiSans Regular" w:eastAsia="Calibri" w:hAnsi="StobiSans Regular" w:cs="Arial"/>
          <w:sz w:val="22"/>
          <w:szCs w:val="22"/>
          <w:lang w:val="en-GB" w:eastAsia="en-GB"/>
        </w:rPr>
        <w:t xml:space="preserve">Овој програмски критериум (ИПАРД Програма 2014-2020, Мерка 1, 5.2 Националните и ЕУ стандардите што треба да се почитуваат) беше тешко да се исполни од многу </w:t>
      </w:r>
      <w:r w:rsidRPr="000E66DC">
        <w:rPr>
          <w:rFonts w:ascii="StobiSans Regular" w:eastAsia="Calibri" w:hAnsi="StobiSans Regular" w:cs="Arial"/>
          <w:sz w:val="22"/>
          <w:szCs w:val="22"/>
          <w:lang w:val="mk-MK" w:eastAsia="en-GB"/>
        </w:rPr>
        <w:t>баратели</w:t>
      </w:r>
      <w:r w:rsidR="0053594A">
        <w:rPr>
          <w:rFonts w:ascii="StobiSans Regular" w:eastAsia="Calibri" w:hAnsi="StobiSans Regular" w:cs="Arial"/>
          <w:sz w:val="22"/>
          <w:szCs w:val="22"/>
          <w:lang w:val="mk-MK" w:eastAsia="en-GB"/>
        </w:rPr>
        <w:t>,</w:t>
      </w:r>
      <w:r w:rsidRPr="000E66DC">
        <w:rPr>
          <w:rFonts w:ascii="StobiSans Regular" w:eastAsia="Calibri" w:hAnsi="StobiSans Regular" w:cs="Arial"/>
          <w:sz w:val="22"/>
          <w:szCs w:val="22"/>
          <w:lang w:val="en-GB" w:eastAsia="en-GB"/>
        </w:rPr>
        <w:t xml:space="preserve"> бидејќи нивното сточарско производство е од мал обем што не ги исполнува бараните стандарди.</w:t>
      </w:r>
    </w:p>
    <w:p w14:paraId="157A4155" w14:textId="77777777" w:rsidR="00794052" w:rsidRDefault="00794052" w:rsidP="00AB4D42">
      <w:pPr>
        <w:spacing w:before="120"/>
        <w:jc w:val="both"/>
        <w:rPr>
          <w:rFonts w:ascii="StobiSans Regular" w:hAnsi="StobiSans Regular" w:cs="Arial"/>
          <w:sz w:val="22"/>
          <w:szCs w:val="22"/>
          <w:lang w:val="mk-MK"/>
        </w:rPr>
      </w:pPr>
      <w:bookmarkStart w:id="21" w:name="_Toc167707790"/>
    </w:p>
    <w:p w14:paraId="5B4B3148" w14:textId="77777777" w:rsidR="00794052" w:rsidRDefault="00794052" w:rsidP="00AB4D42">
      <w:pPr>
        <w:spacing w:before="120"/>
        <w:jc w:val="both"/>
        <w:rPr>
          <w:rFonts w:ascii="StobiSans Regular" w:hAnsi="StobiSans Regular" w:cs="Arial"/>
          <w:sz w:val="22"/>
          <w:szCs w:val="22"/>
          <w:lang w:val="mk-MK"/>
        </w:rPr>
      </w:pPr>
    </w:p>
    <w:p w14:paraId="4C0DF273" w14:textId="77777777" w:rsidR="00794052" w:rsidRDefault="00794052" w:rsidP="00AB4D42">
      <w:pPr>
        <w:spacing w:before="120"/>
        <w:jc w:val="both"/>
        <w:rPr>
          <w:rFonts w:ascii="StobiSans Regular" w:hAnsi="StobiSans Regular" w:cs="Arial"/>
          <w:sz w:val="22"/>
          <w:szCs w:val="22"/>
          <w:lang w:val="mk-MK"/>
        </w:rPr>
      </w:pPr>
    </w:p>
    <w:p w14:paraId="47DC7124" w14:textId="77777777" w:rsidR="00794052" w:rsidRDefault="00794052" w:rsidP="00AB4D42">
      <w:pPr>
        <w:spacing w:before="120"/>
        <w:jc w:val="both"/>
        <w:rPr>
          <w:rFonts w:ascii="StobiSans Regular" w:hAnsi="StobiSans Regular" w:cs="Arial"/>
          <w:sz w:val="22"/>
          <w:szCs w:val="22"/>
          <w:lang w:val="mk-MK"/>
        </w:rPr>
      </w:pPr>
    </w:p>
    <w:p w14:paraId="374075BF" w14:textId="77777777" w:rsidR="00794052" w:rsidRDefault="00794052" w:rsidP="00AB4D42">
      <w:pPr>
        <w:spacing w:before="120"/>
        <w:jc w:val="both"/>
        <w:rPr>
          <w:rFonts w:ascii="StobiSans Regular" w:hAnsi="StobiSans Regular" w:cs="Arial"/>
          <w:sz w:val="22"/>
          <w:szCs w:val="22"/>
          <w:lang w:val="mk-MK"/>
        </w:rPr>
      </w:pPr>
    </w:p>
    <w:p w14:paraId="35CB99BA" w14:textId="77777777" w:rsidR="00794052" w:rsidRDefault="00794052" w:rsidP="00AB4D42">
      <w:pPr>
        <w:spacing w:before="120"/>
        <w:jc w:val="both"/>
        <w:rPr>
          <w:rFonts w:ascii="StobiSans Regular" w:hAnsi="StobiSans Regular" w:cs="Arial"/>
          <w:sz w:val="22"/>
          <w:szCs w:val="22"/>
          <w:lang w:val="mk-MK"/>
        </w:rPr>
      </w:pPr>
    </w:p>
    <w:p w14:paraId="3FE17C9F" w14:textId="77777777" w:rsidR="00794052" w:rsidRDefault="00794052" w:rsidP="00AB4D42">
      <w:pPr>
        <w:spacing w:before="120"/>
        <w:jc w:val="both"/>
        <w:rPr>
          <w:rFonts w:ascii="StobiSans Regular" w:hAnsi="StobiSans Regular" w:cs="Arial"/>
          <w:sz w:val="22"/>
          <w:szCs w:val="22"/>
          <w:lang w:val="mk-MK"/>
        </w:rPr>
      </w:pPr>
    </w:p>
    <w:p w14:paraId="42570F52" w14:textId="77777777" w:rsidR="00794052" w:rsidRDefault="00794052" w:rsidP="00AB4D42">
      <w:pPr>
        <w:spacing w:before="120"/>
        <w:jc w:val="both"/>
        <w:rPr>
          <w:rFonts w:ascii="StobiSans Regular" w:hAnsi="StobiSans Regular" w:cs="Arial"/>
          <w:sz w:val="22"/>
          <w:szCs w:val="22"/>
          <w:lang w:val="mk-MK"/>
        </w:rPr>
      </w:pPr>
    </w:p>
    <w:p w14:paraId="33746CD5" w14:textId="77777777" w:rsidR="00794052" w:rsidRDefault="00794052" w:rsidP="00AB4D42">
      <w:pPr>
        <w:spacing w:before="120"/>
        <w:jc w:val="both"/>
        <w:rPr>
          <w:rFonts w:ascii="StobiSans Regular" w:hAnsi="StobiSans Regular" w:cs="Arial"/>
          <w:sz w:val="22"/>
          <w:szCs w:val="22"/>
          <w:lang w:val="mk-MK"/>
        </w:rPr>
      </w:pPr>
    </w:p>
    <w:p w14:paraId="2B507316" w14:textId="491E88D7" w:rsidR="00AB4D42" w:rsidRPr="000E66DC" w:rsidRDefault="00AB4D42" w:rsidP="00AB4D42">
      <w:pPr>
        <w:spacing w:before="120"/>
        <w:jc w:val="both"/>
        <w:rPr>
          <w:rFonts w:ascii="StobiSans Regular" w:hAnsi="StobiSans Regular" w:cs="Arial"/>
          <w:sz w:val="22"/>
          <w:szCs w:val="22"/>
          <w:lang w:val="mk-MK"/>
        </w:rPr>
      </w:pPr>
      <w:r w:rsidRPr="000E66DC">
        <w:rPr>
          <w:rFonts w:ascii="StobiSans Regular" w:hAnsi="StobiSans Regular" w:cs="Arial"/>
          <w:sz w:val="22"/>
          <w:szCs w:val="22"/>
          <w:lang w:val="mk-MK"/>
        </w:rPr>
        <w:t>Преглед на баратели по правен статус</w:t>
      </w:r>
      <w:bookmarkEnd w:id="21"/>
    </w:p>
    <w:p w14:paraId="01D7900B" w14:textId="77777777" w:rsidR="00854924" w:rsidRPr="000E66DC" w:rsidRDefault="00854924" w:rsidP="00AB4D42">
      <w:pPr>
        <w:spacing w:before="120"/>
        <w:jc w:val="both"/>
        <w:rPr>
          <w:rFonts w:ascii="StobiSans Regular" w:hAnsi="StobiSans Regular" w:cs="Arial"/>
          <w:sz w:val="22"/>
          <w:szCs w:val="22"/>
          <w:lang w:val="en-GB"/>
        </w:rPr>
      </w:pPr>
    </w:p>
    <w:tbl>
      <w:tblPr>
        <w:tblW w:w="9085" w:type="dxa"/>
        <w:tblLook w:val="04A0" w:firstRow="1" w:lastRow="0" w:firstColumn="1" w:lastColumn="0" w:noHBand="0" w:noVBand="1"/>
      </w:tblPr>
      <w:tblGrid>
        <w:gridCol w:w="2695"/>
        <w:gridCol w:w="1200"/>
        <w:gridCol w:w="2310"/>
        <w:gridCol w:w="2880"/>
      </w:tblGrid>
      <w:tr w:rsidR="00AB4D42" w:rsidRPr="000E66DC" w14:paraId="16D7D180" w14:textId="77777777" w:rsidTr="00AB5E80">
        <w:trPr>
          <w:trHeight w:val="26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BEE08"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rPr>
              <w:t>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9C776FC"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rPr>
              <w:t> </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442C5F5D"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Физички лица</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75534700"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Правни лица</w:t>
            </w:r>
          </w:p>
        </w:tc>
      </w:tr>
      <w:tr w:rsidR="00AB4D42" w:rsidRPr="000E66DC" w14:paraId="7270E36F" w14:textId="77777777" w:rsidTr="00AB5E80">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14:paraId="708CD0C5"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Производство на месо</w:t>
            </w:r>
          </w:p>
        </w:tc>
        <w:tc>
          <w:tcPr>
            <w:tcW w:w="1200" w:type="dxa"/>
            <w:tcBorders>
              <w:top w:val="nil"/>
              <w:left w:val="nil"/>
              <w:bottom w:val="single" w:sz="4" w:space="0" w:color="auto"/>
              <w:right w:val="single" w:sz="4" w:space="0" w:color="auto"/>
            </w:tcBorders>
            <w:shd w:val="clear" w:color="auto" w:fill="auto"/>
            <w:noWrap/>
            <w:vAlign w:val="center"/>
            <w:hideMark/>
          </w:tcPr>
          <w:p w14:paraId="65321B63"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Поднесени</w:t>
            </w:r>
          </w:p>
        </w:tc>
        <w:tc>
          <w:tcPr>
            <w:tcW w:w="2310" w:type="dxa"/>
            <w:tcBorders>
              <w:top w:val="nil"/>
              <w:left w:val="nil"/>
              <w:bottom w:val="single" w:sz="4" w:space="0" w:color="auto"/>
              <w:right w:val="single" w:sz="4" w:space="0" w:color="auto"/>
            </w:tcBorders>
            <w:shd w:val="clear" w:color="auto" w:fill="auto"/>
            <w:noWrap/>
            <w:hideMark/>
          </w:tcPr>
          <w:p w14:paraId="4E518EB0"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16</w:t>
            </w:r>
          </w:p>
        </w:tc>
        <w:tc>
          <w:tcPr>
            <w:tcW w:w="2880" w:type="dxa"/>
            <w:tcBorders>
              <w:top w:val="nil"/>
              <w:left w:val="nil"/>
              <w:bottom w:val="single" w:sz="4" w:space="0" w:color="auto"/>
              <w:right w:val="single" w:sz="4" w:space="0" w:color="auto"/>
            </w:tcBorders>
            <w:shd w:val="clear" w:color="auto" w:fill="auto"/>
            <w:noWrap/>
            <w:hideMark/>
          </w:tcPr>
          <w:p w14:paraId="29DBDB18"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4</w:t>
            </w:r>
          </w:p>
        </w:tc>
      </w:tr>
      <w:tr w:rsidR="00AB4D42" w:rsidRPr="000E66DC" w14:paraId="6902C3E4"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6FD2109C"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68D4111A"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Одобрени</w:t>
            </w:r>
          </w:p>
        </w:tc>
        <w:tc>
          <w:tcPr>
            <w:tcW w:w="2310" w:type="dxa"/>
            <w:tcBorders>
              <w:top w:val="nil"/>
              <w:left w:val="nil"/>
              <w:bottom w:val="single" w:sz="4" w:space="0" w:color="auto"/>
              <w:right w:val="single" w:sz="4" w:space="0" w:color="auto"/>
            </w:tcBorders>
            <w:shd w:val="clear" w:color="auto" w:fill="auto"/>
            <w:noWrap/>
            <w:hideMark/>
          </w:tcPr>
          <w:p w14:paraId="2AA109F5"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4</w:t>
            </w:r>
          </w:p>
        </w:tc>
        <w:tc>
          <w:tcPr>
            <w:tcW w:w="2880" w:type="dxa"/>
            <w:tcBorders>
              <w:top w:val="nil"/>
              <w:left w:val="nil"/>
              <w:bottom w:val="single" w:sz="4" w:space="0" w:color="auto"/>
              <w:right w:val="single" w:sz="4" w:space="0" w:color="auto"/>
            </w:tcBorders>
            <w:shd w:val="clear" w:color="auto" w:fill="auto"/>
            <w:noWrap/>
            <w:hideMark/>
          </w:tcPr>
          <w:p w14:paraId="7F07CAFA"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3</w:t>
            </w:r>
          </w:p>
        </w:tc>
      </w:tr>
      <w:tr w:rsidR="00AB4D42" w:rsidRPr="000E66DC" w14:paraId="7A714B2E"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2A21F166"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73369B49"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Исплатени</w:t>
            </w:r>
          </w:p>
        </w:tc>
        <w:tc>
          <w:tcPr>
            <w:tcW w:w="2310" w:type="dxa"/>
            <w:tcBorders>
              <w:top w:val="nil"/>
              <w:left w:val="nil"/>
              <w:bottom w:val="single" w:sz="4" w:space="0" w:color="auto"/>
              <w:right w:val="single" w:sz="4" w:space="0" w:color="auto"/>
            </w:tcBorders>
            <w:shd w:val="clear" w:color="auto" w:fill="auto"/>
            <w:noWrap/>
            <w:hideMark/>
          </w:tcPr>
          <w:p w14:paraId="10F0396E"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3</w:t>
            </w:r>
          </w:p>
        </w:tc>
        <w:tc>
          <w:tcPr>
            <w:tcW w:w="2880" w:type="dxa"/>
            <w:tcBorders>
              <w:top w:val="nil"/>
              <w:left w:val="nil"/>
              <w:bottom w:val="single" w:sz="4" w:space="0" w:color="auto"/>
              <w:right w:val="single" w:sz="4" w:space="0" w:color="auto"/>
            </w:tcBorders>
            <w:shd w:val="clear" w:color="auto" w:fill="auto"/>
            <w:noWrap/>
            <w:hideMark/>
          </w:tcPr>
          <w:p w14:paraId="6AD7F8D1"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3</w:t>
            </w:r>
          </w:p>
        </w:tc>
      </w:tr>
      <w:tr w:rsidR="00AB4D42" w:rsidRPr="000E66DC" w14:paraId="494D8023" w14:textId="77777777" w:rsidTr="00AB5E80">
        <w:trPr>
          <w:trHeight w:val="285"/>
        </w:trPr>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14:paraId="675E1B38"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Производство на млеко</w:t>
            </w:r>
          </w:p>
        </w:tc>
        <w:tc>
          <w:tcPr>
            <w:tcW w:w="1200" w:type="dxa"/>
            <w:tcBorders>
              <w:top w:val="nil"/>
              <w:left w:val="nil"/>
              <w:bottom w:val="single" w:sz="4" w:space="0" w:color="auto"/>
              <w:right w:val="single" w:sz="4" w:space="0" w:color="auto"/>
            </w:tcBorders>
            <w:shd w:val="clear" w:color="auto" w:fill="auto"/>
            <w:noWrap/>
            <w:vAlign w:val="center"/>
            <w:hideMark/>
          </w:tcPr>
          <w:p w14:paraId="204728C2"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Поднесени</w:t>
            </w:r>
          </w:p>
        </w:tc>
        <w:tc>
          <w:tcPr>
            <w:tcW w:w="2310" w:type="dxa"/>
            <w:tcBorders>
              <w:top w:val="nil"/>
              <w:left w:val="nil"/>
              <w:bottom w:val="single" w:sz="4" w:space="0" w:color="auto"/>
              <w:right w:val="single" w:sz="4" w:space="0" w:color="auto"/>
            </w:tcBorders>
            <w:shd w:val="clear" w:color="auto" w:fill="auto"/>
            <w:noWrap/>
            <w:hideMark/>
          </w:tcPr>
          <w:p w14:paraId="64F36627"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27</w:t>
            </w:r>
          </w:p>
        </w:tc>
        <w:tc>
          <w:tcPr>
            <w:tcW w:w="2880" w:type="dxa"/>
            <w:tcBorders>
              <w:top w:val="nil"/>
              <w:left w:val="nil"/>
              <w:bottom w:val="single" w:sz="4" w:space="0" w:color="auto"/>
              <w:right w:val="single" w:sz="4" w:space="0" w:color="auto"/>
            </w:tcBorders>
            <w:shd w:val="clear" w:color="auto" w:fill="auto"/>
            <w:noWrap/>
            <w:hideMark/>
          </w:tcPr>
          <w:p w14:paraId="68A2D18A"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15</w:t>
            </w:r>
          </w:p>
        </w:tc>
      </w:tr>
      <w:tr w:rsidR="00AB4D42" w:rsidRPr="000E66DC" w14:paraId="79BB0C95"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3D3992DC"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64C3DB16"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Одобрени</w:t>
            </w:r>
          </w:p>
        </w:tc>
        <w:tc>
          <w:tcPr>
            <w:tcW w:w="2310" w:type="dxa"/>
            <w:tcBorders>
              <w:top w:val="nil"/>
              <w:left w:val="nil"/>
              <w:bottom w:val="single" w:sz="4" w:space="0" w:color="auto"/>
              <w:right w:val="single" w:sz="4" w:space="0" w:color="auto"/>
            </w:tcBorders>
            <w:shd w:val="clear" w:color="auto" w:fill="auto"/>
            <w:noWrap/>
            <w:hideMark/>
          </w:tcPr>
          <w:p w14:paraId="48B8BAAD"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8</w:t>
            </w:r>
          </w:p>
        </w:tc>
        <w:tc>
          <w:tcPr>
            <w:tcW w:w="2880" w:type="dxa"/>
            <w:tcBorders>
              <w:top w:val="nil"/>
              <w:left w:val="nil"/>
              <w:bottom w:val="single" w:sz="4" w:space="0" w:color="auto"/>
              <w:right w:val="single" w:sz="4" w:space="0" w:color="auto"/>
            </w:tcBorders>
            <w:shd w:val="clear" w:color="auto" w:fill="auto"/>
            <w:noWrap/>
            <w:hideMark/>
          </w:tcPr>
          <w:p w14:paraId="71DE56F6"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4</w:t>
            </w:r>
          </w:p>
        </w:tc>
      </w:tr>
      <w:tr w:rsidR="00AB4D42" w:rsidRPr="000E66DC" w14:paraId="41189574"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17DE9BA7"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52062252"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Исплатени</w:t>
            </w:r>
          </w:p>
        </w:tc>
        <w:tc>
          <w:tcPr>
            <w:tcW w:w="2310" w:type="dxa"/>
            <w:tcBorders>
              <w:top w:val="nil"/>
              <w:left w:val="nil"/>
              <w:bottom w:val="single" w:sz="4" w:space="0" w:color="auto"/>
              <w:right w:val="single" w:sz="4" w:space="0" w:color="auto"/>
            </w:tcBorders>
            <w:shd w:val="clear" w:color="auto" w:fill="auto"/>
            <w:noWrap/>
            <w:hideMark/>
          </w:tcPr>
          <w:p w14:paraId="505F76A9"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4</w:t>
            </w:r>
          </w:p>
        </w:tc>
        <w:tc>
          <w:tcPr>
            <w:tcW w:w="2880" w:type="dxa"/>
            <w:tcBorders>
              <w:top w:val="nil"/>
              <w:left w:val="nil"/>
              <w:bottom w:val="single" w:sz="4" w:space="0" w:color="auto"/>
              <w:right w:val="single" w:sz="4" w:space="0" w:color="auto"/>
            </w:tcBorders>
            <w:shd w:val="clear" w:color="auto" w:fill="auto"/>
            <w:noWrap/>
            <w:hideMark/>
          </w:tcPr>
          <w:p w14:paraId="7958072F"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w:t>
            </w:r>
          </w:p>
        </w:tc>
      </w:tr>
      <w:tr w:rsidR="00AB4D42" w:rsidRPr="000E66DC" w14:paraId="3E5858C4" w14:textId="77777777" w:rsidTr="00AB5E80">
        <w:trPr>
          <w:trHeight w:val="315"/>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2A54E3"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Градинарство</w:t>
            </w:r>
          </w:p>
        </w:tc>
        <w:tc>
          <w:tcPr>
            <w:tcW w:w="1200" w:type="dxa"/>
            <w:tcBorders>
              <w:top w:val="nil"/>
              <w:left w:val="nil"/>
              <w:bottom w:val="single" w:sz="4" w:space="0" w:color="auto"/>
              <w:right w:val="single" w:sz="4" w:space="0" w:color="auto"/>
            </w:tcBorders>
            <w:shd w:val="clear" w:color="auto" w:fill="auto"/>
            <w:noWrap/>
            <w:vAlign w:val="center"/>
            <w:hideMark/>
          </w:tcPr>
          <w:p w14:paraId="5E0768D2"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Поднесени</w:t>
            </w:r>
          </w:p>
        </w:tc>
        <w:tc>
          <w:tcPr>
            <w:tcW w:w="2310" w:type="dxa"/>
            <w:tcBorders>
              <w:top w:val="nil"/>
              <w:left w:val="nil"/>
              <w:bottom w:val="single" w:sz="4" w:space="0" w:color="auto"/>
              <w:right w:val="single" w:sz="4" w:space="0" w:color="auto"/>
            </w:tcBorders>
            <w:shd w:val="clear" w:color="auto" w:fill="auto"/>
            <w:noWrap/>
            <w:hideMark/>
          </w:tcPr>
          <w:p w14:paraId="5D4D30C1"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192</w:t>
            </w:r>
          </w:p>
        </w:tc>
        <w:tc>
          <w:tcPr>
            <w:tcW w:w="2880" w:type="dxa"/>
            <w:tcBorders>
              <w:top w:val="nil"/>
              <w:left w:val="nil"/>
              <w:bottom w:val="single" w:sz="4" w:space="0" w:color="auto"/>
              <w:right w:val="single" w:sz="4" w:space="0" w:color="auto"/>
            </w:tcBorders>
            <w:shd w:val="clear" w:color="auto" w:fill="auto"/>
            <w:noWrap/>
            <w:hideMark/>
          </w:tcPr>
          <w:p w14:paraId="75544E9A"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16</w:t>
            </w:r>
          </w:p>
        </w:tc>
      </w:tr>
      <w:tr w:rsidR="00AB4D42" w:rsidRPr="000E66DC" w14:paraId="38F25743"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5E52238E"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102ADBF3"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Одобрени</w:t>
            </w:r>
          </w:p>
        </w:tc>
        <w:tc>
          <w:tcPr>
            <w:tcW w:w="2310" w:type="dxa"/>
            <w:tcBorders>
              <w:top w:val="nil"/>
              <w:left w:val="nil"/>
              <w:bottom w:val="single" w:sz="4" w:space="0" w:color="auto"/>
              <w:right w:val="single" w:sz="4" w:space="0" w:color="auto"/>
            </w:tcBorders>
            <w:shd w:val="clear" w:color="auto" w:fill="auto"/>
            <w:noWrap/>
            <w:hideMark/>
          </w:tcPr>
          <w:p w14:paraId="5744B931"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94</w:t>
            </w:r>
          </w:p>
        </w:tc>
        <w:tc>
          <w:tcPr>
            <w:tcW w:w="2880" w:type="dxa"/>
            <w:tcBorders>
              <w:top w:val="nil"/>
              <w:left w:val="nil"/>
              <w:bottom w:val="single" w:sz="4" w:space="0" w:color="auto"/>
              <w:right w:val="single" w:sz="4" w:space="0" w:color="auto"/>
            </w:tcBorders>
            <w:shd w:val="clear" w:color="auto" w:fill="auto"/>
            <w:noWrap/>
            <w:hideMark/>
          </w:tcPr>
          <w:p w14:paraId="02816452"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15</w:t>
            </w:r>
          </w:p>
        </w:tc>
      </w:tr>
      <w:tr w:rsidR="00AB4D42" w:rsidRPr="000E66DC" w14:paraId="1E1037E0"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440A6508"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5DD2BD85"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Исплатени</w:t>
            </w:r>
          </w:p>
        </w:tc>
        <w:tc>
          <w:tcPr>
            <w:tcW w:w="2310" w:type="dxa"/>
            <w:tcBorders>
              <w:top w:val="nil"/>
              <w:left w:val="nil"/>
              <w:bottom w:val="single" w:sz="4" w:space="0" w:color="auto"/>
              <w:right w:val="single" w:sz="4" w:space="0" w:color="auto"/>
            </w:tcBorders>
            <w:shd w:val="clear" w:color="auto" w:fill="auto"/>
            <w:noWrap/>
            <w:hideMark/>
          </w:tcPr>
          <w:p w14:paraId="78BD7A72"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93</w:t>
            </w:r>
          </w:p>
        </w:tc>
        <w:tc>
          <w:tcPr>
            <w:tcW w:w="2880" w:type="dxa"/>
            <w:tcBorders>
              <w:top w:val="nil"/>
              <w:left w:val="nil"/>
              <w:bottom w:val="single" w:sz="4" w:space="0" w:color="auto"/>
              <w:right w:val="single" w:sz="4" w:space="0" w:color="auto"/>
            </w:tcBorders>
            <w:shd w:val="clear" w:color="auto" w:fill="auto"/>
            <w:noWrap/>
            <w:hideMark/>
          </w:tcPr>
          <w:p w14:paraId="180F4D2B"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15</w:t>
            </w:r>
          </w:p>
        </w:tc>
      </w:tr>
      <w:tr w:rsidR="00AB4D42" w:rsidRPr="000E66DC" w14:paraId="0E135FCE" w14:textId="77777777" w:rsidTr="00AB5E80">
        <w:trPr>
          <w:trHeight w:val="33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3C4A43"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Лозарство</w:t>
            </w:r>
          </w:p>
        </w:tc>
        <w:tc>
          <w:tcPr>
            <w:tcW w:w="1200" w:type="dxa"/>
            <w:tcBorders>
              <w:top w:val="nil"/>
              <w:left w:val="nil"/>
              <w:bottom w:val="single" w:sz="4" w:space="0" w:color="auto"/>
              <w:right w:val="single" w:sz="4" w:space="0" w:color="auto"/>
            </w:tcBorders>
            <w:shd w:val="clear" w:color="auto" w:fill="auto"/>
            <w:noWrap/>
            <w:vAlign w:val="center"/>
            <w:hideMark/>
          </w:tcPr>
          <w:p w14:paraId="76F9EDE3"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Поднесени</w:t>
            </w:r>
          </w:p>
        </w:tc>
        <w:tc>
          <w:tcPr>
            <w:tcW w:w="2310" w:type="dxa"/>
            <w:tcBorders>
              <w:top w:val="nil"/>
              <w:left w:val="nil"/>
              <w:bottom w:val="single" w:sz="4" w:space="0" w:color="auto"/>
              <w:right w:val="single" w:sz="4" w:space="0" w:color="auto"/>
            </w:tcBorders>
            <w:shd w:val="clear" w:color="auto" w:fill="auto"/>
            <w:noWrap/>
            <w:hideMark/>
          </w:tcPr>
          <w:p w14:paraId="6D281FEA"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401</w:t>
            </w:r>
          </w:p>
        </w:tc>
        <w:tc>
          <w:tcPr>
            <w:tcW w:w="2880" w:type="dxa"/>
            <w:tcBorders>
              <w:top w:val="nil"/>
              <w:left w:val="nil"/>
              <w:bottom w:val="single" w:sz="4" w:space="0" w:color="auto"/>
              <w:right w:val="single" w:sz="4" w:space="0" w:color="auto"/>
            </w:tcBorders>
            <w:shd w:val="clear" w:color="auto" w:fill="auto"/>
            <w:noWrap/>
            <w:hideMark/>
          </w:tcPr>
          <w:p w14:paraId="375D36FD"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75</w:t>
            </w:r>
          </w:p>
        </w:tc>
      </w:tr>
      <w:tr w:rsidR="00AB4D42" w:rsidRPr="000E66DC" w14:paraId="7733A842"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184F17C9"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2D504B78"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Одобрени</w:t>
            </w:r>
          </w:p>
        </w:tc>
        <w:tc>
          <w:tcPr>
            <w:tcW w:w="2310" w:type="dxa"/>
            <w:tcBorders>
              <w:top w:val="nil"/>
              <w:left w:val="nil"/>
              <w:bottom w:val="single" w:sz="4" w:space="0" w:color="auto"/>
              <w:right w:val="single" w:sz="4" w:space="0" w:color="auto"/>
            </w:tcBorders>
            <w:shd w:val="clear" w:color="auto" w:fill="auto"/>
            <w:noWrap/>
            <w:hideMark/>
          </w:tcPr>
          <w:p w14:paraId="7C6BFF13"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255</w:t>
            </w:r>
          </w:p>
        </w:tc>
        <w:tc>
          <w:tcPr>
            <w:tcW w:w="2880" w:type="dxa"/>
            <w:tcBorders>
              <w:top w:val="nil"/>
              <w:left w:val="nil"/>
              <w:bottom w:val="single" w:sz="4" w:space="0" w:color="auto"/>
              <w:right w:val="single" w:sz="4" w:space="0" w:color="auto"/>
            </w:tcBorders>
            <w:shd w:val="clear" w:color="auto" w:fill="auto"/>
            <w:noWrap/>
            <w:hideMark/>
          </w:tcPr>
          <w:p w14:paraId="56257CDA"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57</w:t>
            </w:r>
          </w:p>
        </w:tc>
      </w:tr>
      <w:tr w:rsidR="00AB4D42" w:rsidRPr="000E66DC" w14:paraId="1F949B14" w14:textId="77777777" w:rsidTr="00AB5E80">
        <w:trPr>
          <w:trHeight w:val="270"/>
        </w:trPr>
        <w:tc>
          <w:tcPr>
            <w:tcW w:w="2695" w:type="dxa"/>
            <w:vMerge/>
            <w:tcBorders>
              <w:top w:val="nil"/>
              <w:left w:val="single" w:sz="4" w:space="0" w:color="auto"/>
              <w:bottom w:val="single" w:sz="4" w:space="0" w:color="auto"/>
              <w:right w:val="single" w:sz="4" w:space="0" w:color="auto"/>
            </w:tcBorders>
            <w:vAlign w:val="center"/>
            <w:hideMark/>
          </w:tcPr>
          <w:p w14:paraId="13CAEFDA"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6B604C0B"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Исплатени</w:t>
            </w:r>
          </w:p>
        </w:tc>
        <w:tc>
          <w:tcPr>
            <w:tcW w:w="2310" w:type="dxa"/>
            <w:tcBorders>
              <w:top w:val="nil"/>
              <w:left w:val="nil"/>
              <w:bottom w:val="single" w:sz="4" w:space="0" w:color="auto"/>
              <w:right w:val="single" w:sz="4" w:space="0" w:color="auto"/>
            </w:tcBorders>
            <w:shd w:val="clear" w:color="auto" w:fill="auto"/>
            <w:noWrap/>
            <w:hideMark/>
          </w:tcPr>
          <w:p w14:paraId="685237A2"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235</w:t>
            </w:r>
          </w:p>
        </w:tc>
        <w:tc>
          <w:tcPr>
            <w:tcW w:w="2880" w:type="dxa"/>
            <w:tcBorders>
              <w:top w:val="nil"/>
              <w:left w:val="nil"/>
              <w:bottom w:val="single" w:sz="4" w:space="0" w:color="auto"/>
              <w:right w:val="single" w:sz="4" w:space="0" w:color="auto"/>
            </w:tcBorders>
            <w:shd w:val="clear" w:color="auto" w:fill="auto"/>
            <w:noWrap/>
            <w:hideMark/>
          </w:tcPr>
          <w:p w14:paraId="352D2296"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38</w:t>
            </w:r>
          </w:p>
        </w:tc>
      </w:tr>
      <w:tr w:rsidR="00AB4D42" w:rsidRPr="000E66DC" w14:paraId="2E277AB0" w14:textId="77777777" w:rsidTr="00AB5E80">
        <w:trPr>
          <w:trHeight w:val="315"/>
        </w:trPr>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14:paraId="230E05CA"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Поледелство</w:t>
            </w:r>
          </w:p>
        </w:tc>
        <w:tc>
          <w:tcPr>
            <w:tcW w:w="1200" w:type="dxa"/>
            <w:tcBorders>
              <w:top w:val="nil"/>
              <w:left w:val="nil"/>
              <w:bottom w:val="single" w:sz="4" w:space="0" w:color="auto"/>
              <w:right w:val="single" w:sz="4" w:space="0" w:color="auto"/>
            </w:tcBorders>
            <w:shd w:val="clear" w:color="auto" w:fill="auto"/>
            <w:noWrap/>
            <w:vAlign w:val="center"/>
            <w:hideMark/>
          </w:tcPr>
          <w:p w14:paraId="6C00E0B6"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Поднесени</w:t>
            </w:r>
          </w:p>
        </w:tc>
        <w:tc>
          <w:tcPr>
            <w:tcW w:w="2310" w:type="dxa"/>
            <w:tcBorders>
              <w:top w:val="nil"/>
              <w:left w:val="nil"/>
              <w:bottom w:val="single" w:sz="4" w:space="0" w:color="auto"/>
              <w:right w:val="single" w:sz="4" w:space="0" w:color="auto"/>
            </w:tcBorders>
            <w:shd w:val="clear" w:color="auto" w:fill="auto"/>
            <w:noWrap/>
            <w:hideMark/>
          </w:tcPr>
          <w:p w14:paraId="78B98725"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1.125</w:t>
            </w:r>
          </w:p>
        </w:tc>
        <w:tc>
          <w:tcPr>
            <w:tcW w:w="2880" w:type="dxa"/>
            <w:tcBorders>
              <w:top w:val="nil"/>
              <w:left w:val="nil"/>
              <w:bottom w:val="single" w:sz="4" w:space="0" w:color="auto"/>
              <w:right w:val="single" w:sz="4" w:space="0" w:color="auto"/>
            </w:tcBorders>
            <w:shd w:val="clear" w:color="auto" w:fill="auto"/>
            <w:noWrap/>
            <w:hideMark/>
          </w:tcPr>
          <w:p w14:paraId="00829F57"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290</w:t>
            </w:r>
          </w:p>
        </w:tc>
      </w:tr>
      <w:tr w:rsidR="00AB4D42" w:rsidRPr="000E66DC" w14:paraId="11E56F41"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3B9A809D"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3144E1BD"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Одобрени</w:t>
            </w:r>
          </w:p>
        </w:tc>
        <w:tc>
          <w:tcPr>
            <w:tcW w:w="2310" w:type="dxa"/>
            <w:tcBorders>
              <w:top w:val="nil"/>
              <w:left w:val="nil"/>
              <w:bottom w:val="single" w:sz="4" w:space="0" w:color="auto"/>
              <w:right w:val="single" w:sz="4" w:space="0" w:color="auto"/>
            </w:tcBorders>
            <w:shd w:val="clear" w:color="auto" w:fill="auto"/>
            <w:noWrap/>
            <w:hideMark/>
          </w:tcPr>
          <w:p w14:paraId="3A94D199"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688</w:t>
            </w:r>
          </w:p>
        </w:tc>
        <w:tc>
          <w:tcPr>
            <w:tcW w:w="2880" w:type="dxa"/>
            <w:tcBorders>
              <w:top w:val="nil"/>
              <w:left w:val="nil"/>
              <w:bottom w:val="single" w:sz="4" w:space="0" w:color="auto"/>
              <w:right w:val="single" w:sz="4" w:space="0" w:color="auto"/>
            </w:tcBorders>
            <w:shd w:val="clear" w:color="auto" w:fill="auto"/>
            <w:noWrap/>
            <w:hideMark/>
          </w:tcPr>
          <w:p w14:paraId="7A39AE6C"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178</w:t>
            </w:r>
          </w:p>
        </w:tc>
      </w:tr>
      <w:tr w:rsidR="00AB4D42" w:rsidRPr="000E66DC" w14:paraId="60EF092C" w14:textId="77777777" w:rsidTr="00AB5E80">
        <w:trPr>
          <w:trHeight w:val="330"/>
        </w:trPr>
        <w:tc>
          <w:tcPr>
            <w:tcW w:w="2695" w:type="dxa"/>
            <w:vMerge/>
            <w:tcBorders>
              <w:top w:val="nil"/>
              <w:left w:val="single" w:sz="4" w:space="0" w:color="auto"/>
              <w:bottom w:val="single" w:sz="4" w:space="0" w:color="auto"/>
              <w:right w:val="single" w:sz="4" w:space="0" w:color="auto"/>
            </w:tcBorders>
            <w:vAlign w:val="center"/>
            <w:hideMark/>
          </w:tcPr>
          <w:p w14:paraId="29E9DA92"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0B72D13C"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Исплатени</w:t>
            </w:r>
          </w:p>
        </w:tc>
        <w:tc>
          <w:tcPr>
            <w:tcW w:w="2310" w:type="dxa"/>
            <w:tcBorders>
              <w:top w:val="nil"/>
              <w:left w:val="nil"/>
              <w:bottom w:val="single" w:sz="4" w:space="0" w:color="auto"/>
              <w:right w:val="single" w:sz="4" w:space="0" w:color="auto"/>
            </w:tcBorders>
            <w:shd w:val="clear" w:color="auto" w:fill="auto"/>
            <w:noWrap/>
            <w:hideMark/>
          </w:tcPr>
          <w:p w14:paraId="4ED19521"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677</w:t>
            </w:r>
          </w:p>
        </w:tc>
        <w:tc>
          <w:tcPr>
            <w:tcW w:w="2880" w:type="dxa"/>
            <w:tcBorders>
              <w:top w:val="nil"/>
              <w:left w:val="nil"/>
              <w:bottom w:val="single" w:sz="4" w:space="0" w:color="auto"/>
              <w:right w:val="single" w:sz="4" w:space="0" w:color="auto"/>
            </w:tcBorders>
            <w:shd w:val="clear" w:color="auto" w:fill="auto"/>
            <w:noWrap/>
            <w:hideMark/>
          </w:tcPr>
          <w:p w14:paraId="595304E1"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119</w:t>
            </w:r>
          </w:p>
        </w:tc>
      </w:tr>
      <w:tr w:rsidR="00AB4D42" w:rsidRPr="000E66DC" w14:paraId="14815A88" w14:textId="77777777" w:rsidTr="00AB5E80">
        <w:trPr>
          <w:trHeight w:val="315"/>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3FCA3B"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Овоштарници</w:t>
            </w:r>
          </w:p>
        </w:tc>
        <w:tc>
          <w:tcPr>
            <w:tcW w:w="1200" w:type="dxa"/>
            <w:tcBorders>
              <w:top w:val="nil"/>
              <w:left w:val="nil"/>
              <w:bottom w:val="single" w:sz="4" w:space="0" w:color="auto"/>
              <w:right w:val="single" w:sz="4" w:space="0" w:color="auto"/>
            </w:tcBorders>
            <w:shd w:val="clear" w:color="auto" w:fill="auto"/>
            <w:noWrap/>
            <w:vAlign w:val="center"/>
            <w:hideMark/>
          </w:tcPr>
          <w:p w14:paraId="233E0CD5"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Поднесени</w:t>
            </w:r>
          </w:p>
        </w:tc>
        <w:tc>
          <w:tcPr>
            <w:tcW w:w="2310" w:type="dxa"/>
            <w:tcBorders>
              <w:top w:val="nil"/>
              <w:left w:val="nil"/>
              <w:bottom w:val="single" w:sz="4" w:space="0" w:color="auto"/>
              <w:right w:val="single" w:sz="4" w:space="0" w:color="auto"/>
            </w:tcBorders>
            <w:shd w:val="clear" w:color="auto" w:fill="auto"/>
            <w:noWrap/>
            <w:hideMark/>
          </w:tcPr>
          <w:p w14:paraId="1E7F013A"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792</w:t>
            </w:r>
          </w:p>
        </w:tc>
        <w:tc>
          <w:tcPr>
            <w:tcW w:w="2880" w:type="dxa"/>
            <w:tcBorders>
              <w:top w:val="nil"/>
              <w:left w:val="nil"/>
              <w:bottom w:val="single" w:sz="4" w:space="0" w:color="auto"/>
              <w:right w:val="single" w:sz="4" w:space="0" w:color="auto"/>
            </w:tcBorders>
            <w:shd w:val="clear" w:color="auto" w:fill="auto"/>
            <w:noWrap/>
            <w:hideMark/>
          </w:tcPr>
          <w:p w14:paraId="095ECA3E"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217</w:t>
            </w:r>
          </w:p>
        </w:tc>
      </w:tr>
      <w:tr w:rsidR="00AB4D42" w:rsidRPr="000E66DC" w14:paraId="7678C0FB"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417ADB1D"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2134BADC"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Одобрени</w:t>
            </w:r>
          </w:p>
        </w:tc>
        <w:tc>
          <w:tcPr>
            <w:tcW w:w="2310" w:type="dxa"/>
            <w:tcBorders>
              <w:top w:val="nil"/>
              <w:left w:val="nil"/>
              <w:bottom w:val="single" w:sz="4" w:space="0" w:color="auto"/>
              <w:right w:val="single" w:sz="4" w:space="0" w:color="auto"/>
            </w:tcBorders>
            <w:shd w:val="clear" w:color="auto" w:fill="auto"/>
            <w:noWrap/>
            <w:hideMark/>
          </w:tcPr>
          <w:p w14:paraId="7EF13CCB"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461</w:t>
            </w:r>
          </w:p>
        </w:tc>
        <w:tc>
          <w:tcPr>
            <w:tcW w:w="2880" w:type="dxa"/>
            <w:tcBorders>
              <w:top w:val="nil"/>
              <w:left w:val="nil"/>
              <w:bottom w:val="single" w:sz="4" w:space="0" w:color="auto"/>
              <w:right w:val="single" w:sz="4" w:space="0" w:color="auto"/>
            </w:tcBorders>
            <w:shd w:val="clear" w:color="auto" w:fill="auto"/>
            <w:noWrap/>
            <w:hideMark/>
          </w:tcPr>
          <w:p w14:paraId="07B644C4"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160</w:t>
            </w:r>
          </w:p>
        </w:tc>
      </w:tr>
      <w:tr w:rsidR="00AB4D42" w:rsidRPr="000E66DC" w14:paraId="7D946FAE"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11905CB7"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6A4191F3"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Исплатени</w:t>
            </w:r>
          </w:p>
        </w:tc>
        <w:tc>
          <w:tcPr>
            <w:tcW w:w="2310" w:type="dxa"/>
            <w:tcBorders>
              <w:top w:val="nil"/>
              <w:left w:val="nil"/>
              <w:bottom w:val="single" w:sz="4" w:space="0" w:color="auto"/>
              <w:right w:val="single" w:sz="4" w:space="0" w:color="auto"/>
            </w:tcBorders>
            <w:shd w:val="clear" w:color="auto" w:fill="auto"/>
            <w:noWrap/>
            <w:hideMark/>
          </w:tcPr>
          <w:p w14:paraId="7088FD54"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459</w:t>
            </w:r>
          </w:p>
        </w:tc>
        <w:tc>
          <w:tcPr>
            <w:tcW w:w="2880" w:type="dxa"/>
            <w:tcBorders>
              <w:top w:val="nil"/>
              <w:left w:val="nil"/>
              <w:bottom w:val="single" w:sz="4" w:space="0" w:color="auto"/>
              <w:right w:val="single" w:sz="4" w:space="0" w:color="auto"/>
            </w:tcBorders>
            <w:shd w:val="clear" w:color="auto" w:fill="auto"/>
            <w:noWrap/>
            <w:hideMark/>
          </w:tcPr>
          <w:p w14:paraId="526B687D"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140</w:t>
            </w:r>
          </w:p>
        </w:tc>
      </w:tr>
      <w:tr w:rsidR="00AB4D42" w:rsidRPr="000E66DC" w14:paraId="47F5943D" w14:textId="77777777" w:rsidTr="00AB5E80">
        <w:trPr>
          <w:trHeight w:val="33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8D521C"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Сточарство</w:t>
            </w:r>
          </w:p>
        </w:tc>
        <w:tc>
          <w:tcPr>
            <w:tcW w:w="1200" w:type="dxa"/>
            <w:tcBorders>
              <w:top w:val="nil"/>
              <w:left w:val="nil"/>
              <w:bottom w:val="single" w:sz="4" w:space="0" w:color="auto"/>
              <w:right w:val="single" w:sz="4" w:space="0" w:color="auto"/>
            </w:tcBorders>
            <w:shd w:val="clear" w:color="auto" w:fill="auto"/>
            <w:noWrap/>
            <w:vAlign w:val="center"/>
            <w:hideMark/>
          </w:tcPr>
          <w:p w14:paraId="4293C53A"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Поднесени</w:t>
            </w:r>
          </w:p>
        </w:tc>
        <w:tc>
          <w:tcPr>
            <w:tcW w:w="2310" w:type="dxa"/>
            <w:tcBorders>
              <w:top w:val="nil"/>
              <w:left w:val="nil"/>
              <w:bottom w:val="single" w:sz="4" w:space="0" w:color="auto"/>
              <w:right w:val="single" w:sz="4" w:space="0" w:color="auto"/>
            </w:tcBorders>
            <w:shd w:val="clear" w:color="auto" w:fill="auto"/>
            <w:noWrap/>
            <w:hideMark/>
          </w:tcPr>
          <w:p w14:paraId="3A021FBB"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60</w:t>
            </w:r>
          </w:p>
        </w:tc>
        <w:tc>
          <w:tcPr>
            <w:tcW w:w="2880" w:type="dxa"/>
            <w:tcBorders>
              <w:top w:val="nil"/>
              <w:left w:val="nil"/>
              <w:bottom w:val="single" w:sz="4" w:space="0" w:color="auto"/>
              <w:right w:val="single" w:sz="4" w:space="0" w:color="auto"/>
            </w:tcBorders>
            <w:shd w:val="clear" w:color="auto" w:fill="auto"/>
            <w:noWrap/>
            <w:hideMark/>
          </w:tcPr>
          <w:p w14:paraId="7E8824B8"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21</w:t>
            </w:r>
          </w:p>
        </w:tc>
      </w:tr>
      <w:tr w:rsidR="00AB4D42" w:rsidRPr="000E66DC" w14:paraId="7C5BB177"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3344C97E"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70F2BEBD"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Одобрени</w:t>
            </w:r>
          </w:p>
        </w:tc>
        <w:tc>
          <w:tcPr>
            <w:tcW w:w="2310" w:type="dxa"/>
            <w:tcBorders>
              <w:top w:val="nil"/>
              <w:left w:val="nil"/>
              <w:bottom w:val="single" w:sz="4" w:space="0" w:color="auto"/>
              <w:right w:val="single" w:sz="4" w:space="0" w:color="auto"/>
            </w:tcBorders>
            <w:shd w:val="clear" w:color="auto" w:fill="auto"/>
            <w:noWrap/>
            <w:hideMark/>
          </w:tcPr>
          <w:p w14:paraId="2B8C3BF1"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10</w:t>
            </w:r>
          </w:p>
        </w:tc>
        <w:tc>
          <w:tcPr>
            <w:tcW w:w="2880" w:type="dxa"/>
            <w:tcBorders>
              <w:top w:val="nil"/>
              <w:left w:val="nil"/>
              <w:bottom w:val="single" w:sz="4" w:space="0" w:color="auto"/>
              <w:right w:val="single" w:sz="4" w:space="0" w:color="auto"/>
            </w:tcBorders>
            <w:shd w:val="clear" w:color="auto" w:fill="auto"/>
            <w:noWrap/>
            <w:hideMark/>
          </w:tcPr>
          <w:p w14:paraId="3DE459F4"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5</w:t>
            </w:r>
          </w:p>
        </w:tc>
      </w:tr>
      <w:tr w:rsidR="00AB4D42" w:rsidRPr="000E66DC" w14:paraId="6023BE50" w14:textId="77777777" w:rsidTr="00AB5E80">
        <w:trPr>
          <w:trHeight w:val="255"/>
        </w:trPr>
        <w:tc>
          <w:tcPr>
            <w:tcW w:w="2695" w:type="dxa"/>
            <w:vMerge/>
            <w:tcBorders>
              <w:top w:val="nil"/>
              <w:left w:val="single" w:sz="4" w:space="0" w:color="auto"/>
              <w:bottom w:val="single" w:sz="4" w:space="0" w:color="auto"/>
              <w:right w:val="single" w:sz="4" w:space="0" w:color="auto"/>
            </w:tcBorders>
            <w:vAlign w:val="center"/>
            <w:hideMark/>
          </w:tcPr>
          <w:p w14:paraId="64B41B8A" w14:textId="77777777" w:rsidR="00AB4D42" w:rsidRPr="000E66DC" w:rsidRDefault="00AB4D42" w:rsidP="00AB4D42">
            <w:pPr>
              <w:rPr>
                <w:rFonts w:ascii="StobiSans Regular" w:hAnsi="StobiSans Regular" w:cs="Arial"/>
                <w:sz w:val="18"/>
                <w:szCs w:val="18"/>
              </w:rPr>
            </w:pPr>
          </w:p>
        </w:tc>
        <w:tc>
          <w:tcPr>
            <w:tcW w:w="1200" w:type="dxa"/>
            <w:tcBorders>
              <w:top w:val="nil"/>
              <w:left w:val="nil"/>
              <w:bottom w:val="single" w:sz="4" w:space="0" w:color="auto"/>
              <w:right w:val="single" w:sz="4" w:space="0" w:color="auto"/>
            </w:tcBorders>
            <w:shd w:val="clear" w:color="auto" w:fill="auto"/>
            <w:noWrap/>
            <w:vAlign w:val="center"/>
            <w:hideMark/>
          </w:tcPr>
          <w:p w14:paraId="6C9159F7"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Исплатени</w:t>
            </w:r>
          </w:p>
        </w:tc>
        <w:tc>
          <w:tcPr>
            <w:tcW w:w="2310" w:type="dxa"/>
            <w:tcBorders>
              <w:top w:val="nil"/>
              <w:left w:val="nil"/>
              <w:bottom w:val="single" w:sz="4" w:space="0" w:color="auto"/>
              <w:right w:val="single" w:sz="4" w:space="0" w:color="auto"/>
            </w:tcBorders>
            <w:shd w:val="clear" w:color="auto" w:fill="auto"/>
            <w:noWrap/>
            <w:hideMark/>
          </w:tcPr>
          <w:p w14:paraId="1F355AF5"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8</w:t>
            </w:r>
          </w:p>
        </w:tc>
        <w:tc>
          <w:tcPr>
            <w:tcW w:w="2880" w:type="dxa"/>
            <w:tcBorders>
              <w:top w:val="nil"/>
              <w:left w:val="nil"/>
              <w:bottom w:val="single" w:sz="4" w:space="0" w:color="auto"/>
              <w:right w:val="single" w:sz="4" w:space="0" w:color="auto"/>
            </w:tcBorders>
            <w:shd w:val="clear" w:color="auto" w:fill="auto"/>
            <w:noWrap/>
            <w:hideMark/>
          </w:tcPr>
          <w:p w14:paraId="5CEF3727"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w:t>
            </w:r>
          </w:p>
        </w:tc>
      </w:tr>
      <w:tr w:rsidR="00AB4D42" w:rsidRPr="000E66DC" w14:paraId="7F12F73E" w14:textId="77777777" w:rsidTr="006A67D4">
        <w:trPr>
          <w:trHeight w:val="255"/>
        </w:trPr>
        <w:tc>
          <w:tcPr>
            <w:tcW w:w="269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48F986" w14:textId="77777777" w:rsidR="00AB4D42" w:rsidRPr="000E66DC" w:rsidRDefault="00AB4D42" w:rsidP="00AB4D42">
            <w:pPr>
              <w:rPr>
                <w:rFonts w:ascii="StobiSans Regular" w:hAnsi="StobiSans Regular" w:cs="Arial"/>
                <w:sz w:val="18"/>
                <w:szCs w:val="18"/>
                <w:lang w:val="mk-MK"/>
              </w:rPr>
            </w:pPr>
            <w:r w:rsidRPr="000E66DC">
              <w:rPr>
                <w:rFonts w:ascii="StobiSans Regular" w:hAnsi="StobiSans Regular" w:cs="Arial"/>
                <w:sz w:val="18"/>
                <w:szCs w:val="18"/>
                <w:lang w:val="mk-MK"/>
              </w:rPr>
              <w:t>Вкупно</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996A30"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Поднесени</w:t>
            </w:r>
          </w:p>
        </w:tc>
        <w:tc>
          <w:tcPr>
            <w:tcW w:w="2310" w:type="dxa"/>
            <w:tcBorders>
              <w:top w:val="single" w:sz="4" w:space="0" w:color="auto"/>
              <w:left w:val="nil"/>
              <w:bottom w:val="single" w:sz="4" w:space="0" w:color="auto"/>
              <w:right w:val="single" w:sz="4" w:space="0" w:color="auto"/>
            </w:tcBorders>
            <w:shd w:val="clear" w:color="auto" w:fill="D9D9D9" w:themeFill="background1" w:themeFillShade="D9"/>
            <w:noWrap/>
          </w:tcPr>
          <w:p w14:paraId="408B8B7B"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2.613</w:t>
            </w:r>
          </w:p>
        </w:tc>
        <w:tc>
          <w:tcPr>
            <w:tcW w:w="2880" w:type="dxa"/>
            <w:tcBorders>
              <w:top w:val="single" w:sz="4" w:space="0" w:color="auto"/>
              <w:left w:val="nil"/>
              <w:bottom w:val="single" w:sz="4" w:space="0" w:color="auto"/>
              <w:right w:val="single" w:sz="4" w:space="0" w:color="auto"/>
            </w:tcBorders>
            <w:shd w:val="clear" w:color="auto" w:fill="D9D9D9" w:themeFill="background1" w:themeFillShade="D9"/>
            <w:noWrap/>
          </w:tcPr>
          <w:p w14:paraId="4472B192"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638</w:t>
            </w:r>
          </w:p>
        </w:tc>
      </w:tr>
      <w:tr w:rsidR="00AB4D42" w:rsidRPr="000E66DC" w14:paraId="2F037714" w14:textId="77777777" w:rsidTr="006A67D4">
        <w:trPr>
          <w:trHeight w:val="255"/>
        </w:trPr>
        <w:tc>
          <w:tcPr>
            <w:tcW w:w="2695" w:type="dxa"/>
            <w:vMerge/>
            <w:tcBorders>
              <w:left w:val="single" w:sz="4" w:space="0" w:color="auto"/>
              <w:right w:val="single" w:sz="4" w:space="0" w:color="auto"/>
            </w:tcBorders>
            <w:shd w:val="clear" w:color="auto" w:fill="D9D9D9" w:themeFill="background1" w:themeFillShade="D9"/>
            <w:vAlign w:val="center"/>
          </w:tcPr>
          <w:p w14:paraId="15A3F120" w14:textId="77777777" w:rsidR="00AB4D42" w:rsidRPr="000E66DC" w:rsidRDefault="00AB4D42" w:rsidP="00AB4D42">
            <w:pPr>
              <w:rPr>
                <w:rFonts w:ascii="StobiSans Regular" w:hAnsi="StobiSans Regular" w:cs="Arial"/>
                <w:sz w:val="18"/>
                <w:szCs w:val="18"/>
              </w:rPr>
            </w:pP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6605CE"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Одобрени</w:t>
            </w:r>
          </w:p>
        </w:tc>
        <w:tc>
          <w:tcPr>
            <w:tcW w:w="2310" w:type="dxa"/>
            <w:tcBorders>
              <w:top w:val="single" w:sz="4" w:space="0" w:color="auto"/>
              <w:left w:val="nil"/>
              <w:bottom w:val="single" w:sz="4" w:space="0" w:color="auto"/>
              <w:right w:val="single" w:sz="4" w:space="0" w:color="auto"/>
            </w:tcBorders>
            <w:shd w:val="clear" w:color="auto" w:fill="D9D9D9" w:themeFill="background1" w:themeFillShade="D9"/>
            <w:noWrap/>
          </w:tcPr>
          <w:p w14:paraId="5DF99DFB"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1.520</w:t>
            </w:r>
          </w:p>
        </w:tc>
        <w:tc>
          <w:tcPr>
            <w:tcW w:w="2880" w:type="dxa"/>
            <w:tcBorders>
              <w:top w:val="single" w:sz="4" w:space="0" w:color="auto"/>
              <w:left w:val="nil"/>
              <w:bottom w:val="single" w:sz="4" w:space="0" w:color="auto"/>
              <w:right w:val="single" w:sz="4" w:space="0" w:color="auto"/>
            </w:tcBorders>
            <w:shd w:val="clear" w:color="auto" w:fill="D9D9D9" w:themeFill="background1" w:themeFillShade="D9"/>
            <w:noWrap/>
          </w:tcPr>
          <w:p w14:paraId="4C2E8079"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422</w:t>
            </w:r>
          </w:p>
        </w:tc>
      </w:tr>
      <w:tr w:rsidR="00AB4D42" w:rsidRPr="000E66DC" w14:paraId="11FCE9C3" w14:textId="77777777" w:rsidTr="006A67D4">
        <w:trPr>
          <w:trHeight w:val="255"/>
        </w:trPr>
        <w:tc>
          <w:tcPr>
            <w:tcW w:w="269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2FBFAEE" w14:textId="77777777" w:rsidR="00AB4D42" w:rsidRPr="000E66DC" w:rsidRDefault="00AB4D42" w:rsidP="00AB4D42">
            <w:pPr>
              <w:rPr>
                <w:rFonts w:ascii="StobiSans Regular" w:hAnsi="StobiSans Regular" w:cs="Arial"/>
                <w:sz w:val="18"/>
                <w:szCs w:val="18"/>
              </w:rPr>
            </w:pP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D64CF0" w14:textId="77777777" w:rsidR="00AB4D42" w:rsidRPr="000E66DC" w:rsidRDefault="00AB4D42" w:rsidP="00AB4D42">
            <w:pPr>
              <w:rPr>
                <w:rFonts w:ascii="StobiSans Regular" w:hAnsi="StobiSans Regular" w:cs="Arial"/>
                <w:sz w:val="18"/>
                <w:szCs w:val="18"/>
              </w:rPr>
            </w:pPr>
            <w:r w:rsidRPr="000E66DC">
              <w:rPr>
                <w:rFonts w:ascii="StobiSans Regular" w:hAnsi="StobiSans Regular" w:cs="Arial"/>
                <w:sz w:val="18"/>
                <w:szCs w:val="18"/>
                <w:lang w:val="mk-MK"/>
              </w:rPr>
              <w:t>Исплатени</w:t>
            </w:r>
          </w:p>
        </w:tc>
        <w:tc>
          <w:tcPr>
            <w:tcW w:w="2310" w:type="dxa"/>
            <w:tcBorders>
              <w:top w:val="single" w:sz="4" w:space="0" w:color="auto"/>
              <w:left w:val="nil"/>
              <w:bottom w:val="single" w:sz="4" w:space="0" w:color="auto"/>
              <w:right w:val="single" w:sz="4" w:space="0" w:color="auto"/>
            </w:tcBorders>
            <w:shd w:val="clear" w:color="auto" w:fill="D9D9D9" w:themeFill="background1" w:themeFillShade="D9"/>
            <w:noWrap/>
          </w:tcPr>
          <w:p w14:paraId="435249CF"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1.479</w:t>
            </w:r>
          </w:p>
        </w:tc>
        <w:tc>
          <w:tcPr>
            <w:tcW w:w="2880" w:type="dxa"/>
            <w:tcBorders>
              <w:top w:val="single" w:sz="4" w:space="0" w:color="auto"/>
              <w:left w:val="nil"/>
              <w:bottom w:val="single" w:sz="4" w:space="0" w:color="auto"/>
              <w:right w:val="single" w:sz="4" w:space="0" w:color="auto"/>
            </w:tcBorders>
            <w:shd w:val="clear" w:color="auto" w:fill="D9D9D9" w:themeFill="background1" w:themeFillShade="D9"/>
            <w:noWrap/>
          </w:tcPr>
          <w:p w14:paraId="46E673FF" w14:textId="77777777" w:rsidR="00AB4D42" w:rsidRPr="000E66DC" w:rsidRDefault="00AB4D42" w:rsidP="00AB4D42">
            <w:pPr>
              <w:jc w:val="center"/>
              <w:rPr>
                <w:rFonts w:ascii="StobiSans Regular" w:hAnsi="StobiSans Regular" w:cs="Arial"/>
                <w:sz w:val="18"/>
                <w:szCs w:val="18"/>
              </w:rPr>
            </w:pPr>
            <w:r w:rsidRPr="000E66DC">
              <w:rPr>
                <w:rFonts w:ascii="StobiSans Regular" w:hAnsi="StobiSans Regular"/>
                <w:sz w:val="18"/>
                <w:szCs w:val="18"/>
              </w:rPr>
              <w:t>319</w:t>
            </w:r>
          </w:p>
        </w:tc>
      </w:tr>
    </w:tbl>
    <w:p w14:paraId="2EA09570" w14:textId="77777777" w:rsidR="00AB4D42" w:rsidRPr="000E66DC" w:rsidRDefault="00AB4D42"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Табели за известување</w:t>
      </w:r>
      <w:r w:rsidRPr="000E66DC">
        <w:rPr>
          <w:rFonts w:ascii="StobiSans Regular" w:eastAsia="Calibri" w:hAnsi="StobiSans Regular" w:cs="Arial"/>
          <w:sz w:val="16"/>
          <w:szCs w:val="16"/>
          <w:lang w:val="en-GB" w:eastAsia="en-GB"/>
        </w:rPr>
        <w:t xml:space="preserve"> 2023, 2024</w:t>
      </w:r>
    </w:p>
    <w:p w14:paraId="6191BAFC" w14:textId="28E9D9FF" w:rsidR="00AB4D42" w:rsidRPr="000E66DC" w:rsidRDefault="00AB4D42" w:rsidP="00AB5E80">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Реалните потреби за инвестиции во секторите за сточарско производство се однесуваат на реконструкција на производните капацитети (обнова на фармите за да се постигнат стандардите за благосостојба на животните и заштита на животната средина). </w:t>
      </w:r>
      <w:r w:rsidR="0053594A">
        <w:rPr>
          <w:rFonts w:ascii="StobiSans Regular" w:eastAsia="Calibri" w:hAnsi="StobiSans Regular" w:cs="Arial"/>
          <w:sz w:val="22"/>
          <w:szCs w:val="22"/>
          <w:lang w:val="mk-MK" w:eastAsia="en-GB"/>
        </w:rPr>
        <w:t xml:space="preserve">  </w:t>
      </w:r>
      <w:r w:rsidRPr="000E66DC">
        <w:rPr>
          <w:rFonts w:ascii="StobiSans Regular" w:eastAsia="Calibri" w:hAnsi="StobiSans Regular" w:cs="Arial"/>
          <w:sz w:val="22"/>
          <w:szCs w:val="22"/>
          <w:lang w:val="en-GB" w:eastAsia="en-GB"/>
        </w:rPr>
        <w:t xml:space="preserve">Ваквите инвестиции (градежни активности) имаат поголема вредност од оние кои се однесуваат на набавка и монтажа на опрема, така што недостатокот </w:t>
      </w:r>
      <w:r w:rsidRPr="000E66DC">
        <w:rPr>
          <w:rFonts w:ascii="StobiSans Regular" w:eastAsia="Calibri" w:hAnsi="StobiSans Regular" w:cs="Arial"/>
          <w:sz w:val="22"/>
          <w:szCs w:val="22"/>
          <w:lang w:val="en-GB" w:eastAsia="en-GB"/>
        </w:rPr>
        <w:lastRenderedPageBreak/>
        <w:t xml:space="preserve">на такви инвестициски активности влијаеше на реализацијата на финансиските цели на Програмата. Градежните дозволи се задолжителни за такви инвестиции и тешко се добиваат во повеќето случаи (особено во малите рурални општини). Директните интервјуа со потенцијалните </w:t>
      </w:r>
      <w:r w:rsidRPr="000E66DC">
        <w:rPr>
          <w:rFonts w:ascii="StobiSans Regular" w:eastAsia="Calibri" w:hAnsi="StobiSans Regular" w:cs="Arial"/>
          <w:sz w:val="22"/>
          <w:szCs w:val="22"/>
          <w:lang w:val="mk-MK" w:eastAsia="en-GB"/>
        </w:rPr>
        <w:t>корисници</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особено оние кои се прифатливи</w:t>
      </w:r>
      <w:r w:rsidRPr="000E66DC">
        <w:rPr>
          <w:rFonts w:ascii="StobiSans Regular" w:eastAsia="Calibri" w:hAnsi="StobiSans Regular" w:cs="Arial"/>
          <w:sz w:val="22"/>
          <w:szCs w:val="22"/>
          <w:lang w:val="en-GB" w:eastAsia="en-GB"/>
        </w:rPr>
        <w:t xml:space="preserve">) спроведени од страна на </w:t>
      </w:r>
      <w:r w:rsidRPr="000E66DC">
        <w:rPr>
          <w:rFonts w:ascii="StobiSans Regular" w:eastAsia="Calibri" w:hAnsi="StobiSans Regular" w:cs="Arial"/>
          <w:sz w:val="22"/>
          <w:szCs w:val="22"/>
          <w:lang w:val="mk-MK" w:eastAsia="en-GB"/>
        </w:rPr>
        <w:t xml:space="preserve">Телото за управување со </w:t>
      </w:r>
      <w:r w:rsidRPr="000E66DC">
        <w:rPr>
          <w:rFonts w:ascii="StobiSans Regular" w:eastAsia="Calibri" w:hAnsi="StobiSans Regular" w:cs="Arial"/>
          <w:sz w:val="22"/>
          <w:szCs w:val="22"/>
          <w:lang w:val="en-GB" w:eastAsia="en-GB"/>
        </w:rPr>
        <w:t>ИПАРД</w:t>
      </w:r>
      <w:r w:rsidRPr="000E66DC">
        <w:rPr>
          <w:rFonts w:ascii="StobiSans Regular" w:eastAsia="Calibri" w:hAnsi="StobiSans Regular" w:cs="Arial"/>
          <w:sz w:val="22"/>
          <w:szCs w:val="22"/>
          <w:lang w:val="mk-MK" w:eastAsia="en-GB"/>
        </w:rPr>
        <w:t>,</w:t>
      </w:r>
      <w:r w:rsidRPr="000E66DC">
        <w:rPr>
          <w:rFonts w:ascii="StobiSans Regular" w:eastAsia="Calibri" w:hAnsi="StobiSans Regular" w:cs="Arial"/>
          <w:sz w:val="22"/>
          <w:szCs w:val="22"/>
          <w:lang w:val="en-GB" w:eastAsia="en-GB"/>
        </w:rPr>
        <w:t xml:space="preserve"> покажаа </w:t>
      </w:r>
      <w:r w:rsidRPr="000E66DC">
        <w:rPr>
          <w:rFonts w:ascii="StobiSans Regular" w:eastAsia="Calibri" w:hAnsi="StobiSans Regular" w:cs="Arial"/>
          <w:sz w:val="22"/>
          <w:szCs w:val="22"/>
          <w:lang w:val="mk-MK" w:eastAsia="en-GB"/>
        </w:rPr>
        <w:t xml:space="preserve">дека </w:t>
      </w:r>
      <w:r w:rsidRPr="000E66DC">
        <w:rPr>
          <w:rFonts w:ascii="StobiSans Regular" w:eastAsia="Calibri" w:hAnsi="StobiSans Regular" w:cs="Arial"/>
          <w:sz w:val="22"/>
          <w:szCs w:val="22"/>
          <w:lang w:val="en-GB" w:eastAsia="en-GB"/>
        </w:rPr>
        <w:t>недостаток</w:t>
      </w:r>
      <w:r w:rsidRPr="000E66DC">
        <w:rPr>
          <w:rFonts w:ascii="StobiSans Regular" w:eastAsia="Calibri" w:hAnsi="StobiSans Regular" w:cs="Arial"/>
          <w:sz w:val="22"/>
          <w:szCs w:val="22"/>
          <w:lang w:val="mk-MK" w:eastAsia="en-GB"/>
        </w:rPr>
        <w:t>от</w:t>
      </w:r>
      <w:r w:rsidRPr="000E66DC">
        <w:rPr>
          <w:rFonts w:ascii="StobiSans Regular" w:eastAsia="Calibri" w:hAnsi="StobiSans Regular" w:cs="Arial"/>
          <w:sz w:val="22"/>
          <w:szCs w:val="22"/>
          <w:lang w:val="en-GB" w:eastAsia="en-GB"/>
        </w:rPr>
        <w:t xml:space="preserve"> на почетен капитал, пристап</w:t>
      </w:r>
      <w:r w:rsidRPr="000E66DC">
        <w:rPr>
          <w:rFonts w:ascii="StobiSans Regular" w:eastAsia="Calibri" w:hAnsi="StobiSans Regular" w:cs="Arial"/>
          <w:sz w:val="22"/>
          <w:szCs w:val="22"/>
          <w:lang w:val="mk-MK" w:eastAsia="en-GB"/>
        </w:rPr>
        <w:t>от</w:t>
      </w:r>
      <w:r w:rsidRPr="000E66DC">
        <w:rPr>
          <w:rFonts w:ascii="StobiSans Regular" w:eastAsia="Calibri" w:hAnsi="StobiSans Regular" w:cs="Arial"/>
          <w:sz w:val="22"/>
          <w:szCs w:val="22"/>
          <w:lang w:val="en-GB" w:eastAsia="en-GB"/>
        </w:rPr>
        <w:t xml:space="preserve"> до кредити од банки и неисплатливост</w:t>
      </w:r>
      <w:r w:rsidRPr="000E66DC">
        <w:rPr>
          <w:rFonts w:ascii="StobiSans Regular" w:eastAsia="Calibri" w:hAnsi="StobiSans Regular" w:cs="Arial"/>
          <w:sz w:val="22"/>
          <w:szCs w:val="22"/>
          <w:lang w:val="mk-MK" w:eastAsia="en-GB"/>
        </w:rPr>
        <w:t>а</w:t>
      </w:r>
      <w:r w:rsidRPr="000E66DC">
        <w:rPr>
          <w:rFonts w:ascii="StobiSans Regular" w:eastAsia="Calibri" w:hAnsi="StobiSans Regular" w:cs="Arial"/>
          <w:sz w:val="22"/>
          <w:szCs w:val="22"/>
          <w:lang w:val="en-GB" w:eastAsia="en-GB"/>
        </w:rPr>
        <w:t xml:space="preserve"> на инвестирањето во заштита на животната средина и благосостојбата на животните, </w:t>
      </w:r>
      <w:r w:rsidRPr="000E66DC">
        <w:rPr>
          <w:rFonts w:ascii="StobiSans Regular" w:eastAsia="Calibri" w:hAnsi="StobiSans Regular" w:cs="Arial"/>
          <w:sz w:val="22"/>
          <w:szCs w:val="22"/>
          <w:lang w:val="mk-MK" w:eastAsia="en-GB"/>
        </w:rPr>
        <w:t>се</w:t>
      </w:r>
      <w:r w:rsidRPr="000E66DC">
        <w:rPr>
          <w:rFonts w:ascii="StobiSans Regular" w:eastAsia="Calibri" w:hAnsi="StobiSans Regular" w:cs="Arial"/>
          <w:sz w:val="22"/>
          <w:szCs w:val="22"/>
          <w:lang w:val="en-GB" w:eastAsia="en-GB"/>
        </w:rPr>
        <w:t xml:space="preserve"> главни </w:t>
      </w:r>
      <w:r w:rsidRPr="000E66DC">
        <w:rPr>
          <w:rFonts w:ascii="StobiSans Regular" w:eastAsia="Calibri" w:hAnsi="StobiSans Regular" w:cs="Arial"/>
          <w:sz w:val="22"/>
          <w:szCs w:val="22"/>
          <w:lang w:val="mk-MK" w:eastAsia="en-GB"/>
        </w:rPr>
        <w:t>причини</w:t>
      </w:r>
      <w:r w:rsidRPr="000E66DC">
        <w:rPr>
          <w:rFonts w:ascii="StobiSans Regular" w:eastAsia="Calibri" w:hAnsi="StobiSans Regular" w:cs="Arial"/>
          <w:sz w:val="22"/>
          <w:szCs w:val="22"/>
          <w:lang w:val="en-GB" w:eastAsia="en-GB"/>
        </w:rPr>
        <w:t xml:space="preserve"> за слабиот интерес за користење на ИПАРД во сточарството. Потребна е дополнителна секторска анализа за објаснување на причините за слабиот интерес за сточарскиот сектор.</w:t>
      </w:r>
    </w:p>
    <w:p w14:paraId="41CBECA5" w14:textId="77777777" w:rsidR="008B5204" w:rsidRDefault="008B5204" w:rsidP="00AB4D42">
      <w:pPr>
        <w:spacing w:before="120"/>
        <w:jc w:val="both"/>
        <w:rPr>
          <w:rFonts w:ascii="StobiSans Regular" w:hAnsi="StobiSans Regular" w:cs="Arial"/>
          <w:sz w:val="22"/>
          <w:szCs w:val="22"/>
          <w:lang w:val="en-GB"/>
        </w:rPr>
      </w:pPr>
      <w:bookmarkStart w:id="22" w:name="_Toc167707791"/>
    </w:p>
    <w:p w14:paraId="3F2B2BAE" w14:textId="77777777" w:rsidR="008B5204" w:rsidRDefault="008B5204" w:rsidP="00AB4D42">
      <w:pPr>
        <w:spacing w:before="120"/>
        <w:jc w:val="both"/>
        <w:rPr>
          <w:rFonts w:ascii="StobiSans Regular" w:hAnsi="StobiSans Regular" w:cs="Arial"/>
          <w:sz w:val="22"/>
          <w:szCs w:val="22"/>
          <w:lang w:val="en-GB"/>
        </w:rPr>
      </w:pPr>
    </w:p>
    <w:p w14:paraId="290FBF9D" w14:textId="77777777" w:rsidR="008B5204" w:rsidRDefault="008B5204" w:rsidP="00AB4D42">
      <w:pPr>
        <w:spacing w:before="120"/>
        <w:jc w:val="both"/>
        <w:rPr>
          <w:rFonts w:ascii="StobiSans Regular" w:hAnsi="StobiSans Regular" w:cs="Arial"/>
          <w:sz w:val="22"/>
          <w:szCs w:val="22"/>
          <w:lang w:val="en-GB"/>
        </w:rPr>
      </w:pPr>
    </w:p>
    <w:p w14:paraId="2EBF3276" w14:textId="11529AF7" w:rsidR="00AB4D42" w:rsidRPr="000E66DC" w:rsidRDefault="00AB4D42" w:rsidP="00AB4D42">
      <w:pPr>
        <w:spacing w:before="120"/>
        <w:jc w:val="both"/>
        <w:rPr>
          <w:rFonts w:ascii="StobiSans Regular" w:hAnsi="StobiSans Regular" w:cs="Arial"/>
          <w:sz w:val="22"/>
          <w:szCs w:val="22"/>
          <w:lang w:val="en-GB"/>
        </w:rPr>
      </w:pPr>
      <w:r w:rsidRPr="000E66DC">
        <w:rPr>
          <w:rFonts w:ascii="StobiSans Regular" w:hAnsi="StobiSans Regular" w:cs="Arial"/>
          <w:sz w:val="22"/>
          <w:szCs w:val="22"/>
          <w:lang w:val="en-GB"/>
        </w:rPr>
        <w:t>Преглед на барања</w:t>
      </w:r>
      <w:r w:rsidR="0053594A">
        <w:rPr>
          <w:rFonts w:ascii="StobiSans Regular" w:hAnsi="StobiSans Regular" w:cs="Arial"/>
          <w:sz w:val="22"/>
          <w:szCs w:val="22"/>
          <w:lang w:val="mk-MK"/>
        </w:rPr>
        <w:t>та</w:t>
      </w:r>
      <w:r w:rsidRPr="000E66DC">
        <w:rPr>
          <w:rFonts w:ascii="StobiSans Regular" w:hAnsi="StobiSans Regular" w:cs="Arial"/>
          <w:sz w:val="22"/>
          <w:szCs w:val="22"/>
          <w:lang w:val="en-GB"/>
        </w:rPr>
        <w:t xml:space="preserve"> по приоритетен сектор во мерка 1</w:t>
      </w:r>
      <w:bookmarkEnd w:id="22"/>
    </w:p>
    <w:p w14:paraId="74B65871" w14:textId="77777777" w:rsidR="007C2871" w:rsidRPr="000E66DC" w:rsidRDefault="007C2871" w:rsidP="00AB4D42">
      <w:pPr>
        <w:spacing w:before="120"/>
        <w:jc w:val="both"/>
        <w:rPr>
          <w:rFonts w:ascii="StobiSans Regular" w:eastAsia="Calibri" w:hAnsi="StobiSans Regular" w:cs="Arial"/>
          <w:sz w:val="22"/>
          <w:szCs w:val="22"/>
          <w:lang w:val="en-GB" w:eastAsia="en-GB"/>
        </w:rPr>
      </w:pP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170"/>
        <w:gridCol w:w="1170"/>
        <w:gridCol w:w="1260"/>
        <w:gridCol w:w="1082"/>
        <w:gridCol w:w="1258"/>
        <w:gridCol w:w="1260"/>
      </w:tblGrid>
      <w:tr w:rsidR="00895B84" w:rsidRPr="000E66DC" w14:paraId="73B6E743" w14:textId="77777777" w:rsidTr="009805C0">
        <w:tc>
          <w:tcPr>
            <w:tcW w:w="1687" w:type="dxa"/>
            <w:shd w:val="clear" w:color="auto" w:fill="auto"/>
            <w:noWrap/>
            <w:vAlign w:val="center"/>
            <w:hideMark/>
          </w:tcPr>
          <w:p w14:paraId="77FF9555" w14:textId="77777777" w:rsidR="00AB4D42" w:rsidRPr="000E66DC" w:rsidRDefault="00AB4D42" w:rsidP="00AB4D42">
            <w:pPr>
              <w:rPr>
                <w:rFonts w:ascii="StobiSans Regular" w:hAnsi="StobiSans Regular" w:cs="Arial"/>
                <w:sz w:val="18"/>
                <w:szCs w:val="18"/>
                <w:lang w:val="en-GB"/>
              </w:rPr>
            </w:pPr>
          </w:p>
        </w:tc>
        <w:tc>
          <w:tcPr>
            <w:tcW w:w="1170" w:type="dxa"/>
            <w:shd w:val="clear" w:color="auto" w:fill="auto"/>
            <w:vAlign w:val="center"/>
            <w:hideMark/>
          </w:tcPr>
          <w:p w14:paraId="2310CE20"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Поднесени</w:t>
            </w:r>
          </w:p>
          <w:p w14:paraId="56C058F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(A)</w:t>
            </w:r>
          </w:p>
        </w:tc>
        <w:tc>
          <w:tcPr>
            <w:tcW w:w="1170" w:type="dxa"/>
            <w:shd w:val="clear" w:color="auto" w:fill="auto"/>
            <w:vAlign w:val="center"/>
            <w:hideMark/>
          </w:tcPr>
          <w:p w14:paraId="2C231165"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Одобрени</w:t>
            </w:r>
          </w:p>
          <w:p w14:paraId="585F129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(B)</w:t>
            </w:r>
          </w:p>
        </w:tc>
        <w:tc>
          <w:tcPr>
            <w:tcW w:w="1260" w:type="dxa"/>
            <w:shd w:val="clear" w:color="auto" w:fill="auto"/>
            <w:vAlign w:val="center"/>
            <w:hideMark/>
          </w:tcPr>
          <w:p w14:paraId="52597FA7"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Одобрен ЕУ дел</w:t>
            </w:r>
          </w:p>
        </w:tc>
        <w:tc>
          <w:tcPr>
            <w:tcW w:w="1082" w:type="dxa"/>
            <w:shd w:val="clear" w:color="auto" w:fill="auto"/>
            <w:vAlign w:val="center"/>
            <w:hideMark/>
          </w:tcPr>
          <w:p w14:paraId="4E82FE1D"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Исплатени</w:t>
            </w:r>
          </w:p>
        </w:tc>
        <w:tc>
          <w:tcPr>
            <w:tcW w:w="1258" w:type="dxa"/>
            <w:shd w:val="clear" w:color="auto" w:fill="auto"/>
            <w:vAlign w:val="center"/>
            <w:hideMark/>
          </w:tcPr>
          <w:p w14:paraId="125B6D37"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Исплатен ЕУ дел</w:t>
            </w:r>
          </w:p>
        </w:tc>
        <w:tc>
          <w:tcPr>
            <w:tcW w:w="1260" w:type="dxa"/>
            <w:vAlign w:val="center"/>
          </w:tcPr>
          <w:p w14:paraId="58797FD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 xml:space="preserve">% </w:t>
            </w:r>
            <w:r w:rsidRPr="000E66DC">
              <w:rPr>
                <w:rFonts w:ascii="StobiSans Regular" w:hAnsi="StobiSans Regular" w:cs="Arial"/>
                <w:sz w:val="18"/>
                <w:szCs w:val="18"/>
                <w:lang w:val="mk-MK"/>
              </w:rPr>
              <w:t>на одобрување</w:t>
            </w:r>
          </w:p>
          <w:p w14:paraId="48294E8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w:t>
            </w:r>
            <w:r w:rsidRPr="000E66DC">
              <w:rPr>
                <w:rFonts w:ascii="StobiSans Regular" w:hAnsi="StobiSans Regular" w:cs="Arial"/>
                <w:sz w:val="18"/>
                <w:szCs w:val="18"/>
                <w:lang w:val="mk-MK"/>
              </w:rPr>
              <w:t>Б</w:t>
            </w:r>
            <w:r w:rsidRPr="000E66DC">
              <w:rPr>
                <w:rFonts w:ascii="StobiSans Regular" w:hAnsi="StobiSans Regular" w:cs="Arial"/>
                <w:sz w:val="18"/>
                <w:szCs w:val="18"/>
                <w:lang w:val="en-GB"/>
              </w:rPr>
              <w:t>/A)</w:t>
            </w:r>
          </w:p>
        </w:tc>
      </w:tr>
      <w:tr w:rsidR="00895B84" w:rsidRPr="000E66DC" w14:paraId="15132536" w14:textId="77777777" w:rsidTr="009805C0">
        <w:tc>
          <w:tcPr>
            <w:tcW w:w="1687" w:type="dxa"/>
            <w:shd w:val="clear" w:color="auto" w:fill="auto"/>
            <w:noWrap/>
            <w:vAlign w:val="center"/>
            <w:hideMark/>
          </w:tcPr>
          <w:p w14:paraId="4AD2DB18"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Говеда</w:t>
            </w:r>
          </w:p>
        </w:tc>
        <w:tc>
          <w:tcPr>
            <w:tcW w:w="1170" w:type="dxa"/>
            <w:shd w:val="clear" w:color="auto" w:fill="auto"/>
            <w:noWrap/>
            <w:vAlign w:val="center"/>
          </w:tcPr>
          <w:p w14:paraId="162BF4F9"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26</w:t>
            </w:r>
          </w:p>
        </w:tc>
        <w:tc>
          <w:tcPr>
            <w:tcW w:w="1170" w:type="dxa"/>
            <w:shd w:val="clear" w:color="auto" w:fill="auto"/>
            <w:noWrap/>
            <w:vAlign w:val="center"/>
          </w:tcPr>
          <w:p w14:paraId="2F61B259"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w:t>
            </w:r>
          </w:p>
        </w:tc>
        <w:tc>
          <w:tcPr>
            <w:tcW w:w="1260" w:type="dxa"/>
            <w:shd w:val="clear" w:color="auto" w:fill="auto"/>
            <w:noWrap/>
            <w:vAlign w:val="center"/>
          </w:tcPr>
          <w:p w14:paraId="5203DB85"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1.344.984</w:t>
            </w:r>
          </w:p>
        </w:tc>
        <w:tc>
          <w:tcPr>
            <w:tcW w:w="1082" w:type="dxa"/>
            <w:shd w:val="clear" w:color="auto" w:fill="auto"/>
            <w:noWrap/>
            <w:vAlign w:val="center"/>
          </w:tcPr>
          <w:p w14:paraId="79095953"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w:t>
            </w:r>
          </w:p>
        </w:tc>
        <w:tc>
          <w:tcPr>
            <w:tcW w:w="1258" w:type="dxa"/>
            <w:shd w:val="clear" w:color="auto" w:fill="auto"/>
            <w:noWrap/>
            <w:vAlign w:val="center"/>
          </w:tcPr>
          <w:p w14:paraId="76B4C773"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204.207</w:t>
            </w:r>
          </w:p>
        </w:tc>
        <w:tc>
          <w:tcPr>
            <w:tcW w:w="1260" w:type="dxa"/>
            <w:vAlign w:val="center"/>
          </w:tcPr>
          <w:p w14:paraId="1054823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23%</w:t>
            </w:r>
          </w:p>
        </w:tc>
      </w:tr>
      <w:tr w:rsidR="00895B84" w:rsidRPr="000E66DC" w14:paraId="4188E063" w14:textId="77777777" w:rsidTr="009805C0">
        <w:tc>
          <w:tcPr>
            <w:tcW w:w="1687" w:type="dxa"/>
            <w:shd w:val="clear" w:color="auto" w:fill="auto"/>
            <w:noWrap/>
            <w:vAlign w:val="center"/>
            <w:hideMark/>
          </w:tcPr>
          <w:p w14:paraId="1A873DD2"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Живина</w:t>
            </w:r>
          </w:p>
        </w:tc>
        <w:tc>
          <w:tcPr>
            <w:tcW w:w="1170" w:type="dxa"/>
            <w:shd w:val="clear" w:color="auto" w:fill="auto"/>
            <w:noWrap/>
            <w:vAlign w:val="center"/>
          </w:tcPr>
          <w:p w14:paraId="515B536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16</w:t>
            </w:r>
          </w:p>
        </w:tc>
        <w:tc>
          <w:tcPr>
            <w:tcW w:w="1170" w:type="dxa"/>
            <w:shd w:val="clear" w:color="auto" w:fill="auto"/>
            <w:noWrap/>
            <w:vAlign w:val="center"/>
          </w:tcPr>
          <w:p w14:paraId="379BF73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w:t>
            </w:r>
          </w:p>
        </w:tc>
        <w:tc>
          <w:tcPr>
            <w:tcW w:w="1260" w:type="dxa"/>
            <w:shd w:val="clear" w:color="auto" w:fill="auto"/>
            <w:noWrap/>
            <w:vAlign w:val="center"/>
          </w:tcPr>
          <w:p w14:paraId="75675CBB"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446.268</w:t>
            </w:r>
          </w:p>
        </w:tc>
        <w:tc>
          <w:tcPr>
            <w:tcW w:w="1082" w:type="dxa"/>
            <w:shd w:val="clear" w:color="auto" w:fill="auto"/>
            <w:noWrap/>
            <w:vAlign w:val="center"/>
          </w:tcPr>
          <w:p w14:paraId="195D5FC8"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w:t>
            </w:r>
          </w:p>
        </w:tc>
        <w:tc>
          <w:tcPr>
            <w:tcW w:w="1258" w:type="dxa"/>
            <w:shd w:val="clear" w:color="auto" w:fill="auto"/>
            <w:noWrap/>
            <w:vAlign w:val="center"/>
          </w:tcPr>
          <w:p w14:paraId="2E303A39"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321.981</w:t>
            </w:r>
          </w:p>
        </w:tc>
        <w:tc>
          <w:tcPr>
            <w:tcW w:w="1260" w:type="dxa"/>
            <w:vAlign w:val="center"/>
          </w:tcPr>
          <w:p w14:paraId="0B3669E3"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13%</w:t>
            </w:r>
          </w:p>
        </w:tc>
      </w:tr>
      <w:tr w:rsidR="00895B84" w:rsidRPr="000E66DC" w14:paraId="7F035AB0" w14:textId="77777777" w:rsidTr="009805C0">
        <w:tc>
          <w:tcPr>
            <w:tcW w:w="1687" w:type="dxa"/>
            <w:shd w:val="clear" w:color="auto" w:fill="auto"/>
            <w:noWrap/>
            <w:vAlign w:val="center"/>
            <w:hideMark/>
          </w:tcPr>
          <w:p w14:paraId="3B151546"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Овци</w:t>
            </w:r>
          </w:p>
        </w:tc>
        <w:tc>
          <w:tcPr>
            <w:tcW w:w="1170" w:type="dxa"/>
            <w:shd w:val="clear" w:color="auto" w:fill="auto"/>
            <w:noWrap/>
            <w:vAlign w:val="center"/>
          </w:tcPr>
          <w:p w14:paraId="32DDFA1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22</w:t>
            </w:r>
          </w:p>
        </w:tc>
        <w:tc>
          <w:tcPr>
            <w:tcW w:w="1170" w:type="dxa"/>
            <w:shd w:val="clear" w:color="auto" w:fill="auto"/>
            <w:noWrap/>
            <w:vAlign w:val="center"/>
          </w:tcPr>
          <w:p w14:paraId="08CF3DA3"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w:t>
            </w:r>
          </w:p>
        </w:tc>
        <w:tc>
          <w:tcPr>
            <w:tcW w:w="1260" w:type="dxa"/>
            <w:shd w:val="clear" w:color="auto" w:fill="auto"/>
            <w:noWrap/>
            <w:vAlign w:val="center"/>
          </w:tcPr>
          <w:p w14:paraId="117C596E"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66.688</w:t>
            </w:r>
          </w:p>
        </w:tc>
        <w:tc>
          <w:tcPr>
            <w:tcW w:w="1082" w:type="dxa"/>
            <w:shd w:val="clear" w:color="auto" w:fill="auto"/>
            <w:noWrap/>
            <w:vAlign w:val="center"/>
          </w:tcPr>
          <w:p w14:paraId="6A7F81D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w:t>
            </w:r>
          </w:p>
        </w:tc>
        <w:tc>
          <w:tcPr>
            <w:tcW w:w="1258" w:type="dxa"/>
            <w:shd w:val="clear" w:color="auto" w:fill="auto"/>
            <w:noWrap/>
            <w:vAlign w:val="center"/>
          </w:tcPr>
          <w:p w14:paraId="38A3F2E3"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12.453</w:t>
            </w:r>
          </w:p>
        </w:tc>
        <w:tc>
          <w:tcPr>
            <w:tcW w:w="1260" w:type="dxa"/>
            <w:vAlign w:val="center"/>
          </w:tcPr>
          <w:p w14:paraId="04A9BEA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18%</w:t>
            </w:r>
          </w:p>
        </w:tc>
      </w:tr>
      <w:tr w:rsidR="00895B84" w:rsidRPr="000E66DC" w14:paraId="660B6995" w14:textId="77777777" w:rsidTr="009805C0">
        <w:tc>
          <w:tcPr>
            <w:tcW w:w="1687" w:type="dxa"/>
            <w:shd w:val="clear" w:color="auto" w:fill="auto"/>
            <w:noWrap/>
            <w:vAlign w:val="center"/>
            <w:hideMark/>
          </w:tcPr>
          <w:p w14:paraId="3EBB0C39"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Свињи</w:t>
            </w:r>
          </w:p>
        </w:tc>
        <w:tc>
          <w:tcPr>
            <w:tcW w:w="1170" w:type="dxa"/>
            <w:shd w:val="clear" w:color="auto" w:fill="auto"/>
            <w:noWrap/>
            <w:vAlign w:val="center"/>
          </w:tcPr>
          <w:p w14:paraId="28D0AAF8"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16</w:t>
            </w:r>
          </w:p>
        </w:tc>
        <w:tc>
          <w:tcPr>
            <w:tcW w:w="1170" w:type="dxa"/>
            <w:shd w:val="clear" w:color="auto" w:fill="auto"/>
            <w:noWrap/>
            <w:vAlign w:val="center"/>
          </w:tcPr>
          <w:p w14:paraId="683BB1C6"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3</w:t>
            </w:r>
          </w:p>
        </w:tc>
        <w:tc>
          <w:tcPr>
            <w:tcW w:w="1260" w:type="dxa"/>
            <w:shd w:val="clear" w:color="auto" w:fill="auto"/>
            <w:noWrap/>
            <w:vAlign w:val="center"/>
          </w:tcPr>
          <w:p w14:paraId="551FF649"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917.611</w:t>
            </w:r>
          </w:p>
        </w:tc>
        <w:tc>
          <w:tcPr>
            <w:tcW w:w="1082" w:type="dxa"/>
            <w:shd w:val="clear" w:color="auto" w:fill="auto"/>
            <w:noWrap/>
            <w:vAlign w:val="center"/>
          </w:tcPr>
          <w:p w14:paraId="463823F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3</w:t>
            </w:r>
          </w:p>
        </w:tc>
        <w:tc>
          <w:tcPr>
            <w:tcW w:w="1258" w:type="dxa"/>
            <w:shd w:val="clear" w:color="auto" w:fill="auto"/>
            <w:noWrap/>
            <w:vAlign w:val="center"/>
          </w:tcPr>
          <w:p w14:paraId="72C78AB9"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851.581</w:t>
            </w:r>
          </w:p>
        </w:tc>
        <w:tc>
          <w:tcPr>
            <w:tcW w:w="1260" w:type="dxa"/>
            <w:vAlign w:val="center"/>
          </w:tcPr>
          <w:p w14:paraId="6C21C18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19%</w:t>
            </w:r>
          </w:p>
        </w:tc>
      </w:tr>
      <w:tr w:rsidR="00895B84" w:rsidRPr="000E66DC" w14:paraId="1AC2B773" w14:textId="77777777" w:rsidTr="009805C0">
        <w:tc>
          <w:tcPr>
            <w:tcW w:w="1687" w:type="dxa"/>
            <w:shd w:val="clear" w:color="auto" w:fill="auto"/>
            <w:noWrap/>
            <w:vAlign w:val="center"/>
          </w:tcPr>
          <w:p w14:paraId="5EDE62DA"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Кози</w:t>
            </w:r>
          </w:p>
        </w:tc>
        <w:tc>
          <w:tcPr>
            <w:tcW w:w="1170" w:type="dxa"/>
            <w:shd w:val="clear" w:color="auto" w:fill="auto"/>
            <w:noWrap/>
            <w:vAlign w:val="center"/>
          </w:tcPr>
          <w:p w14:paraId="14832A5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w:t>
            </w:r>
          </w:p>
        </w:tc>
        <w:tc>
          <w:tcPr>
            <w:tcW w:w="1170" w:type="dxa"/>
            <w:shd w:val="clear" w:color="auto" w:fill="auto"/>
            <w:noWrap/>
            <w:vAlign w:val="center"/>
          </w:tcPr>
          <w:p w14:paraId="06FC7A6B"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0</w:t>
            </w:r>
          </w:p>
        </w:tc>
        <w:tc>
          <w:tcPr>
            <w:tcW w:w="1260" w:type="dxa"/>
            <w:shd w:val="clear" w:color="auto" w:fill="auto"/>
            <w:noWrap/>
            <w:vAlign w:val="center"/>
          </w:tcPr>
          <w:p w14:paraId="1EF1056F"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0</w:t>
            </w:r>
          </w:p>
        </w:tc>
        <w:tc>
          <w:tcPr>
            <w:tcW w:w="1082" w:type="dxa"/>
            <w:shd w:val="clear" w:color="auto" w:fill="auto"/>
            <w:noWrap/>
            <w:vAlign w:val="center"/>
          </w:tcPr>
          <w:p w14:paraId="1F6A2D65"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0</w:t>
            </w:r>
          </w:p>
        </w:tc>
        <w:tc>
          <w:tcPr>
            <w:tcW w:w="1258" w:type="dxa"/>
            <w:shd w:val="clear" w:color="auto" w:fill="auto"/>
            <w:noWrap/>
            <w:vAlign w:val="center"/>
          </w:tcPr>
          <w:p w14:paraId="475C4CC4"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0</w:t>
            </w:r>
          </w:p>
        </w:tc>
        <w:tc>
          <w:tcPr>
            <w:tcW w:w="1260" w:type="dxa"/>
            <w:vAlign w:val="center"/>
          </w:tcPr>
          <w:p w14:paraId="3AF9C336"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0%</w:t>
            </w:r>
          </w:p>
        </w:tc>
      </w:tr>
      <w:tr w:rsidR="00895B84" w:rsidRPr="000E66DC" w14:paraId="5D0089A4" w14:textId="77777777" w:rsidTr="009805C0">
        <w:tc>
          <w:tcPr>
            <w:tcW w:w="1687" w:type="dxa"/>
            <w:shd w:val="clear" w:color="auto" w:fill="auto"/>
            <w:noWrap/>
            <w:vAlign w:val="center"/>
            <w:hideMark/>
          </w:tcPr>
          <w:p w14:paraId="3B047F89"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Овошни насади</w:t>
            </w:r>
          </w:p>
        </w:tc>
        <w:tc>
          <w:tcPr>
            <w:tcW w:w="1170" w:type="dxa"/>
            <w:shd w:val="clear" w:color="auto" w:fill="auto"/>
            <w:noWrap/>
            <w:vAlign w:val="center"/>
          </w:tcPr>
          <w:p w14:paraId="369D6C8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1.009</w:t>
            </w:r>
          </w:p>
        </w:tc>
        <w:tc>
          <w:tcPr>
            <w:tcW w:w="1170" w:type="dxa"/>
            <w:shd w:val="clear" w:color="auto" w:fill="auto"/>
            <w:noWrap/>
            <w:vAlign w:val="center"/>
          </w:tcPr>
          <w:p w14:paraId="505A6FDB"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626</w:t>
            </w:r>
          </w:p>
        </w:tc>
        <w:tc>
          <w:tcPr>
            <w:tcW w:w="1260" w:type="dxa"/>
            <w:shd w:val="clear" w:color="auto" w:fill="auto"/>
            <w:noWrap/>
            <w:vAlign w:val="center"/>
          </w:tcPr>
          <w:p w14:paraId="38821075"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6.116.211</w:t>
            </w:r>
          </w:p>
        </w:tc>
        <w:tc>
          <w:tcPr>
            <w:tcW w:w="1082" w:type="dxa"/>
            <w:shd w:val="clear" w:color="auto" w:fill="auto"/>
            <w:noWrap/>
            <w:vAlign w:val="center"/>
          </w:tcPr>
          <w:p w14:paraId="70BE218E"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599</w:t>
            </w:r>
          </w:p>
        </w:tc>
        <w:tc>
          <w:tcPr>
            <w:tcW w:w="1258" w:type="dxa"/>
            <w:shd w:val="clear" w:color="auto" w:fill="auto"/>
            <w:noWrap/>
            <w:vAlign w:val="center"/>
          </w:tcPr>
          <w:p w14:paraId="491A489C"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6.111.964</w:t>
            </w:r>
          </w:p>
        </w:tc>
        <w:tc>
          <w:tcPr>
            <w:tcW w:w="1260" w:type="dxa"/>
            <w:vAlign w:val="center"/>
          </w:tcPr>
          <w:p w14:paraId="1060649D"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62%</w:t>
            </w:r>
          </w:p>
        </w:tc>
      </w:tr>
      <w:tr w:rsidR="00895B84" w:rsidRPr="000E66DC" w14:paraId="0ADDFDD9" w14:textId="77777777" w:rsidTr="009805C0">
        <w:tc>
          <w:tcPr>
            <w:tcW w:w="1687" w:type="dxa"/>
            <w:shd w:val="clear" w:color="auto" w:fill="auto"/>
            <w:noWrap/>
            <w:vAlign w:val="center"/>
            <w:hideMark/>
          </w:tcPr>
          <w:p w14:paraId="78AD31AA"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Лозови насади</w:t>
            </w:r>
          </w:p>
        </w:tc>
        <w:tc>
          <w:tcPr>
            <w:tcW w:w="1170" w:type="dxa"/>
            <w:shd w:val="clear" w:color="auto" w:fill="auto"/>
            <w:noWrap/>
            <w:vAlign w:val="center"/>
          </w:tcPr>
          <w:p w14:paraId="275745D7"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476</w:t>
            </w:r>
          </w:p>
        </w:tc>
        <w:tc>
          <w:tcPr>
            <w:tcW w:w="1170" w:type="dxa"/>
            <w:shd w:val="clear" w:color="auto" w:fill="auto"/>
            <w:noWrap/>
            <w:vAlign w:val="center"/>
          </w:tcPr>
          <w:p w14:paraId="5A1EFEF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305</w:t>
            </w:r>
          </w:p>
        </w:tc>
        <w:tc>
          <w:tcPr>
            <w:tcW w:w="1260" w:type="dxa"/>
            <w:shd w:val="clear" w:color="auto" w:fill="auto"/>
            <w:noWrap/>
            <w:vAlign w:val="center"/>
          </w:tcPr>
          <w:p w14:paraId="7228ADA9"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3.813.485</w:t>
            </w:r>
          </w:p>
        </w:tc>
        <w:tc>
          <w:tcPr>
            <w:tcW w:w="1082" w:type="dxa"/>
            <w:shd w:val="clear" w:color="auto" w:fill="auto"/>
            <w:noWrap/>
            <w:vAlign w:val="center"/>
          </w:tcPr>
          <w:p w14:paraId="1D9B1B5E"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282</w:t>
            </w:r>
          </w:p>
        </w:tc>
        <w:tc>
          <w:tcPr>
            <w:tcW w:w="1258" w:type="dxa"/>
            <w:shd w:val="clear" w:color="auto" w:fill="auto"/>
            <w:noWrap/>
            <w:vAlign w:val="center"/>
          </w:tcPr>
          <w:p w14:paraId="62759912"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1.267.383</w:t>
            </w:r>
          </w:p>
        </w:tc>
        <w:tc>
          <w:tcPr>
            <w:tcW w:w="1260" w:type="dxa"/>
            <w:vAlign w:val="center"/>
          </w:tcPr>
          <w:p w14:paraId="547E4305"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64%</w:t>
            </w:r>
          </w:p>
        </w:tc>
      </w:tr>
      <w:tr w:rsidR="00895B84" w:rsidRPr="000E66DC" w14:paraId="4288EA33" w14:textId="77777777" w:rsidTr="009805C0">
        <w:tc>
          <w:tcPr>
            <w:tcW w:w="1687" w:type="dxa"/>
            <w:shd w:val="clear" w:color="auto" w:fill="auto"/>
            <w:noWrap/>
            <w:vAlign w:val="center"/>
            <w:hideMark/>
          </w:tcPr>
          <w:p w14:paraId="016017F2"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Градинарство</w:t>
            </w:r>
          </w:p>
        </w:tc>
        <w:tc>
          <w:tcPr>
            <w:tcW w:w="1170" w:type="dxa"/>
            <w:shd w:val="clear" w:color="auto" w:fill="auto"/>
            <w:noWrap/>
            <w:vAlign w:val="center"/>
          </w:tcPr>
          <w:p w14:paraId="5E835589"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191</w:t>
            </w:r>
          </w:p>
        </w:tc>
        <w:tc>
          <w:tcPr>
            <w:tcW w:w="1170" w:type="dxa"/>
            <w:shd w:val="clear" w:color="auto" w:fill="auto"/>
            <w:noWrap/>
            <w:vAlign w:val="center"/>
          </w:tcPr>
          <w:p w14:paraId="6F75529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102</w:t>
            </w:r>
          </w:p>
        </w:tc>
        <w:tc>
          <w:tcPr>
            <w:tcW w:w="1260" w:type="dxa"/>
            <w:shd w:val="clear" w:color="auto" w:fill="auto"/>
            <w:noWrap/>
            <w:vAlign w:val="center"/>
          </w:tcPr>
          <w:p w14:paraId="02ED7C44"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641.314</w:t>
            </w:r>
          </w:p>
        </w:tc>
        <w:tc>
          <w:tcPr>
            <w:tcW w:w="1082" w:type="dxa"/>
            <w:shd w:val="clear" w:color="auto" w:fill="auto"/>
            <w:noWrap/>
            <w:vAlign w:val="center"/>
          </w:tcPr>
          <w:p w14:paraId="6BC4EC48"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98</w:t>
            </w:r>
          </w:p>
        </w:tc>
        <w:tc>
          <w:tcPr>
            <w:tcW w:w="1258" w:type="dxa"/>
            <w:shd w:val="clear" w:color="auto" w:fill="auto"/>
            <w:noWrap/>
            <w:vAlign w:val="center"/>
          </w:tcPr>
          <w:p w14:paraId="7CA96D1B"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903.547</w:t>
            </w:r>
          </w:p>
        </w:tc>
        <w:tc>
          <w:tcPr>
            <w:tcW w:w="1260" w:type="dxa"/>
            <w:vAlign w:val="center"/>
          </w:tcPr>
          <w:p w14:paraId="0ACBABC2"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53%</w:t>
            </w:r>
          </w:p>
        </w:tc>
      </w:tr>
      <w:tr w:rsidR="00895B84" w:rsidRPr="000E66DC" w14:paraId="158B77E1" w14:textId="77777777" w:rsidTr="009805C0">
        <w:tc>
          <w:tcPr>
            <w:tcW w:w="1687" w:type="dxa"/>
            <w:shd w:val="clear" w:color="auto" w:fill="auto"/>
            <w:noWrap/>
            <w:vAlign w:val="center"/>
          </w:tcPr>
          <w:p w14:paraId="198D6D43"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Стакленици</w:t>
            </w:r>
          </w:p>
        </w:tc>
        <w:tc>
          <w:tcPr>
            <w:tcW w:w="1170" w:type="dxa"/>
            <w:shd w:val="clear" w:color="auto" w:fill="auto"/>
            <w:noWrap/>
            <w:vAlign w:val="center"/>
          </w:tcPr>
          <w:p w14:paraId="61A568C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23</w:t>
            </w:r>
          </w:p>
        </w:tc>
        <w:tc>
          <w:tcPr>
            <w:tcW w:w="1170" w:type="dxa"/>
            <w:shd w:val="clear" w:color="auto" w:fill="auto"/>
            <w:noWrap/>
            <w:vAlign w:val="center"/>
          </w:tcPr>
          <w:p w14:paraId="21B2429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12</w:t>
            </w:r>
          </w:p>
        </w:tc>
        <w:tc>
          <w:tcPr>
            <w:tcW w:w="1260" w:type="dxa"/>
            <w:shd w:val="clear" w:color="auto" w:fill="auto"/>
            <w:noWrap/>
            <w:vAlign w:val="center"/>
          </w:tcPr>
          <w:p w14:paraId="4EB049BB"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324.597</w:t>
            </w:r>
          </w:p>
        </w:tc>
        <w:tc>
          <w:tcPr>
            <w:tcW w:w="1082" w:type="dxa"/>
            <w:shd w:val="clear" w:color="auto" w:fill="auto"/>
            <w:noWrap/>
            <w:vAlign w:val="center"/>
          </w:tcPr>
          <w:p w14:paraId="5C096658"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10</w:t>
            </w:r>
          </w:p>
        </w:tc>
        <w:tc>
          <w:tcPr>
            <w:tcW w:w="1258" w:type="dxa"/>
            <w:shd w:val="clear" w:color="auto" w:fill="auto"/>
            <w:noWrap/>
            <w:vAlign w:val="center"/>
          </w:tcPr>
          <w:p w14:paraId="6FA82EE2"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111.657</w:t>
            </w:r>
          </w:p>
        </w:tc>
        <w:tc>
          <w:tcPr>
            <w:tcW w:w="1260" w:type="dxa"/>
            <w:vAlign w:val="center"/>
          </w:tcPr>
          <w:p w14:paraId="221B8A0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52%</w:t>
            </w:r>
          </w:p>
        </w:tc>
      </w:tr>
      <w:tr w:rsidR="00895B84" w:rsidRPr="000E66DC" w14:paraId="2D976D3A" w14:textId="77777777" w:rsidTr="009805C0">
        <w:tc>
          <w:tcPr>
            <w:tcW w:w="1687" w:type="dxa"/>
            <w:shd w:val="clear" w:color="auto" w:fill="auto"/>
            <w:noWrap/>
            <w:vAlign w:val="center"/>
            <w:hideMark/>
          </w:tcPr>
          <w:p w14:paraId="2282A8D7"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Житарици</w:t>
            </w:r>
          </w:p>
        </w:tc>
        <w:tc>
          <w:tcPr>
            <w:tcW w:w="1170" w:type="dxa"/>
            <w:shd w:val="clear" w:color="auto" w:fill="auto"/>
            <w:noWrap/>
            <w:vAlign w:val="center"/>
          </w:tcPr>
          <w:p w14:paraId="0993F92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1.455</w:t>
            </w:r>
          </w:p>
        </w:tc>
        <w:tc>
          <w:tcPr>
            <w:tcW w:w="1170" w:type="dxa"/>
            <w:shd w:val="clear" w:color="auto" w:fill="auto"/>
            <w:noWrap/>
            <w:vAlign w:val="center"/>
          </w:tcPr>
          <w:p w14:paraId="0CC9233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876</w:t>
            </w:r>
          </w:p>
        </w:tc>
        <w:tc>
          <w:tcPr>
            <w:tcW w:w="1260" w:type="dxa"/>
            <w:shd w:val="clear" w:color="auto" w:fill="auto"/>
            <w:noWrap/>
            <w:vAlign w:val="center"/>
          </w:tcPr>
          <w:p w14:paraId="1B5969C6"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6.877.004</w:t>
            </w:r>
          </w:p>
        </w:tc>
        <w:tc>
          <w:tcPr>
            <w:tcW w:w="1082" w:type="dxa"/>
            <w:shd w:val="clear" w:color="auto" w:fill="auto"/>
            <w:noWrap/>
            <w:vAlign w:val="center"/>
          </w:tcPr>
          <w:p w14:paraId="503B948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796</w:t>
            </w:r>
          </w:p>
        </w:tc>
        <w:tc>
          <w:tcPr>
            <w:tcW w:w="1258" w:type="dxa"/>
            <w:shd w:val="clear" w:color="auto" w:fill="auto"/>
            <w:noWrap/>
            <w:vAlign w:val="center"/>
          </w:tcPr>
          <w:p w14:paraId="18BD5FA7"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6.569.770</w:t>
            </w:r>
          </w:p>
        </w:tc>
        <w:tc>
          <w:tcPr>
            <w:tcW w:w="1260" w:type="dxa"/>
            <w:vAlign w:val="center"/>
          </w:tcPr>
          <w:p w14:paraId="340B3906"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60%</w:t>
            </w:r>
          </w:p>
        </w:tc>
      </w:tr>
      <w:tr w:rsidR="00895B84" w:rsidRPr="000E66DC" w14:paraId="49073998" w14:textId="77777777" w:rsidTr="009805C0">
        <w:tc>
          <w:tcPr>
            <w:tcW w:w="1687" w:type="dxa"/>
            <w:shd w:val="clear" w:color="auto" w:fill="auto"/>
            <w:noWrap/>
            <w:vAlign w:val="center"/>
            <w:hideMark/>
          </w:tcPr>
          <w:p w14:paraId="25461FF1"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Преработка на фарма</w:t>
            </w:r>
          </w:p>
        </w:tc>
        <w:tc>
          <w:tcPr>
            <w:tcW w:w="1170" w:type="dxa"/>
            <w:shd w:val="clear" w:color="auto" w:fill="auto"/>
            <w:noWrap/>
            <w:vAlign w:val="center"/>
          </w:tcPr>
          <w:p w14:paraId="0E441A2D"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11</w:t>
            </w:r>
          </w:p>
        </w:tc>
        <w:tc>
          <w:tcPr>
            <w:tcW w:w="1170" w:type="dxa"/>
            <w:shd w:val="clear" w:color="auto" w:fill="auto"/>
            <w:noWrap/>
            <w:vAlign w:val="center"/>
          </w:tcPr>
          <w:p w14:paraId="65ACD79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w:t>
            </w:r>
          </w:p>
        </w:tc>
        <w:tc>
          <w:tcPr>
            <w:tcW w:w="1260" w:type="dxa"/>
            <w:shd w:val="clear" w:color="auto" w:fill="auto"/>
            <w:noWrap/>
            <w:vAlign w:val="center"/>
          </w:tcPr>
          <w:p w14:paraId="32D85C68"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72.333</w:t>
            </w:r>
          </w:p>
        </w:tc>
        <w:tc>
          <w:tcPr>
            <w:tcW w:w="1082" w:type="dxa"/>
            <w:shd w:val="clear" w:color="auto" w:fill="auto"/>
            <w:noWrap/>
            <w:vAlign w:val="center"/>
          </w:tcPr>
          <w:p w14:paraId="315DC85D"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w:t>
            </w:r>
          </w:p>
        </w:tc>
        <w:tc>
          <w:tcPr>
            <w:tcW w:w="1258" w:type="dxa"/>
            <w:shd w:val="clear" w:color="auto" w:fill="auto"/>
            <w:noWrap/>
            <w:vAlign w:val="center"/>
          </w:tcPr>
          <w:p w14:paraId="75DC75AB"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12.786</w:t>
            </w:r>
          </w:p>
        </w:tc>
        <w:tc>
          <w:tcPr>
            <w:tcW w:w="1260" w:type="dxa"/>
            <w:vAlign w:val="center"/>
          </w:tcPr>
          <w:p w14:paraId="259B11D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36%</w:t>
            </w:r>
          </w:p>
        </w:tc>
      </w:tr>
      <w:tr w:rsidR="00895B84" w:rsidRPr="000E66DC" w14:paraId="1309DC00" w14:textId="77777777" w:rsidTr="009805C0">
        <w:tc>
          <w:tcPr>
            <w:tcW w:w="1687" w:type="dxa"/>
            <w:shd w:val="clear" w:color="auto" w:fill="auto"/>
            <w:noWrap/>
            <w:vAlign w:val="center"/>
            <w:hideMark/>
          </w:tcPr>
          <w:p w14:paraId="35395EAD"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Енергија од обновливи извори</w:t>
            </w:r>
          </w:p>
        </w:tc>
        <w:tc>
          <w:tcPr>
            <w:tcW w:w="1170" w:type="dxa"/>
            <w:shd w:val="clear" w:color="auto" w:fill="auto"/>
            <w:noWrap/>
            <w:vAlign w:val="center"/>
          </w:tcPr>
          <w:p w14:paraId="74F1E03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w:t>
            </w:r>
          </w:p>
        </w:tc>
        <w:tc>
          <w:tcPr>
            <w:tcW w:w="1170" w:type="dxa"/>
            <w:shd w:val="clear" w:color="auto" w:fill="auto"/>
            <w:noWrap/>
            <w:vAlign w:val="center"/>
          </w:tcPr>
          <w:p w14:paraId="7E34C313"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w:t>
            </w:r>
          </w:p>
        </w:tc>
        <w:tc>
          <w:tcPr>
            <w:tcW w:w="1260" w:type="dxa"/>
            <w:shd w:val="clear" w:color="auto" w:fill="auto"/>
            <w:noWrap/>
            <w:vAlign w:val="center"/>
          </w:tcPr>
          <w:p w14:paraId="492CA936"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6.353</w:t>
            </w:r>
          </w:p>
        </w:tc>
        <w:tc>
          <w:tcPr>
            <w:tcW w:w="1082" w:type="dxa"/>
            <w:shd w:val="clear" w:color="auto" w:fill="auto"/>
            <w:noWrap/>
            <w:vAlign w:val="center"/>
          </w:tcPr>
          <w:p w14:paraId="5164597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w:t>
            </w:r>
          </w:p>
        </w:tc>
        <w:tc>
          <w:tcPr>
            <w:tcW w:w="1258" w:type="dxa"/>
            <w:shd w:val="clear" w:color="auto" w:fill="auto"/>
            <w:noWrap/>
            <w:vAlign w:val="center"/>
          </w:tcPr>
          <w:p w14:paraId="11C89301"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6.353</w:t>
            </w:r>
          </w:p>
        </w:tc>
        <w:tc>
          <w:tcPr>
            <w:tcW w:w="1260" w:type="dxa"/>
            <w:vAlign w:val="center"/>
          </w:tcPr>
          <w:p w14:paraId="56BC5B5D"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40%</w:t>
            </w:r>
          </w:p>
        </w:tc>
      </w:tr>
      <w:tr w:rsidR="00895B84" w:rsidRPr="000E66DC" w14:paraId="3EC3EBC4" w14:textId="77777777" w:rsidTr="006A67D4">
        <w:tc>
          <w:tcPr>
            <w:tcW w:w="1687" w:type="dxa"/>
            <w:shd w:val="clear" w:color="auto" w:fill="D9D9D9" w:themeFill="background1" w:themeFillShade="D9"/>
            <w:noWrap/>
            <w:vAlign w:val="center"/>
          </w:tcPr>
          <w:p w14:paraId="7C499DF9"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Вкупно</w:t>
            </w:r>
          </w:p>
        </w:tc>
        <w:tc>
          <w:tcPr>
            <w:tcW w:w="1170" w:type="dxa"/>
            <w:shd w:val="clear" w:color="auto" w:fill="D9D9D9" w:themeFill="background1" w:themeFillShade="D9"/>
            <w:noWrap/>
            <w:vAlign w:val="center"/>
          </w:tcPr>
          <w:p w14:paraId="2F3E5F9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3.251</w:t>
            </w:r>
          </w:p>
        </w:tc>
        <w:tc>
          <w:tcPr>
            <w:tcW w:w="1170" w:type="dxa"/>
            <w:shd w:val="clear" w:color="auto" w:fill="D9D9D9" w:themeFill="background1" w:themeFillShade="D9"/>
            <w:noWrap/>
            <w:vAlign w:val="center"/>
          </w:tcPr>
          <w:p w14:paraId="06E5900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1.942</w:t>
            </w:r>
          </w:p>
        </w:tc>
        <w:tc>
          <w:tcPr>
            <w:tcW w:w="1260" w:type="dxa"/>
            <w:shd w:val="clear" w:color="auto" w:fill="D9D9D9" w:themeFill="background1" w:themeFillShade="D9"/>
            <w:noWrap/>
            <w:vAlign w:val="center"/>
          </w:tcPr>
          <w:p w14:paraId="2FD224AC"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20.626.848</w:t>
            </w:r>
          </w:p>
        </w:tc>
        <w:tc>
          <w:tcPr>
            <w:tcW w:w="1082" w:type="dxa"/>
            <w:shd w:val="clear" w:color="auto" w:fill="D9D9D9" w:themeFill="background1" w:themeFillShade="D9"/>
            <w:noWrap/>
            <w:vAlign w:val="center"/>
          </w:tcPr>
          <w:p w14:paraId="2BD597B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1.798</w:t>
            </w:r>
          </w:p>
        </w:tc>
        <w:tc>
          <w:tcPr>
            <w:tcW w:w="1258" w:type="dxa"/>
            <w:shd w:val="clear" w:color="auto" w:fill="D9D9D9" w:themeFill="background1" w:themeFillShade="D9"/>
            <w:noWrap/>
            <w:vAlign w:val="center"/>
          </w:tcPr>
          <w:p w14:paraId="3C29973A"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16.373.682</w:t>
            </w:r>
          </w:p>
        </w:tc>
        <w:tc>
          <w:tcPr>
            <w:tcW w:w="1260" w:type="dxa"/>
            <w:shd w:val="clear" w:color="auto" w:fill="D9D9D9" w:themeFill="background1" w:themeFillShade="D9"/>
            <w:vAlign w:val="center"/>
          </w:tcPr>
          <w:p w14:paraId="229B66D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60%</w:t>
            </w:r>
          </w:p>
        </w:tc>
      </w:tr>
    </w:tbl>
    <w:p w14:paraId="7D388C80" w14:textId="58CBA381" w:rsidR="00AB4D42" w:rsidRPr="000E66DC" w:rsidRDefault="00CE2AE3" w:rsidP="00AB4D42">
      <w:pPr>
        <w:jc w:val="both"/>
        <w:rPr>
          <w:rFonts w:ascii="StobiSans Regular" w:eastAsia="Calibri" w:hAnsi="StobiSans Regular" w:cs="Arial"/>
          <w:sz w:val="16"/>
          <w:szCs w:val="16"/>
          <w:lang w:val="en-GB"/>
        </w:rPr>
      </w:pPr>
      <w:r w:rsidRPr="000E66DC">
        <w:rPr>
          <w:rFonts w:ascii="StobiSans Regular" w:eastAsia="Calibri" w:hAnsi="StobiSans Regular" w:cs="Arial"/>
          <w:sz w:val="16"/>
          <w:szCs w:val="16"/>
          <w:lang w:eastAsia="en-GB"/>
        </w:rPr>
        <w:t xml:space="preserve">   </w:t>
      </w:r>
      <w:r w:rsidR="00AB4D42" w:rsidRPr="000E66DC">
        <w:rPr>
          <w:rFonts w:ascii="StobiSans Regular" w:eastAsia="Calibri" w:hAnsi="StobiSans Regular" w:cs="Arial"/>
          <w:sz w:val="16"/>
          <w:szCs w:val="16"/>
          <w:lang w:val="mk-MK" w:eastAsia="en-GB"/>
        </w:rPr>
        <w:t>Извор</w:t>
      </w:r>
      <w:r w:rsidR="00AB4D42" w:rsidRPr="000E66DC">
        <w:rPr>
          <w:rFonts w:ascii="StobiSans Regular" w:eastAsia="Calibri" w:hAnsi="StobiSans Regular" w:cs="Arial"/>
          <w:sz w:val="16"/>
          <w:szCs w:val="16"/>
          <w:lang w:val="en-GB" w:eastAsia="en-GB"/>
        </w:rPr>
        <w:t xml:space="preserve">: </w:t>
      </w:r>
      <w:r w:rsidR="00AB4D42" w:rsidRPr="000E66DC">
        <w:rPr>
          <w:rFonts w:ascii="StobiSans Regular" w:eastAsia="Calibri" w:hAnsi="StobiSans Regular" w:cs="Arial"/>
          <w:sz w:val="16"/>
          <w:szCs w:val="16"/>
          <w:lang w:val="mk-MK" w:eastAsia="en-GB"/>
        </w:rPr>
        <w:t>ИПАРД</w:t>
      </w:r>
      <w:r w:rsidR="00AB4D42" w:rsidRPr="000E66DC">
        <w:rPr>
          <w:rFonts w:ascii="StobiSans Regular" w:eastAsia="Calibri" w:hAnsi="StobiSans Regular" w:cs="Arial"/>
          <w:sz w:val="16"/>
          <w:szCs w:val="16"/>
          <w:lang w:val="en-GB" w:eastAsia="en-GB"/>
        </w:rPr>
        <w:t xml:space="preserve"> II </w:t>
      </w:r>
      <w:r w:rsidR="00AB4D42" w:rsidRPr="000E66DC">
        <w:rPr>
          <w:rFonts w:ascii="StobiSans Regular" w:eastAsia="Calibri" w:hAnsi="StobiSans Regular" w:cs="Arial"/>
          <w:sz w:val="16"/>
          <w:szCs w:val="16"/>
          <w:lang w:val="mk-MK" w:eastAsia="en-GB"/>
        </w:rPr>
        <w:t>Табели за известување</w:t>
      </w:r>
      <w:r w:rsidR="00AB4D42" w:rsidRPr="000E66DC">
        <w:rPr>
          <w:rFonts w:ascii="StobiSans Regular" w:eastAsia="Calibri" w:hAnsi="StobiSans Regular" w:cs="Arial"/>
          <w:sz w:val="16"/>
          <w:szCs w:val="16"/>
          <w:lang w:val="en-GB" w:eastAsia="en-GB"/>
        </w:rPr>
        <w:t xml:space="preserve"> 2023, 2024</w:t>
      </w:r>
    </w:p>
    <w:p w14:paraId="1FDC9586" w14:textId="77777777" w:rsidR="006A67D4" w:rsidRDefault="006A67D4" w:rsidP="006A67D4">
      <w:pPr>
        <w:ind w:firstLine="720"/>
        <w:jc w:val="both"/>
        <w:rPr>
          <w:rFonts w:ascii="StobiSans Regular" w:eastAsia="Calibri" w:hAnsi="StobiSans Regular" w:cs="Arial"/>
          <w:sz w:val="22"/>
          <w:szCs w:val="22"/>
          <w:lang w:val="en-GB" w:eastAsia="en-GB"/>
        </w:rPr>
      </w:pPr>
    </w:p>
    <w:p w14:paraId="6612BFA1" w14:textId="5E1D29E1" w:rsidR="007C2871" w:rsidRPr="000E66DC" w:rsidRDefault="00AB4D42" w:rsidP="006A67D4">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Во текот на 2023 година исплатени се 16 договори.</w:t>
      </w:r>
      <w:r w:rsidRPr="000E66DC">
        <w:rPr>
          <w:rFonts w:ascii="StobiSans Regular" w:eastAsia="Calibri" w:hAnsi="StobiSans Regular" w:cs="Arial"/>
          <w:sz w:val="22"/>
          <w:szCs w:val="22"/>
          <w:lang w:val="mk-MK" w:eastAsia="en-GB"/>
        </w:rPr>
        <w:t xml:space="preserve"> </w:t>
      </w:r>
      <w:r w:rsidRPr="000E66DC">
        <w:rPr>
          <w:rFonts w:ascii="StobiSans Regular" w:eastAsia="Calibri" w:hAnsi="StobiSans Regular" w:cs="Arial"/>
          <w:sz w:val="22"/>
          <w:szCs w:val="22"/>
          <w:lang w:val="en-GB" w:eastAsia="en-GB"/>
        </w:rPr>
        <w:t xml:space="preserve">Производството на жита, овоштарници, лозови насади и зеленчук на отворено беа видови на производство што најчесто ги користеа барателите. Во однос на интересот за видови инвестиции, иако беше објавен само на првиот јавен повик (01.2017), инвестициите во трактори и земјоделска механизација, исто како и во минатото, беа најатрактивни за земјоделците. Од вкупниот број поднесени 1.044 барања за трактори, склучени се 727 договори (5.485.845 ЕУ придонес) и платени се 617 (4.514.135 ЕУ придонес). </w:t>
      </w:r>
    </w:p>
    <w:p w14:paraId="15735EE1" w14:textId="4B670CA0" w:rsidR="006141A3" w:rsidRPr="000E66DC" w:rsidRDefault="00AB4D42" w:rsidP="006A67D4">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lastRenderedPageBreak/>
        <w:t xml:space="preserve">Согласно ИПАРД програмата (Мерка 1, индикативен буџет), распределбата на јавните средства за земјоделска механизација – трактори со нивната опрема (без приклучоците) не смее да надмине 20% од вкупниот расположлив финансиски буџет за оваа мерка (5.893.333) за целиот период на спроведување на Програмата. Во овој поглед, идните јавни повици </w:t>
      </w:r>
      <w:r w:rsidRPr="000E66DC">
        <w:rPr>
          <w:rFonts w:ascii="StobiSans Regular" w:eastAsia="Calibri" w:hAnsi="StobiSans Regular" w:cs="Arial"/>
          <w:sz w:val="22"/>
          <w:szCs w:val="22"/>
          <w:lang w:val="mk-MK" w:eastAsia="en-GB"/>
        </w:rPr>
        <w:t>во</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м</w:t>
      </w:r>
      <w:r w:rsidRPr="000E66DC">
        <w:rPr>
          <w:rFonts w:ascii="StobiSans Regular" w:eastAsia="Calibri" w:hAnsi="StobiSans Regular" w:cs="Arial"/>
          <w:sz w:val="22"/>
          <w:szCs w:val="22"/>
          <w:lang w:val="en-GB" w:eastAsia="en-GB"/>
        </w:rPr>
        <w:t>ерката 1 не вклуч</w:t>
      </w:r>
      <w:r w:rsidRPr="000E66DC">
        <w:rPr>
          <w:rFonts w:ascii="StobiSans Regular" w:eastAsia="Calibri" w:hAnsi="StobiSans Regular" w:cs="Arial"/>
          <w:sz w:val="22"/>
          <w:szCs w:val="22"/>
          <w:lang w:val="mk-MK" w:eastAsia="en-GB"/>
        </w:rPr>
        <w:t>уваа</w:t>
      </w:r>
      <w:r w:rsidRPr="000E66DC">
        <w:rPr>
          <w:rFonts w:ascii="StobiSans Regular" w:eastAsia="Calibri" w:hAnsi="StobiSans Regular" w:cs="Arial"/>
          <w:sz w:val="22"/>
          <w:szCs w:val="22"/>
          <w:lang w:val="en-GB" w:eastAsia="en-GB"/>
        </w:rPr>
        <w:t xml:space="preserve"> трактори како прифатлив трошок.</w:t>
      </w:r>
    </w:p>
    <w:p w14:paraId="0B8323EE" w14:textId="77777777" w:rsidR="0013319D" w:rsidRDefault="0013319D" w:rsidP="00993B79">
      <w:pPr>
        <w:rPr>
          <w:rFonts w:ascii="StobiSans Regular" w:hAnsi="StobiSans Regular" w:cs="Arial"/>
          <w:sz w:val="22"/>
          <w:szCs w:val="22"/>
          <w:lang w:val="mk-MK"/>
        </w:rPr>
      </w:pPr>
      <w:bookmarkStart w:id="23" w:name="_Toc167707842"/>
    </w:p>
    <w:p w14:paraId="58398CAA" w14:textId="6B749C50" w:rsidR="00AB4D42" w:rsidRPr="000E66DC" w:rsidRDefault="00AB4D42" w:rsidP="00993B79">
      <w:pPr>
        <w:rPr>
          <w:rFonts w:ascii="StobiSans Regular" w:hAnsi="StobiSans Regular" w:cs="Arial"/>
          <w:sz w:val="22"/>
          <w:szCs w:val="22"/>
          <w:lang w:val="en-GB"/>
        </w:rPr>
      </w:pPr>
      <w:r w:rsidRPr="000E66DC">
        <w:rPr>
          <w:rFonts w:ascii="StobiSans Regular" w:hAnsi="StobiSans Regular" w:cs="Arial"/>
          <w:sz w:val="22"/>
          <w:szCs w:val="22"/>
          <w:lang w:val="en-GB"/>
        </w:rPr>
        <w:t>Преглед на барања</w:t>
      </w:r>
      <w:r w:rsidR="0013319D">
        <w:rPr>
          <w:rFonts w:ascii="StobiSans Regular" w:hAnsi="StobiSans Regular" w:cs="Arial"/>
          <w:sz w:val="22"/>
          <w:szCs w:val="22"/>
          <w:lang w:val="mk-MK"/>
        </w:rPr>
        <w:t>та</w:t>
      </w:r>
      <w:r w:rsidRPr="000E66DC">
        <w:rPr>
          <w:rFonts w:ascii="StobiSans Regular" w:hAnsi="StobiSans Regular" w:cs="Arial"/>
          <w:sz w:val="22"/>
          <w:szCs w:val="22"/>
          <w:lang w:val="en-GB"/>
        </w:rPr>
        <w:t xml:space="preserve"> по тип на инвестиции во </w:t>
      </w:r>
      <w:r w:rsidRPr="000E66DC">
        <w:rPr>
          <w:rFonts w:ascii="StobiSans Regular" w:hAnsi="StobiSans Regular" w:cs="Arial"/>
          <w:sz w:val="22"/>
          <w:szCs w:val="22"/>
          <w:lang w:val="mk-MK"/>
        </w:rPr>
        <w:t>м</w:t>
      </w:r>
      <w:r w:rsidRPr="000E66DC">
        <w:rPr>
          <w:rFonts w:ascii="StobiSans Regular" w:hAnsi="StobiSans Regular" w:cs="Arial"/>
          <w:sz w:val="22"/>
          <w:szCs w:val="22"/>
          <w:lang w:val="en-GB"/>
        </w:rPr>
        <w:t>ерка 1</w:t>
      </w:r>
      <w:bookmarkEnd w:id="23"/>
    </w:p>
    <w:p w14:paraId="5E0CED14" w14:textId="77777777" w:rsidR="00033C6E" w:rsidRPr="000E66DC" w:rsidRDefault="00033C6E" w:rsidP="00AB4D42">
      <w:pPr>
        <w:spacing w:before="120"/>
        <w:jc w:val="both"/>
        <w:rPr>
          <w:rFonts w:ascii="StobiSans Regular" w:hAnsi="StobiSans Regular" w:cs="Arial"/>
          <w:sz w:val="22"/>
          <w:szCs w:val="22"/>
          <w:lang w:val="en-GB"/>
        </w:rPr>
      </w:pPr>
    </w:p>
    <w:p w14:paraId="32D62DBA" w14:textId="77777777" w:rsidR="00AB4D42" w:rsidRPr="000E66DC" w:rsidRDefault="00AB4D42" w:rsidP="00AB4D42">
      <w:pPr>
        <w:jc w:val="both"/>
        <w:rPr>
          <w:rFonts w:ascii="StobiSans Regular" w:eastAsia="Calibri" w:hAnsi="StobiSans Regular" w:cs="Arial"/>
          <w:sz w:val="22"/>
          <w:szCs w:val="22"/>
          <w:lang w:val="en-GB" w:eastAsia="en-GB"/>
        </w:rPr>
      </w:pPr>
      <w:r w:rsidRPr="000E66DC">
        <w:rPr>
          <w:rFonts w:ascii="StobiSans Regular" w:eastAsia="Calibri" w:hAnsi="StobiSans Regular" w:cs="Arial"/>
          <w:noProof/>
          <w:sz w:val="22"/>
          <w:szCs w:val="22"/>
        </w:rPr>
        <w:drawing>
          <wp:inline distT="0" distB="0" distL="0" distR="0" wp14:anchorId="002FB62C" wp14:editId="60AA3A9C">
            <wp:extent cx="5619750" cy="23131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9789" cy="2329680"/>
                    </a:xfrm>
                    <a:prstGeom prst="rect">
                      <a:avLst/>
                    </a:prstGeom>
                    <a:noFill/>
                  </pic:spPr>
                </pic:pic>
              </a:graphicData>
            </a:graphic>
          </wp:inline>
        </w:drawing>
      </w:r>
    </w:p>
    <w:p w14:paraId="5DA4F57C" w14:textId="77777777" w:rsidR="00AB4D42" w:rsidRPr="000E66DC" w:rsidRDefault="00AB4D42"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en-GB" w:eastAsia="en-GB"/>
        </w:rPr>
        <w:t>Извор: ИПАРД II С&amp;П табели со индикатори 2023, 2024</w:t>
      </w:r>
    </w:p>
    <w:p w14:paraId="05B16238" w14:textId="77777777" w:rsidR="007C2871" w:rsidRPr="000E66DC" w:rsidRDefault="007C2871" w:rsidP="00AB4D42">
      <w:pPr>
        <w:rPr>
          <w:rFonts w:ascii="StobiSans Regular" w:hAnsi="StobiSans Regular" w:cs="Arial"/>
          <w:sz w:val="22"/>
          <w:szCs w:val="22"/>
        </w:rPr>
      </w:pPr>
    </w:p>
    <w:p w14:paraId="1C6A89BD" w14:textId="07488F62" w:rsidR="00AB4D42" w:rsidRPr="000E66DC" w:rsidRDefault="00AB4D42" w:rsidP="006A67D4">
      <w:pPr>
        <w:ind w:firstLine="720"/>
        <w:jc w:val="both"/>
        <w:rPr>
          <w:rFonts w:ascii="StobiSans Regular" w:hAnsi="StobiSans Regular" w:cs="Arial"/>
          <w:sz w:val="22"/>
          <w:szCs w:val="22"/>
        </w:rPr>
      </w:pPr>
      <w:r w:rsidRPr="000E66DC">
        <w:rPr>
          <w:rFonts w:ascii="StobiSans Regular" w:hAnsi="StobiSans Regular" w:cs="Arial"/>
          <w:sz w:val="22"/>
          <w:szCs w:val="22"/>
        </w:rPr>
        <w:t xml:space="preserve">Податоците добиени од ИПАРД Агенцијата покажуваат голем интерес за инвестиции во опрема за </w:t>
      </w:r>
      <w:r w:rsidRPr="000E66DC">
        <w:rPr>
          <w:rFonts w:ascii="StobiSans Regular" w:hAnsi="StobiSans Regular" w:cs="Arial"/>
          <w:sz w:val="22"/>
          <w:szCs w:val="22"/>
          <w:lang w:val="mk-MK"/>
        </w:rPr>
        <w:t xml:space="preserve">постбербени активности на </w:t>
      </w:r>
      <w:r w:rsidRPr="000E66DC">
        <w:rPr>
          <w:rFonts w:ascii="StobiSans Regular" w:hAnsi="StobiSans Regular" w:cs="Arial"/>
          <w:sz w:val="22"/>
          <w:szCs w:val="22"/>
        </w:rPr>
        <w:t>фарма, преработка и директен маркетинг (1.766 примени, 1.158 договорени, 1.052 платени) и невообичаено низок интерес за специјализирана земјоделска опрема (337 примени, 90 договорени, 85 платено), за што искуството покажа дека е од голем интерес за македонските земјоделци.</w:t>
      </w:r>
    </w:p>
    <w:p w14:paraId="2C77A600" w14:textId="77777777" w:rsidR="007C2871" w:rsidRPr="000E66DC" w:rsidRDefault="007C2871" w:rsidP="00CE2AE3">
      <w:pPr>
        <w:contextualSpacing/>
        <w:rPr>
          <w:rFonts w:ascii="StobiSans Regular" w:eastAsia="Calibri" w:hAnsi="StobiSans Regular" w:cs="Arial"/>
          <w:b/>
          <w:sz w:val="22"/>
          <w:szCs w:val="22"/>
          <w:lang w:eastAsia="en-GB"/>
        </w:rPr>
      </w:pPr>
      <w:bookmarkStart w:id="24" w:name="_Toc138073222"/>
      <w:bookmarkStart w:id="25" w:name="_Toc167707696"/>
    </w:p>
    <w:p w14:paraId="3E32DC85" w14:textId="34E5D594" w:rsidR="00AB4D42" w:rsidRPr="00EA209B" w:rsidRDefault="00AB4D42" w:rsidP="00EA209B">
      <w:pPr>
        <w:contextualSpacing/>
        <w:rPr>
          <w:rFonts w:ascii="StobiSans Regular" w:eastAsia="Calibri" w:hAnsi="StobiSans Regular" w:cs="Arial"/>
          <w:b/>
          <w:sz w:val="22"/>
          <w:szCs w:val="22"/>
          <w:lang w:val="mk-MK" w:eastAsia="en-GB"/>
        </w:rPr>
      </w:pPr>
      <w:r w:rsidRPr="00EA209B">
        <w:rPr>
          <w:rFonts w:ascii="StobiSans Regular" w:eastAsia="Calibri" w:hAnsi="StobiSans Regular" w:cs="Arial"/>
          <w:b/>
          <w:sz w:val="22"/>
          <w:szCs w:val="22"/>
          <w:lang w:val="mk-MK" w:eastAsia="en-GB"/>
        </w:rPr>
        <w:t>Мерка</w:t>
      </w:r>
      <w:r w:rsidRPr="00EA209B">
        <w:rPr>
          <w:rFonts w:ascii="StobiSans Regular" w:eastAsia="Calibri" w:hAnsi="StobiSans Regular" w:cs="Arial"/>
          <w:b/>
          <w:sz w:val="22"/>
          <w:szCs w:val="22"/>
          <w:lang w:eastAsia="en-GB"/>
        </w:rPr>
        <w:t xml:space="preserve"> 3 – </w:t>
      </w:r>
      <w:r w:rsidRPr="00EA209B">
        <w:rPr>
          <w:rFonts w:ascii="StobiSans Regular" w:eastAsia="Calibri" w:hAnsi="StobiSans Regular" w:cs="Arial"/>
          <w:b/>
          <w:sz w:val="22"/>
          <w:szCs w:val="22"/>
          <w:lang w:val="mk-MK" w:eastAsia="en-GB"/>
        </w:rPr>
        <w:t>Инвестиции во основни средства за преработка и маркетинг на земјоделски и рибни производи</w:t>
      </w:r>
      <w:bookmarkEnd w:id="24"/>
      <w:bookmarkEnd w:id="25"/>
    </w:p>
    <w:p w14:paraId="703F647B" w14:textId="77777777" w:rsidR="006A67D4" w:rsidRPr="000E66DC" w:rsidRDefault="006A67D4" w:rsidP="0013319D">
      <w:pPr>
        <w:pStyle w:val="ListParagraph"/>
        <w:contextualSpacing/>
        <w:rPr>
          <w:rFonts w:ascii="StobiSans Regular" w:eastAsia="Calibri" w:hAnsi="StobiSans Regular" w:cs="Arial"/>
          <w:b/>
          <w:sz w:val="22"/>
          <w:szCs w:val="22"/>
          <w:lang w:eastAsia="en-GB"/>
        </w:rPr>
      </w:pPr>
    </w:p>
    <w:p w14:paraId="707CDDA1" w14:textId="520EC44E" w:rsidR="006A67D4" w:rsidRDefault="00AB4D42" w:rsidP="006A67D4">
      <w:pPr>
        <w:spacing w:before="120"/>
        <w:ind w:firstLine="720"/>
        <w:jc w:val="both"/>
        <w:rPr>
          <w:rFonts w:ascii="StobiSans Regular" w:hAnsi="StobiSans Regular" w:cs="Arial"/>
          <w:sz w:val="22"/>
          <w:szCs w:val="22"/>
          <w:lang w:val="en-GB"/>
        </w:rPr>
      </w:pPr>
      <w:r w:rsidRPr="000E66DC">
        <w:rPr>
          <w:rFonts w:ascii="StobiSans Regular" w:eastAsia="Calibri" w:hAnsi="StobiSans Regular" w:cs="Arial"/>
          <w:sz w:val="22"/>
          <w:szCs w:val="22"/>
          <w:lang w:val="en-GB" w:eastAsia="en-GB"/>
        </w:rPr>
        <w:t xml:space="preserve">ИПАРД Агенцијата објави пет јавни повици за оваа мерка. Поднесените </w:t>
      </w:r>
      <w:r w:rsidRPr="000E66DC">
        <w:rPr>
          <w:rFonts w:ascii="StobiSans Regular" w:eastAsia="Calibri" w:hAnsi="StobiSans Regular" w:cs="Arial"/>
          <w:sz w:val="22"/>
          <w:szCs w:val="22"/>
          <w:lang w:val="mk-MK" w:eastAsia="en-GB"/>
        </w:rPr>
        <w:t>барања</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за</w:t>
      </w:r>
      <w:r w:rsidRPr="000E66DC">
        <w:rPr>
          <w:rFonts w:ascii="StobiSans Regular" w:eastAsia="Calibri" w:hAnsi="StobiSans Regular" w:cs="Arial"/>
          <w:sz w:val="22"/>
          <w:szCs w:val="22"/>
          <w:lang w:val="en-GB" w:eastAsia="en-GB"/>
        </w:rPr>
        <w:t xml:space="preserve"> мерка 3 достигнаа 283 (61.216.850 € </w:t>
      </w:r>
      <w:r w:rsidRPr="000E66DC">
        <w:rPr>
          <w:rFonts w:ascii="StobiSans Regular" w:eastAsia="Calibri" w:hAnsi="StobiSans Regular" w:cs="Arial"/>
          <w:sz w:val="22"/>
          <w:szCs w:val="22"/>
          <w:lang w:val="mk-MK" w:eastAsia="en-GB"/>
        </w:rPr>
        <w:t xml:space="preserve">ЕУ </w:t>
      </w:r>
      <w:r w:rsidRPr="000E66DC">
        <w:rPr>
          <w:rFonts w:ascii="StobiSans Regular" w:eastAsia="Calibri" w:hAnsi="StobiSans Regular" w:cs="Arial"/>
          <w:sz w:val="22"/>
          <w:szCs w:val="22"/>
          <w:lang w:val="en-GB" w:eastAsia="en-GB"/>
        </w:rPr>
        <w:t xml:space="preserve">придонес). Потпишани се договори со 160 </w:t>
      </w:r>
      <w:r w:rsidRPr="000E66DC">
        <w:rPr>
          <w:rFonts w:ascii="StobiSans Regular" w:eastAsia="Calibri" w:hAnsi="StobiSans Regular" w:cs="Arial"/>
          <w:sz w:val="22"/>
          <w:szCs w:val="22"/>
          <w:lang w:val="mk-MK" w:eastAsia="en-GB"/>
        </w:rPr>
        <w:t>баратели</w:t>
      </w:r>
      <w:r w:rsidRPr="000E66DC">
        <w:rPr>
          <w:rFonts w:ascii="StobiSans Regular" w:eastAsia="Calibri" w:hAnsi="StobiSans Regular" w:cs="Arial"/>
          <w:sz w:val="22"/>
          <w:szCs w:val="22"/>
          <w:lang w:val="en-GB" w:eastAsia="en-GB"/>
        </w:rPr>
        <w:t xml:space="preserve"> за 24.299.261 € ЕУ придонес. Во оваа Мерка нема раскинати договори.</w:t>
      </w:r>
      <w:r w:rsidRPr="000E66DC">
        <w:rPr>
          <w:rFonts w:ascii="StobiSans Regular" w:eastAsia="Calibri" w:hAnsi="StobiSans Regular" w:cs="Arial"/>
          <w:sz w:val="22"/>
          <w:szCs w:val="22"/>
          <w:lang w:val="mk-MK" w:eastAsia="en-GB"/>
        </w:rPr>
        <w:t xml:space="preserve"> До крајот на 2023 година, исплатата на договори достигна </w:t>
      </w:r>
      <w:r w:rsidRPr="000E66DC">
        <w:rPr>
          <w:rFonts w:ascii="StobiSans Regular" w:eastAsia="Calibri" w:hAnsi="StobiSans Regular" w:cs="Arial"/>
          <w:sz w:val="22"/>
          <w:szCs w:val="22"/>
          <w:lang w:val="en-GB" w:eastAsia="en-GB"/>
        </w:rPr>
        <w:t xml:space="preserve">130 (18.898.682 € </w:t>
      </w:r>
      <w:r w:rsidRPr="000E66DC">
        <w:rPr>
          <w:rFonts w:ascii="StobiSans Regular" w:eastAsia="Calibri" w:hAnsi="StobiSans Regular" w:cs="Arial"/>
          <w:sz w:val="22"/>
          <w:szCs w:val="22"/>
          <w:lang w:val="mk-MK" w:eastAsia="en-GB"/>
        </w:rPr>
        <w:t>ЕУ придоне</w:t>
      </w:r>
      <w:bookmarkStart w:id="26" w:name="_Toc167707792"/>
      <w:r w:rsidR="006A67D4">
        <w:rPr>
          <w:rFonts w:ascii="StobiSans Regular" w:eastAsia="Calibri" w:hAnsi="StobiSans Regular" w:cs="Arial"/>
          <w:sz w:val="22"/>
          <w:szCs w:val="22"/>
          <w:lang w:val="mk-MK" w:eastAsia="en-GB"/>
        </w:rPr>
        <w:t>с</w:t>
      </w:r>
      <w:r w:rsidR="006A67D4">
        <w:rPr>
          <w:rFonts w:ascii="StobiSans Regular" w:hAnsi="StobiSans Regular" w:cs="Arial"/>
          <w:sz w:val="22"/>
          <w:szCs w:val="22"/>
          <w:lang w:val="mk-MK"/>
        </w:rPr>
        <w:t>.</w:t>
      </w:r>
    </w:p>
    <w:p w14:paraId="599BD8FD" w14:textId="2DA00F6F" w:rsidR="00AB4D42" w:rsidRPr="000E66DC" w:rsidRDefault="0013319D" w:rsidP="006A67D4">
      <w:pPr>
        <w:spacing w:before="120"/>
        <w:ind w:firstLine="720"/>
        <w:jc w:val="both"/>
        <w:rPr>
          <w:rFonts w:ascii="StobiSans Regular" w:hAnsi="StobiSans Regular" w:cs="Arial"/>
          <w:sz w:val="22"/>
          <w:szCs w:val="22"/>
          <w:lang w:val="en-GB"/>
        </w:rPr>
      </w:pPr>
      <w:r>
        <w:rPr>
          <w:rFonts w:ascii="StobiSans Regular" w:hAnsi="StobiSans Regular" w:cs="Arial"/>
          <w:sz w:val="22"/>
          <w:szCs w:val="22"/>
          <w:lang w:val="mk-MK"/>
        </w:rPr>
        <w:t>Преглед-</w:t>
      </w:r>
      <w:r w:rsidR="00AB4D42" w:rsidRPr="000E66DC">
        <w:rPr>
          <w:rFonts w:ascii="StobiSans Regular" w:hAnsi="StobiSans Regular" w:cs="Arial"/>
          <w:sz w:val="22"/>
          <w:szCs w:val="22"/>
          <w:lang w:val="en-GB"/>
        </w:rPr>
        <w:t>Мерка  – барања по јавен повик</w:t>
      </w:r>
      <w:bookmarkEnd w:id="26"/>
    </w:p>
    <w:p w14:paraId="6655887E" w14:textId="77777777" w:rsidR="007C2871" w:rsidRPr="000E66DC" w:rsidRDefault="007C2871" w:rsidP="00AB4D42">
      <w:pPr>
        <w:spacing w:before="120"/>
        <w:jc w:val="both"/>
        <w:rPr>
          <w:rFonts w:ascii="StobiSans Regular" w:hAnsi="StobiSans Regular" w:cs="Arial"/>
          <w:sz w:val="22"/>
          <w:szCs w:val="22"/>
          <w:lang w:val="en-GB"/>
        </w:rPr>
      </w:pPr>
    </w:p>
    <w:tbl>
      <w:tblPr>
        <w:tblStyle w:val="TableGrid1"/>
        <w:tblW w:w="0" w:type="auto"/>
        <w:tblInd w:w="108" w:type="dxa"/>
        <w:tblLook w:val="04A0" w:firstRow="1" w:lastRow="0" w:firstColumn="1" w:lastColumn="0" w:noHBand="0" w:noVBand="1"/>
      </w:tblPr>
      <w:tblGrid>
        <w:gridCol w:w="1031"/>
        <w:gridCol w:w="1245"/>
        <w:gridCol w:w="1182"/>
        <w:gridCol w:w="1167"/>
        <w:gridCol w:w="2267"/>
        <w:gridCol w:w="2016"/>
      </w:tblGrid>
      <w:tr w:rsidR="00AB4D42" w:rsidRPr="000E66DC" w14:paraId="19A7CCF2" w14:textId="77777777" w:rsidTr="00AB4D42">
        <w:tc>
          <w:tcPr>
            <w:tcW w:w="1045" w:type="dxa"/>
            <w:shd w:val="clear" w:color="auto" w:fill="auto"/>
          </w:tcPr>
          <w:p w14:paraId="4AE03A5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lastRenderedPageBreak/>
              <w:t>Јавен повик</w:t>
            </w:r>
          </w:p>
        </w:tc>
        <w:tc>
          <w:tcPr>
            <w:tcW w:w="1263" w:type="dxa"/>
            <w:shd w:val="clear" w:color="auto" w:fill="auto"/>
          </w:tcPr>
          <w:p w14:paraId="172A68E2"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Поднесени</w:t>
            </w:r>
          </w:p>
          <w:p w14:paraId="51065AB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(A)</w:t>
            </w:r>
          </w:p>
        </w:tc>
        <w:tc>
          <w:tcPr>
            <w:tcW w:w="1202" w:type="dxa"/>
            <w:shd w:val="clear" w:color="auto" w:fill="auto"/>
          </w:tcPr>
          <w:p w14:paraId="7BD2727F"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Одобрени</w:t>
            </w:r>
          </w:p>
          <w:p w14:paraId="537F5A7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w:t>
            </w:r>
          </w:p>
        </w:tc>
        <w:tc>
          <w:tcPr>
            <w:tcW w:w="1178" w:type="dxa"/>
            <w:shd w:val="clear" w:color="auto" w:fill="auto"/>
          </w:tcPr>
          <w:p w14:paraId="57BD4E88"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Исплатени</w:t>
            </w:r>
          </w:p>
          <w:p w14:paraId="147A9B1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В</w:t>
            </w:r>
            <w:r w:rsidRPr="000E66DC">
              <w:rPr>
                <w:rFonts w:ascii="StobiSans Regular" w:eastAsia="Calibri" w:hAnsi="StobiSans Regular" w:cs="Arial"/>
                <w:sz w:val="18"/>
                <w:szCs w:val="18"/>
                <w:lang w:val="en-GB" w:eastAsia="en-GB"/>
              </w:rPr>
              <w:t>)</w:t>
            </w:r>
          </w:p>
        </w:tc>
        <w:tc>
          <w:tcPr>
            <w:tcW w:w="2399" w:type="dxa"/>
            <w:shd w:val="clear" w:color="auto" w:fill="auto"/>
          </w:tcPr>
          <w:p w14:paraId="3E9B7E9E"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Стапка на одобрување</w:t>
            </w:r>
          </w:p>
          <w:p w14:paraId="6E554A0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/A)</w:t>
            </w:r>
          </w:p>
        </w:tc>
        <w:tc>
          <w:tcPr>
            <w:tcW w:w="2160" w:type="dxa"/>
            <w:shd w:val="clear" w:color="auto" w:fill="auto"/>
          </w:tcPr>
          <w:p w14:paraId="59055464"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Стапка на исплата</w:t>
            </w:r>
          </w:p>
          <w:p w14:paraId="3C83718C"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В</w:t>
            </w: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w:t>
            </w:r>
          </w:p>
        </w:tc>
      </w:tr>
      <w:tr w:rsidR="00AB4D42" w:rsidRPr="000E66DC" w14:paraId="133222AC" w14:textId="77777777" w:rsidTr="00AB4D42">
        <w:tc>
          <w:tcPr>
            <w:tcW w:w="1045" w:type="dxa"/>
          </w:tcPr>
          <w:p w14:paraId="556E2585"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01/2017</w:t>
            </w:r>
          </w:p>
        </w:tc>
        <w:tc>
          <w:tcPr>
            <w:tcW w:w="1263" w:type="dxa"/>
          </w:tcPr>
          <w:p w14:paraId="7DA255B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57</w:t>
            </w:r>
          </w:p>
        </w:tc>
        <w:tc>
          <w:tcPr>
            <w:tcW w:w="1202" w:type="dxa"/>
          </w:tcPr>
          <w:p w14:paraId="57BEB3EE"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31</w:t>
            </w:r>
          </w:p>
        </w:tc>
        <w:tc>
          <w:tcPr>
            <w:tcW w:w="1178" w:type="dxa"/>
          </w:tcPr>
          <w:p w14:paraId="4A098DB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30</w:t>
            </w:r>
          </w:p>
        </w:tc>
        <w:tc>
          <w:tcPr>
            <w:tcW w:w="2399" w:type="dxa"/>
          </w:tcPr>
          <w:p w14:paraId="6B8DD681"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54 %</w:t>
            </w:r>
          </w:p>
        </w:tc>
        <w:tc>
          <w:tcPr>
            <w:tcW w:w="2160" w:type="dxa"/>
          </w:tcPr>
          <w:p w14:paraId="3B6B01D5"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97 %</w:t>
            </w:r>
          </w:p>
        </w:tc>
      </w:tr>
      <w:tr w:rsidR="00AB4D42" w:rsidRPr="000E66DC" w14:paraId="3BFA518A" w14:textId="77777777" w:rsidTr="00AB4D42">
        <w:tc>
          <w:tcPr>
            <w:tcW w:w="1045" w:type="dxa"/>
          </w:tcPr>
          <w:p w14:paraId="0568CF3E"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01/2018</w:t>
            </w:r>
          </w:p>
        </w:tc>
        <w:tc>
          <w:tcPr>
            <w:tcW w:w="1263" w:type="dxa"/>
          </w:tcPr>
          <w:p w14:paraId="20E33E3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65</w:t>
            </w:r>
          </w:p>
        </w:tc>
        <w:tc>
          <w:tcPr>
            <w:tcW w:w="1202" w:type="dxa"/>
          </w:tcPr>
          <w:p w14:paraId="48D587E9"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39</w:t>
            </w:r>
          </w:p>
        </w:tc>
        <w:tc>
          <w:tcPr>
            <w:tcW w:w="1178" w:type="dxa"/>
          </w:tcPr>
          <w:p w14:paraId="42CBD2A1"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37</w:t>
            </w:r>
          </w:p>
        </w:tc>
        <w:tc>
          <w:tcPr>
            <w:tcW w:w="2399" w:type="dxa"/>
          </w:tcPr>
          <w:p w14:paraId="205C544A"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60 %</w:t>
            </w:r>
          </w:p>
        </w:tc>
        <w:tc>
          <w:tcPr>
            <w:tcW w:w="2160" w:type="dxa"/>
          </w:tcPr>
          <w:p w14:paraId="111A60A5"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95 %</w:t>
            </w:r>
          </w:p>
        </w:tc>
      </w:tr>
      <w:tr w:rsidR="00AB4D42" w:rsidRPr="000E66DC" w14:paraId="7C3AB2F3" w14:textId="77777777" w:rsidTr="00AB4D42">
        <w:tc>
          <w:tcPr>
            <w:tcW w:w="1045" w:type="dxa"/>
          </w:tcPr>
          <w:p w14:paraId="0D16EC6F"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02/2019</w:t>
            </w:r>
          </w:p>
        </w:tc>
        <w:tc>
          <w:tcPr>
            <w:tcW w:w="1263" w:type="dxa"/>
          </w:tcPr>
          <w:p w14:paraId="437914DF"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61</w:t>
            </w:r>
          </w:p>
        </w:tc>
        <w:tc>
          <w:tcPr>
            <w:tcW w:w="1202" w:type="dxa"/>
          </w:tcPr>
          <w:p w14:paraId="172291D8"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48</w:t>
            </w:r>
          </w:p>
        </w:tc>
        <w:tc>
          <w:tcPr>
            <w:tcW w:w="1178" w:type="dxa"/>
          </w:tcPr>
          <w:p w14:paraId="2441D55A"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40</w:t>
            </w:r>
          </w:p>
        </w:tc>
        <w:tc>
          <w:tcPr>
            <w:tcW w:w="2399" w:type="dxa"/>
          </w:tcPr>
          <w:p w14:paraId="0CA294EC"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79 %</w:t>
            </w:r>
          </w:p>
        </w:tc>
        <w:tc>
          <w:tcPr>
            <w:tcW w:w="2160" w:type="dxa"/>
          </w:tcPr>
          <w:p w14:paraId="5437D03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83 %</w:t>
            </w:r>
          </w:p>
        </w:tc>
      </w:tr>
      <w:tr w:rsidR="00AB4D42" w:rsidRPr="000E66DC" w14:paraId="16C00F1F" w14:textId="77777777" w:rsidTr="00AB4D42">
        <w:tc>
          <w:tcPr>
            <w:tcW w:w="1045" w:type="dxa"/>
          </w:tcPr>
          <w:p w14:paraId="72F01B98"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01/2022</w:t>
            </w:r>
          </w:p>
        </w:tc>
        <w:tc>
          <w:tcPr>
            <w:tcW w:w="1263" w:type="dxa"/>
          </w:tcPr>
          <w:p w14:paraId="005F9839"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42</w:t>
            </w:r>
          </w:p>
        </w:tc>
        <w:tc>
          <w:tcPr>
            <w:tcW w:w="1202" w:type="dxa"/>
          </w:tcPr>
          <w:p w14:paraId="6E5F7BE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28</w:t>
            </w:r>
          </w:p>
        </w:tc>
        <w:tc>
          <w:tcPr>
            <w:tcW w:w="1178" w:type="dxa"/>
          </w:tcPr>
          <w:p w14:paraId="602030EB"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23</w:t>
            </w:r>
          </w:p>
        </w:tc>
        <w:tc>
          <w:tcPr>
            <w:tcW w:w="2399" w:type="dxa"/>
          </w:tcPr>
          <w:p w14:paraId="4E0188DA"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67 %</w:t>
            </w:r>
          </w:p>
        </w:tc>
        <w:tc>
          <w:tcPr>
            <w:tcW w:w="2160" w:type="dxa"/>
          </w:tcPr>
          <w:p w14:paraId="2BEBF919"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82 %</w:t>
            </w:r>
          </w:p>
        </w:tc>
      </w:tr>
      <w:tr w:rsidR="00AB4D42" w:rsidRPr="000E66DC" w14:paraId="6EF7F488" w14:textId="77777777" w:rsidTr="00AB4D42">
        <w:tc>
          <w:tcPr>
            <w:tcW w:w="1045" w:type="dxa"/>
          </w:tcPr>
          <w:p w14:paraId="6110E656"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01/2023</w:t>
            </w:r>
          </w:p>
        </w:tc>
        <w:tc>
          <w:tcPr>
            <w:tcW w:w="1263" w:type="dxa"/>
          </w:tcPr>
          <w:p w14:paraId="6061556B"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58</w:t>
            </w:r>
          </w:p>
        </w:tc>
        <w:tc>
          <w:tcPr>
            <w:tcW w:w="1202" w:type="dxa"/>
          </w:tcPr>
          <w:p w14:paraId="1116E475"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14</w:t>
            </w:r>
          </w:p>
        </w:tc>
        <w:tc>
          <w:tcPr>
            <w:tcW w:w="1178" w:type="dxa"/>
          </w:tcPr>
          <w:p w14:paraId="36471646"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p>
        </w:tc>
        <w:tc>
          <w:tcPr>
            <w:tcW w:w="2399" w:type="dxa"/>
          </w:tcPr>
          <w:p w14:paraId="602E56FE"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24 %</w:t>
            </w:r>
          </w:p>
        </w:tc>
        <w:tc>
          <w:tcPr>
            <w:tcW w:w="2160" w:type="dxa"/>
          </w:tcPr>
          <w:p w14:paraId="6CCC26C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p>
        </w:tc>
      </w:tr>
      <w:tr w:rsidR="00AB4D42" w:rsidRPr="000E66DC" w14:paraId="233B9149" w14:textId="77777777" w:rsidTr="006A67D4">
        <w:tc>
          <w:tcPr>
            <w:tcW w:w="1045" w:type="dxa"/>
            <w:shd w:val="clear" w:color="auto" w:fill="D9D9D9" w:themeFill="background1" w:themeFillShade="D9"/>
          </w:tcPr>
          <w:p w14:paraId="396D029D"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Вкупно</w:t>
            </w:r>
          </w:p>
        </w:tc>
        <w:tc>
          <w:tcPr>
            <w:tcW w:w="1263" w:type="dxa"/>
            <w:shd w:val="clear" w:color="auto" w:fill="D9D9D9" w:themeFill="background1" w:themeFillShade="D9"/>
          </w:tcPr>
          <w:p w14:paraId="260A0898"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283</w:t>
            </w:r>
          </w:p>
        </w:tc>
        <w:tc>
          <w:tcPr>
            <w:tcW w:w="1202" w:type="dxa"/>
            <w:shd w:val="clear" w:color="auto" w:fill="D9D9D9" w:themeFill="background1" w:themeFillShade="D9"/>
          </w:tcPr>
          <w:p w14:paraId="69F8749A"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160</w:t>
            </w:r>
          </w:p>
        </w:tc>
        <w:tc>
          <w:tcPr>
            <w:tcW w:w="1178" w:type="dxa"/>
            <w:shd w:val="clear" w:color="auto" w:fill="D9D9D9" w:themeFill="background1" w:themeFillShade="D9"/>
          </w:tcPr>
          <w:p w14:paraId="7B9E196C"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130</w:t>
            </w:r>
          </w:p>
        </w:tc>
        <w:tc>
          <w:tcPr>
            <w:tcW w:w="2399" w:type="dxa"/>
            <w:shd w:val="clear" w:color="auto" w:fill="D9D9D9" w:themeFill="background1" w:themeFillShade="D9"/>
          </w:tcPr>
          <w:p w14:paraId="7B42507F"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57 %</w:t>
            </w:r>
          </w:p>
        </w:tc>
        <w:tc>
          <w:tcPr>
            <w:tcW w:w="2160" w:type="dxa"/>
            <w:shd w:val="clear" w:color="auto" w:fill="D9D9D9" w:themeFill="background1" w:themeFillShade="D9"/>
          </w:tcPr>
          <w:p w14:paraId="3A17198A"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81 %</w:t>
            </w:r>
          </w:p>
        </w:tc>
      </w:tr>
    </w:tbl>
    <w:p w14:paraId="359198D4" w14:textId="77777777" w:rsidR="006A67D4" w:rsidRDefault="00CE2AE3" w:rsidP="00AB4D42">
      <w:pPr>
        <w:spacing w:before="120"/>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en-GB" w:eastAsia="en-GB"/>
        </w:rPr>
        <w:t xml:space="preserve">   </w:t>
      </w:r>
      <w:r w:rsidR="00AB4D42" w:rsidRPr="000E66DC">
        <w:rPr>
          <w:rFonts w:ascii="StobiSans Regular" w:eastAsia="Calibri" w:hAnsi="StobiSans Regular" w:cs="Arial"/>
          <w:sz w:val="16"/>
          <w:szCs w:val="16"/>
          <w:lang w:val="en-GB" w:eastAsia="en-GB"/>
        </w:rPr>
        <w:t>Извор: ИПАРД Агенција, Инфо по јавни повици_ИПАРД II-31.12.2023, 2024</w:t>
      </w:r>
      <w:bookmarkStart w:id="27" w:name="_Toc167707843"/>
    </w:p>
    <w:p w14:paraId="433784D4" w14:textId="456B0452" w:rsidR="00AB4D42" w:rsidRPr="000E66DC" w:rsidRDefault="00AB4D42" w:rsidP="00AB4D42">
      <w:pPr>
        <w:spacing w:before="120"/>
        <w:jc w:val="both"/>
        <w:rPr>
          <w:rFonts w:ascii="StobiSans Regular" w:hAnsi="StobiSans Regular" w:cs="Arial"/>
          <w:sz w:val="22"/>
          <w:szCs w:val="22"/>
          <w:lang w:val="en-GB"/>
        </w:rPr>
      </w:pPr>
      <w:r w:rsidRPr="000E66DC">
        <w:rPr>
          <w:rFonts w:ascii="StobiSans Regular" w:hAnsi="StobiSans Regular" w:cs="Arial"/>
          <w:sz w:val="22"/>
          <w:szCs w:val="22"/>
          <w:lang w:val="en-GB"/>
        </w:rPr>
        <w:t>Преглед на барања</w:t>
      </w:r>
      <w:r w:rsidR="0013319D">
        <w:rPr>
          <w:rFonts w:ascii="StobiSans Regular" w:hAnsi="StobiSans Regular" w:cs="Arial"/>
          <w:sz w:val="22"/>
          <w:szCs w:val="22"/>
          <w:lang w:val="mk-MK"/>
        </w:rPr>
        <w:t>та</w:t>
      </w:r>
      <w:r w:rsidRPr="000E66DC">
        <w:rPr>
          <w:rFonts w:ascii="StobiSans Regular" w:hAnsi="StobiSans Regular" w:cs="Arial"/>
          <w:sz w:val="22"/>
          <w:szCs w:val="22"/>
          <w:lang w:val="en-GB"/>
        </w:rPr>
        <w:t xml:space="preserve"> по вредност на инвестициите</w:t>
      </w:r>
      <w:r w:rsidRPr="000E66DC">
        <w:rPr>
          <w:rFonts w:ascii="StobiSans Regular" w:eastAsia="Calibri" w:hAnsi="StobiSans Regular" w:cs="Arial"/>
          <w:sz w:val="22"/>
          <w:szCs w:val="22"/>
          <w:vertAlign w:val="superscript"/>
          <w:lang w:val="en-GB" w:eastAsia="en-GB"/>
        </w:rPr>
        <w:footnoteReference w:id="2"/>
      </w:r>
      <w:r w:rsidRPr="000E66DC">
        <w:rPr>
          <w:rFonts w:ascii="StobiSans Regular" w:eastAsia="Calibri" w:hAnsi="StobiSans Regular" w:cs="Arial"/>
          <w:sz w:val="22"/>
          <w:szCs w:val="22"/>
          <w:lang w:val="en-GB" w:eastAsia="en-GB"/>
        </w:rPr>
        <w:t xml:space="preserve"> </w:t>
      </w:r>
      <w:r w:rsidRPr="000E66DC">
        <w:rPr>
          <w:rFonts w:ascii="StobiSans Regular" w:hAnsi="StobiSans Regular" w:cs="Arial"/>
          <w:sz w:val="22"/>
          <w:szCs w:val="22"/>
          <w:lang w:val="en-GB"/>
        </w:rPr>
        <w:t>во мерка 3</w:t>
      </w:r>
      <w:bookmarkEnd w:id="27"/>
    </w:p>
    <w:p w14:paraId="55A07967" w14:textId="77777777" w:rsidR="00033C6E" w:rsidRPr="000E66DC" w:rsidRDefault="00033C6E" w:rsidP="00AB4D42">
      <w:pPr>
        <w:spacing w:before="120"/>
        <w:jc w:val="both"/>
        <w:rPr>
          <w:rFonts w:ascii="StobiSans Regular" w:hAnsi="StobiSans Regular" w:cs="Arial"/>
          <w:sz w:val="22"/>
          <w:szCs w:val="22"/>
          <w:lang w:val="en-GB"/>
        </w:rPr>
      </w:pPr>
    </w:p>
    <w:p w14:paraId="43EF8C90" w14:textId="77777777" w:rsidR="00AB4D42" w:rsidRPr="000E66DC" w:rsidRDefault="00AB4D42" w:rsidP="00AB4D42">
      <w:pPr>
        <w:jc w:val="both"/>
        <w:rPr>
          <w:rFonts w:ascii="StobiSans Regular" w:eastAsia="Calibri" w:hAnsi="StobiSans Regular" w:cs="Arial"/>
          <w:sz w:val="22"/>
          <w:szCs w:val="22"/>
          <w:lang w:val="en-GB" w:eastAsia="en-GB"/>
        </w:rPr>
      </w:pPr>
      <w:r w:rsidRPr="001539E2">
        <w:rPr>
          <w:rFonts w:ascii="StobiSans Regular" w:eastAsia="Calibri" w:hAnsi="StobiSans Regular" w:cs="Arial"/>
          <w:noProof/>
          <w:sz w:val="16"/>
          <w:szCs w:val="16"/>
        </w:rPr>
        <w:drawing>
          <wp:inline distT="0" distB="0" distL="0" distR="0" wp14:anchorId="754ABA3B" wp14:editId="703FF1A8">
            <wp:extent cx="5676900" cy="256449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260" cy="2572340"/>
                    </a:xfrm>
                    <a:prstGeom prst="rect">
                      <a:avLst/>
                    </a:prstGeom>
                    <a:noFill/>
                  </pic:spPr>
                </pic:pic>
              </a:graphicData>
            </a:graphic>
          </wp:inline>
        </w:drawing>
      </w:r>
    </w:p>
    <w:p w14:paraId="57F03818" w14:textId="77777777" w:rsidR="00AB4D42" w:rsidRPr="000E66DC" w:rsidRDefault="00AB4D42"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en-GB" w:eastAsia="en-GB"/>
        </w:rPr>
        <w:t>Извор: ИПАРД II С&amp;П табели со индикатори 2023, 2024</w:t>
      </w:r>
    </w:p>
    <w:p w14:paraId="35A4CB02" w14:textId="77777777" w:rsidR="00AB4D42" w:rsidRPr="000E66DC" w:rsidRDefault="00AB4D42" w:rsidP="00AB5E80">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Просечната вредност на примен</w:t>
      </w:r>
      <w:r w:rsidRPr="000E66DC">
        <w:rPr>
          <w:rFonts w:ascii="StobiSans Regular" w:eastAsia="Calibri" w:hAnsi="StobiSans Regular" w:cs="Arial"/>
          <w:sz w:val="22"/>
          <w:szCs w:val="22"/>
          <w:lang w:val="mk-MK" w:eastAsia="en-GB"/>
        </w:rPr>
        <w:t>о барање</w:t>
      </w:r>
      <w:r w:rsidRPr="000E66DC">
        <w:rPr>
          <w:rFonts w:ascii="StobiSans Regular" w:eastAsia="Calibri" w:hAnsi="StobiSans Regular" w:cs="Arial"/>
          <w:sz w:val="22"/>
          <w:szCs w:val="22"/>
          <w:lang w:val="en-GB" w:eastAsia="en-GB"/>
        </w:rPr>
        <w:t xml:space="preserve"> во ИПАРД Агенцијата (изразена во ЕУ придонес) </w:t>
      </w:r>
      <w:r w:rsidRPr="000E66DC">
        <w:rPr>
          <w:rFonts w:ascii="StobiSans Regular" w:eastAsia="Calibri" w:hAnsi="StobiSans Regular" w:cs="Arial"/>
          <w:sz w:val="22"/>
          <w:szCs w:val="22"/>
          <w:lang w:val="mk-MK" w:eastAsia="en-GB"/>
        </w:rPr>
        <w:t>во</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м</w:t>
      </w:r>
      <w:r w:rsidRPr="000E66DC">
        <w:rPr>
          <w:rFonts w:ascii="StobiSans Regular" w:eastAsia="Calibri" w:hAnsi="StobiSans Regular" w:cs="Arial"/>
          <w:sz w:val="22"/>
          <w:szCs w:val="22"/>
          <w:lang w:val="en-GB" w:eastAsia="en-GB"/>
        </w:rPr>
        <w:t xml:space="preserve">ерката 3 е 216.314 €. Соодветно, просечната вредност на </w:t>
      </w:r>
      <w:r w:rsidRPr="000E66DC">
        <w:rPr>
          <w:rFonts w:ascii="StobiSans Regular" w:eastAsia="Calibri" w:hAnsi="StobiSans Regular" w:cs="Arial"/>
          <w:sz w:val="22"/>
          <w:szCs w:val="22"/>
          <w:lang w:val="mk-MK" w:eastAsia="en-GB"/>
        </w:rPr>
        <w:t>одобрените и ис</w:t>
      </w:r>
      <w:r w:rsidRPr="000E66DC">
        <w:rPr>
          <w:rFonts w:ascii="StobiSans Regular" w:eastAsia="Calibri" w:hAnsi="StobiSans Regular" w:cs="Arial"/>
          <w:sz w:val="22"/>
          <w:szCs w:val="22"/>
          <w:lang w:val="en-GB" w:eastAsia="en-GB"/>
        </w:rPr>
        <w:t xml:space="preserve">платените </w:t>
      </w:r>
      <w:r w:rsidRPr="000E66DC">
        <w:rPr>
          <w:rFonts w:ascii="StobiSans Regular" w:eastAsia="Calibri" w:hAnsi="StobiSans Regular" w:cs="Arial"/>
          <w:sz w:val="22"/>
          <w:szCs w:val="22"/>
          <w:lang w:val="mk-MK" w:eastAsia="en-GB"/>
        </w:rPr>
        <w:t>барања во м</w:t>
      </w:r>
      <w:r w:rsidRPr="000E66DC">
        <w:rPr>
          <w:rFonts w:ascii="StobiSans Regular" w:eastAsia="Calibri" w:hAnsi="StobiSans Regular" w:cs="Arial"/>
          <w:sz w:val="22"/>
          <w:szCs w:val="22"/>
          <w:lang w:val="en-GB" w:eastAsia="en-GB"/>
        </w:rPr>
        <w:t xml:space="preserve">ерката 3 е 151.870 € и 145.376 € ЕУ придонес. </w:t>
      </w:r>
    </w:p>
    <w:p w14:paraId="5C50A9A0" w14:textId="77777777" w:rsidR="006A67D4" w:rsidRDefault="00AB4D42" w:rsidP="001539E2">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Речиси половина од поднесените (95), </w:t>
      </w:r>
      <w:r w:rsidRPr="000E66DC">
        <w:rPr>
          <w:rFonts w:ascii="StobiSans Regular" w:eastAsia="Calibri" w:hAnsi="StobiSans Regular" w:cs="Arial"/>
          <w:sz w:val="22"/>
          <w:szCs w:val="22"/>
          <w:lang w:val="mk-MK" w:eastAsia="en-GB"/>
        </w:rPr>
        <w:t>одобрените</w:t>
      </w:r>
      <w:r w:rsidRPr="000E66DC">
        <w:rPr>
          <w:rFonts w:ascii="StobiSans Regular" w:eastAsia="Calibri" w:hAnsi="StobiSans Regular" w:cs="Arial"/>
          <w:sz w:val="22"/>
          <w:szCs w:val="22"/>
          <w:lang w:val="en-GB" w:eastAsia="en-GB"/>
        </w:rPr>
        <w:t xml:space="preserve"> (47) и платени</w:t>
      </w:r>
      <w:r w:rsidRPr="000E66DC">
        <w:rPr>
          <w:rFonts w:ascii="StobiSans Regular" w:eastAsia="Calibri" w:hAnsi="StobiSans Regular" w:cs="Arial"/>
          <w:sz w:val="22"/>
          <w:szCs w:val="22"/>
          <w:lang w:val="mk-MK" w:eastAsia="en-GB"/>
        </w:rPr>
        <w:t>те</w:t>
      </w:r>
      <w:r w:rsidRPr="000E66DC">
        <w:rPr>
          <w:rFonts w:ascii="StobiSans Regular" w:eastAsia="Calibri" w:hAnsi="StobiSans Regular" w:cs="Arial"/>
          <w:sz w:val="22"/>
          <w:szCs w:val="22"/>
          <w:lang w:val="en-GB" w:eastAsia="en-GB"/>
        </w:rPr>
        <w:t xml:space="preserve"> (40) барања се однесуваат на секторот преработка на овошје и зеленчук. Исто така, речиси половина од </w:t>
      </w:r>
      <w:r w:rsidRPr="000E66DC">
        <w:rPr>
          <w:rFonts w:ascii="StobiSans Regular" w:eastAsia="Calibri" w:hAnsi="StobiSans Regular" w:cs="Arial"/>
          <w:sz w:val="22"/>
          <w:szCs w:val="22"/>
          <w:lang w:val="mk-MK" w:eastAsia="en-GB"/>
        </w:rPr>
        <w:t>одобрената и исплатена</w:t>
      </w:r>
      <w:r w:rsidRPr="000E66DC">
        <w:rPr>
          <w:rFonts w:ascii="StobiSans Regular" w:eastAsia="Calibri" w:hAnsi="StobiSans Regular" w:cs="Arial"/>
          <w:sz w:val="22"/>
          <w:szCs w:val="22"/>
          <w:lang w:val="en-GB" w:eastAsia="en-GB"/>
        </w:rPr>
        <w:t xml:space="preserve"> сум</w:t>
      </w:r>
      <w:r w:rsidRPr="000E66DC">
        <w:rPr>
          <w:rFonts w:ascii="StobiSans Regular" w:eastAsia="Calibri" w:hAnsi="StobiSans Regular" w:cs="Arial"/>
          <w:sz w:val="22"/>
          <w:szCs w:val="22"/>
          <w:lang w:val="mk-MK" w:eastAsia="en-GB"/>
        </w:rPr>
        <w:t>а</w:t>
      </w:r>
      <w:r w:rsidRPr="000E66DC">
        <w:rPr>
          <w:rFonts w:ascii="StobiSans Regular" w:eastAsia="Calibri" w:hAnsi="StobiSans Regular" w:cs="Arial"/>
          <w:sz w:val="22"/>
          <w:szCs w:val="22"/>
          <w:lang w:val="en-GB" w:eastAsia="en-GB"/>
        </w:rPr>
        <w:t xml:space="preserve"> е во овој сектор. Корисници</w:t>
      </w:r>
      <w:r w:rsidRPr="000E66DC">
        <w:rPr>
          <w:rFonts w:ascii="StobiSans Regular" w:eastAsia="Calibri" w:hAnsi="StobiSans Regular" w:cs="Arial"/>
          <w:sz w:val="22"/>
          <w:szCs w:val="22"/>
          <w:lang w:val="mk-MK" w:eastAsia="en-GB"/>
        </w:rPr>
        <w:t>те</w:t>
      </w:r>
      <w:r w:rsidRPr="000E66DC">
        <w:rPr>
          <w:rFonts w:ascii="StobiSans Regular" w:eastAsia="Calibri" w:hAnsi="StobiSans Regular" w:cs="Arial"/>
          <w:sz w:val="22"/>
          <w:szCs w:val="22"/>
          <w:lang w:val="en-GB" w:eastAsia="en-GB"/>
        </w:rPr>
        <w:t xml:space="preserve"> во овој сектор се претежно извозно ориентирани компании, со високо ниво на ликвидност и потреби за инвестиции во опрема за модернизација на технолошките процеси или воведување нови производни линии. Интересот меѓу другите сектори во преработувачката индустрија е поеднаков</w:t>
      </w:r>
      <w:bookmarkStart w:id="28" w:name="_Toc167707793"/>
    </w:p>
    <w:p w14:paraId="1F1AA57F" w14:textId="7A7B03E0" w:rsidR="00AB4D42" w:rsidRPr="000E66DC" w:rsidRDefault="00AB4D42" w:rsidP="001539E2">
      <w:pPr>
        <w:spacing w:before="120"/>
        <w:ind w:firstLine="720"/>
        <w:jc w:val="both"/>
        <w:rPr>
          <w:rFonts w:ascii="StobiSans Regular" w:hAnsi="StobiSans Regular" w:cs="Arial"/>
          <w:sz w:val="22"/>
          <w:szCs w:val="22"/>
          <w:lang w:val="en-GB"/>
        </w:rPr>
      </w:pPr>
      <w:r w:rsidRPr="000E66DC">
        <w:rPr>
          <w:rFonts w:ascii="StobiSans Regular" w:hAnsi="StobiSans Regular" w:cs="Arial"/>
          <w:sz w:val="22"/>
          <w:szCs w:val="22"/>
          <w:lang w:val="en-GB"/>
        </w:rPr>
        <w:t>Преглед на барања</w:t>
      </w:r>
      <w:r w:rsidR="0013319D">
        <w:rPr>
          <w:rFonts w:ascii="StobiSans Regular" w:hAnsi="StobiSans Regular" w:cs="Arial"/>
          <w:sz w:val="22"/>
          <w:szCs w:val="22"/>
          <w:lang w:val="mk-MK"/>
        </w:rPr>
        <w:t>та</w:t>
      </w:r>
      <w:r w:rsidRPr="000E66DC">
        <w:rPr>
          <w:rFonts w:ascii="StobiSans Regular" w:hAnsi="StobiSans Regular" w:cs="Arial"/>
          <w:sz w:val="22"/>
          <w:szCs w:val="22"/>
          <w:lang w:val="en-GB"/>
        </w:rPr>
        <w:t xml:space="preserve"> по приоритетен сектор во мерка 3</w:t>
      </w:r>
      <w:bookmarkEnd w:id="28"/>
    </w:p>
    <w:p w14:paraId="200DB714" w14:textId="77777777" w:rsidR="00895B84" w:rsidRPr="000E66DC" w:rsidRDefault="00895B84" w:rsidP="00AB4D42">
      <w:pPr>
        <w:spacing w:before="120"/>
        <w:jc w:val="both"/>
        <w:rPr>
          <w:rFonts w:ascii="StobiSans Regular" w:hAnsi="StobiSans Regular" w:cs="Arial"/>
          <w:sz w:val="22"/>
          <w:szCs w:val="22"/>
          <w:lang w:val="en-GB"/>
        </w:rPr>
      </w:pP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7"/>
        <w:gridCol w:w="1350"/>
        <w:gridCol w:w="900"/>
        <w:gridCol w:w="1260"/>
        <w:gridCol w:w="720"/>
        <w:gridCol w:w="1170"/>
        <w:gridCol w:w="810"/>
      </w:tblGrid>
      <w:tr w:rsidR="00AB4D42" w:rsidRPr="000E66DC" w14:paraId="075DAB9D" w14:textId="77777777" w:rsidTr="001539E2">
        <w:trPr>
          <w:trHeight w:val="665"/>
        </w:trPr>
        <w:tc>
          <w:tcPr>
            <w:tcW w:w="2947" w:type="dxa"/>
            <w:shd w:val="clear" w:color="auto" w:fill="auto"/>
            <w:noWrap/>
            <w:vAlign w:val="bottom"/>
            <w:hideMark/>
          </w:tcPr>
          <w:p w14:paraId="5C4BC99C" w14:textId="77777777" w:rsidR="00AB4D42" w:rsidRPr="000E66DC" w:rsidRDefault="00AB4D42" w:rsidP="00AB4D42">
            <w:pPr>
              <w:jc w:val="center"/>
              <w:rPr>
                <w:rFonts w:ascii="StobiSans Regular" w:hAnsi="StobiSans Regular" w:cs="Arial"/>
                <w:sz w:val="18"/>
                <w:szCs w:val="18"/>
                <w:lang w:val="en-GB"/>
              </w:rPr>
            </w:pPr>
          </w:p>
        </w:tc>
        <w:tc>
          <w:tcPr>
            <w:tcW w:w="1350" w:type="dxa"/>
            <w:shd w:val="clear" w:color="auto" w:fill="auto"/>
            <w:vAlign w:val="center"/>
            <w:hideMark/>
          </w:tcPr>
          <w:p w14:paraId="628242A8"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Поднесени</w:t>
            </w:r>
          </w:p>
          <w:p w14:paraId="3A4410D5"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(A)</w:t>
            </w:r>
          </w:p>
        </w:tc>
        <w:tc>
          <w:tcPr>
            <w:tcW w:w="900" w:type="dxa"/>
            <w:shd w:val="clear" w:color="auto" w:fill="auto"/>
            <w:vAlign w:val="center"/>
            <w:hideMark/>
          </w:tcPr>
          <w:p w14:paraId="60468123"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Одобрени</w:t>
            </w:r>
          </w:p>
          <w:p w14:paraId="0BD4F9AE"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(B)</w:t>
            </w:r>
          </w:p>
        </w:tc>
        <w:tc>
          <w:tcPr>
            <w:tcW w:w="1260" w:type="dxa"/>
            <w:shd w:val="clear" w:color="auto" w:fill="auto"/>
            <w:vAlign w:val="center"/>
            <w:hideMark/>
          </w:tcPr>
          <w:p w14:paraId="047B3326"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mk-MK"/>
              </w:rPr>
              <w:t>Одобрен ЕУ дел</w:t>
            </w:r>
          </w:p>
        </w:tc>
        <w:tc>
          <w:tcPr>
            <w:tcW w:w="720" w:type="dxa"/>
            <w:shd w:val="clear" w:color="auto" w:fill="auto"/>
            <w:vAlign w:val="center"/>
            <w:hideMark/>
          </w:tcPr>
          <w:p w14:paraId="0565EF5B"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mk-MK"/>
              </w:rPr>
              <w:t>Исплатени</w:t>
            </w:r>
          </w:p>
        </w:tc>
        <w:tc>
          <w:tcPr>
            <w:tcW w:w="1170" w:type="dxa"/>
            <w:shd w:val="clear" w:color="auto" w:fill="auto"/>
            <w:vAlign w:val="center"/>
            <w:hideMark/>
          </w:tcPr>
          <w:p w14:paraId="329C3287"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mk-MK"/>
              </w:rPr>
              <w:t>Исплатен ЕУ дел</w:t>
            </w:r>
          </w:p>
        </w:tc>
        <w:tc>
          <w:tcPr>
            <w:tcW w:w="810" w:type="dxa"/>
            <w:vAlign w:val="center"/>
          </w:tcPr>
          <w:p w14:paraId="2D4B2EE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 xml:space="preserve">% </w:t>
            </w:r>
            <w:r w:rsidRPr="000E66DC">
              <w:rPr>
                <w:rFonts w:ascii="StobiSans Regular" w:hAnsi="StobiSans Regular" w:cs="Arial"/>
                <w:sz w:val="18"/>
                <w:szCs w:val="18"/>
                <w:lang w:val="mk-MK"/>
              </w:rPr>
              <w:t>на одобрување</w:t>
            </w:r>
          </w:p>
          <w:p w14:paraId="3853F152"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w:t>
            </w:r>
            <w:r w:rsidRPr="000E66DC">
              <w:rPr>
                <w:rFonts w:ascii="StobiSans Regular" w:hAnsi="StobiSans Regular" w:cs="Arial"/>
                <w:sz w:val="18"/>
                <w:szCs w:val="18"/>
                <w:lang w:val="mk-MK"/>
              </w:rPr>
              <w:t>Б</w:t>
            </w:r>
            <w:r w:rsidRPr="000E66DC">
              <w:rPr>
                <w:rFonts w:ascii="StobiSans Regular" w:hAnsi="StobiSans Regular" w:cs="Arial"/>
                <w:sz w:val="18"/>
                <w:szCs w:val="18"/>
                <w:lang w:val="en-GB"/>
              </w:rPr>
              <w:t>/A)</w:t>
            </w:r>
          </w:p>
        </w:tc>
      </w:tr>
      <w:tr w:rsidR="00AB4D42" w:rsidRPr="000E66DC" w14:paraId="23AD4CF8" w14:textId="77777777" w:rsidTr="001539E2">
        <w:trPr>
          <w:trHeight w:val="50"/>
        </w:trPr>
        <w:tc>
          <w:tcPr>
            <w:tcW w:w="2947" w:type="dxa"/>
            <w:shd w:val="clear" w:color="auto" w:fill="auto"/>
            <w:vAlign w:val="center"/>
            <w:hideMark/>
          </w:tcPr>
          <w:p w14:paraId="2F8D4AD4"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Собирни центри за млеко</w:t>
            </w:r>
          </w:p>
        </w:tc>
        <w:tc>
          <w:tcPr>
            <w:tcW w:w="1350" w:type="dxa"/>
            <w:shd w:val="clear" w:color="auto" w:fill="auto"/>
            <w:hideMark/>
          </w:tcPr>
          <w:p w14:paraId="5A7C619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11</w:t>
            </w:r>
          </w:p>
        </w:tc>
        <w:tc>
          <w:tcPr>
            <w:tcW w:w="900" w:type="dxa"/>
            <w:shd w:val="clear" w:color="auto" w:fill="auto"/>
            <w:hideMark/>
          </w:tcPr>
          <w:p w14:paraId="70B97928"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7</w:t>
            </w:r>
          </w:p>
        </w:tc>
        <w:tc>
          <w:tcPr>
            <w:tcW w:w="1260" w:type="dxa"/>
            <w:shd w:val="clear" w:color="auto" w:fill="auto"/>
            <w:hideMark/>
          </w:tcPr>
          <w:p w14:paraId="1669EB6B"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972.966</w:t>
            </w:r>
          </w:p>
        </w:tc>
        <w:tc>
          <w:tcPr>
            <w:tcW w:w="720" w:type="dxa"/>
            <w:shd w:val="clear" w:color="auto" w:fill="auto"/>
            <w:hideMark/>
          </w:tcPr>
          <w:p w14:paraId="78793352"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w:t>
            </w:r>
          </w:p>
        </w:tc>
        <w:tc>
          <w:tcPr>
            <w:tcW w:w="1170" w:type="dxa"/>
            <w:shd w:val="clear" w:color="auto" w:fill="auto"/>
            <w:hideMark/>
          </w:tcPr>
          <w:p w14:paraId="5CB2CD9E"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296.171</w:t>
            </w:r>
          </w:p>
        </w:tc>
        <w:tc>
          <w:tcPr>
            <w:tcW w:w="810" w:type="dxa"/>
          </w:tcPr>
          <w:p w14:paraId="528717E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63 %</w:t>
            </w:r>
          </w:p>
        </w:tc>
      </w:tr>
      <w:tr w:rsidR="00AB4D42" w:rsidRPr="000E66DC" w14:paraId="19237A96" w14:textId="77777777" w:rsidTr="001539E2">
        <w:trPr>
          <w:trHeight w:val="50"/>
        </w:trPr>
        <w:tc>
          <w:tcPr>
            <w:tcW w:w="2947" w:type="dxa"/>
            <w:shd w:val="clear" w:color="auto" w:fill="auto"/>
            <w:vAlign w:val="center"/>
          </w:tcPr>
          <w:p w14:paraId="4A6E7B38"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Преработка на млеко</w:t>
            </w:r>
          </w:p>
        </w:tc>
        <w:tc>
          <w:tcPr>
            <w:tcW w:w="1350" w:type="dxa"/>
            <w:shd w:val="clear" w:color="auto" w:fill="auto"/>
          </w:tcPr>
          <w:p w14:paraId="0B79E4D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14</w:t>
            </w:r>
          </w:p>
        </w:tc>
        <w:tc>
          <w:tcPr>
            <w:tcW w:w="900" w:type="dxa"/>
            <w:shd w:val="clear" w:color="auto" w:fill="auto"/>
          </w:tcPr>
          <w:p w14:paraId="5E4DE41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9</w:t>
            </w:r>
          </w:p>
        </w:tc>
        <w:tc>
          <w:tcPr>
            <w:tcW w:w="1260" w:type="dxa"/>
            <w:shd w:val="clear" w:color="auto" w:fill="auto"/>
          </w:tcPr>
          <w:p w14:paraId="6D348FE9"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685.873</w:t>
            </w:r>
          </w:p>
        </w:tc>
        <w:tc>
          <w:tcPr>
            <w:tcW w:w="720" w:type="dxa"/>
            <w:shd w:val="clear" w:color="auto" w:fill="auto"/>
          </w:tcPr>
          <w:p w14:paraId="1481CF0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7</w:t>
            </w:r>
          </w:p>
        </w:tc>
        <w:tc>
          <w:tcPr>
            <w:tcW w:w="1170" w:type="dxa"/>
            <w:shd w:val="clear" w:color="auto" w:fill="auto"/>
          </w:tcPr>
          <w:p w14:paraId="52EF792F"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532.775</w:t>
            </w:r>
          </w:p>
        </w:tc>
        <w:tc>
          <w:tcPr>
            <w:tcW w:w="810" w:type="dxa"/>
          </w:tcPr>
          <w:p w14:paraId="4808EAC6"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64 %</w:t>
            </w:r>
          </w:p>
        </w:tc>
      </w:tr>
      <w:tr w:rsidR="00AB4D42" w:rsidRPr="000E66DC" w14:paraId="44F3FE59" w14:textId="77777777" w:rsidTr="001539E2">
        <w:trPr>
          <w:trHeight w:val="233"/>
        </w:trPr>
        <w:tc>
          <w:tcPr>
            <w:tcW w:w="2947" w:type="dxa"/>
            <w:shd w:val="clear" w:color="auto" w:fill="auto"/>
            <w:vAlign w:val="center"/>
            <w:hideMark/>
          </w:tcPr>
          <w:p w14:paraId="01227901"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Преработка на месо (говеда)</w:t>
            </w:r>
          </w:p>
        </w:tc>
        <w:tc>
          <w:tcPr>
            <w:tcW w:w="1350" w:type="dxa"/>
            <w:shd w:val="clear" w:color="auto" w:fill="auto"/>
          </w:tcPr>
          <w:p w14:paraId="2288CAC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38</w:t>
            </w:r>
          </w:p>
        </w:tc>
        <w:tc>
          <w:tcPr>
            <w:tcW w:w="900" w:type="dxa"/>
            <w:shd w:val="clear" w:color="auto" w:fill="auto"/>
          </w:tcPr>
          <w:p w14:paraId="74D8A6C2"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26</w:t>
            </w:r>
          </w:p>
        </w:tc>
        <w:tc>
          <w:tcPr>
            <w:tcW w:w="1260" w:type="dxa"/>
            <w:shd w:val="clear" w:color="auto" w:fill="auto"/>
          </w:tcPr>
          <w:p w14:paraId="36826417"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3.198.515</w:t>
            </w:r>
          </w:p>
        </w:tc>
        <w:tc>
          <w:tcPr>
            <w:tcW w:w="720" w:type="dxa"/>
            <w:shd w:val="clear" w:color="auto" w:fill="auto"/>
          </w:tcPr>
          <w:p w14:paraId="43468F1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22</w:t>
            </w:r>
          </w:p>
        </w:tc>
        <w:tc>
          <w:tcPr>
            <w:tcW w:w="1170" w:type="dxa"/>
            <w:shd w:val="clear" w:color="auto" w:fill="auto"/>
          </w:tcPr>
          <w:p w14:paraId="04ED0D53"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2.628.727</w:t>
            </w:r>
          </w:p>
        </w:tc>
        <w:tc>
          <w:tcPr>
            <w:tcW w:w="810" w:type="dxa"/>
          </w:tcPr>
          <w:p w14:paraId="1524EF1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68 %</w:t>
            </w:r>
          </w:p>
        </w:tc>
      </w:tr>
      <w:tr w:rsidR="00AB4D42" w:rsidRPr="000E66DC" w14:paraId="14458E22" w14:textId="77777777" w:rsidTr="001539E2">
        <w:trPr>
          <w:trHeight w:val="233"/>
        </w:trPr>
        <w:tc>
          <w:tcPr>
            <w:tcW w:w="2947" w:type="dxa"/>
            <w:shd w:val="clear" w:color="auto" w:fill="auto"/>
            <w:vAlign w:val="center"/>
          </w:tcPr>
          <w:p w14:paraId="5F716563"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Преработка на месо (свињи)</w:t>
            </w:r>
          </w:p>
        </w:tc>
        <w:tc>
          <w:tcPr>
            <w:tcW w:w="1350" w:type="dxa"/>
            <w:shd w:val="clear" w:color="auto" w:fill="auto"/>
          </w:tcPr>
          <w:p w14:paraId="1C4B64A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8</w:t>
            </w:r>
          </w:p>
        </w:tc>
        <w:tc>
          <w:tcPr>
            <w:tcW w:w="900" w:type="dxa"/>
            <w:shd w:val="clear" w:color="auto" w:fill="auto"/>
          </w:tcPr>
          <w:p w14:paraId="136029E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w:t>
            </w:r>
          </w:p>
        </w:tc>
        <w:tc>
          <w:tcPr>
            <w:tcW w:w="1260" w:type="dxa"/>
            <w:shd w:val="clear" w:color="auto" w:fill="auto"/>
          </w:tcPr>
          <w:p w14:paraId="6B34BD0A"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326.394</w:t>
            </w:r>
          </w:p>
        </w:tc>
        <w:tc>
          <w:tcPr>
            <w:tcW w:w="720" w:type="dxa"/>
            <w:shd w:val="clear" w:color="auto" w:fill="auto"/>
          </w:tcPr>
          <w:p w14:paraId="614509F7"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w:t>
            </w:r>
          </w:p>
        </w:tc>
        <w:tc>
          <w:tcPr>
            <w:tcW w:w="1170" w:type="dxa"/>
            <w:shd w:val="clear" w:color="auto" w:fill="auto"/>
          </w:tcPr>
          <w:p w14:paraId="309C20C6"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416.675</w:t>
            </w:r>
          </w:p>
        </w:tc>
        <w:tc>
          <w:tcPr>
            <w:tcW w:w="810" w:type="dxa"/>
          </w:tcPr>
          <w:p w14:paraId="70A20FD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63 %</w:t>
            </w:r>
          </w:p>
        </w:tc>
      </w:tr>
      <w:tr w:rsidR="00AB4D42" w:rsidRPr="000E66DC" w14:paraId="046D6393" w14:textId="77777777" w:rsidTr="001539E2">
        <w:trPr>
          <w:trHeight w:val="161"/>
        </w:trPr>
        <w:tc>
          <w:tcPr>
            <w:tcW w:w="2947" w:type="dxa"/>
            <w:shd w:val="clear" w:color="auto" w:fill="auto"/>
            <w:vAlign w:val="center"/>
            <w:hideMark/>
          </w:tcPr>
          <w:p w14:paraId="4B6A73A9"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Собирни центри овошје и зеленчук</w:t>
            </w:r>
          </w:p>
        </w:tc>
        <w:tc>
          <w:tcPr>
            <w:tcW w:w="1350" w:type="dxa"/>
            <w:shd w:val="clear" w:color="auto" w:fill="auto"/>
            <w:hideMark/>
          </w:tcPr>
          <w:p w14:paraId="4DE3F4E8"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30</w:t>
            </w:r>
          </w:p>
        </w:tc>
        <w:tc>
          <w:tcPr>
            <w:tcW w:w="900" w:type="dxa"/>
            <w:shd w:val="clear" w:color="auto" w:fill="auto"/>
            <w:hideMark/>
          </w:tcPr>
          <w:p w14:paraId="3D37524E"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23</w:t>
            </w:r>
          </w:p>
        </w:tc>
        <w:tc>
          <w:tcPr>
            <w:tcW w:w="1260" w:type="dxa"/>
            <w:shd w:val="clear" w:color="auto" w:fill="auto"/>
            <w:hideMark/>
          </w:tcPr>
          <w:p w14:paraId="0E5D5501"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5.700.405</w:t>
            </w:r>
          </w:p>
        </w:tc>
        <w:tc>
          <w:tcPr>
            <w:tcW w:w="720" w:type="dxa"/>
            <w:shd w:val="clear" w:color="auto" w:fill="auto"/>
            <w:hideMark/>
          </w:tcPr>
          <w:p w14:paraId="2D92B299"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18</w:t>
            </w:r>
          </w:p>
        </w:tc>
        <w:tc>
          <w:tcPr>
            <w:tcW w:w="1170" w:type="dxa"/>
            <w:shd w:val="clear" w:color="auto" w:fill="auto"/>
            <w:hideMark/>
          </w:tcPr>
          <w:p w14:paraId="6FDA6A00"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3.877.472</w:t>
            </w:r>
          </w:p>
        </w:tc>
        <w:tc>
          <w:tcPr>
            <w:tcW w:w="810" w:type="dxa"/>
          </w:tcPr>
          <w:p w14:paraId="29217AB6"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76 %</w:t>
            </w:r>
          </w:p>
        </w:tc>
      </w:tr>
      <w:tr w:rsidR="00AB4D42" w:rsidRPr="000E66DC" w14:paraId="49337B1F" w14:textId="77777777" w:rsidTr="001539E2">
        <w:trPr>
          <w:trHeight w:val="161"/>
        </w:trPr>
        <w:tc>
          <w:tcPr>
            <w:tcW w:w="2947" w:type="dxa"/>
            <w:shd w:val="clear" w:color="auto" w:fill="auto"/>
            <w:vAlign w:val="center"/>
          </w:tcPr>
          <w:p w14:paraId="7391AE81"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Преработка на овошје и зеленчук</w:t>
            </w:r>
          </w:p>
        </w:tc>
        <w:tc>
          <w:tcPr>
            <w:tcW w:w="1350" w:type="dxa"/>
            <w:shd w:val="clear" w:color="auto" w:fill="auto"/>
          </w:tcPr>
          <w:p w14:paraId="36E07C3B"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95</w:t>
            </w:r>
          </w:p>
        </w:tc>
        <w:tc>
          <w:tcPr>
            <w:tcW w:w="900" w:type="dxa"/>
            <w:shd w:val="clear" w:color="auto" w:fill="auto"/>
          </w:tcPr>
          <w:p w14:paraId="5D0AB687"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47</w:t>
            </w:r>
          </w:p>
        </w:tc>
        <w:tc>
          <w:tcPr>
            <w:tcW w:w="1260" w:type="dxa"/>
            <w:shd w:val="clear" w:color="auto" w:fill="auto"/>
          </w:tcPr>
          <w:p w14:paraId="7F0943BD"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8.587.159</w:t>
            </w:r>
          </w:p>
        </w:tc>
        <w:tc>
          <w:tcPr>
            <w:tcW w:w="720" w:type="dxa"/>
            <w:shd w:val="clear" w:color="auto" w:fill="auto"/>
          </w:tcPr>
          <w:p w14:paraId="21789CAD"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40</w:t>
            </w:r>
          </w:p>
        </w:tc>
        <w:tc>
          <w:tcPr>
            <w:tcW w:w="1170" w:type="dxa"/>
            <w:shd w:val="clear" w:color="auto" w:fill="auto"/>
          </w:tcPr>
          <w:p w14:paraId="2B1F6BCB"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7.803.363</w:t>
            </w:r>
          </w:p>
        </w:tc>
        <w:tc>
          <w:tcPr>
            <w:tcW w:w="810" w:type="dxa"/>
          </w:tcPr>
          <w:p w14:paraId="6F77278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49 %</w:t>
            </w:r>
          </w:p>
        </w:tc>
      </w:tr>
      <w:tr w:rsidR="00AB4D42" w:rsidRPr="000E66DC" w14:paraId="0A1AB5CB" w14:textId="77777777" w:rsidTr="001539E2">
        <w:trPr>
          <w:trHeight w:val="188"/>
        </w:trPr>
        <w:tc>
          <w:tcPr>
            <w:tcW w:w="2947" w:type="dxa"/>
            <w:shd w:val="clear" w:color="auto" w:fill="auto"/>
            <w:vAlign w:val="center"/>
            <w:hideMark/>
          </w:tcPr>
          <w:p w14:paraId="57072675"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Мелничка индустрија</w:t>
            </w:r>
          </w:p>
        </w:tc>
        <w:tc>
          <w:tcPr>
            <w:tcW w:w="1350" w:type="dxa"/>
            <w:shd w:val="clear" w:color="auto" w:fill="auto"/>
            <w:hideMark/>
          </w:tcPr>
          <w:p w14:paraId="485B3A4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34</w:t>
            </w:r>
          </w:p>
        </w:tc>
        <w:tc>
          <w:tcPr>
            <w:tcW w:w="900" w:type="dxa"/>
            <w:shd w:val="clear" w:color="auto" w:fill="auto"/>
            <w:hideMark/>
          </w:tcPr>
          <w:p w14:paraId="6ED8C07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16</w:t>
            </w:r>
          </w:p>
        </w:tc>
        <w:tc>
          <w:tcPr>
            <w:tcW w:w="1260" w:type="dxa"/>
            <w:shd w:val="clear" w:color="auto" w:fill="auto"/>
            <w:hideMark/>
          </w:tcPr>
          <w:p w14:paraId="0C5B7D6E"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799.604</w:t>
            </w:r>
          </w:p>
        </w:tc>
        <w:tc>
          <w:tcPr>
            <w:tcW w:w="720" w:type="dxa"/>
            <w:shd w:val="clear" w:color="auto" w:fill="auto"/>
            <w:hideMark/>
          </w:tcPr>
          <w:p w14:paraId="2CE7987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12</w:t>
            </w:r>
          </w:p>
        </w:tc>
        <w:tc>
          <w:tcPr>
            <w:tcW w:w="1170" w:type="dxa"/>
            <w:shd w:val="clear" w:color="auto" w:fill="auto"/>
            <w:hideMark/>
          </w:tcPr>
          <w:p w14:paraId="4BCFD25C"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400.753</w:t>
            </w:r>
          </w:p>
        </w:tc>
        <w:tc>
          <w:tcPr>
            <w:tcW w:w="810" w:type="dxa"/>
          </w:tcPr>
          <w:p w14:paraId="7EC5ECC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47 %</w:t>
            </w:r>
          </w:p>
        </w:tc>
      </w:tr>
      <w:tr w:rsidR="00AB4D42" w:rsidRPr="000E66DC" w14:paraId="519D2B9D" w14:textId="77777777" w:rsidTr="001539E2">
        <w:trPr>
          <w:trHeight w:val="134"/>
        </w:trPr>
        <w:tc>
          <w:tcPr>
            <w:tcW w:w="2947" w:type="dxa"/>
            <w:shd w:val="clear" w:color="auto" w:fill="auto"/>
            <w:vAlign w:val="center"/>
            <w:hideMark/>
          </w:tcPr>
          <w:p w14:paraId="3DBCD223"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Масти и масла</w:t>
            </w:r>
          </w:p>
        </w:tc>
        <w:tc>
          <w:tcPr>
            <w:tcW w:w="1350" w:type="dxa"/>
            <w:shd w:val="clear" w:color="auto" w:fill="auto"/>
            <w:hideMark/>
          </w:tcPr>
          <w:p w14:paraId="0FD654B2"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w:t>
            </w:r>
          </w:p>
        </w:tc>
        <w:tc>
          <w:tcPr>
            <w:tcW w:w="900" w:type="dxa"/>
            <w:shd w:val="clear" w:color="auto" w:fill="auto"/>
            <w:hideMark/>
          </w:tcPr>
          <w:p w14:paraId="2C7BEB2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w:t>
            </w:r>
          </w:p>
        </w:tc>
        <w:tc>
          <w:tcPr>
            <w:tcW w:w="1260" w:type="dxa"/>
            <w:shd w:val="clear" w:color="auto" w:fill="auto"/>
            <w:hideMark/>
          </w:tcPr>
          <w:p w14:paraId="28FA3E98"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24.616</w:t>
            </w:r>
          </w:p>
        </w:tc>
        <w:tc>
          <w:tcPr>
            <w:tcW w:w="720" w:type="dxa"/>
            <w:shd w:val="clear" w:color="auto" w:fill="auto"/>
            <w:hideMark/>
          </w:tcPr>
          <w:p w14:paraId="234022DD"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w:t>
            </w:r>
          </w:p>
        </w:tc>
        <w:tc>
          <w:tcPr>
            <w:tcW w:w="1170" w:type="dxa"/>
            <w:shd w:val="clear" w:color="auto" w:fill="auto"/>
            <w:hideMark/>
          </w:tcPr>
          <w:p w14:paraId="6E86435C"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9.620</w:t>
            </w:r>
          </w:p>
        </w:tc>
        <w:tc>
          <w:tcPr>
            <w:tcW w:w="810" w:type="dxa"/>
          </w:tcPr>
          <w:p w14:paraId="2FD320C6"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40 %</w:t>
            </w:r>
          </w:p>
        </w:tc>
      </w:tr>
      <w:tr w:rsidR="00AB4D42" w:rsidRPr="000E66DC" w14:paraId="4288C1B3" w14:textId="77777777" w:rsidTr="001539E2">
        <w:trPr>
          <w:trHeight w:val="161"/>
        </w:trPr>
        <w:tc>
          <w:tcPr>
            <w:tcW w:w="2947" w:type="dxa"/>
            <w:shd w:val="clear" w:color="auto" w:fill="auto"/>
            <w:vAlign w:val="center"/>
            <w:hideMark/>
          </w:tcPr>
          <w:p w14:paraId="159EFE27"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Винарии</w:t>
            </w:r>
          </w:p>
        </w:tc>
        <w:tc>
          <w:tcPr>
            <w:tcW w:w="1350" w:type="dxa"/>
            <w:shd w:val="clear" w:color="auto" w:fill="auto"/>
            <w:hideMark/>
          </w:tcPr>
          <w:p w14:paraId="0F88E906"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48</w:t>
            </w:r>
          </w:p>
        </w:tc>
        <w:tc>
          <w:tcPr>
            <w:tcW w:w="900" w:type="dxa"/>
            <w:shd w:val="clear" w:color="auto" w:fill="auto"/>
            <w:hideMark/>
          </w:tcPr>
          <w:p w14:paraId="1260504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25</w:t>
            </w:r>
          </w:p>
        </w:tc>
        <w:tc>
          <w:tcPr>
            <w:tcW w:w="1260" w:type="dxa"/>
            <w:shd w:val="clear" w:color="auto" w:fill="auto"/>
            <w:hideMark/>
          </w:tcPr>
          <w:p w14:paraId="13F40651"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4.003.729</w:t>
            </w:r>
          </w:p>
        </w:tc>
        <w:tc>
          <w:tcPr>
            <w:tcW w:w="720" w:type="dxa"/>
            <w:shd w:val="clear" w:color="auto" w:fill="auto"/>
            <w:hideMark/>
          </w:tcPr>
          <w:p w14:paraId="13A2FB17"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20</w:t>
            </w:r>
          </w:p>
        </w:tc>
        <w:tc>
          <w:tcPr>
            <w:tcW w:w="1170" w:type="dxa"/>
            <w:shd w:val="clear" w:color="auto" w:fill="auto"/>
            <w:hideMark/>
          </w:tcPr>
          <w:p w14:paraId="6E875487"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2.933.319</w:t>
            </w:r>
          </w:p>
        </w:tc>
        <w:tc>
          <w:tcPr>
            <w:tcW w:w="810" w:type="dxa"/>
          </w:tcPr>
          <w:p w14:paraId="58C2C191"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63 %</w:t>
            </w:r>
          </w:p>
        </w:tc>
      </w:tr>
      <w:tr w:rsidR="00AB4D42" w:rsidRPr="000E66DC" w14:paraId="5D0FACC5" w14:textId="77777777" w:rsidTr="001539E2">
        <w:trPr>
          <w:trHeight w:val="161"/>
        </w:trPr>
        <w:tc>
          <w:tcPr>
            <w:tcW w:w="2947" w:type="dxa"/>
            <w:shd w:val="clear" w:color="auto" w:fill="D9D9D9" w:themeFill="background1" w:themeFillShade="D9"/>
            <w:vAlign w:val="center"/>
          </w:tcPr>
          <w:p w14:paraId="137BCAB2"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Вкупно</w:t>
            </w:r>
          </w:p>
        </w:tc>
        <w:tc>
          <w:tcPr>
            <w:tcW w:w="1350" w:type="dxa"/>
            <w:shd w:val="clear" w:color="auto" w:fill="D9D9D9" w:themeFill="background1" w:themeFillShade="D9"/>
          </w:tcPr>
          <w:p w14:paraId="0F1BB9E7"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283</w:t>
            </w:r>
          </w:p>
        </w:tc>
        <w:tc>
          <w:tcPr>
            <w:tcW w:w="900" w:type="dxa"/>
            <w:shd w:val="clear" w:color="auto" w:fill="D9D9D9" w:themeFill="background1" w:themeFillShade="D9"/>
          </w:tcPr>
          <w:p w14:paraId="35B77EFA"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160</w:t>
            </w:r>
          </w:p>
        </w:tc>
        <w:tc>
          <w:tcPr>
            <w:tcW w:w="1260" w:type="dxa"/>
            <w:shd w:val="clear" w:color="auto" w:fill="D9D9D9" w:themeFill="background1" w:themeFillShade="D9"/>
          </w:tcPr>
          <w:p w14:paraId="5B8F0F2A"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24.299.261</w:t>
            </w:r>
          </w:p>
        </w:tc>
        <w:tc>
          <w:tcPr>
            <w:tcW w:w="720" w:type="dxa"/>
            <w:shd w:val="clear" w:color="auto" w:fill="D9D9D9" w:themeFill="background1" w:themeFillShade="D9"/>
          </w:tcPr>
          <w:p w14:paraId="1A45B00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130</w:t>
            </w:r>
          </w:p>
        </w:tc>
        <w:tc>
          <w:tcPr>
            <w:tcW w:w="1170" w:type="dxa"/>
            <w:shd w:val="clear" w:color="auto" w:fill="D9D9D9" w:themeFill="background1" w:themeFillShade="D9"/>
          </w:tcPr>
          <w:p w14:paraId="7E7DBF7F" w14:textId="77777777" w:rsidR="00AB4D42" w:rsidRPr="000E66DC" w:rsidRDefault="00AB4D42" w:rsidP="00AB4D42">
            <w:pPr>
              <w:jc w:val="right"/>
              <w:rPr>
                <w:rFonts w:ascii="StobiSans Regular" w:hAnsi="StobiSans Regular" w:cs="Arial"/>
                <w:sz w:val="18"/>
                <w:szCs w:val="18"/>
                <w:lang w:val="en-GB"/>
              </w:rPr>
            </w:pPr>
            <w:r w:rsidRPr="000E66DC">
              <w:rPr>
                <w:rFonts w:ascii="StobiSans Regular" w:hAnsi="StobiSans Regular"/>
                <w:sz w:val="18"/>
                <w:szCs w:val="18"/>
              </w:rPr>
              <w:t>18.898.875</w:t>
            </w:r>
          </w:p>
        </w:tc>
        <w:tc>
          <w:tcPr>
            <w:tcW w:w="810" w:type="dxa"/>
            <w:shd w:val="clear" w:color="auto" w:fill="D9D9D9" w:themeFill="background1" w:themeFillShade="D9"/>
          </w:tcPr>
          <w:p w14:paraId="392860A0"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sz w:val="18"/>
                <w:szCs w:val="18"/>
              </w:rPr>
              <w:t>57 %</w:t>
            </w:r>
          </w:p>
        </w:tc>
      </w:tr>
    </w:tbl>
    <w:p w14:paraId="3D63E8D1" w14:textId="4E13BB5E" w:rsidR="00AB4D42" w:rsidRPr="000E66DC" w:rsidRDefault="00CE2AE3" w:rsidP="00AB4D42">
      <w:pPr>
        <w:jc w:val="both"/>
        <w:rPr>
          <w:rFonts w:ascii="StobiSans Regular" w:eastAsia="Calibri" w:hAnsi="StobiSans Regular" w:cs="Arial"/>
          <w:sz w:val="16"/>
          <w:szCs w:val="16"/>
          <w:lang w:val="en-GB"/>
        </w:rPr>
      </w:pPr>
      <w:r w:rsidRPr="000E66DC">
        <w:rPr>
          <w:rFonts w:ascii="StobiSans Regular" w:eastAsia="Calibri" w:hAnsi="StobiSans Regular" w:cs="Arial"/>
          <w:sz w:val="16"/>
          <w:szCs w:val="16"/>
          <w:lang w:eastAsia="en-GB"/>
        </w:rPr>
        <w:t xml:space="preserve">   </w:t>
      </w:r>
      <w:r w:rsidR="00AB4D42" w:rsidRPr="000E66DC">
        <w:rPr>
          <w:rFonts w:ascii="StobiSans Regular" w:eastAsia="Calibri" w:hAnsi="StobiSans Regular" w:cs="Arial"/>
          <w:sz w:val="16"/>
          <w:szCs w:val="16"/>
          <w:lang w:val="mk-MK" w:eastAsia="en-GB"/>
        </w:rPr>
        <w:t>Извор</w:t>
      </w:r>
      <w:r w:rsidR="00AB4D42" w:rsidRPr="000E66DC">
        <w:rPr>
          <w:rFonts w:ascii="StobiSans Regular" w:eastAsia="Calibri" w:hAnsi="StobiSans Regular" w:cs="Arial"/>
          <w:sz w:val="16"/>
          <w:szCs w:val="16"/>
          <w:lang w:val="en-GB" w:eastAsia="en-GB"/>
        </w:rPr>
        <w:t xml:space="preserve">: </w:t>
      </w:r>
      <w:r w:rsidR="00AB4D42" w:rsidRPr="000E66DC">
        <w:rPr>
          <w:rFonts w:ascii="StobiSans Regular" w:eastAsia="Calibri" w:hAnsi="StobiSans Regular" w:cs="Arial"/>
          <w:sz w:val="16"/>
          <w:szCs w:val="16"/>
          <w:lang w:val="mk-MK" w:eastAsia="en-GB"/>
        </w:rPr>
        <w:t>ИПАРД</w:t>
      </w:r>
      <w:r w:rsidR="00AB4D42" w:rsidRPr="000E66DC">
        <w:rPr>
          <w:rFonts w:ascii="StobiSans Regular" w:eastAsia="Calibri" w:hAnsi="StobiSans Regular" w:cs="Arial"/>
          <w:sz w:val="16"/>
          <w:szCs w:val="16"/>
          <w:lang w:val="en-GB" w:eastAsia="en-GB"/>
        </w:rPr>
        <w:t xml:space="preserve"> II </w:t>
      </w:r>
      <w:r w:rsidR="00AB4D42" w:rsidRPr="000E66DC">
        <w:rPr>
          <w:rFonts w:ascii="StobiSans Regular" w:eastAsia="Calibri" w:hAnsi="StobiSans Regular" w:cs="Arial"/>
          <w:sz w:val="16"/>
          <w:szCs w:val="16"/>
          <w:lang w:val="mk-MK" w:eastAsia="en-GB"/>
        </w:rPr>
        <w:t>С</w:t>
      </w:r>
      <w:r w:rsidR="00AB4D42" w:rsidRPr="000E66DC">
        <w:rPr>
          <w:rFonts w:ascii="StobiSans Regular" w:eastAsia="Calibri" w:hAnsi="StobiSans Regular" w:cs="Arial"/>
          <w:sz w:val="16"/>
          <w:szCs w:val="16"/>
          <w:lang w:val="en-GB" w:eastAsia="en-GB"/>
        </w:rPr>
        <w:t>&amp;</w:t>
      </w:r>
      <w:r w:rsidR="00AB4D42" w:rsidRPr="000E66DC">
        <w:rPr>
          <w:rFonts w:ascii="StobiSans Regular" w:eastAsia="Calibri" w:hAnsi="StobiSans Regular" w:cs="Arial"/>
          <w:sz w:val="16"/>
          <w:szCs w:val="16"/>
          <w:lang w:val="mk-MK" w:eastAsia="en-GB"/>
        </w:rPr>
        <w:t>П</w:t>
      </w:r>
      <w:r w:rsidR="00AB4D42" w:rsidRPr="000E66DC">
        <w:rPr>
          <w:rFonts w:ascii="StobiSans Regular" w:eastAsia="Calibri" w:hAnsi="StobiSans Regular" w:cs="Arial"/>
          <w:sz w:val="16"/>
          <w:szCs w:val="16"/>
          <w:lang w:val="en-GB" w:eastAsia="en-GB"/>
        </w:rPr>
        <w:t xml:space="preserve"> </w:t>
      </w:r>
      <w:r w:rsidR="00AB4D42" w:rsidRPr="000E66DC">
        <w:rPr>
          <w:rFonts w:ascii="StobiSans Regular" w:eastAsia="Calibri" w:hAnsi="StobiSans Regular" w:cs="Arial"/>
          <w:sz w:val="16"/>
          <w:szCs w:val="16"/>
          <w:lang w:val="mk-MK" w:eastAsia="en-GB"/>
        </w:rPr>
        <w:t>табели со индикатори</w:t>
      </w:r>
      <w:r w:rsidR="00AB4D42" w:rsidRPr="000E66DC">
        <w:rPr>
          <w:rFonts w:ascii="StobiSans Regular" w:eastAsia="Calibri" w:hAnsi="StobiSans Regular" w:cs="Arial"/>
          <w:sz w:val="16"/>
          <w:szCs w:val="16"/>
          <w:lang w:val="en-GB" w:eastAsia="en-GB"/>
        </w:rPr>
        <w:t xml:space="preserve"> 2022, 2023</w:t>
      </w:r>
    </w:p>
    <w:p w14:paraId="40D23150" w14:textId="77777777" w:rsidR="007C2871" w:rsidRPr="000E66DC" w:rsidRDefault="007C2871" w:rsidP="00AB5E80">
      <w:pPr>
        <w:ind w:firstLine="720"/>
        <w:jc w:val="both"/>
        <w:rPr>
          <w:rFonts w:ascii="StobiSans Regular" w:eastAsia="Calibri" w:hAnsi="StobiSans Regular" w:cs="Arial"/>
          <w:sz w:val="22"/>
          <w:szCs w:val="22"/>
          <w:lang w:val="mk-MK" w:eastAsia="en-GB"/>
        </w:rPr>
      </w:pPr>
    </w:p>
    <w:p w14:paraId="3CE77F4E" w14:textId="52CA9565" w:rsidR="00AB4D42" w:rsidRPr="000E66DC" w:rsidRDefault="00AB4D42" w:rsidP="00895B84">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mk-MK" w:eastAsia="en-GB"/>
        </w:rPr>
        <w:t xml:space="preserve">Во текот на 2023 година се поднесени </w:t>
      </w:r>
      <w:r w:rsidRPr="000E66DC">
        <w:rPr>
          <w:rFonts w:ascii="StobiSans Regular" w:eastAsia="Calibri" w:hAnsi="StobiSans Regular" w:cs="Arial"/>
          <w:sz w:val="22"/>
          <w:szCs w:val="22"/>
          <w:lang w:val="en-GB" w:eastAsia="en-GB"/>
        </w:rPr>
        <w:t>58, одобрени 24, а исплатени 28 барања.</w:t>
      </w:r>
    </w:p>
    <w:p w14:paraId="37E681DE" w14:textId="77777777" w:rsidR="0013319D" w:rsidRDefault="0013319D" w:rsidP="00EC76B2">
      <w:pPr>
        <w:ind w:firstLine="720"/>
        <w:jc w:val="both"/>
        <w:rPr>
          <w:rFonts w:ascii="StobiSans Regular" w:eastAsia="Calibri" w:hAnsi="StobiSans Regular" w:cs="Arial"/>
          <w:sz w:val="22"/>
          <w:szCs w:val="22"/>
          <w:lang w:val="mk-MK" w:eastAsia="en-GB"/>
        </w:rPr>
      </w:pPr>
    </w:p>
    <w:p w14:paraId="04CEC7CB" w14:textId="19E421A4" w:rsidR="0013319D" w:rsidRDefault="00AB4D42" w:rsidP="006A67D4">
      <w:pPr>
        <w:ind w:firstLine="720"/>
        <w:jc w:val="both"/>
        <w:rPr>
          <w:rFonts w:ascii="StobiSans Regular" w:eastAsia="Calibri" w:hAnsi="StobiSans Regular" w:cs="Arial"/>
          <w:sz w:val="22"/>
          <w:szCs w:val="22"/>
          <w:lang w:val="mk-MK" w:eastAsia="en-GB"/>
        </w:rPr>
      </w:pPr>
      <w:r w:rsidRPr="000E66DC">
        <w:rPr>
          <w:rFonts w:ascii="StobiSans Regular" w:eastAsia="Calibri" w:hAnsi="StobiSans Regular" w:cs="Arial"/>
          <w:sz w:val="22"/>
          <w:szCs w:val="22"/>
          <w:lang w:val="mk-MK" w:eastAsia="en-GB"/>
        </w:rPr>
        <w:t>Барателите во мерка 3</w:t>
      </w:r>
      <w:r w:rsidRPr="000E66DC">
        <w:rPr>
          <w:rFonts w:ascii="StobiSans Regular" w:eastAsia="Calibri" w:hAnsi="StobiSans Regular" w:cs="Arial"/>
          <w:sz w:val="22"/>
          <w:szCs w:val="22"/>
          <w:lang w:val="en-GB" w:eastAsia="en-GB"/>
        </w:rPr>
        <w:t xml:space="preserve"> не покажале интерес за инвестирање во: управување со отпад и отпадни води, транспортни цистерни, приколки и специјализирани возила за транспорт на суровини, опрема за подобрување на стандардите за благосостојба на животните и инвестиции во развој на инфраструктурата на стопанствата. Анализата покажа дека овие инвестиции не придонесуваат за економските перформанси на компаниите во поголема мера, а со тоа и за слабиот интере</w:t>
      </w:r>
      <w:bookmarkStart w:id="29" w:name="_Toc167707844"/>
      <w:r w:rsidR="006F31A8">
        <w:rPr>
          <w:rFonts w:ascii="StobiSans Regular" w:eastAsia="Calibri" w:hAnsi="StobiSans Regular" w:cs="Arial"/>
          <w:sz w:val="22"/>
          <w:szCs w:val="22"/>
          <w:lang w:val="mk-MK" w:eastAsia="en-GB"/>
        </w:rPr>
        <w:t>с.</w:t>
      </w:r>
    </w:p>
    <w:p w14:paraId="5FEB4A6C" w14:textId="77777777" w:rsidR="006F31A8" w:rsidRPr="006F31A8" w:rsidRDefault="006F31A8" w:rsidP="006A67D4">
      <w:pPr>
        <w:ind w:firstLine="720"/>
        <w:jc w:val="both"/>
        <w:rPr>
          <w:rFonts w:ascii="StobiSans Regular" w:hAnsi="StobiSans Regular" w:cs="Arial"/>
          <w:sz w:val="22"/>
          <w:szCs w:val="22"/>
          <w:lang w:val="mk-MK"/>
        </w:rPr>
      </w:pPr>
    </w:p>
    <w:p w14:paraId="119DD8EE" w14:textId="099DCF66" w:rsidR="00AB4D42" w:rsidRPr="000E66DC" w:rsidRDefault="00AB4D42" w:rsidP="006A67D4">
      <w:pPr>
        <w:ind w:firstLine="720"/>
        <w:jc w:val="both"/>
        <w:rPr>
          <w:rFonts w:ascii="StobiSans Regular" w:hAnsi="StobiSans Regular" w:cs="Arial"/>
          <w:sz w:val="22"/>
          <w:szCs w:val="22"/>
          <w:lang w:val="en-GB"/>
        </w:rPr>
      </w:pPr>
      <w:r w:rsidRPr="000E66DC">
        <w:rPr>
          <w:rFonts w:ascii="StobiSans Regular" w:hAnsi="StobiSans Regular" w:cs="Arial"/>
          <w:sz w:val="22"/>
          <w:szCs w:val="22"/>
          <w:lang w:val="en-GB"/>
        </w:rPr>
        <w:t>Преглед на барањ</w:t>
      </w:r>
      <w:r w:rsidR="006F31A8">
        <w:rPr>
          <w:rFonts w:ascii="StobiSans Regular" w:hAnsi="StobiSans Regular" w:cs="Arial"/>
          <w:sz w:val="22"/>
          <w:szCs w:val="22"/>
          <w:lang w:val="mk-MK"/>
        </w:rPr>
        <w:t>ата</w:t>
      </w:r>
      <w:r w:rsidRPr="000E66DC">
        <w:rPr>
          <w:rFonts w:ascii="StobiSans Regular" w:hAnsi="StobiSans Regular" w:cs="Arial"/>
          <w:sz w:val="22"/>
          <w:szCs w:val="22"/>
          <w:lang w:val="en-GB"/>
        </w:rPr>
        <w:t xml:space="preserve"> по тип на инвестиции во </w:t>
      </w:r>
      <w:r w:rsidRPr="000E66DC">
        <w:rPr>
          <w:rFonts w:ascii="StobiSans Regular" w:hAnsi="StobiSans Regular" w:cs="Arial"/>
          <w:sz w:val="22"/>
          <w:szCs w:val="22"/>
          <w:lang w:val="mk-MK"/>
        </w:rPr>
        <w:t>м</w:t>
      </w:r>
      <w:r w:rsidRPr="000E66DC">
        <w:rPr>
          <w:rFonts w:ascii="StobiSans Regular" w:hAnsi="StobiSans Regular" w:cs="Arial"/>
          <w:sz w:val="22"/>
          <w:szCs w:val="22"/>
          <w:lang w:val="en-GB"/>
        </w:rPr>
        <w:t>ерка 3</w:t>
      </w:r>
      <w:bookmarkEnd w:id="29"/>
    </w:p>
    <w:p w14:paraId="5C166078" w14:textId="77777777" w:rsidR="00C41879" w:rsidRPr="000E66DC" w:rsidRDefault="00C41879" w:rsidP="00AB4D42">
      <w:pPr>
        <w:spacing w:before="120"/>
        <w:jc w:val="both"/>
        <w:rPr>
          <w:rFonts w:ascii="StobiSans Regular" w:hAnsi="StobiSans Regular" w:cs="Arial"/>
          <w:sz w:val="22"/>
          <w:szCs w:val="22"/>
          <w:lang w:val="en-GB"/>
        </w:rPr>
      </w:pPr>
    </w:p>
    <w:p w14:paraId="6F97DDA7" w14:textId="77777777" w:rsidR="00AB4D42" w:rsidRPr="000E66DC" w:rsidRDefault="00AB4D42" w:rsidP="00AB4D42">
      <w:pPr>
        <w:jc w:val="both"/>
        <w:rPr>
          <w:rFonts w:ascii="StobiSans Regular" w:hAnsi="StobiSans Regular" w:cs="Arial"/>
          <w:b/>
          <w:sz w:val="22"/>
          <w:szCs w:val="22"/>
          <w:lang w:val="en-GB"/>
        </w:rPr>
      </w:pPr>
      <w:r w:rsidRPr="000E66DC">
        <w:rPr>
          <w:rFonts w:ascii="StobiSans Regular" w:hAnsi="StobiSans Regular" w:cs="Arial"/>
          <w:b/>
          <w:noProof/>
          <w:sz w:val="22"/>
          <w:szCs w:val="22"/>
        </w:rPr>
        <w:drawing>
          <wp:inline distT="0" distB="0" distL="0" distR="0" wp14:anchorId="366741B5" wp14:editId="325091E0">
            <wp:extent cx="6063615" cy="2480807"/>
            <wp:effectExtent l="0" t="0" r="571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3615" cy="2480807"/>
                    </a:xfrm>
                    <a:prstGeom prst="rect">
                      <a:avLst/>
                    </a:prstGeom>
                    <a:noFill/>
                  </pic:spPr>
                </pic:pic>
              </a:graphicData>
            </a:graphic>
          </wp:inline>
        </w:drawing>
      </w:r>
    </w:p>
    <w:p w14:paraId="301F3C8A" w14:textId="77777777" w:rsidR="00AB4D42" w:rsidRPr="000E66DC" w:rsidRDefault="00AB4D42"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С</w:t>
      </w:r>
      <w:r w:rsidRPr="000E66DC">
        <w:rPr>
          <w:rFonts w:ascii="StobiSans Regular" w:eastAsia="Calibri" w:hAnsi="StobiSans Regular" w:cs="Arial"/>
          <w:sz w:val="16"/>
          <w:szCs w:val="16"/>
          <w:lang w:val="en-GB" w:eastAsia="en-GB"/>
        </w:rPr>
        <w:t>&amp;</w:t>
      </w:r>
      <w:r w:rsidRPr="000E66DC">
        <w:rPr>
          <w:rFonts w:ascii="StobiSans Regular" w:eastAsia="Calibri" w:hAnsi="StobiSans Regular" w:cs="Arial"/>
          <w:sz w:val="16"/>
          <w:szCs w:val="16"/>
          <w:lang w:val="mk-MK" w:eastAsia="en-GB"/>
        </w:rPr>
        <w:t>П</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табели со индикатори</w:t>
      </w:r>
      <w:r w:rsidRPr="000E66DC">
        <w:rPr>
          <w:rFonts w:ascii="StobiSans Regular" w:eastAsia="Calibri" w:hAnsi="StobiSans Regular" w:cs="Arial"/>
          <w:sz w:val="16"/>
          <w:szCs w:val="16"/>
          <w:lang w:val="en-GB" w:eastAsia="en-GB"/>
        </w:rPr>
        <w:t xml:space="preserve"> 2023, 2024</w:t>
      </w:r>
    </w:p>
    <w:p w14:paraId="39625120" w14:textId="77777777" w:rsidR="00AB4D42" w:rsidRPr="00EA209B" w:rsidRDefault="00AB4D42" w:rsidP="00EA209B">
      <w:pPr>
        <w:spacing w:before="240" w:after="120"/>
        <w:rPr>
          <w:rFonts w:ascii="StobiSans Regular" w:eastAsia="Calibri" w:hAnsi="StobiSans Regular" w:cs="Arial"/>
          <w:b/>
          <w:sz w:val="22"/>
          <w:szCs w:val="22"/>
        </w:rPr>
      </w:pPr>
      <w:bookmarkStart w:id="30" w:name="_Toc167707697"/>
      <w:r w:rsidRPr="00EA209B">
        <w:rPr>
          <w:rFonts w:ascii="StobiSans Regular" w:eastAsia="Calibri" w:hAnsi="StobiSans Regular" w:cs="Arial"/>
          <w:b/>
          <w:sz w:val="22"/>
          <w:szCs w:val="22"/>
          <w:lang w:val="mk-MK" w:eastAsia="en-GB"/>
        </w:rPr>
        <w:lastRenderedPageBreak/>
        <w:t>Мерка</w:t>
      </w:r>
      <w:r w:rsidRPr="00EA209B">
        <w:rPr>
          <w:rFonts w:ascii="StobiSans Regular" w:eastAsia="Calibri" w:hAnsi="StobiSans Regular" w:cs="Arial"/>
          <w:b/>
          <w:sz w:val="22"/>
          <w:szCs w:val="22"/>
          <w:lang w:eastAsia="en-GB"/>
        </w:rPr>
        <w:t xml:space="preserve"> 7 – </w:t>
      </w:r>
      <w:r w:rsidRPr="00EA209B">
        <w:rPr>
          <w:rFonts w:ascii="StobiSans Regular" w:eastAsia="Calibri" w:hAnsi="StobiSans Regular" w:cs="Arial"/>
          <w:b/>
          <w:sz w:val="22"/>
          <w:szCs w:val="22"/>
          <w:lang w:val="mk-MK" w:eastAsia="en-GB"/>
        </w:rPr>
        <w:t>Диверзификација на земјоделски стопанства и развој на бизниси</w:t>
      </w:r>
      <w:bookmarkEnd w:id="30"/>
    </w:p>
    <w:p w14:paraId="24BFD802" w14:textId="77777777" w:rsidR="006F31A8" w:rsidRDefault="00AB4D42" w:rsidP="006A67D4">
      <w:pPr>
        <w:spacing w:before="120"/>
        <w:ind w:firstLine="720"/>
        <w:jc w:val="both"/>
        <w:rPr>
          <w:rFonts w:ascii="StobiSans Regular" w:eastAsia="Calibri" w:hAnsi="StobiSans Regular" w:cs="Arial"/>
          <w:sz w:val="22"/>
          <w:szCs w:val="22"/>
          <w:lang w:val="mk-MK" w:eastAsia="en-GB"/>
        </w:rPr>
      </w:pPr>
      <w:r w:rsidRPr="000E66DC">
        <w:rPr>
          <w:rFonts w:ascii="StobiSans Regular" w:eastAsia="Calibri" w:hAnsi="StobiSans Regular" w:cs="Arial"/>
          <w:sz w:val="22"/>
          <w:szCs w:val="22"/>
          <w:lang w:val="mk-MK" w:eastAsia="en-GB"/>
        </w:rPr>
        <w:t>ИПАРД Агенцијата за оваа мерка објави 3 јавни повици</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 xml:space="preserve">Процесот на одобрување на барањата во оваа мерка заврши во </w:t>
      </w:r>
      <w:r w:rsidRPr="000E66DC">
        <w:rPr>
          <w:rFonts w:ascii="StobiSans Regular" w:eastAsia="Calibri" w:hAnsi="StobiSans Regular" w:cs="Arial"/>
          <w:sz w:val="22"/>
          <w:szCs w:val="22"/>
          <w:lang w:val="en-GB" w:eastAsia="en-GB"/>
        </w:rPr>
        <w:t>2022</w:t>
      </w:r>
      <w:r w:rsidRPr="000E66DC">
        <w:rPr>
          <w:rFonts w:ascii="StobiSans Regular" w:eastAsia="Calibri" w:hAnsi="StobiSans Regular" w:cs="Arial"/>
          <w:sz w:val="22"/>
          <w:szCs w:val="22"/>
          <w:lang w:val="mk-MK" w:eastAsia="en-GB"/>
        </w:rPr>
        <w:t xml:space="preserve"> година</w:t>
      </w:r>
      <w:bookmarkStart w:id="31" w:name="_Toc167707794"/>
    </w:p>
    <w:p w14:paraId="215A9889" w14:textId="25681379" w:rsidR="00AB4D42" w:rsidRPr="000E66DC" w:rsidRDefault="0013319D" w:rsidP="006A67D4">
      <w:pPr>
        <w:spacing w:before="120"/>
        <w:ind w:firstLine="720"/>
        <w:jc w:val="both"/>
        <w:rPr>
          <w:rFonts w:ascii="StobiSans Regular" w:hAnsi="StobiSans Regular" w:cs="Arial"/>
          <w:sz w:val="22"/>
          <w:szCs w:val="22"/>
          <w:lang w:val="mk-MK"/>
        </w:rPr>
      </w:pPr>
      <w:r>
        <w:rPr>
          <w:rFonts w:ascii="StobiSans Regular" w:hAnsi="StobiSans Regular" w:cs="Arial"/>
          <w:sz w:val="22"/>
          <w:szCs w:val="22"/>
          <w:lang w:val="mk-MK"/>
        </w:rPr>
        <w:t>Преглед-</w:t>
      </w:r>
      <w:r w:rsidR="00AB4D42" w:rsidRPr="000E66DC">
        <w:rPr>
          <w:rFonts w:ascii="StobiSans Regular" w:hAnsi="StobiSans Regular" w:cs="Arial"/>
          <w:sz w:val="22"/>
          <w:szCs w:val="22"/>
          <w:lang w:val="mk-MK"/>
        </w:rPr>
        <w:t xml:space="preserve">Мерка </w:t>
      </w:r>
      <w:r w:rsidR="00AB4D42" w:rsidRPr="000E66DC">
        <w:rPr>
          <w:rFonts w:ascii="StobiSans Regular" w:hAnsi="StobiSans Regular" w:cs="Arial"/>
          <w:sz w:val="22"/>
          <w:szCs w:val="22"/>
          <w:lang w:val="en-GB"/>
        </w:rPr>
        <w:t xml:space="preserve">7 </w:t>
      </w:r>
      <w:r w:rsidR="00AB4D42" w:rsidRPr="000E66DC">
        <w:rPr>
          <w:rFonts w:ascii="StobiSans Regular" w:hAnsi="StobiSans Regular" w:cs="Arial"/>
          <w:sz w:val="22"/>
          <w:szCs w:val="22"/>
          <w:lang w:val="mk-MK"/>
        </w:rPr>
        <w:t>– барања</w:t>
      </w:r>
      <w:r>
        <w:rPr>
          <w:rFonts w:ascii="StobiSans Regular" w:hAnsi="StobiSans Regular" w:cs="Arial"/>
          <w:sz w:val="22"/>
          <w:szCs w:val="22"/>
          <w:lang w:val="mk-MK"/>
        </w:rPr>
        <w:t>та</w:t>
      </w:r>
      <w:r w:rsidR="00AB4D42" w:rsidRPr="000E66DC">
        <w:rPr>
          <w:rFonts w:ascii="StobiSans Regular" w:hAnsi="StobiSans Regular" w:cs="Arial"/>
          <w:sz w:val="22"/>
          <w:szCs w:val="22"/>
          <w:lang w:val="mk-MK"/>
        </w:rPr>
        <w:t xml:space="preserve"> по јавен повик</w:t>
      </w:r>
      <w:bookmarkEnd w:id="31"/>
    </w:p>
    <w:p w14:paraId="05FC1910" w14:textId="77777777" w:rsidR="00895B84" w:rsidRPr="000E66DC" w:rsidRDefault="00895B84" w:rsidP="00AB4D42">
      <w:pPr>
        <w:spacing w:before="120"/>
        <w:jc w:val="both"/>
        <w:rPr>
          <w:rFonts w:ascii="StobiSans Regular" w:hAnsi="StobiSans Regular" w:cs="Arial"/>
          <w:sz w:val="22"/>
          <w:szCs w:val="22"/>
          <w:lang w:val="en-GB"/>
        </w:rPr>
      </w:pPr>
    </w:p>
    <w:tbl>
      <w:tblPr>
        <w:tblStyle w:val="TableGrid1"/>
        <w:tblW w:w="9090" w:type="dxa"/>
        <w:tblInd w:w="-5" w:type="dxa"/>
        <w:tblLook w:val="04A0" w:firstRow="1" w:lastRow="0" w:firstColumn="1" w:lastColumn="0" w:noHBand="0" w:noVBand="1"/>
      </w:tblPr>
      <w:tblGrid>
        <w:gridCol w:w="1240"/>
        <w:gridCol w:w="1263"/>
        <w:gridCol w:w="1202"/>
        <w:gridCol w:w="1178"/>
        <w:gridCol w:w="2677"/>
        <w:gridCol w:w="1530"/>
      </w:tblGrid>
      <w:tr w:rsidR="00AB4D42" w:rsidRPr="000E66DC" w14:paraId="62A884BF" w14:textId="77777777" w:rsidTr="001539E2">
        <w:tc>
          <w:tcPr>
            <w:tcW w:w="1240" w:type="dxa"/>
            <w:shd w:val="clear" w:color="auto" w:fill="auto"/>
          </w:tcPr>
          <w:p w14:paraId="2B9A7FC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mk-MK" w:eastAsia="en-GB"/>
              </w:rPr>
              <w:t>Јавен повик</w:t>
            </w:r>
          </w:p>
        </w:tc>
        <w:tc>
          <w:tcPr>
            <w:tcW w:w="1263" w:type="dxa"/>
            <w:shd w:val="clear" w:color="auto" w:fill="auto"/>
          </w:tcPr>
          <w:p w14:paraId="612413F6"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Поднесени</w:t>
            </w:r>
          </w:p>
          <w:p w14:paraId="401EA014"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(A)</w:t>
            </w:r>
          </w:p>
        </w:tc>
        <w:tc>
          <w:tcPr>
            <w:tcW w:w="1202" w:type="dxa"/>
            <w:shd w:val="clear" w:color="auto" w:fill="auto"/>
          </w:tcPr>
          <w:p w14:paraId="71F005B1"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Одобрени</w:t>
            </w:r>
          </w:p>
          <w:p w14:paraId="20173CC2"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w:t>
            </w:r>
          </w:p>
        </w:tc>
        <w:tc>
          <w:tcPr>
            <w:tcW w:w="1178" w:type="dxa"/>
            <w:shd w:val="clear" w:color="auto" w:fill="auto"/>
          </w:tcPr>
          <w:p w14:paraId="36828FDB"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Исплатени</w:t>
            </w:r>
          </w:p>
          <w:p w14:paraId="49D592EF"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В</w:t>
            </w:r>
            <w:r w:rsidRPr="000E66DC">
              <w:rPr>
                <w:rFonts w:ascii="StobiSans Regular" w:eastAsia="Calibri" w:hAnsi="StobiSans Regular" w:cs="Arial"/>
                <w:sz w:val="18"/>
                <w:szCs w:val="18"/>
                <w:lang w:val="en-GB" w:eastAsia="en-GB"/>
              </w:rPr>
              <w:t>)</w:t>
            </w:r>
          </w:p>
        </w:tc>
        <w:tc>
          <w:tcPr>
            <w:tcW w:w="2677" w:type="dxa"/>
            <w:shd w:val="clear" w:color="auto" w:fill="auto"/>
          </w:tcPr>
          <w:p w14:paraId="2172B484"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Стапка на одобрување</w:t>
            </w:r>
          </w:p>
          <w:p w14:paraId="4883EFB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/A)</w:t>
            </w:r>
          </w:p>
        </w:tc>
        <w:tc>
          <w:tcPr>
            <w:tcW w:w="1530" w:type="dxa"/>
            <w:shd w:val="clear" w:color="auto" w:fill="auto"/>
          </w:tcPr>
          <w:p w14:paraId="088F1493"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Стапка на исплата</w:t>
            </w:r>
          </w:p>
          <w:p w14:paraId="7414F28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В</w:t>
            </w:r>
            <w:r w:rsidRPr="000E66DC">
              <w:rPr>
                <w:rFonts w:ascii="StobiSans Regular" w:eastAsia="Calibri" w:hAnsi="StobiSans Regular" w:cs="Arial"/>
                <w:sz w:val="18"/>
                <w:szCs w:val="18"/>
                <w:lang w:val="en-GB" w:eastAsia="en-GB"/>
              </w:rPr>
              <w:t>/</w:t>
            </w:r>
            <w:r w:rsidRPr="000E66DC">
              <w:rPr>
                <w:rFonts w:ascii="StobiSans Regular" w:eastAsia="Calibri" w:hAnsi="StobiSans Regular" w:cs="Arial"/>
                <w:sz w:val="18"/>
                <w:szCs w:val="18"/>
                <w:lang w:val="mk-MK" w:eastAsia="en-GB"/>
              </w:rPr>
              <w:t>Б</w:t>
            </w:r>
            <w:r w:rsidRPr="000E66DC">
              <w:rPr>
                <w:rFonts w:ascii="StobiSans Regular" w:eastAsia="Calibri" w:hAnsi="StobiSans Regular" w:cs="Arial"/>
                <w:sz w:val="18"/>
                <w:szCs w:val="18"/>
                <w:lang w:val="en-GB" w:eastAsia="en-GB"/>
              </w:rPr>
              <w:t>)</w:t>
            </w:r>
          </w:p>
        </w:tc>
      </w:tr>
      <w:tr w:rsidR="00AB4D42" w:rsidRPr="000E66DC" w14:paraId="30D59488" w14:textId="77777777" w:rsidTr="001539E2">
        <w:tc>
          <w:tcPr>
            <w:tcW w:w="1240" w:type="dxa"/>
          </w:tcPr>
          <w:p w14:paraId="75F988A6"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01/2017</w:t>
            </w:r>
          </w:p>
        </w:tc>
        <w:tc>
          <w:tcPr>
            <w:tcW w:w="1263" w:type="dxa"/>
          </w:tcPr>
          <w:p w14:paraId="00FC2C6A"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187</w:t>
            </w:r>
          </w:p>
        </w:tc>
        <w:tc>
          <w:tcPr>
            <w:tcW w:w="1202" w:type="dxa"/>
          </w:tcPr>
          <w:p w14:paraId="65408565"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23</w:t>
            </w:r>
          </w:p>
        </w:tc>
        <w:tc>
          <w:tcPr>
            <w:tcW w:w="1178" w:type="dxa"/>
          </w:tcPr>
          <w:p w14:paraId="774A57F2"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16</w:t>
            </w:r>
          </w:p>
        </w:tc>
        <w:tc>
          <w:tcPr>
            <w:tcW w:w="2677" w:type="dxa"/>
          </w:tcPr>
          <w:p w14:paraId="7A1CC59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12 %</w:t>
            </w:r>
          </w:p>
        </w:tc>
        <w:tc>
          <w:tcPr>
            <w:tcW w:w="1530" w:type="dxa"/>
          </w:tcPr>
          <w:p w14:paraId="3CD41FD2"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74 %</w:t>
            </w:r>
          </w:p>
        </w:tc>
      </w:tr>
      <w:tr w:rsidR="00AB4D42" w:rsidRPr="000E66DC" w14:paraId="48EF4D03" w14:textId="77777777" w:rsidTr="001539E2">
        <w:tc>
          <w:tcPr>
            <w:tcW w:w="1240" w:type="dxa"/>
          </w:tcPr>
          <w:p w14:paraId="0CAFE5B3"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01/2019</w:t>
            </w:r>
          </w:p>
        </w:tc>
        <w:tc>
          <w:tcPr>
            <w:tcW w:w="1263" w:type="dxa"/>
          </w:tcPr>
          <w:p w14:paraId="530BB1A8"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261</w:t>
            </w:r>
          </w:p>
        </w:tc>
        <w:tc>
          <w:tcPr>
            <w:tcW w:w="1202" w:type="dxa"/>
          </w:tcPr>
          <w:p w14:paraId="02AB6BA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80</w:t>
            </w:r>
          </w:p>
        </w:tc>
        <w:tc>
          <w:tcPr>
            <w:tcW w:w="1178" w:type="dxa"/>
          </w:tcPr>
          <w:p w14:paraId="054C9AB1"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70</w:t>
            </w:r>
          </w:p>
        </w:tc>
        <w:tc>
          <w:tcPr>
            <w:tcW w:w="2677" w:type="dxa"/>
          </w:tcPr>
          <w:p w14:paraId="66D7294E"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30 %</w:t>
            </w:r>
          </w:p>
        </w:tc>
        <w:tc>
          <w:tcPr>
            <w:tcW w:w="1530" w:type="dxa"/>
          </w:tcPr>
          <w:p w14:paraId="67587E39"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82 %</w:t>
            </w:r>
          </w:p>
        </w:tc>
      </w:tr>
      <w:tr w:rsidR="00AB4D42" w:rsidRPr="000E66DC" w14:paraId="35DA9785" w14:textId="77777777" w:rsidTr="001539E2">
        <w:tc>
          <w:tcPr>
            <w:tcW w:w="1240" w:type="dxa"/>
          </w:tcPr>
          <w:p w14:paraId="1F6A530B"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01/2021</w:t>
            </w:r>
          </w:p>
        </w:tc>
        <w:tc>
          <w:tcPr>
            <w:tcW w:w="1263" w:type="dxa"/>
          </w:tcPr>
          <w:p w14:paraId="4D009680"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250</w:t>
            </w:r>
          </w:p>
        </w:tc>
        <w:tc>
          <w:tcPr>
            <w:tcW w:w="1202" w:type="dxa"/>
          </w:tcPr>
          <w:p w14:paraId="2A9A8D9C"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115</w:t>
            </w:r>
          </w:p>
        </w:tc>
        <w:tc>
          <w:tcPr>
            <w:tcW w:w="1178" w:type="dxa"/>
          </w:tcPr>
          <w:p w14:paraId="06375CBD"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74</w:t>
            </w:r>
          </w:p>
        </w:tc>
        <w:tc>
          <w:tcPr>
            <w:tcW w:w="2677" w:type="dxa"/>
          </w:tcPr>
          <w:p w14:paraId="14ED6194"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46 %</w:t>
            </w:r>
          </w:p>
        </w:tc>
        <w:tc>
          <w:tcPr>
            <w:tcW w:w="1530" w:type="dxa"/>
          </w:tcPr>
          <w:p w14:paraId="71C536F7"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21 %</w:t>
            </w:r>
          </w:p>
        </w:tc>
      </w:tr>
      <w:tr w:rsidR="00AB4D42" w:rsidRPr="000E66DC" w14:paraId="39D552B3" w14:textId="77777777" w:rsidTr="001539E2">
        <w:tc>
          <w:tcPr>
            <w:tcW w:w="1240" w:type="dxa"/>
            <w:shd w:val="clear" w:color="auto" w:fill="D9D9D9" w:themeFill="background1" w:themeFillShade="D9"/>
          </w:tcPr>
          <w:p w14:paraId="1DF3917A" w14:textId="77777777" w:rsidR="00AB4D42" w:rsidRPr="000E66DC" w:rsidRDefault="00AB4D42" w:rsidP="00AB4D42">
            <w:pPr>
              <w:jc w:val="center"/>
              <w:rPr>
                <w:rFonts w:ascii="StobiSans Regular" w:eastAsia="Calibri" w:hAnsi="StobiSans Regular" w:cs="Arial"/>
                <w:sz w:val="18"/>
                <w:szCs w:val="18"/>
                <w:lang w:val="mk-MK" w:eastAsia="en-GB"/>
              </w:rPr>
            </w:pPr>
            <w:r w:rsidRPr="000E66DC">
              <w:rPr>
                <w:rFonts w:ascii="StobiSans Regular" w:eastAsia="Calibri" w:hAnsi="StobiSans Regular" w:cs="Arial"/>
                <w:sz w:val="18"/>
                <w:szCs w:val="18"/>
                <w:lang w:val="mk-MK" w:eastAsia="en-GB"/>
              </w:rPr>
              <w:t>Вкупно</w:t>
            </w:r>
          </w:p>
        </w:tc>
        <w:tc>
          <w:tcPr>
            <w:tcW w:w="1263" w:type="dxa"/>
            <w:shd w:val="clear" w:color="auto" w:fill="D9D9D9" w:themeFill="background1" w:themeFillShade="D9"/>
          </w:tcPr>
          <w:p w14:paraId="2420A5BA"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698</w:t>
            </w:r>
          </w:p>
        </w:tc>
        <w:tc>
          <w:tcPr>
            <w:tcW w:w="1202" w:type="dxa"/>
            <w:shd w:val="clear" w:color="auto" w:fill="D9D9D9" w:themeFill="background1" w:themeFillShade="D9"/>
          </w:tcPr>
          <w:p w14:paraId="13829116"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218</w:t>
            </w:r>
          </w:p>
        </w:tc>
        <w:tc>
          <w:tcPr>
            <w:tcW w:w="1178" w:type="dxa"/>
            <w:shd w:val="clear" w:color="auto" w:fill="D9D9D9" w:themeFill="background1" w:themeFillShade="D9"/>
          </w:tcPr>
          <w:p w14:paraId="1304BB88"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160</w:t>
            </w:r>
          </w:p>
        </w:tc>
        <w:tc>
          <w:tcPr>
            <w:tcW w:w="2677" w:type="dxa"/>
            <w:shd w:val="clear" w:color="auto" w:fill="D9D9D9" w:themeFill="background1" w:themeFillShade="D9"/>
          </w:tcPr>
          <w:p w14:paraId="379B0F46"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31 %</w:t>
            </w:r>
          </w:p>
        </w:tc>
        <w:tc>
          <w:tcPr>
            <w:tcW w:w="1530" w:type="dxa"/>
            <w:shd w:val="clear" w:color="auto" w:fill="D9D9D9" w:themeFill="background1" w:themeFillShade="D9"/>
          </w:tcPr>
          <w:p w14:paraId="52A5B31D" w14:textId="77777777" w:rsidR="00AB4D42" w:rsidRPr="000E66DC" w:rsidRDefault="00AB4D42" w:rsidP="00AB4D42">
            <w:pPr>
              <w:jc w:val="center"/>
              <w:rPr>
                <w:rFonts w:ascii="StobiSans Regular" w:eastAsia="Calibri" w:hAnsi="StobiSans Regular" w:cs="Arial"/>
                <w:sz w:val="18"/>
                <w:szCs w:val="18"/>
                <w:lang w:val="en-GB" w:eastAsia="en-GB"/>
              </w:rPr>
            </w:pPr>
            <w:r w:rsidRPr="000E66DC">
              <w:rPr>
                <w:rFonts w:ascii="StobiSans Regular" w:eastAsia="Calibri" w:hAnsi="StobiSans Regular" w:cs="Arial"/>
                <w:sz w:val="18"/>
                <w:szCs w:val="18"/>
                <w:lang w:val="en-GB" w:eastAsia="en-GB"/>
              </w:rPr>
              <w:t>48 %</w:t>
            </w:r>
          </w:p>
        </w:tc>
      </w:tr>
    </w:tbl>
    <w:p w14:paraId="47D27DD6" w14:textId="77777777" w:rsidR="00AB4D42" w:rsidRPr="000E66DC" w:rsidRDefault="00AB4D42"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en-GB" w:eastAsia="en-GB"/>
        </w:rPr>
        <w:t>Извор: ИПАРД Агенција, Инфо по јавни повици_ИПАРД II-31.12.2023, 2024</w:t>
      </w:r>
    </w:p>
    <w:p w14:paraId="7132484A" w14:textId="77777777" w:rsidR="00AB4D42" w:rsidRPr="000E66DC" w:rsidRDefault="00AB4D42" w:rsidP="00AB5E80">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Вредноста на поднесените барања </w:t>
      </w:r>
      <w:r w:rsidRPr="000E66DC">
        <w:rPr>
          <w:rFonts w:ascii="StobiSans Regular" w:eastAsia="Calibri" w:hAnsi="StobiSans Regular" w:cs="Arial"/>
          <w:sz w:val="22"/>
          <w:szCs w:val="22"/>
          <w:lang w:val="mk-MK" w:eastAsia="en-GB"/>
        </w:rPr>
        <w:t>во</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м</w:t>
      </w:r>
      <w:r w:rsidRPr="000E66DC">
        <w:rPr>
          <w:rFonts w:ascii="StobiSans Regular" w:eastAsia="Calibri" w:hAnsi="StobiSans Regular" w:cs="Arial"/>
          <w:sz w:val="22"/>
          <w:szCs w:val="22"/>
          <w:lang w:val="en-GB" w:eastAsia="en-GB"/>
        </w:rPr>
        <w:t xml:space="preserve">ерката 7 достигна 63.898.035 € ЕУ придонес. Потпишани се договори со 218 </w:t>
      </w:r>
      <w:r w:rsidRPr="000E66DC">
        <w:rPr>
          <w:rFonts w:ascii="StobiSans Regular" w:eastAsia="Calibri" w:hAnsi="StobiSans Regular" w:cs="Arial"/>
          <w:sz w:val="22"/>
          <w:szCs w:val="22"/>
          <w:lang w:val="mk-MK" w:eastAsia="en-GB"/>
        </w:rPr>
        <w:t>баратели</w:t>
      </w:r>
      <w:r w:rsidRPr="000E66DC">
        <w:rPr>
          <w:rFonts w:ascii="StobiSans Regular" w:eastAsia="Calibri" w:hAnsi="StobiSans Regular" w:cs="Arial"/>
          <w:sz w:val="22"/>
          <w:szCs w:val="22"/>
          <w:lang w:val="en-GB" w:eastAsia="en-GB"/>
        </w:rPr>
        <w:t xml:space="preserve"> за 19.626.369 € ЕУ придонес. Во оваа </w:t>
      </w:r>
      <w:r w:rsidRPr="000E66DC">
        <w:rPr>
          <w:rFonts w:ascii="StobiSans Regular" w:eastAsia="Calibri" w:hAnsi="StobiSans Regular" w:cs="Arial"/>
          <w:sz w:val="22"/>
          <w:szCs w:val="22"/>
          <w:lang w:val="mk-MK" w:eastAsia="en-GB"/>
        </w:rPr>
        <w:t>м</w:t>
      </w:r>
      <w:r w:rsidRPr="000E66DC">
        <w:rPr>
          <w:rFonts w:ascii="StobiSans Regular" w:eastAsia="Calibri" w:hAnsi="StobiSans Regular" w:cs="Arial"/>
          <w:sz w:val="22"/>
          <w:szCs w:val="22"/>
          <w:lang w:val="en-GB" w:eastAsia="en-GB"/>
        </w:rPr>
        <w:t>ерка нема раскинати договори. До крајот на 2023 година, исплатата на договорите достигна 160 (9.398.055 € ЕУ придонес).</w:t>
      </w:r>
    </w:p>
    <w:p w14:paraId="310C3F03" w14:textId="5BD5E8EC" w:rsidR="00AB4D42" w:rsidRPr="000E66DC" w:rsidRDefault="00AB4D42" w:rsidP="00AB4D42">
      <w:pPr>
        <w:spacing w:before="120"/>
        <w:jc w:val="both"/>
        <w:rPr>
          <w:rFonts w:ascii="StobiSans Regular" w:hAnsi="StobiSans Regular" w:cs="Arial"/>
          <w:sz w:val="22"/>
          <w:szCs w:val="22"/>
          <w:lang w:val="en-GB"/>
        </w:rPr>
      </w:pPr>
      <w:bookmarkStart w:id="32" w:name="_Toc167707845"/>
      <w:r w:rsidRPr="000E66DC">
        <w:rPr>
          <w:rFonts w:ascii="StobiSans Regular" w:hAnsi="StobiSans Regular" w:cs="Arial"/>
          <w:sz w:val="22"/>
          <w:szCs w:val="22"/>
          <w:lang w:val="en-GB"/>
        </w:rPr>
        <w:t>Преглед на барањата по вредност на инвестијата</w:t>
      </w:r>
      <w:r w:rsidRPr="000E66DC">
        <w:rPr>
          <w:rFonts w:ascii="StobiSans Regular" w:hAnsi="StobiSans Regular" w:cs="Arial"/>
          <w:sz w:val="22"/>
          <w:szCs w:val="22"/>
          <w:lang w:val="mk-MK"/>
        </w:rPr>
        <w:t xml:space="preserve"> во мерка</w:t>
      </w:r>
      <w:r w:rsidRPr="000E66DC">
        <w:rPr>
          <w:rFonts w:ascii="StobiSans Regular" w:hAnsi="StobiSans Regular" w:cs="Arial"/>
          <w:sz w:val="22"/>
          <w:szCs w:val="22"/>
          <w:lang w:val="en-GB"/>
        </w:rPr>
        <w:t xml:space="preserve"> 7</w:t>
      </w:r>
      <w:bookmarkEnd w:id="32"/>
    </w:p>
    <w:p w14:paraId="3DDA20F2" w14:textId="77777777" w:rsidR="00AB4D42" w:rsidRPr="000E66DC" w:rsidRDefault="00AB4D42" w:rsidP="00AB4D42">
      <w:pPr>
        <w:spacing w:before="120"/>
        <w:jc w:val="both"/>
        <w:rPr>
          <w:rFonts w:ascii="StobiSans Regular" w:eastAsia="Calibri" w:hAnsi="StobiSans Regular" w:cs="Arial"/>
          <w:sz w:val="22"/>
          <w:szCs w:val="22"/>
          <w:lang w:val="en-GB" w:eastAsia="en-GB"/>
        </w:rPr>
      </w:pPr>
      <w:r w:rsidRPr="000E66DC">
        <w:rPr>
          <w:rFonts w:ascii="StobiSans Regular" w:eastAsia="Calibri" w:hAnsi="StobiSans Regular" w:cs="Arial"/>
          <w:noProof/>
          <w:sz w:val="18"/>
          <w:szCs w:val="18"/>
        </w:rPr>
        <w:drawing>
          <wp:inline distT="0" distB="0" distL="0" distR="0" wp14:anchorId="57F8FF09" wp14:editId="065CF31C">
            <wp:extent cx="5993130" cy="244105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6897" cy="2446657"/>
                    </a:xfrm>
                    <a:prstGeom prst="rect">
                      <a:avLst/>
                    </a:prstGeom>
                    <a:noFill/>
                  </pic:spPr>
                </pic:pic>
              </a:graphicData>
            </a:graphic>
          </wp:inline>
        </w:drawing>
      </w:r>
    </w:p>
    <w:p w14:paraId="742EA8FF" w14:textId="77777777" w:rsidR="00AB4D42" w:rsidRPr="000E66DC" w:rsidRDefault="00AB4D42" w:rsidP="00AB4D42">
      <w:pPr>
        <w:jc w:val="both"/>
        <w:rPr>
          <w:rFonts w:ascii="StobiSans Regular" w:eastAsia="Calibri" w:hAnsi="StobiSans Regular" w:cs="Arial"/>
          <w:sz w:val="16"/>
          <w:szCs w:val="16"/>
          <w:lang w:val="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С</w:t>
      </w:r>
      <w:r w:rsidRPr="000E66DC">
        <w:rPr>
          <w:rFonts w:ascii="StobiSans Regular" w:eastAsia="Calibri" w:hAnsi="StobiSans Regular" w:cs="Arial"/>
          <w:sz w:val="16"/>
          <w:szCs w:val="16"/>
          <w:lang w:val="en-GB" w:eastAsia="en-GB"/>
        </w:rPr>
        <w:t>&amp;</w:t>
      </w:r>
      <w:r w:rsidRPr="000E66DC">
        <w:rPr>
          <w:rFonts w:ascii="StobiSans Regular" w:eastAsia="Calibri" w:hAnsi="StobiSans Regular" w:cs="Arial"/>
          <w:sz w:val="16"/>
          <w:szCs w:val="16"/>
          <w:lang w:val="mk-MK" w:eastAsia="en-GB"/>
        </w:rPr>
        <w:t>П</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табели со индикатори</w:t>
      </w:r>
      <w:r w:rsidRPr="000E66DC">
        <w:rPr>
          <w:rFonts w:ascii="StobiSans Regular" w:eastAsia="Calibri" w:hAnsi="StobiSans Regular" w:cs="Arial"/>
          <w:sz w:val="16"/>
          <w:szCs w:val="16"/>
          <w:lang w:val="en-GB" w:eastAsia="en-GB"/>
        </w:rPr>
        <w:t xml:space="preserve"> 2023, 2024</w:t>
      </w:r>
    </w:p>
    <w:p w14:paraId="252ECBC2" w14:textId="77777777" w:rsidR="00EC76B2" w:rsidRPr="000E66DC" w:rsidRDefault="00EC76B2" w:rsidP="00AB5E80">
      <w:pPr>
        <w:ind w:firstLine="720"/>
        <w:jc w:val="both"/>
        <w:rPr>
          <w:rFonts w:ascii="StobiSans Regular" w:eastAsia="Calibri" w:hAnsi="StobiSans Regular" w:cs="Arial"/>
          <w:sz w:val="22"/>
          <w:szCs w:val="22"/>
          <w:lang w:val="en-GB" w:eastAsia="en-GB"/>
        </w:rPr>
      </w:pPr>
    </w:p>
    <w:p w14:paraId="3D162A9C" w14:textId="594773B5" w:rsidR="00AB4D42" w:rsidRPr="000E66DC" w:rsidRDefault="00AB4D42" w:rsidP="00AB5E80">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Просечната вредност на примен</w:t>
      </w:r>
      <w:r w:rsidRPr="000E66DC">
        <w:rPr>
          <w:rFonts w:ascii="StobiSans Regular" w:eastAsia="Calibri" w:hAnsi="StobiSans Regular" w:cs="Arial"/>
          <w:sz w:val="22"/>
          <w:szCs w:val="22"/>
          <w:lang w:val="mk-MK" w:eastAsia="en-GB"/>
        </w:rPr>
        <w:t>о барање</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во м</w:t>
      </w:r>
      <w:r w:rsidRPr="000E66DC">
        <w:rPr>
          <w:rFonts w:ascii="StobiSans Regular" w:eastAsia="Calibri" w:hAnsi="StobiSans Regular" w:cs="Arial"/>
          <w:sz w:val="22"/>
          <w:szCs w:val="22"/>
          <w:lang w:val="en-GB" w:eastAsia="en-GB"/>
        </w:rPr>
        <w:t xml:space="preserve">ерката 7 (изразена во ЕУ придонес) во ИПАРД Агенцијата е 91.544 €. Соодветно, просечната вредност на </w:t>
      </w:r>
      <w:r w:rsidRPr="000E66DC">
        <w:rPr>
          <w:rFonts w:ascii="StobiSans Regular" w:eastAsia="Calibri" w:hAnsi="StobiSans Regular" w:cs="Arial"/>
          <w:sz w:val="22"/>
          <w:szCs w:val="22"/>
          <w:lang w:val="mk-MK" w:eastAsia="en-GB"/>
        </w:rPr>
        <w:t>одобрени и исплатени барања во м</w:t>
      </w:r>
      <w:r w:rsidRPr="000E66DC">
        <w:rPr>
          <w:rFonts w:ascii="StobiSans Regular" w:eastAsia="Calibri" w:hAnsi="StobiSans Regular" w:cs="Arial"/>
          <w:sz w:val="22"/>
          <w:szCs w:val="22"/>
          <w:lang w:val="en-GB" w:eastAsia="en-GB"/>
        </w:rPr>
        <w:t>ерката 7 е 90.029 € и 58.737 €.</w:t>
      </w:r>
    </w:p>
    <w:p w14:paraId="166D72C6" w14:textId="77777777" w:rsidR="00AB4D42" w:rsidRPr="000E66DC" w:rsidRDefault="00AB4D42" w:rsidP="00AB5E80">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Интересот за користење на средствата од ИПАРД Програмата е најголем во приоритетн</w:t>
      </w:r>
      <w:r w:rsidRPr="000E66DC">
        <w:rPr>
          <w:rFonts w:ascii="StobiSans Regular" w:eastAsia="Calibri" w:hAnsi="StobiSans Regular" w:cs="Arial"/>
          <w:sz w:val="22"/>
          <w:szCs w:val="22"/>
          <w:lang w:val="mk-MK" w:eastAsia="en-GB"/>
        </w:rPr>
        <w:t>иот</w:t>
      </w:r>
      <w:r w:rsidRPr="000E66DC">
        <w:rPr>
          <w:rFonts w:ascii="StobiSans Regular" w:eastAsia="Calibri" w:hAnsi="StobiSans Regular" w:cs="Arial"/>
          <w:sz w:val="22"/>
          <w:szCs w:val="22"/>
          <w:lang w:val="en-GB" w:eastAsia="en-GB"/>
        </w:rPr>
        <w:t xml:space="preserve"> сектор алтернативно земјоделско производство, имајќи предвид дека во овој сектор е прифатливо пчеларството </w:t>
      </w:r>
      <w:r w:rsidRPr="000E66DC">
        <w:rPr>
          <w:rFonts w:ascii="StobiSans Regular" w:eastAsia="Calibri" w:hAnsi="StobiSans Regular" w:cs="Arial"/>
          <w:sz w:val="22"/>
          <w:szCs w:val="22"/>
          <w:lang w:val="en-GB" w:eastAsia="en-GB"/>
        </w:rPr>
        <w:lastRenderedPageBreak/>
        <w:t xml:space="preserve">(производство на мед и производи од мед). Дополнително, на </w:t>
      </w:r>
      <w:r w:rsidRPr="000E66DC">
        <w:rPr>
          <w:rFonts w:ascii="StobiSans Regular" w:eastAsia="Calibri" w:hAnsi="StobiSans Regular" w:cs="Arial"/>
          <w:sz w:val="22"/>
          <w:szCs w:val="22"/>
          <w:lang w:val="mk-MK" w:eastAsia="en-GB"/>
        </w:rPr>
        <w:t>барателите</w:t>
      </w:r>
      <w:r w:rsidRPr="000E66DC">
        <w:rPr>
          <w:rFonts w:ascii="StobiSans Regular" w:eastAsia="Calibri" w:hAnsi="StobiSans Regular" w:cs="Arial"/>
          <w:sz w:val="22"/>
          <w:szCs w:val="22"/>
          <w:lang w:val="en-GB" w:eastAsia="en-GB"/>
        </w:rPr>
        <w:t xml:space="preserve"> им беше интересно производството на непрехранбени производи, особено преработката на дрво и производството на мебел. </w:t>
      </w:r>
    </w:p>
    <w:p w14:paraId="4E798518" w14:textId="2CB15A0E" w:rsidR="0013319D" w:rsidRPr="00EB1D4A" w:rsidRDefault="00AB4D42" w:rsidP="006A67D4">
      <w:pPr>
        <w:ind w:firstLine="720"/>
        <w:jc w:val="both"/>
        <w:rPr>
          <w:rFonts w:ascii="StobiSans Regular" w:hAnsi="StobiSans Regular" w:cs="Arial"/>
          <w:sz w:val="22"/>
          <w:szCs w:val="22"/>
          <w:lang w:val="mk-MK"/>
        </w:rPr>
      </w:pPr>
      <w:r w:rsidRPr="000E66DC">
        <w:rPr>
          <w:rFonts w:ascii="StobiSans Regular" w:eastAsia="Calibri" w:hAnsi="StobiSans Regular" w:cs="Arial"/>
          <w:sz w:val="22"/>
          <w:szCs w:val="22"/>
          <w:lang w:val="en-GB" w:eastAsia="en-GB"/>
        </w:rPr>
        <w:t>Имајќи го предвид големиот интерес за инвестирање во производство и продажба на енергија од обновливи извори и фактот дека вредноста на овие инвестиции може да го надмине расположливиот буџет на мерката, ИПАРД Агенцијата го исклучи секторот од јавните повици 01</w:t>
      </w:r>
      <w:r w:rsidRPr="000E66DC">
        <w:rPr>
          <w:rFonts w:ascii="StobiSans Regular" w:eastAsia="Calibri" w:hAnsi="StobiSans Regular" w:cs="Arial"/>
          <w:sz w:val="22"/>
          <w:szCs w:val="22"/>
          <w:lang w:val="mk-MK" w:eastAsia="en-GB"/>
        </w:rPr>
        <w:t>/2</w:t>
      </w:r>
      <w:r w:rsidRPr="000E66DC">
        <w:rPr>
          <w:rFonts w:ascii="StobiSans Regular" w:eastAsia="Calibri" w:hAnsi="StobiSans Regular" w:cs="Arial"/>
          <w:sz w:val="22"/>
          <w:szCs w:val="22"/>
          <w:lang w:val="en-GB" w:eastAsia="en-GB"/>
        </w:rPr>
        <w:t>019 и 01</w:t>
      </w:r>
      <w:r w:rsidRPr="000E66DC">
        <w:rPr>
          <w:rFonts w:ascii="StobiSans Regular" w:eastAsia="Calibri" w:hAnsi="StobiSans Regular" w:cs="Arial"/>
          <w:sz w:val="22"/>
          <w:szCs w:val="22"/>
          <w:lang w:val="mk-MK" w:eastAsia="en-GB"/>
        </w:rPr>
        <w:t>/</w:t>
      </w:r>
      <w:r w:rsidRPr="000E66DC">
        <w:rPr>
          <w:rFonts w:ascii="StobiSans Regular" w:eastAsia="Calibri" w:hAnsi="StobiSans Regular" w:cs="Arial"/>
          <w:sz w:val="22"/>
          <w:szCs w:val="22"/>
          <w:lang w:val="en-GB" w:eastAsia="en-GB"/>
        </w:rPr>
        <w:t>2021 годин</w:t>
      </w:r>
      <w:bookmarkStart w:id="33" w:name="_Toc167707795"/>
      <w:r w:rsidR="00EB1D4A">
        <w:rPr>
          <w:rFonts w:ascii="StobiSans Regular" w:eastAsia="Calibri" w:hAnsi="StobiSans Regular" w:cs="Arial"/>
          <w:sz w:val="22"/>
          <w:szCs w:val="22"/>
          <w:lang w:val="mk-MK" w:eastAsia="en-GB"/>
        </w:rPr>
        <w:t>а.</w:t>
      </w:r>
    </w:p>
    <w:p w14:paraId="5DE80ECC" w14:textId="77777777" w:rsidR="006F31A8" w:rsidRDefault="006F31A8" w:rsidP="006A67D4">
      <w:pPr>
        <w:ind w:firstLine="720"/>
        <w:jc w:val="both"/>
        <w:rPr>
          <w:rFonts w:ascii="StobiSans Regular" w:hAnsi="StobiSans Regular" w:cs="Arial"/>
          <w:sz w:val="22"/>
          <w:szCs w:val="22"/>
          <w:lang w:val="mk-MK"/>
        </w:rPr>
      </w:pPr>
    </w:p>
    <w:p w14:paraId="3BB340F2" w14:textId="2FC2C40E" w:rsidR="00AB4D42" w:rsidRPr="000E66DC" w:rsidRDefault="00AB4D42" w:rsidP="006A67D4">
      <w:pPr>
        <w:ind w:firstLine="720"/>
        <w:jc w:val="both"/>
        <w:rPr>
          <w:rFonts w:ascii="StobiSans Regular" w:hAnsi="StobiSans Regular" w:cs="Arial"/>
          <w:sz w:val="22"/>
          <w:szCs w:val="22"/>
          <w:lang w:val="en-GB"/>
        </w:rPr>
      </w:pPr>
      <w:r w:rsidRPr="000E66DC">
        <w:rPr>
          <w:rFonts w:ascii="StobiSans Regular" w:hAnsi="StobiSans Regular" w:cs="Arial"/>
          <w:sz w:val="22"/>
          <w:szCs w:val="22"/>
          <w:lang w:val="mk-MK"/>
        </w:rPr>
        <w:t>Преглед на барања</w:t>
      </w:r>
      <w:r w:rsidR="0013319D">
        <w:rPr>
          <w:rFonts w:ascii="StobiSans Regular" w:hAnsi="StobiSans Regular" w:cs="Arial"/>
          <w:sz w:val="22"/>
          <w:szCs w:val="22"/>
          <w:lang w:val="mk-MK"/>
        </w:rPr>
        <w:t>та</w:t>
      </w:r>
      <w:r w:rsidRPr="000E66DC">
        <w:rPr>
          <w:rFonts w:ascii="StobiSans Regular" w:hAnsi="StobiSans Regular" w:cs="Arial"/>
          <w:sz w:val="22"/>
          <w:szCs w:val="22"/>
          <w:lang w:val="mk-MK"/>
        </w:rPr>
        <w:t xml:space="preserve"> по приоритетен сектор во мерка </w:t>
      </w:r>
      <w:r w:rsidRPr="000E66DC">
        <w:rPr>
          <w:rFonts w:ascii="StobiSans Regular" w:hAnsi="StobiSans Regular" w:cs="Arial"/>
          <w:sz w:val="22"/>
          <w:szCs w:val="22"/>
          <w:lang w:val="en-GB"/>
        </w:rPr>
        <w:t>7</w:t>
      </w:r>
      <w:bookmarkEnd w:id="33"/>
    </w:p>
    <w:p w14:paraId="1F32FFB1" w14:textId="77777777" w:rsidR="00A04E22" w:rsidRPr="000E66DC" w:rsidRDefault="00A04E22" w:rsidP="00AB4D42">
      <w:pPr>
        <w:spacing w:before="120"/>
        <w:jc w:val="both"/>
        <w:rPr>
          <w:rFonts w:ascii="StobiSans Regular" w:hAnsi="StobiSans Regular" w:cs="Arial"/>
          <w:sz w:val="22"/>
          <w:szCs w:val="22"/>
          <w:lang w:val="en-GB"/>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080"/>
        <w:gridCol w:w="90"/>
        <w:gridCol w:w="1260"/>
        <w:gridCol w:w="1350"/>
        <w:gridCol w:w="900"/>
        <w:gridCol w:w="1170"/>
        <w:gridCol w:w="1080"/>
      </w:tblGrid>
      <w:tr w:rsidR="00895B84" w:rsidRPr="000E66DC" w14:paraId="4C01BC68" w14:textId="77777777" w:rsidTr="001539E2">
        <w:trPr>
          <w:trHeight w:val="665"/>
        </w:trPr>
        <w:tc>
          <w:tcPr>
            <w:tcW w:w="2610" w:type="dxa"/>
            <w:shd w:val="clear" w:color="auto" w:fill="auto"/>
            <w:noWrap/>
            <w:vAlign w:val="center"/>
            <w:hideMark/>
          </w:tcPr>
          <w:p w14:paraId="66CF47DF" w14:textId="77777777" w:rsidR="00AB4D42" w:rsidRPr="000E66DC" w:rsidRDefault="00AB4D42" w:rsidP="00AB4D42">
            <w:pPr>
              <w:jc w:val="center"/>
              <w:rPr>
                <w:rFonts w:ascii="StobiSans Regular" w:hAnsi="StobiSans Regular" w:cs="Arial"/>
                <w:sz w:val="18"/>
                <w:szCs w:val="18"/>
                <w:lang w:val="en-GB"/>
              </w:rPr>
            </w:pPr>
          </w:p>
        </w:tc>
        <w:tc>
          <w:tcPr>
            <w:tcW w:w="1170" w:type="dxa"/>
            <w:gridSpan w:val="2"/>
            <w:shd w:val="clear" w:color="auto" w:fill="auto"/>
            <w:vAlign w:val="center"/>
            <w:hideMark/>
          </w:tcPr>
          <w:p w14:paraId="39052C8D"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Поднесени</w:t>
            </w:r>
          </w:p>
          <w:p w14:paraId="168ADE57"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(A)</w:t>
            </w:r>
          </w:p>
        </w:tc>
        <w:tc>
          <w:tcPr>
            <w:tcW w:w="1260" w:type="dxa"/>
            <w:shd w:val="clear" w:color="auto" w:fill="auto"/>
            <w:vAlign w:val="center"/>
            <w:hideMark/>
          </w:tcPr>
          <w:p w14:paraId="68805D29"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Одобрени</w:t>
            </w:r>
          </w:p>
          <w:p w14:paraId="1F82D885"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w:t>
            </w:r>
            <w:r w:rsidRPr="000E66DC">
              <w:rPr>
                <w:rFonts w:ascii="StobiSans Regular" w:hAnsi="StobiSans Regular" w:cs="Arial"/>
                <w:sz w:val="18"/>
                <w:szCs w:val="18"/>
                <w:lang w:val="mk-MK"/>
              </w:rPr>
              <w:t>Б</w:t>
            </w:r>
            <w:r w:rsidRPr="000E66DC">
              <w:rPr>
                <w:rFonts w:ascii="StobiSans Regular" w:hAnsi="StobiSans Regular" w:cs="Arial"/>
                <w:sz w:val="18"/>
                <w:szCs w:val="18"/>
                <w:lang w:val="en-GB"/>
              </w:rPr>
              <w:t>)</w:t>
            </w:r>
          </w:p>
        </w:tc>
        <w:tc>
          <w:tcPr>
            <w:tcW w:w="1350" w:type="dxa"/>
            <w:shd w:val="clear" w:color="auto" w:fill="auto"/>
            <w:vAlign w:val="center"/>
            <w:hideMark/>
          </w:tcPr>
          <w:p w14:paraId="79B92BFF"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mk-MK"/>
              </w:rPr>
              <w:t>Одобрен ЕУ дел</w:t>
            </w:r>
          </w:p>
        </w:tc>
        <w:tc>
          <w:tcPr>
            <w:tcW w:w="900" w:type="dxa"/>
            <w:vAlign w:val="center"/>
          </w:tcPr>
          <w:p w14:paraId="4FD9D2FE"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mk-MK"/>
              </w:rPr>
              <w:t>Исплатени</w:t>
            </w:r>
          </w:p>
        </w:tc>
        <w:tc>
          <w:tcPr>
            <w:tcW w:w="1170" w:type="dxa"/>
            <w:vAlign w:val="center"/>
          </w:tcPr>
          <w:p w14:paraId="72802FC4"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mk-MK"/>
              </w:rPr>
              <w:t>Исплатен ЕУ дел</w:t>
            </w:r>
          </w:p>
        </w:tc>
        <w:tc>
          <w:tcPr>
            <w:tcW w:w="1080" w:type="dxa"/>
            <w:vAlign w:val="center"/>
          </w:tcPr>
          <w:p w14:paraId="3AB555B5"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en-GB"/>
              </w:rPr>
              <w:t xml:space="preserve">% </w:t>
            </w:r>
            <w:r w:rsidRPr="000E66DC">
              <w:rPr>
                <w:rFonts w:ascii="StobiSans Regular" w:hAnsi="StobiSans Regular" w:cs="Arial"/>
                <w:sz w:val="18"/>
                <w:szCs w:val="18"/>
                <w:lang w:val="mk-MK"/>
              </w:rPr>
              <w:t>на одобрување</w:t>
            </w:r>
          </w:p>
          <w:p w14:paraId="59A5E2FC" w14:textId="77777777" w:rsidR="00AB4D42" w:rsidRPr="000E66DC" w:rsidRDefault="00AB4D42" w:rsidP="00AB4D42">
            <w:pPr>
              <w:jc w:val="center"/>
              <w:rPr>
                <w:rFonts w:ascii="StobiSans Regular" w:hAnsi="StobiSans Regular" w:cs="Arial"/>
                <w:sz w:val="18"/>
                <w:szCs w:val="18"/>
                <w:lang w:val="en-GB"/>
              </w:rPr>
            </w:pPr>
            <w:r w:rsidRPr="000E66DC">
              <w:rPr>
                <w:rFonts w:ascii="StobiSans Regular" w:hAnsi="StobiSans Regular" w:cs="Arial"/>
                <w:sz w:val="18"/>
                <w:szCs w:val="18"/>
                <w:lang w:val="en-GB"/>
              </w:rPr>
              <w:t>(</w:t>
            </w:r>
            <w:r w:rsidRPr="000E66DC">
              <w:rPr>
                <w:rFonts w:ascii="StobiSans Regular" w:hAnsi="StobiSans Regular" w:cs="Arial"/>
                <w:sz w:val="18"/>
                <w:szCs w:val="18"/>
                <w:lang w:val="mk-MK"/>
              </w:rPr>
              <w:t>Б</w:t>
            </w:r>
            <w:r w:rsidRPr="000E66DC">
              <w:rPr>
                <w:rFonts w:ascii="StobiSans Regular" w:hAnsi="StobiSans Regular" w:cs="Arial"/>
                <w:sz w:val="18"/>
                <w:szCs w:val="18"/>
                <w:lang w:val="en-GB"/>
              </w:rPr>
              <w:t>/A)</w:t>
            </w:r>
          </w:p>
        </w:tc>
      </w:tr>
      <w:tr w:rsidR="00895B84" w:rsidRPr="000E66DC" w14:paraId="4E4D925A" w14:textId="77777777" w:rsidTr="001539E2">
        <w:trPr>
          <w:trHeight w:val="269"/>
        </w:trPr>
        <w:tc>
          <w:tcPr>
            <w:tcW w:w="2610" w:type="dxa"/>
            <w:shd w:val="clear" w:color="auto" w:fill="auto"/>
            <w:vAlign w:val="center"/>
          </w:tcPr>
          <w:p w14:paraId="79A5B9F8"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sz w:val="18"/>
                <w:szCs w:val="18"/>
              </w:rPr>
              <w:t>Алтернативно зем.произ</w:t>
            </w:r>
            <w:r w:rsidRPr="000E66DC">
              <w:rPr>
                <w:rFonts w:ascii="StobiSans Regular" w:hAnsi="StobiSans Regular"/>
                <w:sz w:val="18"/>
                <w:szCs w:val="18"/>
                <w:lang w:val="mk-MK"/>
              </w:rPr>
              <w:t xml:space="preserve">. </w:t>
            </w:r>
            <w:r w:rsidRPr="000E66DC">
              <w:rPr>
                <w:rFonts w:ascii="StobiSans Regular" w:hAnsi="StobiSans Regular" w:cs="Arial"/>
                <w:sz w:val="18"/>
                <w:szCs w:val="18"/>
                <w:vertAlign w:val="superscript"/>
                <w:lang w:val="en-GB"/>
              </w:rPr>
              <w:footnoteReference w:id="3"/>
            </w:r>
          </w:p>
        </w:tc>
        <w:tc>
          <w:tcPr>
            <w:tcW w:w="1080" w:type="dxa"/>
            <w:shd w:val="clear" w:color="auto" w:fill="auto"/>
            <w:vAlign w:val="center"/>
          </w:tcPr>
          <w:p w14:paraId="65DC5747"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256</w:t>
            </w:r>
          </w:p>
        </w:tc>
        <w:tc>
          <w:tcPr>
            <w:tcW w:w="1350" w:type="dxa"/>
            <w:gridSpan w:val="2"/>
            <w:shd w:val="clear" w:color="auto" w:fill="auto"/>
            <w:vAlign w:val="center"/>
          </w:tcPr>
          <w:p w14:paraId="510D261E"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100</w:t>
            </w:r>
          </w:p>
        </w:tc>
        <w:tc>
          <w:tcPr>
            <w:tcW w:w="1350" w:type="dxa"/>
            <w:shd w:val="clear" w:color="auto" w:fill="auto"/>
            <w:vAlign w:val="center"/>
          </w:tcPr>
          <w:p w14:paraId="007C3940"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631.193</w:t>
            </w:r>
          </w:p>
        </w:tc>
        <w:tc>
          <w:tcPr>
            <w:tcW w:w="900" w:type="dxa"/>
            <w:vAlign w:val="center"/>
          </w:tcPr>
          <w:p w14:paraId="38ACF264"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82</w:t>
            </w:r>
          </w:p>
        </w:tc>
        <w:tc>
          <w:tcPr>
            <w:tcW w:w="1170" w:type="dxa"/>
            <w:vAlign w:val="center"/>
          </w:tcPr>
          <w:p w14:paraId="5DDBAB43"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518.369</w:t>
            </w:r>
          </w:p>
        </w:tc>
        <w:tc>
          <w:tcPr>
            <w:tcW w:w="1080" w:type="dxa"/>
            <w:vAlign w:val="center"/>
          </w:tcPr>
          <w:p w14:paraId="4F4612D7"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39 %</w:t>
            </w:r>
          </w:p>
        </w:tc>
      </w:tr>
      <w:tr w:rsidR="00895B84" w:rsidRPr="000E66DC" w14:paraId="7F1D217E" w14:textId="77777777" w:rsidTr="001539E2">
        <w:trPr>
          <w:trHeight w:val="251"/>
        </w:trPr>
        <w:tc>
          <w:tcPr>
            <w:tcW w:w="2610" w:type="dxa"/>
            <w:shd w:val="clear" w:color="auto" w:fill="auto"/>
            <w:vAlign w:val="center"/>
          </w:tcPr>
          <w:p w14:paraId="10F47525"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sz w:val="18"/>
                <w:szCs w:val="18"/>
              </w:rPr>
              <w:t>Производство на храна и пијалоци</w:t>
            </w:r>
          </w:p>
        </w:tc>
        <w:tc>
          <w:tcPr>
            <w:tcW w:w="1080" w:type="dxa"/>
            <w:shd w:val="clear" w:color="auto" w:fill="auto"/>
            <w:vAlign w:val="center"/>
          </w:tcPr>
          <w:p w14:paraId="0D3EB5E1"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73</w:t>
            </w:r>
          </w:p>
        </w:tc>
        <w:tc>
          <w:tcPr>
            <w:tcW w:w="1350" w:type="dxa"/>
            <w:gridSpan w:val="2"/>
            <w:shd w:val="clear" w:color="auto" w:fill="auto"/>
            <w:vAlign w:val="center"/>
          </w:tcPr>
          <w:p w14:paraId="39D43D60"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23</w:t>
            </w:r>
          </w:p>
        </w:tc>
        <w:tc>
          <w:tcPr>
            <w:tcW w:w="1350" w:type="dxa"/>
            <w:shd w:val="clear" w:color="auto" w:fill="auto"/>
            <w:vAlign w:val="center"/>
          </w:tcPr>
          <w:p w14:paraId="1E434E0A"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2.293.425</w:t>
            </w:r>
          </w:p>
        </w:tc>
        <w:tc>
          <w:tcPr>
            <w:tcW w:w="900" w:type="dxa"/>
            <w:vAlign w:val="center"/>
          </w:tcPr>
          <w:p w14:paraId="17159806"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12</w:t>
            </w:r>
          </w:p>
        </w:tc>
        <w:tc>
          <w:tcPr>
            <w:tcW w:w="1170" w:type="dxa"/>
            <w:vAlign w:val="center"/>
          </w:tcPr>
          <w:p w14:paraId="3275CF1C"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984.400</w:t>
            </w:r>
          </w:p>
        </w:tc>
        <w:tc>
          <w:tcPr>
            <w:tcW w:w="1080" w:type="dxa"/>
            <w:vAlign w:val="center"/>
          </w:tcPr>
          <w:p w14:paraId="6C973019"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31 %</w:t>
            </w:r>
          </w:p>
        </w:tc>
      </w:tr>
      <w:tr w:rsidR="00895B84" w:rsidRPr="000E66DC" w14:paraId="0A0B5B9D" w14:textId="77777777" w:rsidTr="001539E2">
        <w:trPr>
          <w:trHeight w:val="242"/>
        </w:trPr>
        <w:tc>
          <w:tcPr>
            <w:tcW w:w="2610" w:type="dxa"/>
            <w:shd w:val="clear" w:color="auto" w:fill="auto"/>
            <w:vAlign w:val="center"/>
          </w:tcPr>
          <w:p w14:paraId="1B9AED11"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sz w:val="18"/>
                <w:szCs w:val="18"/>
              </w:rPr>
              <w:t>Производство на непрехрамбени производи</w:t>
            </w:r>
          </w:p>
        </w:tc>
        <w:tc>
          <w:tcPr>
            <w:tcW w:w="1080" w:type="dxa"/>
            <w:shd w:val="clear" w:color="auto" w:fill="auto"/>
            <w:vAlign w:val="center"/>
          </w:tcPr>
          <w:p w14:paraId="21855642"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138</w:t>
            </w:r>
          </w:p>
        </w:tc>
        <w:tc>
          <w:tcPr>
            <w:tcW w:w="1350" w:type="dxa"/>
            <w:gridSpan w:val="2"/>
            <w:shd w:val="clear" w:color="auto" w:fill="auto"/>
            <w:vAlign w:val="center"/>
          </w:tcPr>
          <w:p w14:paraId="134AD47B"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55</w:t>
            </w:r>
          </w:p>
        </w:tc>
        <w:tc>
          <w:tcPr>
            <w:tcW w:w="1350" w:type="dxa"/>
            <w:shd w:val="clear" w:color="auto" w:fill="auto"/>
            <w:vAlign w:val="center"/>
          </w:tcPr>
          <w:p w14:paraId="38C6367F"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9.575.379</w:t>
            </w:r>
          </w:p>
        </w:tc>
        <w:tc>
          <w:tcPr>
            <w:tcW w:w="900" w:type="dxa"/>
            <w:shd w:val="clear" w:color="auto" w:fill="auto"/>
            <w:vAlign w:val="center"/>
          </w:tcPr>
          <w:p w14:paraId="27256860"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41</w:t>
            </w:r>
          </w:p>
        </w:tc>
        <w:tc>
          <w:tcPr>
            <w:tcW w:w="1170" w:type="dxa"/>
            <w:shd w:val="clear" w:color="auto" w:fill="auto"/>
            <w:vAlign w:val="center"/>
          </w:tcPr>
          <w:p w14:paraId="6121F43A"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5.647.750</w:t>
            </w:r>
          </w:p>
        </w:tc>
        <w:tc>
          <w:tcPr>
            <w:tcW w:w="1080" w:type="dxa"/>
            <w:shd w:val="clear" w:color="auto" w:fill="auto"/>
            <w:vAlign w:val="center"/>
          </w:tcPr>
          <w:p w14:paraId="6EA34E9A"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40 %</w:t>
            </w:r>
          </w:p>
        </w:tc>
      </w:tr>
      <w:tr w:rsidR="00895B84" w:rsidRPr="000E66DC" w14:paraId="36A829EF" w14:textId="77777777" w:rsidTr="001539E2">
        <w:trPr>
          <w:trHeight w:val="260"/>
        </w:trPr>
        <w:tc>
          <w:tcPr>
            <w:tcW w:w="2610" w:type="dxa"/>
            <w:shd w:val="clear" w:color="auto" w:fill="auto"/>
            <w:vAlign w:val="center"/>
          </w:tcPr>
          <w:p w14:paraId="70C65EA3"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sz w:val="18"/>
                <w:szCs w:val="18"/>
              </w:rPr>
              <w:t>Занаетчиство</w:t>
            </w:r>
          </w:p>
        </w:tc>
        <w:tc>
          <w:tcPr>
            <w:tcW w:w="1080" w:type="dxa"/>
            <w:shd w:val="clear" w:color="auto" w:fill="auto"/>
            <w:vAlign w:val="center"/>
          </w:tcPr>
          <w:p w14:paraId="052993CC"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9</w:t>
            </w:r>
          </w:p>
        </w:tc>
        <w:tc>
          <w:tcPr>
            <w:tcW w:w="1350" w:type="dxa"/>
            <w:gridSpan w:val="2"/>
            <w:shd w:val="clear" w:color="auto" w:fill="auto"/>
            <w:vAlign w:val="center"/>
          </w:tcPr>
          <w:p w14:paraId="2717A0E6"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4</w:t>
            </w:r>
          </w:p>
        </w:tc>
        <w:tc>
          <w:tcPr>
            <w:tcW w:w="1350" w:type="dxa"/>
            <w:shd w:val="clear" w:color="auto" w:fill="auto"/>
            <w:vAlign w:val="center"/>
          </w:tcPr>
          <w:p w14:paraId="50845C57"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506.398</w:t>
            </w:r>
          </w:p>
        </w:tc>
        <w:tc>
          <w:tcPr>
            <w:tcW w:w="900" w:type="dxa"/>
            <w:vAlign w:val="center"/>
          </w:tcPr>
          <w:p w14:paraId="00D745B5"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w:t>
            </w:r>
          </w:p>
        </w:tc>
        <w:tc>
          <w:tcPr>
            <w:tcW w:w="1170" w:type="dxa"/>
            <w:vAlign w:val="center"/>
          </w:tcPr>
          <w:p w14:paraId="5D99EAE6"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16.331</w:t>
            </w:r>
          </w:p>
        </w:tc>
        <w:tc>
          <w:tcPr>
            <w:tcW w:w="1080" w:type="dxa"/>
            <w:vAlign w:val="center"/>
          </w:tcPr>
          <w:p w14:paraId="74D55198"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44 %</w:t>
            </w:r>
          </w:p>
        </w:tc>
      </w:tr>
      <w:tr w:rsidR="00895B84" w:rsidRPr="000E66DC" w14:paraId="10A96377" w14:textId="77777777" w:rsidTr="001539E2">
        <w:trPr>
          <w:trHeight w:val="269"/>
        </w:trPr>
        <w:tc>
          <w:tcPr>
            <w:tcW w:w="2610" w:type="dxa"/>
            <w:shd w:val="clear" w:color="auto" w:fill="auto"/>
            <w:vAlign w:val="center"/>
          </w:tcPr>
          <w:p w14:paraId="6C5D7716"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sz w:val="18"/>
                <w:szCs w:val="18"/>
              </w:rPr>
              <w:t>Услуги во земјоделството</w:t>
            </w:r>
          </w:p>
        </w:tc>
        <w:tc>
          <w:tcPr>
            <w:tcW w:w="1080" w:type="dxa"/>
            <w:shd w:val="clear" w:color="auto" w:fill="auto"/>
            <w:vAlign w:val="center"/>
          </w:tcPr>
          <w:p w14:paraId="58AE68D9"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33</w:t>
            </w:r>
          </w:p>
        </w:tc>
        <w:tc>
          <w:tcPr>
            <w:tcW w:w="1350" w:type="dxa"/>
            <w:gridSpan w:val="2"/>
            <w:shd w:val="clear" w:color="auto" w:fill="auto"/>
            <w:vAlign w:val="center"/>
          </w:tcPr>
          <w:p w14:paraId="35F92F5D"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12</w:t>
            </w:r>
          </w:p>
        </w:tc>
        <w:tc>
          <w:tcPr>
            <w:tcW w:w="1350" w:type="dxa"/>
            <w:shd w:val="clear" w:color="auto" w:fill="auto"/>
            <w:vAlign w:val="center"/>
          </w:tcPr>
          <w:p w14:paraId="339AD728"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1.075.151</w:t>
            </w:r>
          </w:p>
        </w:tc>
        <w:tc>
          <w:tcPr>
            <w:tcW w:w="900" w:type="dxa"/>
            <w:vAlign w:val="center"/>
          </w:tcPr>
          <w:p w14:paraId="563CE13D"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7</w:t>
            </w:r>
          </w:p>
        </w:tc>
        <w:tc>
          <w:tcPr>
            <w:tcW w:w="1170" w:type="dxa"/>
            <w:vAlign w:val="center"/>
          </w:tcPr>
          <w:p w14:paraId="7899B47A"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489.196</w:t>
            </w:r>
          </w:p>
        </w:tc>
        <w:tc>
          <w:tcPr>
            <w:tcW w:w="1080" w:type="dxa"/>
            <w:vAlign w:val="center"/>
          </w:tcPr>
          <w:p w14:paraId="3BADABEC"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36 %</w:t>
            </w:r>
          </w:p>
        </w:tc>
      </w:tr>
      <w:tr w:rsidR="00895B84" w:rsidRPr="000E66DC" w14:paraId="116DB40C" w14:textId="77777777" w:rsidTr="001539E2">
        <w:trPr>
          <w:trHeight w:val="260"/>
        </w:trPr>
        <w:tc>
          <w:tcPr>
            <w:tcW w:w="2610" w:type="dxa"/>
            <w:shd w:val="clear" w:color="auto" w:fill="auto"/>
            <w:vAlign w:val="center"/>
          </w:tcPr>
          <w:p w14:paraId="4D5980D4"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sz w:val="18"/>
                <w:szCs w:val="18"/>
              </w:rPr>
              <w:t>Услуги во земјоделството</w:t>
            </w:r>
          </w:p>
        </w:tc>
        <w:tc>
          <w:tcPr>
            <w:tcW w:w="1080" w:type="dxa"/>
            <w:shd w:val="clear" w:color="auto" w:fill="auto"/>
            <w:vAlign w:val="center"/>
          </w:tcPr>
          <w:p w14:paraId="7DB0327B"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22</w:t>
            </w:r>
          </w:p>
        </w:tc>
        <w:tc>
          <w:tcPr>
            <w:tcW w:w="1350" w:type="dxa"/>
            <w:gridSpan w:val="2"/>
            <w:shd w:val="clear" w:color="auto" w:fill="auto"/>
            <w:vAlign w:val="center"/>
          </w:tcPr>
          <w:p w14:paraId="6B8DA758"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3</w:t>
            </w:r>
          </w:p>
        </w:tc>
        <w:tc>
          <w:tcPr>
            <w:tcW w:w="1350" w:type="dxa"/>
            <w:shd w:val="clear" w:color="auto" w:fill="auto"/>
            <w:vAlign w:val="center"/>
          </w:tcPr>
          <w:p w14:paraId="3459D52E"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914.070</w:t>
            </w:r>
          </w:p>
        </w:tc>
        <w:tc>
          <w:tcPr>
            <w:tcW w:w="900" w:type="dxa"/>
            <w:vAlign w:val="center"/>
          </w:tcPr>
          <w:p w14:paraId="75540313"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2</w:t>
            </w:r>
          </w:p>
        </w:tc>
        <w:tc>
          <w:tcPr>
            <w:tcW w:w="1170" w:type="dxa"/>
            <w:vAlign w:val="center"/>
          </w:tcPr>
          <w:p w14:paraId="3306E70A"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14.974</w:t>
            </w:r>
          </w:p>
        </w:tc>
        <w:tc>
          <w:tcPr>
            <w:tcW w:w="1080" w:type="dxa"/>
            <w:vAlign w:val="center"/>
          </w:tcPr>
          <w:p w14:paraId="2ADA3D48"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14 %</w:t>
            </w:r>
          </w:p>
        </w:tc>
      </w:tr>
      <w:tr w:rsidR="00895B84" w:rsidRPr="000E66DC" w14:paraId="6C265802" w14:textId="77777777" w:rsidTr="001539E2">
        <w:trPr>
          <w:trHeight w:val="260"/>
        </w:trPr>
        <w:tc>
          <w:tcPr>
            <w:tcW w:w="2610" w:type="dxa"/>
            <w:shd w:val="clear" w:color="auto" w:fill="auto"/>
            <w:vAlign w:val="center"/>
          </w:tcPr>
          <w:p w14:paraId="38A0EF60"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sz w:val="18"/>
                <w:szCs w:val="18"/>
              </w:rPr>
              <w:t>Услуги во земјоделството</w:t>
            </w:r>
          </w:p>
        </w:tc>
        <w:tc>
          <w:tcPr>
            <w:tcW w:w="1080" w:type="dxa"/>
            <w:shd w:val="clear" w:color="auto" w:fill="auto"/>
            <w:vAlign w:val="center"/>
          </w:tcPr>
          <w:p w14:paraId="110C0680"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121</w:t>
            </w:r>
          </w:p>
        </w:tc>
        <w:tc>
          <w:tcPr>
            <w:tcW w:w="1350" w:type="dxa"/>
            <w:gridSpan w:val="2"/>
            <w:shd w:val="clear" w:color="auto" w:fill="auto"/>
            <w:vAlign w:val="center"/>
          </w:tcPr>
          <w:p w14:paraId="15622110"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21</w:t>
            </w:r>
          </w:p>
        </w:tc>
        <w:tc>
          <w:tcPr>
            <w:tcW w:w="1350" w:type="dxa"/>
            <w:shd w:val="clear" w:color="auto" w:fill="auto"/>
            <w:vAlign w:val="center"/>
          </w:tcPr>
          <w:p w14:paraId="709B1E01"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4.631.023</w:t>
            </w:r>
          </w:p>
        </w:tc>
        <w:tc>
          <w:tcPr>
            <w:tcW w:w="900" w:type="dxa"/>
            <w:vAlign w:val="center"/>
          </w:tcPr>
          <w:p w14:paraId="09DAF93D"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13</w:t>
            </w:r>
          </w:p>
        </w:tc>
        <w:tc>
          <w:tcPr>
            <w:tcW w:w="1170" w:type="dxa"/>
            <w:vAlign w:val="center"/>
          </w:tcPr>
          <w:p w14:paraId="309849CA"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1.727.012</w:t>
            </w:r>
          </w:p>
        </w:tc>
        <w:tc>
          <w:tcPr>
            <w:tcW w:w="1080" w:type="dxa"/>
            <w:vAlign w:val="center"/>
          </w:tcPr>
          <w:p w14:paraId="5D539FCD"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17 %</w:t>
            </w:r>
          </w:p>
        </w:tc>
      </w:tr>
      <w:tr w:rsidR="00895B84" w:rsidRPr="000E66DC" w14:paraId="77BE76DC" w14:textId="77777777" w:rsidTr="001539E2">
        <w:trPr>
          <w:trHeight w:val="260"/>
        </w:trPr>
        <w:tc>
          <w:tcPr>
            <w:tcW w:w="2610" w:type="dxa"/>
            <w:shd w:val="clear" w:color="auto" w:fill="auto"/>
            <w:vAlign w:val="center"/>
          </w:tcPr>
          <w:p w14:paraId="160B2B15"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sz w:val="18"/>
                <w:szCs w:val="18"/>
              </w:rPr>
              <w:t>Производство и продажба на енергија од обновливи извори</w:t>
            </w:r>
          </w:p>
        </w:tc>
        <w:tc>
          <w:tcPr>
            <w:tcW w:w="1080" w:type="dxa"/>
            <w:shd w:val="clear" w:color="auto" w:fill="auto"/>
            <w:vAlign w:val="center"/>
          </w:tcPr>
          <w:p w14:paraId="45807CE6"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46</w:t>
            </w:r>
          </w:p>
        </w:tc>
        <w:tc>
          <w:tcPr>
            <w:tcW w:w="1350" w:type="dxa"/>
            <w:gridSpan w:val="2"/>
            <w:shd w:val="clear" w:color="auto" w:fill="auto"/>
            <w:vAlign w:val="center"/>
          </w:tcPr>
          <w:p w14:paraId="6D446D33"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0</w:t>
            </w:r>
          </w:p>
        </w:tc>
        <w:tc>
          <w:tcPr>
            <w:tcW w:w="1350" w:type="dxa"/>
            <w:shd w:val="clear" w:color="auto" w:fill="auto"/>
            <w:vAlign w:val="center"/>
          </w:tcPr>
          <w:p w14:paraId="751E4213"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0</w:t>
            </w:r>
          </w:p>
        </w:tc>
        <w:tc>
          <w:tcPr>
            <w:tcW w:w="900" w:type="dxa"/>
            <w:vAlign w:val="center"/>
          </w:tcPr>
          <w:p w14:paraId="24D9B92E"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0</w:t>
            </w:r>
          </w:p>
        </w:tc>
        <w:tc>
          <w:tcPr>
            <w:tcW w:w="1170" w:type="dxa"/>
            <w:vAlign w:val="center"/>
          </w:tcPr>
          <w:p w14:paraId="4FA1F14D"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0</w:t>
            </w:r>
          </w:p>
        </w:tc>
        <w:tc>
          <w:tcPr>
            <w:tcW w:w="1080" w:type="dxa"/>
            <w:vAlign w:val="center"/>
          </w:tcPr>
          <w:p w14:paraId="12B2FDC7"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0 %</w:t>
            </w:r>
          </w:p>
        </w:tc>
      </w:tr>
      <w:tr w:rsidR="00895B84" w:rsidRPr="000E66DC" w14:paraId="1260A77B" w14:textId="77777777" w:rsidTr="001539E2">
        <w:trPr>
          <w:trHeight w:val="260"/>
        </w:trPr>
        <w:tc>
          <w:tcPr>
            <w:tcW w:w="2610" w:type="dxa"/>
            <w:shd w:val="clear" w:color="auto" w:fill="D9D9D9" w:themeFill="background1" w:themeFillShade="D9"/>
            <w:vAlign w:val="center"/>
          </w:tcPr>
          <w:p w14:paraId="60E2BF45" w14:textId="77777777" w:rsidR="00AB4D42" w:rsidRPr="000E66DC" w:rsidRDefault="00AB4D42" w:rsidP="00AB4D42">
            <w:pPr>
              <w:rPr>
                <w:rFonts w:ascii="StobiSans Regular" w:hAnsi="StobiSans Regular" w:cs="Arial"/>
                <w:sz w:val="18"/>
                <w:szCs w:val="18"/>
                <w:lang w:val="en-GB"/>
              </w:rPr>
            </w:pPr>
            <w:r w:rsidRPr="000E66DC">
              <w:rPr>
                <w:rFonts w:ascii="StobiSans Regular" w:hAnsi="StobiSans Regular" w:cs="Arial"/>
                <w:sz w:val="18"/>
                <w:szCs w:val="18"/>
                <w:lang w:val="mk-MK"/>
              </w:rPr>
              <w:t>Вкупно</w:t>
            </w:r>
          </w:p>
        </w:tc>
        <w:tc>
          <w:tcPr>
            <w:tcW w:w="1080" w:type="dxa"/>
            <w:shd w:val="clear" w:color="auto" w:fill="D9D9D9" w:themeFill="background1" w:themeFillShade="D9"/>
            <w:vAlign w:val="center"/>
          </w:tcPr>
          <w:p w14:paraId="75D0A2E3"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698</w:t>
            </w:r>
          </w:p>
        </w:tc>
        <w:tc>
          <w:tcPr>
            <w:tcW w:w="1350" w:type="dxa"/>
            <w:gridSpan w:val="2"/>
            <w:shd w:val="clear" w:color="auto" w:fill="D9D9D9" w:themeFill="background1" w:themeFillShade="D9"/>
            <w:vAlign w:val="center"/>
          </w:tcPr>
          <w:p w14:paraId="6005E316"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218</w:t>
            </w:r>
          </w:p>
        </w:tc>
        <w:tc>
          <w:tcPr>
            <w:tcW w:w="1350" w:type="dxa"/>
            <w:shd w:val="clear" w:color="auto" w:fill="D9D9D9" w:themeFill="background1" w:themeFillShade="D9"/>
            <w:vAlign w:val="center"/>
          </w:tcPr>
          <w:p w14:paraId="5CE5B050"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19.626.369</w:t>
            </w:r>
          </w:p>
        </w:tc>
        <w:tc>
          <w:tcPr>
            <w:tcW w:w="900" w:type="dxa"/>
            <w:shd w:val="clear" w:color="auto" w:fill="D9D9D9" w:themeFill="background1" w:themeFillShade="D9"/>
            <w:vAlign w:val="center"/>
          </w:tcPr>
          <w:p w14:paraId="72A9C76C"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160</w:t>
            </w:r>
          </w:p>
        </w:tc>
        <w:tc>
          <w:tcPr>
            <w:tcW w:w="1170" w:type="dxa"/>
            <w:shd w:val="clear" w:color="auto" w:fill="D9D9D9" w:themeFill="background1" w:themeFillShade="D9"/>
            <w:vAlign w:val="center"/>
          </w:tcPr>
          <w:p w14:paraId="76547CAE" w14:textId="77777777" w:rsidR="00AB4D42" w:rsidRPr="000E66DC" w:rsidRDefault="00AB4D42" w:rsidP="00A04E22">
            <w:pPr>
              <w:jc w:val="right"/>
              <w:rPr>
                <w:rFonts w:ascii="StobiSans Regular" w:hAnsi="StobiSans Regular" w:cs="Arial"/>
                <w:sz w:val="18"/>
                <w:szCs w:val="18"/>
                <w:lang w:val="en-GB"/>
              </w:rPr>
            </w:pPr>
            <w:r w:rsidRPr="000E66DC">
              <w:rPr>
                <w:rFonts w:ascii="StobiSans Regular" w:hAnsi="StobiSans Regular"/>
                <w:sz w:val="18"/>
                <w:szCs w:val="18"/>
              </w:rPr>
              <w:t>9.398.055</w:t>
            </w:r>
          </w:p>
        </w:tc>
        <w:tc>
          <w:tcPr>
            <w:tcW w:w="1080" w:type="dxa"/>
            <w:shd w:val="clear" w:color="auto" w:fill="D9D9D9" w:themeFill="background1" w:themeFillShade="D9"/>
            <w:vAlign w:val="center"/>
          </w:tcPr>
          <w:p w14:paraId="2240288E" w14:textId="77777777" w:rsidR="00AB4D42" w:rsidRPr="000E66DC" w:rsidRDefault="00AB4D42" w:rsidP="00AB5E80">
            <w:pPr>
              <w:jc w:val="right"/>
              <w:rPr>
                <w:rFonts w:ascii="StobiSans Regular" w:hAnsi="StobiSans Regular" w:cs="Arial"/>
                <w:sz w:val="18"/>
                <w:szCs w:val="18"/>
                <w:lang w:val="en-GB"/>
              </w:rPr>
            </w:pPr>
            <w:r w:rsidRPr="000E66DC">
              <w:rPr>
                <w:rFonts w:ascii="StobiSans Regular" w:hAnsi="StobiSans Regular"/>
                <w:sz w:val="18"/>
                <w:szCs w:val="18"/>
              </w:rPr>
              <w:t>31 %</w:t>
            </w:r>
          </w:p>
        </w:tc>
      </w:tr>
    </w:tbl>
    <w:p w14:paraId="2105CFA2" w14:textId="77777777" w:rsidR="00AB4D42" w:rsidRPr="000E66DC" w:rsidRDefault="00AB4D42" w:rsidP="00AB4D42">
      <w:pPr>
        <w:jc w:val="both"/>
        <w:rPr>
          <w:rFonts w:ascii="StobiSans Regular" w:eastAsia="Calibri" w:hAnsi="StobiSans Regular" w:cs="Arial"/>
          <w:sz w:val="16"/>
          <w:szCs w:val="16"/>
          <w:lang w:val="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С</w:t>
      </w:r>
      <w:r w:rsidRPr="000E66DC">
        <w:rPr>
          <w:rFonts w:ascii="StobiSans Regular" w:eastAsia="Calibri" w:hAnsi="StobiSans Regular" w:cs="Arial"/>
          <w:sz w:val="16"/>
          <w:szCs w:val="16"/>
          <w:lang w:val="en-GB" w:eastAsia="en-GB"/>
        </w:rPr>
        <w:t>&amp;</w:t>
      </w:r>
      <w:r w:rsidRPr="000E66DC">
        <w:rPr>
          <w:rFonts w:ascii="StobiSans Regular" w:eastAsia="Calibri" w:hAnsi="StobiSans Regular" w:cs="Arial"/>
          <w:sz w:val="16"/>
          <w:szCs w:val="16"/>
          <w:lang w:val="mk-MK" w:eastAsia="en-GB"/>
        </w:rPr>
        <w:t>П</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табели со индикатори</w:t>
      </w:r>
      <w:r w:rsidRPr="000E66DC">
        <w:rPr>
          <w:rFonts w:ascii="StobiSans Regular" w:eastAsia="Calibri" w:hAnsi="StobiSans Regular" w:cs="Arial"/>
          <w:sz w:val="16"/>
          <w:szCs w:val="16"/>
          <w:lang w:val="en-GB" w:eastAsia="en-GB"/>
        </w:rPr>
        <w:t xml:space="preserve"> 2023, 2024</w:t>
      </w:r>
    </w:p>
    <w:p w14:paraId="76FB4B4C" w14:textId="77777777" w:rsidR="00AB4D42" w:rsidRPr="000E66DC" w:rsidRDefault="00AB4D42" w:rsidP="00AB5E80">
      <w:pPr>
        <w:spacing w:before="120" w:after="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mk-MK" w:eastAsia="en-GB"/>
        </w:rPr>
        <w:t xml:space="preserve">Во текот на 2023 година се исплатени </w:t>
      </w:r>
      <w:r w:rsidRPr="000E66DC">
        <w:rPr>
          <w:rFonts w:ascii="StobiSans Regular" w:eastAsia="Calibri" w:hAnsi="StobiSans Regular" w:cs="Arial"/>
          <w:sz w:val="22"/>
          <w:szCs w:val="22"/>
          <w:lang w:val="en-GB" w:eastAsia="en-GB"/>
        </w:rPr>
        <w:t xml:space="preserve">54 </w:t>
      </w:r>
      <w:r w:rsidRPr="000E66DC">
        <w:rPr>
          <w:rFonts w:ascii="StobiSans Regular" w:eastAsia="Calibri" w:hAnsi="StobiSans Regular" w:cs="Arial"/>
          <w:sz w:val="22"/>
          <w:szCs w:val="22"/>
          <w:lang w:val="mk-MK" w:eastAsia="en-GB"/>
        </w:rPr>
        <w:t>проекти</w:t>
      </w:r>
      <w:r w:rsidRPr="000E66DC">
        <w:rPr>
          <w:rFonts w:ascii="StobiSans Regular" w:eastAsia="Calibri" w:hAnsi="StobiSans Regular" w:cs="Arial"/>
          <w:sz w:val="22"/>
          <w:szCs w:val="22"/>
          <w:lang w:val="en-GB" w:eastAsia="en-GB"/>
        </w:rPr>
        <w:t xml:space="preserve">. </w:t>
      </w:r>
      <w:r w:rsidRPr="000E66DC">
        <w:rPr>
          <w:rFonts w:ascii="StobiSans Regular" w:eastAsia="Calibri" w:hAnsi="StobiSans Regular" w:cs="Arial"/>
          <w:sz w:val="22"/>
          <w:szCs w:val="22"/>
          <w:lang w:val="mk-MK" w:eastAsia="en-GB"/>
        </w:rPr>
        <w:t>Барателите</w:t>
      </w:r>
      <w:r w:rsidRPr="000E66DC">
        <w:rPr>
          <w:rFonts w:ascii="StobiSans Regular" w:eastAsia="Calibri" w:hAnsi="StobiSans Regular" w:cs="Arial"/>
          <w:sz w:val="22"/>
          <w:szCs w:val="22"/>
          <w:lang w:val="en-GB" w:eastAsia="en-GB"/>
        </w:rPr>
        <w:t xml:space="preserve"> не покажале интерес за инвестирање во: специјализирани транспортни цистерни и приколки и набавка на повеќегодишни дрвја и растенија.</w:t>
      </w:r>
    </w:p>
    <w:p w14:paraId="21848D76" w14:textId="498CA708" w:rsidR="00AB4D42" w:rsidRPr="000E66DC" w:rsidRDefault="00AB4D42" w:rsidP="00AB4D42">
      <w:pPr>
        <w:spacing w:before="120"/>
        <w:jc w:val="both"/>
        <w:rPr>
          <w:rFonts w:ascii="StobiSans Regular" w:hAnsi="StobiSans Regular" w:cs="Arial"/>
          <w:sz w:val="22"/>
          <w:szCs w:val="22"/>
          <w:lang w:val="en-GB"/>
        </w:rPr>
      </w:pPr>
      <w:bookmarkStart w:id="34" w:name="_Toc167707846"/>
      <w:r w:rsidRPr="000E66DC">
        <w:rPr>
          <w:rFonts w:ascii="StobiSans Regular" w:hAnsi="StobiSans Regular" w:cs="Arial"/>
          <w:sz w:val="22"/>
          <w:szCs w:val="22"/>
          <w:lang w:val="en-GB"/>
        </w:rPr>
        <w:t>Преглед на барања</w:t>
      </w:r>
      <w:r w:rsidR="0013319D">
        <w:rPr>
          <w:rFonts w:ascii="StobiSans Regular" w:hAnsi="StobiSans Regular" w:cs="Arial"/>
          <w:sz w:val="22"/>
          <w:szCs w:val="22"/>
          <w:lang w:val="mk-MK"/>
        </w:rPr>
        <w:t>та</w:t>
      </w:r>
      <w:r w:rsidRPr="000E66DC">
        <w:rPr>
          <w:rFonts w:ascii="StobiSans Regular" w:hAnsi="StobiSans Regular" w:cs="Arial"/>
          <w:sz w:val="22"/>
          <w:szCs w:val="22"/>
          <w:lang w:val="en-GB"/>
        </w:rPr>
        <w:t xml:space="preserve"> по тип на инвестиции во Мерка 7</w:t>
      </w:r>
      <w:bookmarkEnd w:id="34"/>
    </w:p>
    <w:p w14:paraId="0341FD03" w14:textId="77777777" w:rsidR="00A04E22" w:rsidRPr="000E66DC" w:rsidRDefault="00A04E22" w:rsidP="00AB4D42">
      <w:pPr>
        <w:spacing w:before="120"/>
        <w:jc w:val="both"/>
        <w:rPr>
          <w:rFonts w:ascii="StobiSans Regular" w:hAnsi="StobiSans Regular" w:cs="Arial"/>
          <w:sz w:val="22"/>
          <w:szCs w:val="22"/>
          <w:lang w:val="en-GB"/>
        </w:rPr>
      </w:pPr>
    </w:p>
    <w:p w14:paraId="75339C3D" w14:textId="77777777" w:rsidR="00AB4D42" w:rsidRPr="000E66DC" w:rsidRDefault="00AB4D42" w:rsidP="00AB4D42">
      <w:pPr>
        <w:jc w:val="both"/>
        <w:rPr>
          <w:rFonts w:ascii="StobiSans Regular" w:eastAsia="Calibri" w:hAnsi="StobiSans Regular" w:cs="Arial"/>
          <w:sz w:val="22"/>
          <w:szCs w:val="22"/>
          <w:lang w:val="en-GB" w:eastAsia="en-GB"/>
        </w:rPr>
      </w:pPr>
      <w:r w:rsidRPr="000E66DC">
        <w:rPr>
          <w:rFonts w:ascii="StobiSans Regular" w:eastAsia="Calibri" w:hAnsi="StobiSans Regular" w:cs="Arial"/>
          <w:noProof/>
          <w:sz w:val="22"/>
          <w:szCs w:val="22"/>
        </w:rPr>
        <w:lastRenderedPageBreak/>
        <w:drawing>
          <wp:inline distT="0" distB="0" distL="0" distR="0" wp14:anchorId="36E72FCC" wp14:editId="5E21688B">
            <wp:extent cx="6059170" cy="2337684"/>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5855" cy="2351838"/>
                    </a:xfrm>
                    <a:prstGeom prst="rect">
                      <a:avLst/>
                    </a:prstGeom>
                    <a:noFill/>
                  </pic:spPr>
                </pic:pic>
              </a:graphicData>
            </a:graphic>
          </wp:inline>
        </w:drawing>
      </w:r>
    </w:p>
    <w:p w14:paraId="57FDCF16" w14:textId="77777777" w:rsidR="00AB4D42" w:rsidRPr="000E66DC" w:rsidRDefault="00AB4D42" w:rsidP="00AB4D42">
      <w:pPr>
        <w:rPr>
          <w:rFonts w:ascii="StobiSans Regular" w:hAnsi="StobiSans Regular" w:cs="Arial"/>
          <w:sz w:val="16"/>
          <w:szCs w:val="16"/>
        </w:rPr>
      </w:pPr>
      <w:r w:rsidRPr="000E66DC">
        <w:rPr>
          <w:rFonts w:ascii="StobiSans Regular" w:hAnsi="StobiSans Regular" w:cs="Arial"/>
          <w:sz w:val="16"/>
          <w:szCs w:val="16"/>
          <w:lang w:val="mk-MK"/>
        </w:rPr>
        <w:t>Извор</w:t>
      </w:r>
      <w:r w:rsidRPr="000E66DC">
        <w:rPr>
          <w:rFonts w:ascii="StobiSans Regular" w:hAnsi="StobiSans Regular" w:cs="Arial"/>
          <w:sz w:val="16"/>
          <w:szCs w:val="16"/>
        </w:rPr>
        <w:t xml:space="preserve">: </w:t>
      </w:r>
      <w:r w:rsidRPr="000E66DC">
        <w:rPr>
          <w:rFonts w:ascii="StobiSans Regular" w:hAnsi="StobiSans Regular" w:cs="Arial"/>
          <w:sz w:val="16"/>
          <w:szCs w:val="16"/>
          <w:lang w:val="mk-MK"/>
        </w:rPr>
        <w:t>ИПАРД</w:t>
      </w:r>
      <w:r w:rsidRPr="000E66DC">
        <w:rPr>
          <w:rFonts w:ascii="StobiSans Regular" w:hAnsi="StobiSans Regular" w:cs="Arial"/>
          <w:sz w:val="16"/>
          <w:szCs w:val="16"/>
        </w:rPr>
        <w:t xml:space="preserve"> II </w:t>
      </w:r>
      <w:r w:rsidRPr="000E66DC">
        <w:rPr>
          <w:rFonts w:ascii="StobiSans Regular" w:hAnsi="StobiSans Regular" w:cs="Arial"/>
          <w:sz w:val="16"/>
          <w:szCs w:val="16"/>
          <w:lang w:val="mk-MK"/>
        </w:rPr>
        <w:t>С</w:t>
      </w:r>
      <w:r w:rsidRPr="000E66DC">
        <w:rPr>
          <w:rFonts w:ascii="StobiSans Regular" w:hAnsi="StobiSans Regular" w:cs="Arial"/>
          <w:sz w:val="16"/>
          <w:szCs w:val="16"/>
        </w:rPr>
        <w:t>&amp;</w:t>
      </w:r>
      <w:r w:rsidRPr="000E66DC">
        <w:rPr>
          <w:rFonts w:ascii="StobiSans Regular" w:hAnsi="StobiSans Regular" w:cs="Arial"/>
          <w:sz w:val="16"/>
          <w:szCs w:val="16"/>
          <w:lang w:val="mk-MK"/>
        </w:rPr>
        <w:t>П</w:t>
      </w:r>
      <w:r w:rsidRPr="000E66DC">
        <w:rPr>
          <w:rFonts w:ascii="StobiSans Regular" w:hAnsi="StobiSans Regular" w:cs="Arial"/>
          <w:sz w:val="16"/>
          <w:szCs w:val="16"/>
        </w:rPr>
        <w:t xml:space="preserve"> </w:t>
      </w:r>
      <w:r w:rsidRPr="000E66DC">
        <w:rPr>
          <w:rFonts w:ascii="StobiSans Regular" w:hAnsi="StobiSans Regular" w:cs="Arial"/>
          <w:sz w:val="16"/>
          <w:szCs w:val="16"/>
          <w:lang w:val="mk-MK"/>
        </w:rPr>
        <w:t>табели со индикатори</w:t>
      </w:r>
      <w:r w:rsidRPr="000E66DC">
        <w:rPr>
          <w:rFonts w:ascii="StobiSans Regular" w:hAnsi="StobiSans Regular" w:cs="Arial"/>
          <w:sz w:val="16"/>
          <w:szCs w:val="16"/>
        </w:rPr>
        <w:t xml:space="preserve"> 2023, 2024</w:t>
      </w:r>
    </w:p>
    <w:p w14:paraId="3EFE73CE" w14:textId="77777777" w:rsidR="00AB4D42" w:rsidRPr="001539E2" w:rsidRDefault="00AB4D42" w:rsidP="00EA209B">
      <w:pPr>
        <w:spacing w:before="240" w:after="120"/>
        <w:rPr>
          <w:rFonts w:ascii="StobiSans Regular" w:eastAsia="Calibri" w:hAnsi="StobiSans Regular" w:cs="Arial"/>
          <w:b/>
          <w:sz w:val="22"/>
          <w:szCs w:val="22"/>
          <w:lang w:eastAsia="en-GB"/>
        </w:rPr>
      </w:pPr>
      <w:bookmarkStart w:id="35" w:name="_Toc138073224"/>
      <w:bookmarkStart w:id="36" w:name="_Toc167707698"/>
      <w:r w:rsidRPr="001539E2">
        <w:rPr>
          <w:rFonts w:ascii="StobiSans Regular" w:eastAsia="Calibri" w:hAnsi="StobiSans Regular" w:cs="Arial"/>
          <w:b/>
          <w:sz w:val="22"/>
          <w:szCs w:val="22"/>
          <w:lang w:val="mk-MK" w:eastAsia="en-GB"/>
        </w:rPr>
        <w:t>Географска анализа на спроведувањето на ИПАРД Програмата</w:t>
      </w:r>
      <w:bookmarkEnd w:id="35"/>
      <w:bookmarkEnd w:id="36"/>
    </w:p>
    <w:p w14:paraId="42AD867E" w14:textId="77777777" w:rsidR="00AB4D42" w:rsidRPr="000E66DC" w:rsidRDefault="00AB4D42" w:rsidP="00993B79">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Податоците за географското спроведување на ИПАРД Програмата и поддршката за регионалниот развој на Република Северна Македонија се претставени во овој извештај по статистички региони (НУТС 3) и општини.</w:t>
      </w:r>
      <w:r w:rsidRPr="000E66DC">
        <w:rPr>
          <w:rFonts w:ascii="StobiSans Regular" w:eastAsia="Calibri" w:hAnsi="StobiSans Regular" w:cs="Arial"/>
          <w:sz w:val="22"/>
          <w:szCs w:val="22"/>
          <w:lang w:val="mk-MK" w:eastAsia="en-GB"/>
        </w:rPr>
        <w:t xml:space="preserve"> </w:t>
      </w:r>
      <w:r w:rsidRPr="000E66DC">
        <w:rPr>
          <w:rFonts w:ascii="StobiSans Regular" w:eastAsia="Calibri" w:hAnsi="StobiSans Regular" w:cs="Arial"/>
          <w:sz w:val="22"/>
          <w:szCs w:val="22"/>
          <w:lang w:val="en-GB" w:eastAsia="en-GB"/>
        </w:rPr>
        <w:t>Најголем дел од вкупно поднесените барања доаѓаат од регионите со интензивно земјоделско производство, Пелагониски и Вардарски. Пелагониски е најголемиот земјоделски регион, познат по производството на житни култури. Околу 800 од поднесените барања во Пелагонискиот регион се за набавка на трактори. Вардарскиот регион е познат по производството на овошје, зеленчук и вино (лозја). Овие региони имаат и најголем број договори.</w:t>
      </w:r>
    </w:p>
    <w:p w14:paraId="160D75C1" w14:textId="78FB2B81" w:rsidR="00AB4D42" w:rsidRPr="000E66DC" w:rsidRDefault="00AB4D42" w:rsidP="00AB4D42">
      <w:pPr>
        <w:spacing w:before="120"/>
        <w:jc w:val="both"/>
        <w:rPr>
          <w:rFonts w:ascii="StobiSans Regular" w:hAnsi="StobiSans Regular" w:cs="Arial"/>
          <w:sz w:val="22"/>
          <w:szCs w:val="22"/>
          <w:lang w:val="en-GB"/>
        </w:rPr>
      </w:pPr>
      <w:bookmarkStart w:id="37" w:name="_Toc167707847"/>
      <w:r w:rsidRPr="000E66DC">
        <w:rPr>
          <w:rFonts w:ascii="StobiSans Regular" w:hAnsi="StobiSans Regular" w:cs="Arial"/>
          <w:sz w:val="22"/>
          <w:szCs w:val="22"/>
          <w:lang w:val="en-GB"/>
        </w:rPr>
        <w:t>Преглед на барања</w:t>
      </w:r>
      <w:r w:rsidR="0013319D">
        <w:rPr>
          <w:rFonts w:ascii="StobiSans Regular" w:hAnsi="StobiSans Regular" w:cs="Arial"/>
          <w:sz w:val="22"/>
          <w:szCs w:val="22"/>
          <w:lang w:val="mk-MK"/>
        </w:rPr>
        <w:t>та</w:t>
      </w:r>
      <w:r w:rsidRPr="000E66DC">
        <w:rPr>
          <w:rFonts w:ascii="StobiSans Regular" w:hAnsi="StobiSans Regular" w:cs="Arial"/>
          <w:sz w:val="22"/>
          <w:szCs w:val="22"/>
          <w:lang w:val="en-GB"/>
        </w:rPr>
        <w:t xml:space="preserve"> по статистички региони</w:t>
      </w:r>
      <w:bookmarkEnd w:id="37"/>
    </w:p>
    <w:p w14:paraId="1D6B28C2" w14:textId="77777777" w:rsidR="00AB4D42" w:rsidRPr="000E66DC" w:rsidRDefault="00AB4D42" w:rsidP="00AB4D42">
      <w:pPr>
        <w:spacing w:before="120"/>
        <w:jc w:val="both"/>
        <w:rPr>
          <w:rFonts w:ascii="StobiSans Regular" w:eastAsia="Calibri" w:hAnsi="StobiSans Regular" w:cs="Arial"/>
          <w:sz w:val="22"/>
          <w:szCs w:val="22"/>
          <w:lang w:val="en-GB" w:eastAsia="en-GB"/>
        </w:rPr>
      </w:pPr>
      <w:r w:rsidRPr="000E66DC">
        <w:rPr>
          <w:rFonts w:ascii="StobiSans Regular" w:eastAsia="Calibri" w:hAnsi="StobiSans Regular" w:cs="Arial"/>
          <w:noProof/>
          <w:sz w:val="22"/>
          <w:szCs w:val="22"/>
        </w:rPr>
        <w:drawing>
          <wp:inline distT="0" distB="0" distL="0" distR="0" wp14:anchorId="42B4889E" wp14:editId="2AB68148">
            <wp:extent cx="5705475" cy="1558290"/>
            <wp:effectExtent l="0" t="0" r="952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298" cy="1572444"/>
                    </a:xfrm>
                    <a:prstGeom prst="rect">
                      <a:avLst/>
                    </a:prstGeom>
                    <a:noFill/>
                  </pic:spPr>
                </pic:pic>
              </a:graphicData>
            </a:graphic>
          </wp:inline>
        </w:drawing>
      </w:r>
    </w:p>
    <w:p w14:paraId="3307646F" w14:textId="77777777" w:rsidR="00AB4D42" w:rsidRPr="000E66DC" w:rsidRDefault="00AB4D42" w:rsidP="00AB4D42">
      <w:pPr>
        <w:jc w:val="both"/>
        <w:rPr>
          <w:rFonts w:ascii="StobiSans Regular" w:eastAsia="Calibri" w:hAnsi="StobiSans Regular" w:cs="Arial"/>
          <w:sz w:val="16"/>
          <w:szCs w:val="16"/>
          <w:lang w:val="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С</w:t>
      </w:r>
      <w:r w:rsidRPr="000E66DC">
        <w:rPr>
          <w:rFonts w:ascii="StobiSans Regular" w:eastAsia="Calibri" w:hAnsi="StobiSans Regular" w:cs="Arial"/>
          <w:sz w:val="16"/>
          <w:szCs w:val="16"/>
          <w:lang w:val="en-GB" w:eastAsia="en-GB"/>
        </w:rPr>
        <w:t>&amp;</w:t>
      </w:r>
      <w:r w:rsidRPr="000E66DC">
        <w:rPr>
          <w:rFonts w:ascii="StobiSans Regular" w:eastAsia="Calibri" w:hAnsi="StobiSans Regular" w:cs="Arial"/>
          <w:sz w:val="16"/>
          <w:szCs w:val="16"/>
          <w:lang w:val="mk-MK" w:eastAsia="en-GB"/>
        </w:rPr>
        <w:t>П</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табели со индикатори</w:t>
      </w:r>
      <w:r w:rsidRPr="000E66DC">
        <w:rPr>
          <w:rFonts w:ascii="StobiSans Regular" w:eastAsia="Calibri" w:hAnsi="StobiSans Regular" w:cs="Arial"/>
          <w:sz w:val="16"/>
          <w:szCs w:val="16"/>
          <w:lang w:val="en-GB" w:eastAsia="en-GB"/>
        </w:rPr>
        <w:t xml:space="preserve"> 2023, 2024</w:t>
      </w:r>
    </w:p>
    <w:p w14:paraId="6993E4E6" w14:textId="77777777" w:rsidR="006F31A8" w:rsidRDefault="00AB4D42" w:rsidP="006A67D4">
      <w:pPr>
        <w:spacing w:before="120"/>
        <w:ind w:firstLine="720"/>
        <w:jc w:val="both"/>
        <w:rPr>
          <w:rFonts w:ascii="StobiSans Regular" w:eastAsia="Calibri" w:hAnsi="StobiSans Regular" w:cs="Arial"/>
          <w:sz w:val="22"/>
          <w:szCs w:val="22"/>
          <w:lang w:val="mk-MK" w:eastAsia="en-GB"/>
        </w:rPr>
      </w:pPr>
      <w:r w:rsidRPr="000E66DC">
        <w:rPr>
          <w:rFonts w:ascii="StobiSans Regular" w:eastAsia="Calibri" w:hAnsi="StobiSans Regular" w:cs="Arial"/>
          <w:sz w:val="22"/>
          <w:szCs w:val="22"/>
          <w:lang w:val="en-GB" w:eastAsia="en-GB"/>
        </w:rPr>
        <w:t xml:space="preserve">Растителното производство (житни култури, овоштарници и лозови насади) се доминантно земјоделско производство во Пелагонискиот и Вардарскиот регион. Најголем дел од барањата во овие региони се за поевтини инвестиции (трактори и мали парчиња земјоделска механизација). Нема значителна разлика во бројот на поднесени барања меѓу другите региони. Поради структурата на релјефот, во овие </w:t>
      </w:r>
      <w:r w:rsidRPr="000E66DC">
        <w:rPr>
          <w:rFonts w:ascii="StobiSans Regular" w:eastAsia="Calibri" w:hAnsi="StobiSans Regular" w:cs="Arial"/>
          <w:sz w:val="22"/>
          <w:szCs w:val="22"/>
          <w:lang w:val="en-GB" w:eastAsia="en-GB"/>
        </w:rPr>
        <w:lastRenderedPageBreak/>
        <w:t>региони е застапено мешано земјоделство.</w:t>
      </w:r>
      <w:r w:rsidR="006141A3" w:rsidRPr="000E66DC">
        <w:rPr>
          <w:rFonts w:ascii="StobiSans Regular" w:eastAsia="Calibri" w:hAnsi="StobiSans Regular" w:cs="Arial"/>
          <w:sz w:val="22"/>
          <w:szCs w:val="22"/>
          <w:lang w:val="mk-MK" w:eastAsia="en-GB"/>
        </w:rPr>
        <w:t xml:space="preserve"> </w:t>
      </w:r>
      <w:r w:rsidRPr="000E66DC">
        <w:rPr>
          <w:rFonts w:ascii="StobiSans Regular" w:eastAsia="Calibri" w:hAnsi="StobiSans Regular" w:cs="Arial"/>
          <w:sz w:val="22"/>
          <w:szCs w:val="22"/>
          <w:lang w:val="en-GB" w:eastAsia="en-GB"/>
        </w:rPr>
        <w:t>Поголемиот дел од фармите имаат мешано (растително и сточарско) производство и во тој случај целото земјоделско стопанство треба да ги исполнува минималните национални стандарди за заштита на животната средина, јавното здравје, благосостојбата на животните и безбедноста при работа. Многу баратели не го исполнија ова бидејќи нивното сточарско производство е мало и не ги исполнува бараните стандарди</w:t>
      </w:r>
      <w:bookmarkStart w:id="38" w:name="_Toc167707848"/>
      <w:r w:rsidR="006F31A8">
        <w:rPr>
          <w:rFonts w:ascii="StobiSans Regular" w:eastAsia="Calibri" w:hAnsi="StobiSans Regular" w:cs="Arial"/>
          <w:sz w:val="22"/>
          <w:szCs w:val="22"/>
          <w:lang w:val="mk-MK" w:eastAsia="en-GB"/>
        </w:rPr>
        <w:t>.</w:t>
      </w:r>
    </w:p>
    <w:p w14:paraId="72ADFCA6" w14:textId="726A0D7A" w:rsidR="00AB4D42" w:rsidRPr="000E66DC" w:rsidRDefault="00AB4D42" w:rsidP="006A67D4">
      <w:pPr>
        <w:spacing w:before="120"/>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mk-MK" w:eastAsia="en-GB"/>
        </w:rPr>
        <w:t>Преглед на вкупните јавни трошоци по статистички региони</w:t>
      </w:r>
      <w:bookmarkEnd w:id="38"/>
    </w:p>
    <w:p w14:paraId="17C25E33" w14:textId="77777777" w:rsidR="00AB4D42" w:rsidRPr="000E66DC" w:rsidRDefault="00AB4D42" w:rsidP="00AB4D42">
      <w:pPr>
        <w:spacing w:before="120"/>
        <w:jc w:val="both"/>
        <w:rPr>
          <w:rFonts w:ascii="StobiSans Regular" w:eastAsia="Calibri" w:hAnsi="StobiSans Regular" w:cs="Arial"/>
          <w:sz w:val="22"/>
          <w:szCs w:val="22"/>
          <w:lang w:val="en-GB"/>
        </w:rPr>
      </w:pPr>
      <w:r w:rsidRPr="000E66DC">
        <w:rPr>
          <w:rFonts w:ascii="StobiSans Regular" w:eastAsia="Calibri" w:hAnsi="StobiSans Regular" w:cs="Arial"/>
          <w:noProof/>
          <w:sz w:val="22"/>
          <w:szCs w:val="22"/>
        </w:rPr>
        <w:drawing>
          <wp:inline distT="0" distB="0" distL="0" distR="0" wp14:anchorId="0429E1B9" wp14:editId="5FF49CAB">
            <wp:extent cx="573405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323" cy="2520065"/>
                    </a:xfrm>
                    <a:prstGeom prst="rect">
                      <a:avLst/>
                    </a:prstGeom>
                    <a:noFill/>
                  </pic:spPr>
                </pic:pic>
              </a:graphicData>
            </a:graphic>
          </wp:inline>
        </w:drawing>
      </w:r>
    </w:p>
    <w:p w14:paraId="16A4819A" w14:textId="77777777" w:rsidR="00AB4D42" w:rsidRPr="000E66DC" w:rsidRDefault="00AB4D42" w:rsidP="00AB4D42">
      <w:pPr>
        <w:jc w:val="both"/>
        <w:rPr>
          <w:rFonts w:ascii="StobiSans Regular" w:eastAsia="Calibri" w:hAnsi="StobiSans Regular" w:cs="Arial"/>
          <w:sz w:val="16"/>
          <w:szCs w:val="16"/>
          <w:lang w:val="en-GB" w:eastAsia="en-GB"/>
        </w:rPr>
      </w:pPr>
      <w:r w:rsidRPr="000E66DC">
        <w:rPr>
          <w:rFonts w:ascii="StobiSans Regular" w:eastAsia="Calibri" w:hAnsi="StobiSans Regular" w:cs="Arial"/>
          <w:sz w:val="16"/>
          <w:szCs w:val="16"/>
          <w:lang w:val="mk-MK" w:eastAsia="en-GB"/>
        </w:rPr>
        <w:t>Извор</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ИПАРД</w:t>
      </w:r>
      <w:r w:rsidRPr="000E66DC">
        <w:rPr>
          <w:rFonts w:ascii="StobiSans Regular" w:eastAsia="Calibri" w:hAnsi="StobiSans Regular" w:cs="Arial"/>
          <w:sz w:val="16"/>
          <w:szCs w:val="16"/>
          <w:lang w:val="en-GB" w:eastAsia="en-GB"/>
        </w:rPr>
        <w:t xml:space="preserve"> II </w:t>
      </w:r>
      <w:r w:rsidRPr="000E66DC">
        <w:rPr>
          <w:rFonts w:ascii="StobiSans Regular" w:eastAsia="Calibri" w:hAnsi="StobiSans Regular" w:cs="Arial"/>
          <w:sz w:val="16"/>
          <w:szCs w:val="16"/>
          <w:lang w:val="mk-MK" w:eastAsia="en-GB"/>
        </w:rPr>
        <w:t>С</w:t>
      </w:r>
      <w:r w:rsidRPr="000E66DC">
        <w:rPr>
          <w:rFonts w:ascii="StobiSans Regular" w:eastAsia="Calibri" w:hAnsi="StobiSans Regular" w:cs="Arial"/>
          <w:sz w:val="16"/>
          <w:szCs w:val="16"/>
          <w:lang w:val="en-GB" w:eastAsia="en-GB"/>
        </w:rPr>
        <w:t>&amp;</w:t>
      </w:r>
      <w:r w:rsidRPr="000E66DC">
        <w:rPr>
          <w:rFonts w:ascii="StobiSans Regular" w:eastAsia="Calibri" w:hAnsi="StobiSans Regular" w:cs="Arial"/>
          <w:sz w:val="16"/>
          <w:szCs w:val="16"/>
          <w:lang w:val="mk-MK" w:eastAsia="en-GB"/>
        </w:rPr>
        <w:t>П</w:t>
      </w:r>
      <w:r w:rsidRPr="000E66DC">
        <w:rPr>
          <w:rFonts w:ascii="StobiSans Regular" w:eastAsia="Calibri" w:hAnsi="StobiSans Regular" w:cs="Arial"/>
          <w:sz w:val="16"/>
          <w:szCs w:val="16"/>
          <w:lang w:val="en-GB" w:eastAsia="en-GB"/>
        </w:rPr>
        <w:t xml:space="preserve"> </w:t>
      </w:r>
      <w:r w:rsidRPr="000E66DC">
        <w:rPr>
          <w:rFonts w:ascii="StobiSans Regular" w:eastAsia="Calibri" w:hAnsi="StobiSans Regular" w:cs="Arial"/>
          <w:sz w:val="16"/>
          <w:szCs w:val="16"/>
          <w:lang w:val="mk-MK" w:eastAsia="en-GB"/>
        </w:rPr>
        <w:t>табели со индикатори</w:t>
      </w:r>
      <w:r w:rsidRPr="000E66DC">
        <w:rPr>
          <w:rFonts w:ascii="StobiSans Regular" w:eastAsia="Calibri" w:hAnsi="StobiSans Regular" w:cs="Arial"/>
          <w:sz w:val="16"/>
          <w:szCs w:val="16"/>
          <w:lang w:val="en-GB" w:eastAsia="en-GB"/>
        </w:rPr>
        <w:t xml:space="preserve"> 2023, 2024</w:t>
      </w:r>
    </w:p>
    <w:p w14:paraId="00AC9344" w14:textId="6D7DEFA7" w:rsidR="006F31A8" w:rsidRDefault="00AB4D42" w:rsidP="006A67D4">
      <w:pPr>
        <w:spacing w:before="120"/>
        <w:ind w:firstLine="720"/>
        <w:jc w:val="both"/>
        <w:rPr>
          <w:rFonts w:ascii="StobiSans Regular" w:eastAsia="Calibri" w:hAnsi="StobiSans Regular" w:cs="Arial"/>
          <w:sz w:val="22"/>
          <w:szCs w:val="22"/>
          <w:lang w:val="mk-MK" w:eastAsia="en-GB"/>
        </w:rPr>
      </w:pPr>
      <w:r w:rsidRPr="000E66DC">
        <w:rPr>
          <w:rFonts w:ascii="StobiSans Regular" w:eastAsia="Calibri" w:hAnsi="StobiSans Regular" w:cs="Arial"/>
          <w:sz w:val="22"/>
          <w:szCs w:val="22"/>
          <w:lang w:val="en-GB" w:eastAsia="en-GB"/>
        </w:rPr>
        <w:t>Постои значителна разлика кога се споредува распределбата на барањата и вкупните јавни расходи по регион. На пример, Скопскиот и Полошкиот регион се најурбанизирани региони со едно од најниските удели во создавањето на бруто додадената вредност во земјоделството (8 и 10%), но со висока концентрација на корисници, особено компаниите.</w:t>
      </w:r>
      <w:r w:rsidR="00ED0BC5">
        <w:rPr>
          <w:rFonts w:ascii="StobiSans Regular" w:eastAsia="Calibri" w:hAnsi="StobiSans Regular" w:cs="Arial"/>
          <w:sz w:val="22"/>
          <w:szCs w:val="22"/>
          <w:lang w:val="mk-MK" w:eastAsia="en-GB"/>
        </w:rPr>
        <w:t xml:space="preserve"> </w:t>
      </w:r>
      <w:r w:rsidRPr="000E66DC">
        <w:rPr>
          <w:rFonts w:ascii="StobiSans Regular" w:eastAsia="Calibri" w:hAnsi="StobiSans Regular" w:cs="Arial"/>
          <w:sz w:val="22"/>
          <w:szCs w:val="22"/>
          <w:lang w:val="en-GB" w:eastAsia="en-GB"/>
        </w:rPr>
        <w:t>Производните капацитети на овие корисници се лоцирани на целата македонска територи</w:t>
      </w:r>
      <w:bookmarkStart w:id="39" w:name="_Toc167707796"/>
      <w:r w:rsidR="006F31A8">
        <w:rPr>
          <w:rFonts w:ascii="StobiSans Regular" w:eastAsia="Calibri" w:hAnsi="StobiSans Regular" w:cs="Arial"/>
          <w:sz w:val="22"/>
          <w:szCs w:val="22"/>
          <w:lang w:val="mk-MK" w:eastAsia="en-GB"/>
        </w:rPr>
        <w:t>.</w:t>
      </w:r>
    </w:p>
    <w:p w14:paraId="6EA64B40" w14:textId="77777777" w:rsidR="008B5204" w:rsidRDefault="008B5204" w:rsidP="006A67D4">
      <w:pPr>
        <w:spacing w:before="120"/>
        <w:ind w:firstLine="720"/>
        <w:jc w:val="both"/>
        <w:rPr>
          <w:rFonts w:ascii="StobiSans Regular" w:hAnsi="StobiSans Regular" w:cs="Arial"/>
          <w:sz w:val="22"/>
          <w:szCs w:val="22"/>
          <w:lang w:val="en-GB"/>
        </w:rPr>
      </w:pPr>
    </w:p>
    <w:p w14:paraId="42F51369" w14:textId="07FF77DF" w:rsidR="00AB4D42" w:rsidRPr="00ED0BC5" w:rsidRDefault="00AB4D42" w:rsidP="006A67D4">
      <w:pPr>
        <w:spacing w:before="120"/>
        <w:ind w:firstLine="720"/>
        <w:jc w:val="both"/>
        <w:rPr>
          <w:rFonts w:ascii="StobiSans Regular" w:hAnsi="StobiSans Regular" w:cs="Arial"/>
          <w:sz w:val="22"/>
          <w:szCs w:val="22"/>
          <w:lang w:val="mk-MK"/>
        </w:rPr>
      </w:pPr>
      <w:r w:rsidRPr="000E66DC">
        <w:rPr>
          <w:rFonts w:ascii="StobiSans Regular" w:hAnsi="StobiSans Regular" w:cs="Arial"/>
          <w:sz w:val="22"/>
          <w:szCs w:val="22"/>
          <w:lang w:val="en-GB"/>
        </w:rPr>
        <w:t>Преглед на барања</w:t>
      </w:r>
      <w:r w:rsidR="0013319D">
        <w:rPr>
          <w:rFonts w:ascii="StobiSans Regular" w:hAnsi="StobiSans Regular" w:cs="Arial"/>
          <w:sz w:val="22"/>
          <w:szCs w:val="22"/>
          <w:lang w:val="mk-MK"/>
        </w:rPr>
        <w:t>та</w:t>
      </w:r>
      <w:r w:rsidRPr="000E66DC">
        <w:rPr>
          <w:rFonts w:ascii="StobiSans Regular" w:hAnsi="StobiSans Regular" w:cs="Arial"/>
          <w:sz w:val="22"/>
          <w:szCs w:val="22"/>
          <w:lang w:val="en-GB"/>
        </w:rPr>
        <w:t xml:space="preserve"> по општини</w:t>
      </w:r>
      <w:bookmarkEnd w:id="39"/>
      <w:r w:rsidR="00ED0BC5">
        <w:rPr>
          <w:rFonts w:ascii="StobiSans Regular" w:hAnsi="StobiSans Regular" w:cs="Arial"/>
          <w:sz w:val="22"/>
          <w:szCs w:val="22"/>
          <w:lang w:val="mk-MK"/>
        </w:rPr>
        <w:t>:</w:t>
      </w:r>
    </w:p>
    <w:p w14:paraId="1EBF1D86" w14:textId="77777777" w:rsidR="00796C5F" w:rsidRPr="000E66DC" w:rsidRDefault="00796C5F" w:rsidP="00AB4D42">
      <w:pPr>
        <w:spacing w:before="120"/>
        <w:jc w:val="both"/>
        <w:rPr>
          <w:rFonts w:ascii="StobiSans Regular" w:hAnsi="StobiSans Regular" w:cs="Arial"/>
          <w:sz w:val="22"/>
          <w:szCs w:val="22"/>
          <w:lang w:val="en-GB"/>
        </w:rPr>
      </w:pPr>
    </w:p>
    <w:tbl>
      <w:tblPr>
        <w:tblW w:w="9245" w:type="dxa"/>
        <w:tblInd w:w="25" w:type="dxa"/>
        <w:tblLook w:val="04A0" w:firstRow="1" w:lastRow="0" w:firstColumn="1" w:lastColumn="0" w:noHBand="0" w:noVBand="1"/>
      </w:tblPr>
      <w:tblGrid>
        <w:gridCol w:w="461"/>
        <w:gridCol w:w="1494"/>
        <w:gridCol w:w="1350"/>
        <w:gridCol w:w="1080"/>
        <w:gridCol w:w="1350"/>
        <w:gridCol w:w="1260"/>
        <w:gridCol w:w="1170"/>
        <w:gridCol w:w="1080"/>
      </w:tblGrid>
      <w:tr w:rsidR="00AB4D42" w:rsidRPr="000E66DC" w14:paraId="34C13ECC" w14:textId="77777777" w:rsidTr="00D41DD3">
        <w:trPr>
          <w:trHeight w:val="283"/>
        </w:trPr>
        <w:tc>
          <w:tcPr>
            <w:tcW w:w="461" w:type="dxa"/>
            <w:tcBorders>
              <w:top w:val="nil"/>
              <w:left w:val="nil"/>
              <w:bottom w:val="nil"/>
              <w:right w:val="nil"/>
            </w:tcBorders>
            <w:shd w:val="clear" w:color="auto" w:fill="auto"/>
            <w:noWrap/>
            <w:vAlign w:val="center"/>
          </w:tcPr>
          <w:p w14:paraId="4EF6835A" w14:textId="77777777" w:rsidR="00AB4D42" w:rsidRPr="000E66DC" w:rsidRDefault="00AB4D42" w:rsidP="00AB4D42">
            <w:pPr>
              <w:rPr>
                <w:rFonts w:ascii="StobiSans Regular" w:hAnsi="StobiSans Regular" w:cs="Arial"/>
                <w:sz w:val="18"/>
                <w:szCs w:val="18"/>
              </w:rPr>
            </w:pPr>
          </w:p>
        </w:tc>
        <w:tc>
          <w:tcPr>
            <w:tcW w:w="1494" w:type="dxa"/>
            <w:tcBorders>
              <w:top w:val="nil"/>
              <w:left w:val="nil"/>
              <w:bottom w:val="nil"/>
              <w:right w:val="nil"/>
            </w:tcBorders>
            <w:shd w:val="clear" w:color="auto" w:fill="auto"/>
            <w:noWrap/>
            <w:vAlign w:val="center"/>
          </w:tcPr>
          <w:p w14:paraId="6219F639" w14:textId="77777777" w:rsidR="00AB4D42" w:rsidRPr="000E66DC" w:rsidRDefault="00AB4D42" w:rsidP="00AB4D42">
            <w:pPr>
              <w:rPr>
                <w:rFonts w:ascii="StobiSans Regular" w:hAnsi="StobiSans Regular" w:cs="Arial"/>
                <w:sz w:val="18"/>
                <w:szCs w:val="18"/>
              </w:rPr>
            </w:pPr>
          </w:p>
        </w:tc>
        <w:tc>
          <w:tcPr>
            <w:tcW w:w="37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07E371" w14:textId="77777777" w:rsidR="00AB4D42" w:rsidRPr="000E66DC" w:rsidRDefault="00AB4D42" w:rsidP="00AB4D42">
            <w:pPr>
              <w:jc w:val="center"/>
              <w:rPr>
                <w:rFonts w:ascii="StobiSans Regular" w:hAnsi="StobiSans Regular" w:cs="Arial"/>
                <w:bCs/>
                <w:sz w:val="18"/>
                <w:szCs w:val="18"/>
                <w:lang w:val="mk-MK"/>
              </w:rPr>
            </w:pPr>
            <w:r w:rsidRPr="000E66DC">
              <w:rPr>
                <w:rFonts w:ascii="StobiSans Regular" w:hAnsi="StobiSans Regular" w:cs="Arial"/>
                <w:bCs/>
                <w:sz w:val="18"/>
                <w:szCs w:val="18"/>
                <w:lang w:val="mk-MK"/>
              </w:rPr>
              <w:t>Барања</w:t>
            </w:r>
          </w:p>
        </w:tc>
        <w:tc>
          <w:tcPr>
            <w:tcW w:w="3510" w:type="dxa"/>
            <w:gridSpan w:val="3"/>
            <w:tcBorders>
              <w:top w:val="single" w:sz="4" w:space="0" w:color="auto"/>
              <w:left w:val="nil"/>
              <w:bottom w:val="single" w:sz="4" w:space="0" w:color="auto"/>
              <w:right w:val="single" w:sz="4" w:space="0" w:color="auto"/>
            </w:tcBorders>
            <w:shd w:val="clear" w:color="auto" w:fill="auto"/>
            <w:vAlign w:val="center"/>
          </w:tcPr>
          <w:p w14:paraId="5EAD2DC1" w14:textId="77777777" w:rsidR="00AB4D42" w:rsidRPr="000E66DC" w:rsidRDefault="00AB4D42" w:rsidP="00AB4D42">
            <w:pPr>
              <w:jc w:val="center"/>
              <w:rPr>
                <w:rFonts w:ascii="StobiSans Regular" w:hAnsi="StobiSans Regular" w:cs="Arial"/>
                <w:bCs/>
                <w:sz w:val="18"/>
                <w:szCs w:val="18"/>
                <w:lang w:val="mk-MK"/>
              </w:rPr>
            </w:pPr>
            <w:r w:rsidRPr="000E66DC">
              <w:rPr>
                <w:rFonts w:ascii="StobiSans Regular" w:hAnsi="StobiSans Regular" w:cs="Arial"/>
                <w:bCs/>
                <w:sz w:val="18"/>
                <w:szCs w:val="18"/>
                <w:lang w:val="mk-MK"/>
              </w:rPr>
              <w:t>ЕУ придонес</w:t>
            </w:r>
          </w:p>
        </w:tc>
      </w:tr>
      <w:tr w:rsidR="00AB4D42" w:rsidRPr="000E66DC" w14:paraId="78574852" w14:textId="77777777" w:rsidTr="00D41DD3">
        <w:trPr>
          <w:trHeight w:val="283"/>
        </w:trPr>
        <w:tc>
          <w:tcPr>
            <w:tcW w:w="461" w:type="dxa"/>
            <w:tcBorders>
              <w:top w:val="nil"/>
              <w:left w:val="nil"/>
              <w:bottom w:val="nil"/>
              <w:right w:val="nil"/>
            </w:tcBorders>
            <w:shd w:val="clear" w:color="auto" w:fill="auto"/>
            <w:noWrap/>
            <w:vAlign w:val="center"/>
            <w:hideMark/>
          </w:tcPr>
          <w:p w14:paraId="7492F159" w14:textId="77777777" w:rsidR="00AB4D42" w:rsidRPr="000E66DC" w:rsidRDefault="00AB4D42" w:rsidP="00AB4D42">
            <w:pPr>
              <w:rPr>
                <w:rFonts w:ascii="StobiSans Regular" w:hAnsi="StobiSans Regular" w:cs="Arial"/>
                <w:sz w:val="18"/>
                <w:szCs w:val="18"/>
              </w:rPr>
            </w:pPr>
          </w:p>
        </w:tc>
        <w:tc>
          <w:tcPr>
            <w:tcW w:w="1494" w:type="dxa"/>
            <w:tcBorders>
              <w:top w:val="nil"/>
              <w:left w:val="nil"/>
              <w:bottom w:val="nil"/>
              <w:right w:val="nil"/>
            </w:tcBorders>
            <w:shd w:val="clear" w:color="auto" w:fill="auto"/>
            <w:noWrap/>
            <w:vAlign w:val="center"/>
            <w:hideMark/>
          </w:tcPr>
          <w:p w14:paraId="4441C9FC" w14:textId="77777777" w:rsidR="00AB4D42" w:rsidRPr="000E66DC" w:rsidRDefault="00AB4D42" w:rsidP="00AB4D42">
            <w:pPr>
              <w:rPr>
                <w:rFonts w:ascii="StobiSans Regular" w:hAnsi="StobiSans Regular" w:cs="Arial"/>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E9CB1" w14:textId="77777777" w:rsidR="00AB4D42" w:rsidRPr="000E66DC" w:rsidRDefault="00AB4D42" w:rsidP="00AB4D42">
            <w:pPr>
              <w:jc w:val="center"/>
              <w:rPr>
                <w:rFonts w:ascii="StobiSans Regular" w:hAnsi="StobiSans Regular" w:cs="Arial"/>
                <w:bCs/>
                <w:sz w:val="18"/>
                <w:szCs w:val="18"/>
                <w:lang w:val="mk-MK"/>
              </w:rPr>
            </w:pPr>
            <w:r w:rsidRPr="000E66DC">
              <w:rPr>
                <w:rFonts w:ascii="StobiSans Regular" w:hAnsi="StobiSans Regular" w:cs="Arial"/>
                <w:bCs/>
                <w:sz w:val="18"/>
                <w:szCs w:val="18"/>
                <w:lang w:val="mk-MK"/>
              </w:rPr>
              <w:t>поднесени</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EFE0B78" w14:textId="77777777" w:rsidR="00AB4D42" w:rsidRPr="000E66DC" w:rsidRDefault="00AB4D42" w:rsidP="00AB4D42">
            <w:pPr>
              <w:jc w:val="center"/>
              <w:rPr>
                <w:rFonts w:ascii="StobiSans Regular" w:hAnsi="StobiSans Regular" w:cs="Arial"/>
                <w:bCs/>
                <w:sz w:val="18"/>
                <w:szCs w:val="18"/>
                <w:lang w:val="mk-MK"/>
              </w:rPr>
            </w:pPr>
            <w:r w:rsidRPr="000E66DC">
              <w:rPr>
                <w:rFonts w:ascii="StobiSans Regular" w:hAnsi="StobiSans Regular" w:cs="Arial"/>
                <w:bCs/>
                <w:sz w:val="18"/>
                <w:szCs w:val="18"/>
                <w:lang w:val="mk-MK"/>
              </w:rPr>
              <w:t>одобрени</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30AB3EB" w14:textId="77777777" w:rsidR="00AB4D42" w:rsidRPr="000E66DC" w:rsidRDefault="00AB4D42" w:rsidP="00AB4D42">
            <w:pPr>
              <w:jc w:val="center"/>
              <w:rPr>
                <w:rFonts w:ascii="StobiSans Regular" w:hAnsi="StobiSans Regular" w:cs="Arial"/>
                <w:bCs/>
                <w:sz w:val="18"/>
                <w:szCs w:val="18"/>
                <w:lang w:val="mk-MK"/>
              </w:rPr>
            </w:pPr>
            <w:r w:rsidRPr="000E66DC">
              <w:rPr>
                <w:rFonts w:ascii="StobiSans Regular" w:hAnsi="StobiSans Regular" w:cs="Arial"/>
                <w:bCs/>
                <w:sz w:val="18"/>
                <w:szCs w:val="18"/>
                <w:lang w:val="mk-MK"/>
              </w:rPr>
              <w:t>исплатени</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CA4F02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lang w:val="mk-MK"/>
              </w:rPr>
              <w:t>поднесени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E9CC67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lang w:val="mk-MK"/>
              </w:rPr>
              <w:t>одобрени</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F7721C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lang w:val="mk-MK"/>
              </w:rPr>
              <w:t>исплатени</w:t>
            </w:r>
          </w:p>
        </w:tc>
      </w:tr>
      <w:tr w:rsidR="00AB4D42" w:rsidRPr="000E66DC" w14:paraId="4A273DA2" w14:textId="77777777" w:rsidTr="00D41DD3">
        <w:trPr>
          <w:trHeight w:val="283"/>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E761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w:t>
            </w:r>
          </w:p>
        </w:tc>
        <w:tc>
          <w:tcPr>
            <w:tcW w:w="1494" w:type="dxa"/>
            <w:tcBorders>
              <w:top w:val="single" w:sz="4" w:space="0" w:color="auto"/>
              <w:left w:val="nil"/>
              <w:bottom w:val="single" w:sz="4" w:space="0" w:color="auto"/>
              <w:right w:val="single" w:sz="4" w:space="0" w:color="auto"/>
            </w:tcBorders>
            <w:shd w:val="clear" w:color="auto" w:fill="auto"/>
            <w:vAlign w:val="bottom"/>
            <w:hideMark/>
          </w:tcPr>
          <w:p w14:paraId="598607F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Ресен</w:t>
            </w:r>
          </w:p>
        </w:tc>
        <w:tc>
          <w:tcPr>
            <w:tcW w:w="1350" w:type="dxa"/>
            <w:tcBorders>
              <w:top w:val="nil"/>
              <w:left w:val="nil"/>
              <w:bottom w:val="single" w:sz="4" w:space="0" w:color="auto"/>
              <w:right w:val="single" w:sz="4" w:space="0" w:color="auto"/>
            </w:tcBorders>
            <w:shd w:val="clear" w:color="auto" w:fill="auto"/>
            <w:noWrap/>
            <w:vAlign w:val="center"/>
            <w:hideMark/>
          </w:tcPr>
          <w:p w14:paraId="05ED130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464</w:t>
            </w:r>
          </w:p>
        </w:tc>
        <w:tc>
          <w:tcPr>
            <w:tcW w:w="1080" w:type="dxa"/>
            <w:tcBorders>
              <w:top w:val="nil"/>
              <w:left w:val="nil"/>
              <w:bottom w:val="single" w:sz="4" w:space="0" w:color="auto"/>
              <w:right w:val="single" w:sz="4" w:space="0" w:color="auto"/>
            </w:tcBorders>
            <w:shd w:val="clear" w:color="auto" w:fill="auto"/>
            <w:noWrap/>
            <w:vAlign w:val="center"/>
            <w:hideMark/>
          </w:tcPr>
          <w:p w14:paraId="72FFF47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321</w:t>
            </w:r>
          </w:p>
        </w:tc>
        <w:tc>
          <w:tcPr>
            <w:tcW w:w="1350" w:type="dxa"/>
            <w:tcBorders>
              <w:top w:val="nil"/>
              <w:left w:val="nil"/>
              <w:bottom w:val="single" w:sz="4" w:space="0" w:color="auto"/>
              <w:right w:val="single" w:sz="4" w:space="0" w:color="auto"/>
            </w:tcBorders>
            <w:shd w:val="clear" w:color="auto" w:fill="auto"/>
            <w:noWrap/>
            <w:vAlign w:val="center"/>
            <w:hideMark/>
          </w:tcPr>
          <w:p w14:paraId="605376C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302</w:t>
            </w:r>
          </w:p>
        </w:tc>
        <w:tc>
          <w:tcPr>
            <w:tcW w:w="1260" w:type="dxa"/>
            <w:tcBorders>
              <w:top w:val="nil"/>
              <w:left w:val="nil"/>
              <w:bottom w:val="single" w:sz="4" w:space="0" w:color="auto"/>
              <w:right w:val="single" w:sz="4" w:space="0" w:color="auto"/>
            </w:tcBorders>
            <w:shd w:val="clear" w:color="auto" w:fill="auto"/>
            <w:noWrap/>
            <w:vAlign w:val="center"/>
            <w:hideMark/>
          </w:tcPr>
          <w:p w14:paraId="7D0013B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6,001,670</w:t>
            </w:r>
          </w:p>
        </w:tc>
        <w:tc>
          <w:tcPr>
            <w:tcW w:w="1170" w:type="dxa"/>
            <w:tcBorders>
              <w:top w:val="nil"/>
              <w:left w:val="nil"/>
              <w:bottom w:val="single" w:sz="4" w:space="0" w:color="auto"/>
              <w:right w:val="single" w:sz="4" w:space="0" w:color="auto"/>
            </w:tcBorders>
            <w:shd w:val="clear" w:color="auto" w:fill="auto"/>
            <w:noWrap/>
            <w:vAlign w:val="center"/>
            <w:hideMark/>
          </w:tcPr>
          <w:p w14:paraId="0702585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3,215,390</w:t>
            </w:r>
          </w:p>
        </w:tc>
        <w:tc>
          <w:tcPr>
            <w:tcW w:w="1080" w:type="dxa"/>
            <w:tcBorders>
              <w:top w:val="nil"/>
              <w:left w:val="nil"/>
              <w:bottom w:val="single" w:sz="4" w:space="0" w:color="auto"/>
              <w:right w:val="single" w:sz="4" w:space="0" w:color="auto"/>
            </w:tcBorders>
            <w:shd w:val="clear" w:color="auto" w:fill="auto"/>
            <w:noWrap/>
            <w:vAlign w:val="center"/>
            <w:hideMark/>
          </w:tcPr>
          <w:p w14:paraId="0004907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2,487,360</w:t>
            </w:r>
          </w:p>
        </w:tc>
      </w:tr>
      <w:tr w:rsidR="00AB4D42" w:rsidRPr="000E66DC" w14:paraId="04217836"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E745B3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w:t>
            </w:r>
          </w:p>
        </w:tc>
        <w:tc>
          <w:tcPr>
            <w:tcW w:w="1494" w:type="dxa"/>
            <w:tcBorders>
              <w:top w:val="nil"/>
              <w:left w:val="nil"/>
              <w:bottom w:val="single" w:sz="4" w:space="0" w:color="auto"/>
              <w:right w:val="single" w:sz="4" w:space="0" w:color="auto"/>
            </w:tcBorders>
            <w:shd w:val="clear" w:color="auto" w:fill="auto"/>
            <w:vAlign w:val="bottom"/>
            <w:hideMark/>
          </w:tcPr>
          <w:p w14:paraId="30DC8C93"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Битола</w:t>
            </w:r>
          </w:p>
        </w:tc>
        <w:tc>
          <w:tcPr>
            <w:tcW w:w="1350" w:type="dxa"/>
            <w:tcBorders>
              <w:top w:val="nil"/>
              <w:left w:val="nil"/>
              <w:bottom w:val="single" w:sz="4" w:space="0" w:color="auto"/>
              <w:right w:val="single" w:sz="4" w:space="0" w:color="auto"/>
            </w:tcBorders>
            <w:shd w:val="clear" w:color="auto" w:fill="auto"/>
            <w:noWrap/>
            <w:vAlign w:val="center"/>
            <w:hideMark/>
          </w:tcPr>
          <w:p w14:paraId="1809A85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375</w:t>
            </w:r>
          </w:p>
        </w:tc>
        <w:tc>
          <w:tcPr>
            <w:tcW w:w="1080" w:type="dxa"/>
            <w:tcBorders>
              <w:top w:val="nil"/>
              <w:left w:val="nil"/>
              <w:bottom w:val="single" w:sz="4" w:space="0" w:color="auto"/>
              <w:right w:val="single" w:sz="4" w:space="0" w:color="auto"/>
            </w:tcBorders>
            <w:shd w:val="clear" w:color="auto" w:fill="auto"/>
            <w:noWrap/>
            <w:vAlign w:val="center"/>
            <w:hideMark/>
          </w:tcPr>
          <w:p w14:paraId="458BC94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180</w:t>
            </w:r>
          </w:p>
        </w:tc>
        <w:tc>
          <w:tcPr>
            <w:tcW w:w="1350" w:type="dxa"/>
            <w:tcBorders>
              <w:top w:val="nil"/>
              <w:left w:val="nil"/>
              <w:bottom w:val="single" w:sz="4" w:space="0" w:color="auto"/>
              <w:right w:val="single" w:sz="4" w:space="0" w:color="auto"/>
            </w:tcBorders>
            <w:shd w:val="clear" w:color="auto" w:fill="auto"/>
            <w:noWrap/>
            <w:vAlign w:val="center"/>
            <w:hideMark/>
          </w:tcPr>
          <w:p w14:paraId="1EB5811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164</w:t>
            </w:r>
          </w:p>
        </w:tc>
        <w:tc>
          <w:tcPr>
            <w:tcW w:w="1260" w:type="dxa"/>
            <w:tcBorders>
              <w:top w:val="nil"/>
              <w:left w:val="nil"/>
              <w:bottom w:val="single" w:sz="4" w:space="0" w:color="auto"/>
              <w:right w:val="single" w:sz="4" w:space="0" w:color="auto"/>
            </w:tcBorders>
            <w:shd w:val="clear" w:color="auto" w:fill="auto"/>
            <w:noWrap/>
            <w:vAlign w:val="center"/>
            <w:hideMark/>
          </w:tcPr>
          <w:p w14:paraId="3424F53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6,985,789</w:t>
            </w:r>
          </w:p>
        </w:tc>
        <w:tc>
          <w:tcPr>
            <w:tcW w:w="1170" w:type="dxa"/>
            <w:tcBorders>
              <w:top w:val="nil"/>
              <w:left w:val="nil"/>
              <w:bottom w:val="single" w:sz="4" w:space="0" w:color="auto"/>
              <w:right w:val="single" w:sz="4" w:space="0" w:color="auto"/>
            </w:tcBorders>
            <w:shd w:val="clear" w:color="auto" w:fill="auto"/>
            <w:noWrap/>
            <w:vAlign w:val="center"/>
            <w:hideMark/>
          </w:tcPr>
          <w:p w14:paraId="08E1085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2,707,439</w:t>
            </w:r>
          </w:p>
        </w:tc>
        <w:tc>
          <w:tcPr>
            <w:tcW w:w="1080" w:type="dxa"/>
            <w:tcBorders>
              <w:top w:val="nil"/>
              <w:left w:val="nil"/>
              <w:bottom w:val="single" w:sz="4" w:space="0" w:color="auto"/>
              <w:right w:val="single" w:sz="4" w:space="0" w:color="auto"/>
            </w:tcBorders>
            <w:shd w:val="clear" w:color="auto" w:fill="auto"/>
            <w:noWrap/>
            <w:vAlign w:val="center"/>
            <w:hideMark/>
          </w:tcPr>
          <w:p w14:paraId="3C0AC48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1,321,802</w:t>
            </w:r>
          </w:p>
        </w:tc>
      </w:tr>
      <w:tr w:rsidR="00AB4D42" w:rsidRPr="000E66DC" w14:paraId="0DFC10F1"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30D5FF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494" w:type="dxa"/>
            <w:tcBorders>
              <w:top w:val="nil"/>
              <w:left w:val="nil"/>
              <w:bottom w:val="single" w:sz="4" w:space="0" w:color="auto"/>
              <w:right w:val="single" w:sz="4" w:space="0" w:color="auto"/>
            </w:tcBorders>
            <w:shd w:val="clear" w:color="auto" w:fill="auto"/>
            <w:vAlign w:val="bottom"/>
            <w:hideMark/>
          </w:tcPr>
          <w:p w14:paraId="0326A6D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Кавадарци</w:t>
            </w:r>
          </w:p>
        </w:tc>
        <w:tc>
          <w:tcPr>
            <w:tcW w:w="1350" w:type="dxa"/>
            <w:tcBorders>
              <w:top w:val="nil"/>
              <w:left w:val="nil"/>
              <w:bottom w:val="single" w:sz="4" w:space="0" w:color="auto"/>
              <w:right w:val="single" w:sz="4" w:space="0" w:color="auto"/>
            </w:tcBorders>
            <w:shd w:val="clear" w:color="auto" w:fill="auto"/>
            <w:noWrap/>
            <w:vAlign w:val="center"/>
            <w:hideMark/>
          </w:tcPr>
          <w:p w14:paraId="7CDAB34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207</w:t>
            </w:r>
          </w:p>
        </w:tc>
        <w:tc>
          <w:tcPr>
            <w:tcW w:w="1080" w:type="dxa"/>
            <w:tcBorders>
              <w:top w:val="nil"/>
              <w:left w:val="nil"/>
              <w:bottom w:val="single" w:sz="4" w:space="0" w:color="auto"/>
              <w:right w:val="single" w:sz="4" w:space="0" w:color="auto"/>
            </w:tcBorders>
            <w:shd w:val="clear" w:color="auto" w:fill="auto"/>
            <w:noWrap/>
            <w:vAlign w:val="center"/>
            <w:hideMark/>
          </w:tcPr>
          <w:p w14:paraId="6D1DC28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135</w:t>
            </w:r>
          </w:p>
        </w:tc>
        <w:tc>
          <w:tcPr>
            <w:tcW w:w="1350" w:type="dxa"/>
            <w:tcBorders>
              <w:top w:val="nil"/>
              <w:left w:val="nil"/>
              <w:bottom w:val="single" w:sz="4" w:space="0" w:color="auto"/>
              <w:right w:val="single" w:sz="4" w:space="0" w:color="auto"/>
            </w:tcBorders>
            <w:shd w:val="clear" w:color="auto" w:fill="auto"/>
            <w:noWrap/>
            <w:vAlign w:val="center"/>
            <w:hideMark/>
          </w:tcPr>
          <w:p w14:paraId="29BD9EE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127</w:t>
            </w:r>
          </w:p>
        </w:tc>
        <w:tc>
          <w:tcPr>
            <w:tcW w:w="1260" w:type="dxa"/>
            <w:tcBorders>
              <w:top w:val="nil"/>
              <w:left w:val="nil"/>
              <w:bottom w:val="single" w:sz="4" w:space="0" w:color="auto"/>
              <w:right w:val="single" w:sz="4" w:space="0" w:color="auto"/>
            </w:tcBorders>
            <w:shd w:val="clear" w:color="auto" w:fill="auto"/>
            <w:noWrap/>
            <w:vAlign w:val="center"/>
            <w:hideMark/>
          </w:tcPr>
          <w:p w14:paraId="6A84B06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6,640,388</w:t>
            </w:r>
          </w:p>
        </w:tc>
        <w:tc>
          <w:tcPr>
            <w:tcW w:w="1170" w:type="dxa"/>
            <w:tcBorders>
              <w:top w:val="nil"/>
              <w:left w:val="nil"/>
              <w:bottom w:val="single" w:sz="4" w:space="0" w:color="auto"/>
              <w:right w:val="single" w:sz="4" w:space="0" w:color="auto"/>
            </w:tcBorders>
            <w:shd w:val="clear" w:color="auto" w:fill="auto"/>
            <w:noWrap/>
            <w:vAlign w:val="center"/>
            <w:hideMark/>
          </w:tcPr>
          <w:p w14:paraId="7F6FF54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1,072,138</w:t>
            </w:r>
          </w:p>
        </w:tc>
        <w:tc>
          <w:tcPr>
            <w:tcW w:w="1080" w:type="dxa"/>
            <w:tcBorders>
              <w:top w:val="nil"/>
              <w:left w:val="nil"/>
              <w:bottom w:val="single" w:sz="4" w:space="0" w:color="auto"/>
              <w:right w:val="single" w:sz="4" w:space="0" w:color="auto"/>
            </w:tcBorders>
            <w:shd w:val="clear" w:color="auto" w:fill="auto"/>
            <w:noWrap/>
            <w:vAlign w:val="center"/>
            <w:hideMark/>
          </w:tcPr>
          <w:p w14:paraId="05223FF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720,167</w:t>
            </w:r>
          </w:p>
        </w:tc>
      </w:tr>
      <w:tr w:rsidR="00AB4D42" w:rsidRPr="000E66DC" w14:paraId="594A7CC0"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A22A1D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494" w:type="dxa"/>
            <w:tcBorders>
              <w:top w:val="nil"/>
              <w:left w:val="nil"/>
              <w:bottom w:val="single" w:sz="4" w:space="0" w:color="auto"/>
              <w:right w:val="single" w:sz="4" w:space="0" w:color="auto"/>
            </w:tcBorders>
            <w:shd w:val="clear" w:color="auto" w:fill="auto"/>
            <w:vAlign w:val="bottom"/>
            <w:hideMark/>
          </w:tcPr>
          <w:p w14:paraId="3DA7F9C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Прилеп</w:t>
            </w:r>
          </w:p>
        </w:tc>
        <w:tc>
          <w:tcPr>
            <w:tcW w:w="1350" w:type="dxa"/>
            <w:tcBorders>
              <w:top w:val="nil"/>
              <w:left w:val="nil"/>
              <w:bottom w:val="single" w:sz="4" w:space="0" w:color="auto"/>
              <w:right w:val="single" w:sz="4" w:space="0" w:color="auto"/>
            </w:tcBorders>
            <w:shd w:val="clear" w:color="auto" w:fill="auto"/>
            <w:noWrap/>
            <w:vAlign w:val="center"/>
            <w:hideMark/>
          </w:tcPr>
          <w:p w14:paraId="7026B32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197</w:t>
            </w:r>
          </w:p>
        </w:tc>
        <w:tc>
          <w:tcPr>
            <w:tcW w:w="1080" w:type="dxa"/>
            <w:tcBorders>
              <w:top w:val="nil"/>
              <w:left w:val="nil"/>
              <w:bottom w:val="single" w:sz="4" w:space="0" w:color="auto"/>
              <w:right w:val="single" w:sz="4" w:space="0" w:color="auto"/>
            </w:tcBorders>
            <w:shd w:val="clear" w:color="auto" w:fill="auto"/>
            <w:noWrap/>
            <w:vAlign w:val="center"/>
            <w:hideMark/>
          </w:tcPr>
          <w:p w14:paraId="17B44AF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95</w:t>
            </w:r>
          </w:p>
        </w:tc>
        <w:tc>
          <w:tcPr>
            <w:tcW w:w="1350" w:type="dxa"/>
            <w:tcBorders>
              <w:top w:val="nil"/>
              <w:left w:val="nil"/>
              <w:bottom w:val="single" w:sz="4" w:space="0" w:color="auto"/>
              <w:right w:val="single" w:sz="4" w:space="0" w:color="auto"/>
            </w:tcBorders>
            <w:shd w:val="clear" w:color="auto" w:fill="auto"/>
            <w:noWrap/>
            <w:vAlign w:val="center"/>
            <w:hideMark/>
          </w:tcPr>
          <w:p w14:paraId="7AACD78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92</w:t>
            </w:r>
          </w:p>
        </w:tc>
        <w:tc>
          <w:tcPr>
            <w:tcW w:w="1260" w:type="dxa"/>
            <w:tcBorders>
              <w:top w:val="nil"/>
              <w:left w:val="nil"/>
              <w:bottom w:val="single" w:sz="4" w:space="0" w:color="auto"/>
              <w:right w:val="single" w:sz="4" w:space="0" w:color="auto"/>
            </w:tcBorders>
            <w:shd w:val="clear" w:color="auto" w:fill="auto"/>
            <w:noWrap/>
            <w:vAlign w:val="center"/>
            <w:hideMark/>
          </w:tcPr>
          <w:p w14:paraId="53D5EC5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4,439,969</w:t>
            </w:r>
          </w:p>
        </w:tc>
        <w:tc>
          <w:tcPr>
            <w:tcW w:w="1170" w:type="dxa"/>
            <w:tcBorders>
              <w:top w:val="nil"/>
              <w:left w:val="nil"/>
              <w:bottom w:val="single" w:sz="4" w:space="0" w:color="auto"/>
              <w:right w:val="single" w:sz="4" w:space="0" w:color="auto"/>
            </w:tcBorders>
            <w:shd w:val="clear" w:color="auto" w:fill="auto"/>
            <w:noWrap/>
            <w:vAlign w:val="center"/>
            <w:hideMark/>
          </w:tcPr>
          <w:p w14:paraId="50D81DA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1,475,865</w:t>
            </w:r>
          </w:p>
        </w:tc>
        <w:tc>
          <w:tcPr>
            <w:tcW w:w="1080" w:type="dxa"/>
            <w:tcBorders>
              <w:top w:val="nil"/>
              <w:left w:val="nil"/>
              <w:bottom w:val="single" w:sz="4" w:space="0" w:color="auto"/>
              <w:right w:val="single" w:sz="4" w:space="0" w:color="auto"/>
            </w:tcBorders>
            <w:shd w:val="clear" w:color="auto" w:fill="auto"/>
            <w:noWrap/>
            <w:vAlign w:val="center"/>
            <w:hideMark/>
          </w:tcPr>
          <w:p w14:paraId="0DF70A1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1,123,127</w:t>
            </w:r>
          </w:p>
        </w:tc>
      </w:tr>
      <w:tr w:rsidR="00AB4D42" w:rsidRPr="000E66DC" w14:paraId="252A5528"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9A0C9A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w:t>
            </w:r>
          </w:p>
        </w:tc>
        <w:tc>
          <w:tcPr>
            <w:tcW w:w="1494" w:type="dxa"/>
            <w:tcBorders>
              <w:top w:val="nil"/>
              <w:left w:val="nil"/>
              <w:bottom w:val="single" w:sz="4" w:space="0" w:color="auto"/>
              <w:right w:val="single" w:sz="4" w:space="0" w:color="auto"/>
            </w:tcBorders>
            <w:shd w:val="clear" w:color="auto" w:fill="auto"/>
            <w:vAlign w:val="bottom"/>
            <w:hideMark/>
          </w:tcPr>
          <w:p w14:paraId="48643DA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Могила</w:t>
            </w:r>
          </w:p>
        </w:tc>
        <w:tc>
          <w:tcPr>
            <w:tcW w:w="1350" w:type="dxa"/>
            <w:tcBorders>
              <w:top w:val="nil"/>
              <w:left w:val="nil"/>
              <w:bottom w:val="single" w:sz="4" w:space="0" w:color="auto"/>
              <w:right w:val="single" w:sz="4" w:space="0" w:color="auto"/>
            </w:tcBorders>
            <w:shd w:val="clear" w:color="auto" w:fill="auto"/>
            <w:noWrap/>
            <w:vAlign w:val="center"/>
            <w:hideMark/>
          </w:tcPr>
          <w:p w14:paraId="489E9F9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184</w:t>
            </w:r>
          </w:p>
        </w:tc>
        <w:tc>
          <w:tcPr>
            <w:tcW w:w="1080" w:type="dxa"/>
            <w:tcBorders>
              <w:top w:val="nil"/>
              <w:left w:val="nil"/>
              <w:bottom w:val="single" w:sz="4" w:space="0" w:color="auto"/>
              <w:right w:val="single" w:sz="4" w:space="0" w:color="auto"/>
            </w:tcBorders>
            <w:shd w:val="clear" w:color="auto" w:fill="auto"/>
            <w:noWrap/>
            <w:vAlign w:val="center"/>
            <w:hideMark/>
          </w:tcPr>
          <w:p w14:paraId="085D2ED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119</w:t>
            </w:r>
          </w:p>
        </w:tc>
        <w:tc>
          <w:tcPr>
            <w:tcW w:w="1350" w:type="dxa"/>
            <w:tcBorders>
              <w:top w:val="nil"/>
              <w:left w:val="nil"/>
              <w:bottom w:val="single" w:sz="4" w:space="0" w:color="auto"/>
              <w:right w:val="single" w:sz="4" w:space="0" w:color="auto"/>
            </w:tcBorders>
            <w:shd w:val="clear" w:color="auto" w:fill="auto"/>
            <w:noWrap/>
            <w:vAlign w:val="center"/>
            <w:hideMark/>
          </w:tcPr>
          <w:p w14:paraId="79DB80F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114</w:t>
            </w:r>
          </w:p>
        </w:tc>
        <w:tc>
          <w:tcPr>
            <w:tcW w:w="1260" w:type="dxa"/>
            <w:tcBorders>
              <w:top w:val="nil"/>
              <w:left w:val="nil"/>
              <w:bottom w:val="single" w:sz="4" w:space="0" w:color="auto"/>
              <w:right w:val="single" w:sz="4" w:space="0" w:color="auto"/>
            </w:tcBorders>
            <w:shd w:val="clear" w:color="auto" w:fill="auto"/>
            <w:noWrap/>
            <w:vAlign w:val="center"/>
            <w:hideMark/>
          </w:tcPr>
          <w:p w14:paraId="74EE814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1,791,265</w:t>
            </w:r>
          </w:p>
        </w:tc>
        <w:tc>
          <w:tcPr>
            <w:tcW w:w="1170" w:type="dxa"/>
            <w:tcBorders>
              <w:top w:val="nil"/>
              <w:left w:val="nil"/>
              <w:bottom w:val="single" w:sz="4" w:space="0" w:color="auto"/>
              <w:right w:val="single" w:sz="4" w:space="0" w:color="auto"/>
            </w:tcBorders>
            <w:shd w:val="clear" w:color="auto" w:fill="auto"/>
            <w:noWrap/>
            <w:vAlign w:val="center"/>
            <w:hideMark/>
          </w:tcPr>
          <w:p w14:paraId="7CE2780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1,183,525</w:t>
            </w:r>
          </w:p>
        </w:tc>
        <w:tc>
          <w:tcPr>
            <w:tcW w:w="1080" w:type="dxa"/>
            <w:tcBorders>
              <w:top w:val="nil"/>
              <w:left w:val="nil"/>
              <w:bottom w:val="single" w:sz="4" w:space="0" w:color="auto"/>
              <w:right w:val="single" w:sz="4" w:space="0" w:color="auto"/>
            </w:tcBorders>
            <w:shd w:val="clear" w:color="auto" w:fill="auto"/>
            <w:noWrap/>
            <w:vAlign w:val="center"/>
            <w:hideMark/>
          </w:tcPr>
          <w:p w14:paraId="172297E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943,914</w:t>
            </w:r>
          </w:p>
        </w:tc>
      </w:tr>
      <w:tr w:rsidR="00AB4D42" w:rsidRPr="000E66DC" w14:paraId="423B7C9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411AA0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494" w:type="dxa"/>
            <w:tcBorders>
              <w:top w:val="nil"/>
              <w:left w:val="nil"/>
              <w:bottom w:val="single" w:sz="4" w:space="0" w:color="auto"/>
              <w:right w:val="single" w:sz="4" w:space="0" w:color="auto"/>
            </w:tcBorders>
            <w:shd w:val="clear" w:color="auto" w:fill="auto"/>
            <w:vAlign w:val="bottom"/>
            <w:hideMark/>
          </w:tcPr>
          <w:p w14:paraId="14B3FDB3"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Неготино</w:t>
            </w:r>
          </w:p>
        </w:tc>
        <w:tc>
          <w:tcPr>
            <w:tcW w:w="1350" w:type="dxa"/>
            <w:tcBorders>
              <w:top w:val="nil"/>
              <w:left w:val="nil"/>
              <w:bottom w:val="single" w:sz="4" w:space="0" w:color="auto"/>
              <w:right w:val="single" w:sz="4" w:space="0" w:color="auto"/>
            </w:tcBorders>
            <w:shd w:val="clear" w:color="auto" w:fill="auto"/>
            <w:noWrap/>
            <w:vAlign w:val="center"/>
            <w:hideMark/>
          </w:tcPr>
          <w:p w14:paraId="58186FE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180</w:t>
            </w:r>
          </w:p>
        </w:tc>
        <w:tc>
          <w:tcPr>
            <w:tcW w:w="1080" w:type="dxa"/>
            <w:tcBorders>
              <w:top w:val="nil"/>
              <w:left w:val="nil"/>
              <w:bottom w:val="single" w:sz="4" w:space="0" w:color="auto"/>
              <w:right w:val="single" w:sz="4" w:space="0" w:color="auto"/>
            </w:tcBorders>
            <w:shd w:val="clear" w:color="auto" w:fill="auto"/>
            <w:noWrap/>
            <w:vAlign w:val="center"/>
            <w:hideMark/>
          </w:tcPr>
          <w:p w14:paraId="3C88D8E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108</w:t>
            </w:r>
          </w:p>
        </w:tc>
        <w:tc>
          <w:tcPr>
            <w:tcW w:w="1350" w:type="dxa"/>
            <w:tcBorders>
              <w:top w:val="nil"/>
              <w:left w:val="nil"/>
              <w:bottom w:val="single" w:sz="4" w:space="0" w:color="auto"/>
              <w:right w:val="single" w:sz="4" w:space="0" w:color="auto"/>
            </w:tcBorders>
            <w:shd w:val="clear" w:color="auto" w:fill="auto"/>
            <w:noWrap/>
            <w:vAlign w:val="center"/>
            <w:hideMark/>
          </w:tcPr>
          <w:p w14:paraId="68F5679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103</w:t>
            </w:r>
          </w:p>
        </w:tc>
        <w:tc>
          <w:tcPr>
            <w:tcW w:w="1260" w:type="dxa"/>
            <w:tcBorders>
              <w:top w:val="nil"/>
              <w:left w:val="nil"/>
              <w:bottom w:val="single" w:sz="4" w:space="0" w:color="auto"/>
              <w:right w:val="single" w:sz="4" w:space="0" w:color="auto"/>
            </w:tcBorders>
            <w:shd w:val="clear" w:color="auto" w:fill="auto"/>
            <w:noWrap/>
            <w:vAlign w:val="center"/>
            <w:hideMark/>
          </w:tcPr>
          <w:p w14:paraId="2994C22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3,619,727</w:t>
            </w:r>
          </w:p>
        </w:tc>
        <w:tc>
          <w:tcPr>
            <w:tcW w:w="1170" w:type="dxa"/>
            <w:tcBorders>
              <w:top w:val="nil"/>
              <w:left w:val="nil"/>
              <w:bottom w:val="single" w:sz="4" w:space="0" w:color="auto"/>
              <w:right w:val="single" w:sz="4" w:space="0" w:color="auto"/>
            </w:tcBorders>
            <w:shd w:val="clear" w:color="auto" w:fill="auto"/>
            <w:noWrap/>
            <w:vAlign w:val="center"/>
            <w:hideMark/>
          </w:tcPr>
          <w:p w14:paraId="4AE872D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1,028,272</w:t>
            </w:r>
          </w:p>
        </w:tc>
        <w:tc>
          <w:tcPr>
            <w:tcW w:w="1080" w:type="dxa"/>
            <w:tcBorders>
              <w:top w:val="nil"/>
              <w:left w:val="nil"/>
              <w:bottom w:val="single" w:sz="4" w:space="0" w:color="auto"/>
              <w:right w:val="single" w:sz="4" w:space="0" w:color="auto"/>
            </w:tcBorders>
            <w:shd w:val="clear" w:color="auto" w:fill="auto"/>
            <w:noWrap/>
            <w:vAlign w:val="center"/>
            <w:hideMark/>
          </w:tcPr>
          <w:p w14:paraId="528B39F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569,080</w:t>
            </w:r>
          </w:p>
        </w:tc>
      </w:tr>
      <w:tr w:rsidR="00AB4D42" w:rsidRPr="000E66DC" w14:paraId="15708ED3"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F28829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lastRenderedPageBreak/>
              <w:t>7</w:t>
            </w:r>
          </w:p>
        </w:tc>
        <w:tc>
          <w:tcPr>
            <w:tcW w:w="1494" w:type="dxa"/>
            <w:tcBorders>
              <w:top w:val="nil"/>
              <w:left w:val="nil"/>
              <w:bottom w:val="single" w:sz="4" w:space="0" w:color="auto"/>
              <w:right w:val="single" w:sz="4" w:space="0" w:color="auto"/>
            </w:tcBorders>
            <w:shd w:val="clear" w:color="auto" w:fill="auto"/>
            <w:vAlign w:val="bottom"/>
            <w:hideMark/>
          </w:tcPr>
          <w:p w14:paraId="5027398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Велес</w:t>
            </w:r>
          </w:p>
        </w:tc>
        <w:tc>
          <w:tcPr>
            <w:tcW w:w="1350" w:type="dxa"/>
            <w:tcBorders>
              <w:top w:val="nil"/>
              <w:left w:val="nil"/>
              <w:bottom w:val="single" w:sz="4" w:space="0" w:color="auto"/>
              <w:right w:val="single" w:sz="4" w:space="0" w:color="auto"/>
            </w:tcBorders>
            <w:shd w:val="clear" w:color="auto" w:fill="auto"/>
            <w:noWrap/>
            <w:vAlign w:val="center"/>
            <w:hideMark/>
          </w:tcPr>
          <w:p w14:paraId="0BD75D0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162</w:t>
            </w:r>
          </w:p>
        </w:tc>
        <w:tc>
          <w:tcPr>
            <w:tcW w:w="1080" w:type="dxa"/>
            <w:tcBorders>
              <w:top w:val="nil"/>
              <w:left w:val="nil"/>
              <w:bottom w:val="single" w:sz="4" w:space="0" w:color="auto"/>
              <w:right w:val="single" w:sz="4" w:space="0" w:color="auto"/>
            </w:tcBorders>
            <w:shd w:val="clear" w:color="auto" w:fill="auto"/>
            <w:noWrap/>
            <w:vAlign w:val="center"/>
            <w:hideMark/>
          </w:tcPr>
          <w:p w14:paraId="601936C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96</w:t>
            </w:r>
          </w:p>
        </w:tc>
        <w:tc>
          <w:tcPr>
            <w:tcW w:w="1350" w:type="dxa"/>
            <w:tcBorders>
              <w:top w:val="nil"/>
              <w:left w:val="nil"/>
              <w:bottom w:val="single" w:sz="4" w:space="0" w:color="auto"/>
              <w:right w:val="single" w:sz="4" w:space="0" w:color="auto"/>
            </w:tcBorders>
            <w:shd w:val="clear" w:color="auto" w:fill="auto"/>
            <w:noWrap/>
            <w:vAlign w:val="center"/>
            <w:hideMark/>
          </w:tcPr>
          <w:p w14:paraId="42574A9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92</w:t>
            </w:r>
          </w:p>
        </w:tc>
        <w:tc>
          <w:tcPr>
            <w:tcW w:w="1260" w:type="dxa"/>
            <w:tcBorders>
              <w:top w:val="nil"/>
              <w:left w:val="nil"/>
              <w:bottom w:val="single" w:sz="4" w:space="0" w:color="auto"/>
              <w:right w:val="single" w:sz="4" w:space="0" w:color="auto"/>
            </w:tcBorders>
            <w:shd w:val="clear" w:color="auto" w:fill="auto"/>
            <w:noWrap/>
            <w:vAlign w:val="center"/>
            <w:hideMark/>
          </w:tcPr>
          <w:p w14:paraId="29D50B4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4,193,742</w:t>
            </w:r>
          </w:p>
        </w:tc>
        <w:tc>
          <w:tcPr>
            <w:tcW w:w="1170" w:type="dxa"/>
            <w:tcBorders>
              <w:top w:val="nil"/>
              <w:left w:val="nil"/>
              <w:bottom w:val="single" w:sz="4" w:space="0" w:color="auto"/>
              <w:right w:val="single" w:sz="4" w:space="0" w:color="auto"/>
            </w:tcBorders>
            <w:shd w:val="clear" w:color="auto" w:fill="auto"/>
            <w:noWrap/>
            <w:vAlign w:val="center"/>
            <w:hideMark/>
          </w:tcPr>
          <w:p w14:paraId="6D1D56E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2,793,953</w:t>
            </w:r>
          </w:p>
        </w:tc>
        <w:tc>
          <w:tcPr>
            <w:tcW w:w="1080" w:type="dxa"/>
            <w:tcBorders>
              <w:top w:val="nil"/>
              <w:left w:val="nil"/>
              <w:bottom w:val="single" w:sz="4" w:space="0" w:color="auto"/>
              <w:right w:val="single" w:sz="4" w:space="0" w:color="auto"/>
            </w:tcBorders>
            <w:shd w:val="clear" w:color="auto" w:fill="auto"/>
            <w:noWrap/>
            <w:vAlign w:val="center"/>
            <w:hideMark/>
          </w:tcPr>
          <w:p w14:paraId="199C1F7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1,953,652</w:t>
            </w:r>
          </w:p>
        </w:tc>
      </w:tr>
      <w:tr w:rsidR="00AB4D42" w:rsidRPr="000E66DC" w14:paraId="1BF32A1A"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A23DFA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494" w:type="dxa"/>
            <w:tcBorders>
              <w:top w:val="nil"/>
              <w:left w:val="nil"/>
              <w:bottom w:val="single" w:sz="4" w:space="0" w:color="auto"/>
              <w:right w:val="single" w:sz="4" w:space="0" w:color="auto"/>
            </w:tcBorders>
            <w:shd w:val="clear" w:color="auto" w:fill="auto"/>
            <w:vAlign w:val="bottom"/>
            <w:hideMark/>
          </w:tcPr>
          <w:p w14:paraId="6D483A46"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Свети Николе</w:t>
            </w:r>
          </w:p>
        </w:tc>
        <w:tc>
          <w:tcPr>
            <w:tcW w:w="1350" w:type="dxa"/>
            <w:tcBorders>
              <w:top w:val="nil"/>
              <w:left w:val="nil"/>
              <w:bottom w:val="single" w:sz="4" w:space="0" w:color="auto"/>
              <w:right w:val="single" w:sz="4" w:space="0" w:color="auto"/>
            </w:tcBorders>
            <w:shd w:val="clear" w:color="auto" w:fill="auto"/>
            <w:noWrap/>
            <w:vAlign w:val="center"/>
            <w:hideMark/>
          </w:tcPr>
          <w:p w14:paraId="06F06E2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118</w:t>
            </w:r>
          </w:p>
        </w:tc>
        <w:tc>
          <w:tcPr>
            <w:tcW w:w="1080" w:type="dxa"/>
            <w:tcBorders>
              <w:top w:val="nil"/>
              <w:left w:val="nil"/>
              <w:bottom w:val="single" w:sz="4" w:space="0" w:color="auto"/>
              <w:right w:val="single" w:sz="4" w:space="0" w:color="auto"/>
            </w:tcBorders>
            <w:shd w:val="clear" w:color="auto" w:fill="auto"/>
            <w:noWrap/>
            <w:vAlign w:val="center"/>
            <w:hideMark/>
          </w:tcPr>
          <w:p w14:paraId="50BE255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71</w:t>
            </w:r>
          </w:p>
        </w:tc>
        <w:tc>
          <w:tcPr>
            <w:tcW w:w="1350" w:type="dxa"/>
            <w:tcBorders>
              <w:top w:val="nil"/>
              <w:left w:val="nil"/>
              <w:bottom w:val="single" w:sz="4" w:space="0" w:color="auto"/>
              <w:right w:val="single" w:sz="4" w:space="0" w:color="auto"/>
            </w:tcBorders>
            <w:shd w:val="clear" w:color="auto" w:fill="auto"/>
            <w:noWrap/>
            <w:vAlign w:val="center"/>
            <w:hideMark/>
          </w:tcPr>
          <w:p w14:paraId="29AB07F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63</w:t>
            </w:r>
          </w:p>
        </w:tc>
        <w:tc>
          <w:tcPr>
            <w:tcW w:w="1260" w:type="dxa"/>
            <w:tcBorders>
              <w:top w:val="nil"/>
              <w:left w:val="nil"/>
              <w:bottom w:val="single" w:sz="4" w:space="0" w:color="auto"/>
              <w:right w:val="single" w:sz="4" w:space="0" w:color="auto"/>
            </w:tcBorders>
            <w:shd w:val="clear" w:color="auto" w:fill="auto"/>
            <w:noWrap/>
            <w:vAlign w:val="center"/>
            <w:hideMark/>
          </w:tcPr>
          <w:p w14:paraId="215C8F2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3,537,047</w:t>
            </w:r>
          </w:p>
        </w:tc>
        <w:tc>
          <w:tcPr>
            <w:tcW w:w="1170" w:type="dxa"/>
            <w:tcBorders>
              <w:top w:val="nil"/>
              <w:left w:val="nil"/>
              <w:bottom w:val="single" w:sz="4" w:space="0" w:color="auto"/>
              <w:right w:val="single" w:sz="4" w:space="0" w:color="auto"/>
            </w:tcBorders>
            <w:shd w:val="clear" w:color="auto" w:fill="auto"/>
            <w:noWrap/>
            <w:vAlign w:val="center"/>
            <w:hideMark/>
          </w:tcPr>
          <w:p w14:paraId="76EBB20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1,252,016</w:t>
            </w:r>
          </w:p>
        </w:tc>
        <w:tc>
          <w:tcPr>
            <w:tcW w:w="1080" w:type="dxa"/>
            <w:tcBorders>
              <w:top w:val="nil"/>
              <w:left w:val="nil"/>
              <w:bottom w:val="single" w:sz="4" w:space="0" w:color="auto"/>
              <w:right w:val="single" w:sz="4" w:space="0" w:color="auto"/>
            </w:tcBorders>
            <w:shd w:val="clear" w:color="auto" w:fill="auto"/>
            <w:noWrap/>
            <w:vAlign w:val="center"/>
            <w:hideMark/>
          </w:tcPr>
          <w:p w14:paraId="4B1912C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297,254</w:t>
            </w:r>
          </w:p>
        </w:tc>
      </w:tr>
      <w:tr w:rsidR="00AB4D42" w:rsidRPr="000E66DC" w14:paraId="360D9F37"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AA2E2F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w:t>
            </w:r>
          </w:p>
        </w:tc>
        <w:tc>
          <w:tcPr>
            <w:tcW w:w="1494" w:type="dxa"/>
            <w:tcBorders>
              <w:top w:val="nil"/>
              <w:left w:val="nil"/>
              <w:bottom w:val="single" w:sz="4" w:space="0" w:color="auto"/>
              <w:right w:val="single" w:sz="4" w:space="0" w:color="auto"/>
            </w:tcBorders>
            <w:shd w:val="clear" w:color="auto" w:fill="auto"/>
            <w:vAlign w:val="bottom"/>
            <w:hideMark/>
          </w:tcPr>
          <w:p w14:paraId="35E8F392"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Куманово</w:t>
            </w:r>
          </w:p>
        </w:tc>
        <w:tc>
          <w:tcPr>
            <w:tcW w:w="1350" w:type="dxa"/>
            <w:tcBorders>
              <w:top w:val="nil"/>
              <w:left w:val="nil"/>
              <w:bottom w:val="single" w:sz="4" w:space="0" w:color="auto"/>
              <w:right w:val="single" w:sz="4" w:space="0" w:color="auto"/>
            </w:tcBorders>
            <w:shd w:val="clear" w:color="auto" w:fill="auto"/>
            <w:noWrap/>
            <w:vAlign w:val="center"/>
            <w:hideMark/>
          </w:tcPr>
          <w:p w14:paraId="44D4EE7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105</w:t>
            </w:r>
          </w:p>
        </w:tc>
        <w:tc>
          <w:tcPr>
            <w:tcW w:w="1080" w:type="dxa"/>
            <w:tcBorders>
              <w:top w:val="nil"/>
              <w:left w:val="nil"/>
              <w:bottom w:val="single" w:sz="4" w:space="0" w:color="auto"/>
              <w:right w:val="single" w:sz="4" w:space="0" w:color="auto"/>
            </w:tcBorders>
            <w:shd w:val="clear" w:color="auto" w:fill="auto"/>
            <w:noWrap/>
            <w:vAlign w:val="center"/>
            <w:hideMark/>
          </w:tcPr>
          <w:p w14:paraId="37CD67E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51</w:t>
            </w:r>
          </w:p>
        </w:tc>
        <w:tc>
          <w:tcPr>
            <w:tcW w:w="1350" w:type="dxa"/>
            <w:tcBorders>
              <w:top w:val="nil"/>
              <w:left w:val="nil"/>
              <w:bottom w:val="single" w:sz="4" w:space="0" w:color="auto"/>
              <w:right w:val="single" w:sz="4" w:space="0" w:color="auto"/>
            </w:tcBorders>
            <w:shd w:val="clear" w:color="auto" w:fill="auto"/>
            <w:noWrap/>
            <w:vAlign w:val="center"/>
            <w:hideMark/>
          </w:tcPr>
          <w:p w14:paraId="5E1801D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46</w:t>
            </w:r>
          </w:p>
        </w:tc>
        <w:tc>
          <w:tcPr>
            <w:tcW w:w="1260" w:type="dxa"/>
            <w:tcBorders>
              <w:top w:val="nil"/>
              <w:left w:val="nil"/>
              <w:bottom w:val="single" w:sz="4" w:space="0" w:color="auto"/>
              <w:right w:val="single" w:sz="4" w:space="0" w:color="auto"/>
            </w:tcBorders>
            <w:shd w:val="clear" w:color="auto" w:fill="auto"/>
            <w:noWrap/>
            <w:vAlign w:val="center"/>
            <w:hideMark/>
          </w:tcPr>
          <w:p w14:paraId="5A0BE87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7,643,044</w:t>
            </w:r>
          </w:p>
        </w:tc>
        <w:tc>
          <w:tcPr>
            <w:tcW w:w="1170" w:type="dxa"/>
            <w:tcBorders>
              <w:top w:val="nil"/>
              <w:left w:val="nil"/>
              <w:bottom w:val="single" w:sz="4" w:space="0" w:color="auto"/>
              <w:right w:val="single" w:sz="4" w:space="0" w:color="auto"/>
            </w:tcBorders>
            <w:shd w:val="clear" w:color="auto" w:fill="auto"/>
            <w:noWrap/>
            <w:vAlign w:val="center"/>
            <w:hideMark/>
          </w:tcPr>
          <w:p w14:paraId="15E279D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387,988</w:t>
            </w:r>
          </w:p>
        </w:tc>
        <w:tc>
          <w:tcPr>
            <w:tcW w:w="1080" w:type="dxa"/>
            <w:tcBorders>
              <w:top w:val="nil"/>
              <w:left w:val="nil"/>
              <w:bottom w:val="single" w:sz="4" w:space="0" w:color="auto"/>
              <w:right w:val="single" w:sz="4" w:space="0" w:color="auto"/>
            </w:tcBorders>
            <w:shd w:val="clear" w:color="auto" w:fill="auto"/>
            <w:noWrap/>
            <w:vAlign w:val="center"/>
            <w:hideMark/>
          </w:tcPr>
          <w:p w14:paraId="2C683D8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313,028</w:t>
            </w:r>
          </w:p>
        </w:tc>
      </w:tr>
      <w:tr w:rsidR="00AB4D42" w:rsidRPr="000E66DC" w14:paraId="47DB2975"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3A1D0C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494" w:type="dxa"/>
            <w:tcBorders>
              <w:top w:val="nil"/>
              <w:left w:val="nil"/>
              <w:bottom w:val="single" w:sz="4" w:space="0" w:color="auto"/>
              <w:right w:val="single" w:sz="4" w:space="0" w:color="auto"/>
            </w:tcBorders>
            <w:shd w:val="clear" w:color="auto" w:fill="auto"/>
            <w:vAlign w:val="bottom"/>
            <w:hideMark/>
          </w:tcPr>
          <w:p w14:paraId="31D34D4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Росоман</w:t>
            </w:r>
          </w:p>
        </w:tc>
        <w:tc>
          <w:tcPr>
            <w:tcW w:w="1350" w:type="dxa"/>
            <w:tcBorders>
              <w:top w:val="nil"/>
              <w:left w:val="nil"/>
              <w:bottom w:val="single" w:sz="4" w:space="0" w:color="auto"/>
              <w:right w:val="single" w:sz="4" w:space="0" w:color="auto"/>
            </w:tcBorders>
            <w:shd w:val="clear" w:color="auto" w:fill="auto"/>
            <w:noWrap/>
            <w:vAlign w:val="center"/>
            <w:hideMark/>
          </w:tcPr>
          <w:p w14:paraId="1248F86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94</w:t>
            </w:r>
          </w:p>
        </w:tc>
        <w:tc>
          <w:tcPr>
            <w:tcW w:w="1080" w:type="dxa"/>
            <w:tcBorders>
              <w:top w:val="nil"/>
              <w:left w:val="nil"/>
              <w:bottom w:val="single" w:sz="4" w:space="0" w:color="auto"/>
              <w:right w:val="single" w:sz="4" w:space="0" w:color="auto"/>
            </w:tcBorders>
            <w:shd w:val="clear" w:color="auto" w:fill="auto"/>
            <w:noWrap/>
            <w:vAlign w:val="center"/>
            <w:hideMark/>
          </w:tcPr>
          <w:p w14:paraId="146E968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70</w:t>
            </w:r>
          </w:p>
        </w:tc>
        <w:tc>
          <w:tcPr>
            <w:tcW w:w="1350" w:type="dxa"/>
            <w:tcBorders>
              <w:top w:val="nil"/>
              <w:left w:val="nil"/>
              <w:bottom w:val="single" w:sz="4" w:space="0" w:color="auto"/>
              <w:right w:val="single" w:sz="4" w:space="0" w:color="auto"/>
            </w:tcBorders>
            <w:shd w:val="clear" w:color="auto" w:fill="auto"/>
            <w:noWrap/>
            <w:vAlign w:val="center"/>
            <w:hideMark/>
          </w:tcPr>
          <w:p w14:paraId="7191B6B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68</w:t>
            </w:r>
          </w:p>
        </w:tc>
        <w:tc>
          <w:tcPr>
            <w:tcW w:w="1260" w:type="dxa"/>
            <w:tcBorders>
              <w:top w:val="nil"/>
              <w:left w:val="nil"/>
              <w:bottom w:val="single" w:sz="4" w:space="0" w:color="auto"/>
              <w:right w:val="single" w:sz="4" w:space="0" w:color="auto"/>
            </w:tcBorders>
            <w:shd w:val="clear" w:color="auto" w:fill="auto"/>
            <w:noWrap/>
            <w:vAlign w:val="center"/>
            <w:hideMark/>
          </w:tcPr>
          <w:p w14:paraId="7E1ABBF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1,256,529</w:t>
            </w:r>
          </w:p>
        </w:tc>
        <w:tc>
          <w:tcPr>
            <w:tcW w:w="1170" w:type="dxa"/>
            <w:tcBorders>
              <w:top w:val="nil"/>
              <w:left w:val="nil"/>
              <w:bottom w:val="single" w:sz="4" w:space="0" w:color="auto"/>
              <w:right w:val="single" w:sz="4" w:space="0" w:color="auto"/>
            </w:tcBorders>
            <w:shd w:val="clear" w:color="auto" w:fill="auto"/>
            <w:noWrap/>
            <w:vAlign w:val="center"/>
            <w:hideMark/>
          </w:tcPr>
          <w:p w14:paraId="62A9720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766,828</w:t>
            </w:r>
          </w:p>
        </w:tc>
        <w:tc>
          <w:tcPr>
            <w:tcW w:w="1080" w:type="dxa"/>
            <w:tcBorders>
              <w:top w:val="nil"/>
              <w:left w:val="nil"/>
              <w:bottom w:val="single" w:sz="4" w:space="0" w:color="auto"/>
              <w:right w:val="single" w:sz="4" w:space="0" w:color="auto"/>
            </w:tcBorders>
            <w:shd w:val="clear" w:color="auto" w:fill="auto"/>
            <w:noWrap/>
            <w:vAlign w:val="center"/>
            <w:hideMark/>
          </w:tcPr>
          <w:p w14:paraId="19896B0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604,310</w:t>
            </w:r>
          </w:p>
        </w:tc>
      </w:tr>
      <w:tr w:rsidR="00AB4D42" w:rsidRPr="000E66DC" w14:paraId="1A9CBC33"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DD23F6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11</w:t>
            </w:r>
          </w:p>
        </w:tc>
        <w:tc>
          <w:tcPr>
            <w:tcW w:w="1494" w:type="dxa"/>
            <w:tcBorders>
              <w:top w:val="nil"/>
              <w:left w:val="nil"/>
              <w:bottom w:val="single" w:sz="4" w:space="0" w:color="auto"/>
              <w:right w:val="single" w:sz="4" w:space="0" w:color="auto"/>
            </w:tcBorders>
            <w:shd w:val="clear" w:color="auto" w:fill="auto"/>
            <w:vAlign w:val="bottom"/>
            <w:hideMark/>
          </w:tcPr>
          <w:p w14:paraId="45D71A59"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Новаци</w:t>
            </w:r>
          </w:p>
        </w:tc>
        <w:tc>
          <w:tcPr>
            <w:tcW w:w="1350" w:type="dxa"/>
            <w:tcBorders>
              <w:top w:val="nil"/>
              <w:left w:val="nil"/>
              <w:bottom w:val="single" w:sz="4" w:space="0" w:color="auto"/>
              <w:right w:val="single" w:sz="4" w:space="0" w:color="auto"/>
            </w:tcBorders>
            <w:shd w:val="clear" w:color="auto" w:fill="auto"/>
            <w:noWrap/>
            <w:vAlign w:val="center"/>
            <w:hideMark/>
          </w:tcPr>
          <w:p w14:paraId="681AB08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82</w:t>
            </w:r>
          </w:p>
        </w:tc>
        <w:tc>
          <w:tcPr>
            <w:tcW w:w="1080" w:type="dxa"/>
            <w:tcBorders>
              <w:top w:val="nil"/>
              <w:left w:val="nil"/>
              <w:bottom w:val="single" w:sz="4" w:space="0" w:color="auto"/>
              <w:right w:val="single" w:sz="4" w:space="0" w:color="auto"/>
            </w:tcBorders>
            <w:shd w:val="clear" w:color="auto" w:fill="auto"/>
            <w:noWrap/>
            <w:vAlign w:val="center"/>
            <w:hideMark/>
          </w:tcPr>
          <w:p w14:paraId="62F42AD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47</w:t>
            </w:r>
          </w:p>
        </w:tc>
        <w:tc>
          <w:tcPr>
            <w:tcW w:w="1350" w:type="dxa"/>
            <w:tcBorders>
              <w:top w:val="nil"/>
              <w:left w:val="nil"/>
              <w:bottom w:val="single" w:sz="4" w:space="0" w:color="auto"/>
              <w:right w:val="single" w:sz="4" w:space="0" w:color="auto"/>
            </w:tcBorders>
            <w:shd w:val="clear" w:color="auto" w:fill="auto"/>
            <w:noWrap/>
            <w:vAlign w:val="center"/>
            <w:hideMark/>
          </w:tcPr>
          <w:p w14:paraId="4C1BC86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44</w:t>
            </w:r>
          </w:p>
        </w:tc>
        <w:tc>
          <w:tcPr>
            <w:tcW w:w="1260" w:type="dxa"/>
            <w:tcBorders>
              <w:top w:val="nil"/>
              <w:left w:val="nil"/>
              <w:bottom w:val="single" w:sz="4" w:space="0" w:color="auto"/>
              <w:right w:val="single" w:sz="4" w:space="0" w:color="auto"/>
            </w:tcBorders>
            <w:shd w:val="clear" w:color="auto" w:fill="auto"/>
            <w:noWrap/>
            <w:vAlign w:val="center"/>
            <w:hideMark/>
          </w:tcPr>
          <w:p w14:paraId="60E4ED6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2,347,322</w:t>
            </w:r>
          </w:p>
        </w:tc>
        <w:tc>
          <w:tcPr>
            <w:tcW w:w="1170" w:type="dxa"/>
            <w:tcBorders>
              <w:top w:val="nil"/>
              <w:left w:val="nil"/>
              <w:bottom w:val="single" w:sz="4" w:space="0" w:color="auto"/>
              <w:right w:val="single" w:sz="4" w:space="0" w:color="auto"/>
            </w:tcBorders>
            <w:shd w:val="clear" w:color="auto" w:fill="auto"/>
            <w:noWrap/>
            <w:vAlign w:val="center"/>
            <w:hideMark/>
          </w:tcPr>
          <w:p w14:paraId="4973EF7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410,953</w:t>
            </w:r>
          </w:p>
        </w:tc>
        <w:tc>
          <w:tcPr>
            <w:tcW w:w="1080" w:type="dxa"/>
            <w:tcBorders>
              <w:top w:val="nil"/>
              <w:left w:val="nil"/>
              <w:bottom w:val="single" w:sz="4" w:space="0" w:color="auto"/>
              <w:right w:val="single" w:sz="4" w:space="0" w:color="auto"/>
            </w:tcBorders>
            <w:shd w:val="clear" w:color="auto" w:fill="auto"/>
            <w:noWrap/>
            <w:vAlign w:val="center"/>
            <w:hideMark/>
          </w:tcPr>
          <w:p w14:paraId="7FB695C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260,877</w:t>
            </w:r>
          </w:p>
        </w:tc>
      </w:tr>
      <w:tr w:rsidR="00AB4D42" w:rsidRPr="000E66DC" w14:paraId="760F60D5"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9ECC05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12</w:t>
            </w:r>
          </w:p>
        </w:tc>
        <w:tc>
          <w:tcPr>
            <w:tcW w:w="1494" w:type="dxa"/>
            <w:tcBorders>
              <w:top w:val="nil"/>
              <w:left w:val="nil"/>
              <w:bottom w:val="single" w:sz="4" w:space="0" w:color="auto"/>
              <w:right w:val="single" w:sz="4" w:space="0" w:color="auto"/>
            </w:tcBorders>
            <w:shd w:val="clear" w:color="auto" w:fill="auto"/>
            <w:vAlign w:val="bottom"/>
            <w:hideMark/>
          </w:tcPr>
          <w:p w14:paraId="5A9B1B26"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Лозово</w:t>
            </w:r>
          </w:p>
        </w:tc>
        <w:tc>
          <w:tcPr>
            <w:tcW w:w="1350" w:type="dxa"/>
            <w:tcBorders>
              <w:top w:val="nil"/>
              <w:left w:val="nil"/>
              <w:bottom w:val="single" w:sz="4" w:space="0" w:color="auto"/>
              <w:right w:val="single" w:sz="4" w:space="0" w:color="auto"/>
            </w:tcBorders>
            <w:shd w:val="clear" w:color="auto" w:fill="auto"/>
            <w:noWrap/>
            <w:vAlign w:val="center"/>
            <w:hideMark/>
          </w:tcPr>
          <w:p w14:paraId="0B6D695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80</w:t>
            </w:r>
          </w:p>
        </w:tc>
        <w:tc>
          <w:tcPr>
            <w:tcW w:w="1080" w:type="dxa"/>
            <w:tcBorders>
              <w:top w:val="nil"/>
              <w:left w:val="nil"/>
              <w:bottom w:val="single" w:sz="4" w:space="0" w:color="auto"/>
              <w:right w:val="single" w:sz="4" w:space="0" w:color="auto"/>
            </w:tcBorders>
            <w:shd w:val="clear" w:color="auto" w:fill="auto"/>
            <w:noWrap/>
            <w:vAlign w:val="center"/>
            <w:hideMark/>
          </w:tcPr>
          <w:p w14:paraId="7F6EA44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43</w:t>
            </w:r>
          </w:p>
        </w:tc>
        <w:tc>
          <w:tcPr>
            <w:tcW w:w="1350" w:type="dxa"/>
            <w:tcBorders>
              <w:top w:val="nil"/>
              <w:left w:val="nil"/>
              <w:bottom w:val="single" w:sz="4" w:space="0" w:color="auto"/>
              <w:right w:val="single" w:sz="4" w:space="0" w:color="auto"/>
            </w:tcBorders>
            <w:shd w:val="clear" w:color="auto" w:fill="auto"/>
            <w:noWrap/>
            <w:vAlign w:val="center"/>
            <w:hideMark/>
          </w:tcPr>
          <w:p w14:paraId="52A09BF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39</w:t>
            </w:r>
          </w:p>
        </w:tc>
        <w:tc>
          <w:tcPr>
            <w:tcW w:w="1260" w:type="dxa"/>
            <w:tcBorders>
              <w:top w:val="nil"/>
              <w:left w:val="nil"/>
              <w:bottom w:val="single" w:sz="4" w:space="0" w:color="auto"/>
              <w:right w:val="single" w:sz="4" w:space="0" w:color="auto"/>
            </w:tcBorders>
            <w:shd w:val="clear" w:color="auto" w:fill="auto"/>
            <w:noWrap/>
            <w:vAlign w:val="center"/>
            <w:hideMark/>
          </w:tcPr>
          <w:p w14:paraId="768D50A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1,525,665</w:t>
            </w:r>
          </w:p>
        </w:tc>
        <w:tc>
          <w:tcPr>
            <w:tcW w:w="1170" w:type="dxa"/>
            <w:tcBorders>
              <w:top w:val="nil"/>
              <w:left w:val="nil"/>
              <w:bottom w:val="single" w:sz="4" w:space="0" w:color="auto"/>
              <w:right w:val="single" w:sz="4" w:space="0" w:color="auto"/>
            </w:tcBorders>
            <w:shd w:val="clear" w:color="auto" w:fill="auto"/>
            <w:noWrap/>
            <w:vAlign w:val="center"/>
            <w:hideMark/>
          </w:tcPr>
          <w:p w14:paraId="265B769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1,101,911</w:t>
            </w:r>
          </w:p>
        </w:tc>
        <w:tc>
          <w:tcPr>
            <w:tcW w:w="1080" w:type="dxa"/>
            <w:tcBorders>
              <w:top w:val="nil"/>
              <w:left w:val="nil"/>
              <w:bottom w:val="single" w:sz="4" w:space="0" w:color="auto"/>
              <w:right w:val="single" w:sz="4" w:space="0" w:color="auto"/>
            </w:tcBorders>
            <w:shd w:val="clear" w:color="auto" w:fill="auto"/>
            <w:noWrap/>
            <w:vAlign w:val="center"/>
            <w:hideMark/>
          </w:tcPr>
          <w:p w14:paraId="1DE1AF5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955,598</w:t>
            </w:r>
          </w:p>
        </w:tc>
      </w:tr>
      <w:tr w:rsidR="00AB4D42" w:rsidRPr="000E66DC" w14:paraId="3BDF39D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702C43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13</w:t>
            </w:r>
          </w:p>
        </w:tc>
        <w:tc>
          <w:tcPr>
            <w:tcW w:w="1494" w:type="dxa"/>
            <w:tcBorders>
              <w:top w:val="nil"/>
              <w:left w:val="nil"/>
              <w:bottom w:val="single" w:sz="4" w:space="0" w:color="auto"/>
              <w:right w:val="single" w:sz="4" w:space="0" w:color="auto"/>
            </w:tcBorders>
            <w:shd w:val="clear" w:color="auto" w:fill="auto"/>
            <w:vAlign w:val="bottom"/>
            <w:hideMark/>
          </w:tcPr>
          <w:p w14:paraId="502F318D"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Делчево</w:t>
            </w:r>
          </w:p>
        </w:tc>
        <w:tc>
          <w:tcPr>
            <w:tcW w:w="1350" w:type="dxa"/>
            <w:tcBorders>
              <w:top w:val="nil"/>
              <w:left w:val="nil"/>
              <w:bottom w:val="single" w:sz="4" w:space="0" w:color="auto"/>
              <w:right w:val="single" w:sz="4" w:space="0" w:color="auto"/>
            </w:tcBorders>
            <w:shd w:val="clear" w:color="auto" w:fill="auto"/>
            <w:noWrap/>
            <w:vAlign w:val="center"/>
            <w:hideMark/>
          </w:tcPr>
          <w:p w14:paraId="3D8CBC7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72</w:t>
            </w:r>
          </w:p>
        </w:tc>
        <w:tc>
          <w:tcPr>
            <w:tcW w:w="1080" w:type="dxa"/>
            <w:tcBorders>
              <w:top w:val="nil"/>
              <w:left w:val="nil"/>
              <w:bottom w:val="single" w:sz="4" w:space="0" w:color="auto"/>
              <w:right w:val="single" w:sz="4" w:space="0" w:color="auto"/>
            </w:tcBorders>
            <w:shd w:val="clear" w:color="auto" w:fill="auto"/>
            <w:noWrap/>
            <w:vAlign w:val="center"/>
            <w:hideMark/>
          </w:tcPr>
          <w:p w14:paraId="5B26538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37</w:t>
            </w:r>
          </w:p>
        </w:tc>
        <w:tc>
          <w:tcPr>
            <w:tcW w:w="1350" w:type="dxa"/>
            <w:tcBorders>
              <w:top w:val="nil"/>
              <w:left w:val="nil"/>
              <w:bottom w:val="single" w:sz="4" w:space="0" w:color="auto"/>
              <w:right w:val="single" w:sz="4" w:space="0" w:color="auto"/>
            </w:tcBorders>
            <w:shd w:val="clear" w:color="auto" w:fill="auto"/>
            <w:noWrap/>
            <w:vAlign w:val="center"/>
            <w:hideMark/>
          </w:tcPr>
          <w:p w14:paraId="685F546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29</w:t>
            </w:r>
          </w:p>
        </w:tc>
        <w:tc>
          <w:tcPr>
            <w:tcW w:w="1260" w:type="dxa"/>
            <w:tcBorders>
              <w:top w:val="nil"/>
              <w:left w:val="nil"/>
              <w:bottom w:val="single" w:sz="4" w:space="0" w:color="auto"/>
              <w:right w:val="single" w:sz="4" w:space="0" w:color="auto"/>
            </w:tcBorders>
            <w:shd w:val="clear" w:color="auto" w:fill="auto"/>
            <w:noWrap/>
            <w:vAlign w:val="center"/>
            <w:hideMark/>
          </w:tcPr>
          <w:p w14:paraId="2C35147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4,295,879</w:t>
            </w:r>
          </w:p>
        </w:tc>
        <w:tc>
          <w:tcPr>
            <w:tcW w:w="1170" w:type="dxa"/>
            <w:tcBorders>
              <w:top w:val="nil"/>
              <w:left w:val="nil"/>
              <w:bottom w:val="single" w:sz="4" w:space="0" w:color="auto"/>
              <w:right w:val="single" w:sz="4" w:space="0" w:color="auto"/>
            </w:tcBorders>
            <w:shd w:val="clear" w:color="auto" w:fill="auto"/>
            <w:noWrap/>
            <w:vAlign w:val="center"/>
            <w:hideMark/>
          </w:tcPr>
          <w:p w14:paraId="0B5FAD9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395,037</w:t>
            </w:r>
          </w:p>
        </w:tc>
        <w:tc>
          <w:tcPr>
            <w:tcW w:w="1080" w:type="dxa"/>
            <w:tcBorders>
              <w:top w:val="nil"/>
              <w:left w:val="nil"/>
              <w:bottom w:val="single" w:sz="4" w:space="0" w:color="auto"/>
              <w:right w:val="single" w:sz="4" w:space="0" w:color="auto"/>
            </w:tcBorders>
            <w:shd w:val="clear" w:color="auto" w:fill="auto"/>
            <w:noWrap/>
            <w:vAlign w:val="center"/>
            <w:hideMark/>
          </w:tcPr>
          <w:p w14:paraId="7092695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294,723</w:t>
            </w:r>
          </w:p>
        </w:tc>
      </w:tr>
      <w:tr w:rsidR="00AB4D42" w:rsidRPr="000E66DC" w14:paraId="7CAE5589"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DBBD3C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14</w:t>
            </w:r>
          </w:p>
        </w:tc>
        <w:tc>
          <w:tcPr>
            <w:tcW w:w="1494" w:type="dxa"/>
            <w:tcBorders>
              <w:top w:val="nil"/>
              <w:left w:val="nil"/>
              <w:bottom w:val="single" w:sz="4" w:space="0" w:color="auto"/>
              <w:right w:val="single" w:sz="4" w:space="0" w:color="auto"/>
            </w:tcBorders>
            <w:shd w:val="clear" w:color="auto" w:fill="auto"/>
            <w:vAlign w:val="bottom"/>
            <w:hideMark/>
          </w:tcPr>
          <w:p w14:paraId="29B8B391"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Дебарца</w:t>
            </w:r>
          </w:p>
        </w:tc>
        <w:tc>
          <w:tcPr>
            <w:tcW w:w="1350" w:type="dxa"/>
            <w:tcBorders>
              <w:top w:val="nil"/>
              <w:left w:val="nil"/>
              <w:bottom w:val="single" w:sz="4" w:space="0" w:color="auto"/>
              <w:right w:val="single" w:sz="4" w:space="0" w:color="auto"/>
            </w:tcBorders>
            <w:shd w:val="clear" w:color="auto" w:fill="auto"/>
            <w:noWrap/>
            <w:vAlign w:val="center"/>
            <w:hideMark/>
          </w:tcPr>
          <w:p w14:paraId="2DCD8AB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68</w:t>
            </w:r>
          </w:p>
        </w:tc>
        <w:tc>
          <w:tcPr>
            <w:tcW w:w="1080" w:type="dxa"/>
            <w:tcBorders>
              <w:top w:val="nil"/>
              <w:left w:val="nil"/>
              <w:bottom w:val="single" w:sz="4" w:space="0" w:color="auto"/>
              <w:right w:val="single" w:sz="4" w:space="0" w:color="auto"/>
            </w:tcBorders>
            <w:shd w:val="clear" w:color="auto" w:fill="auto"/>
            <w:noWrap/>
            <w:vAlign w:val="center"/>
            <w:hideMark/>
          </w:tcPr>
          <w:p w14:paraId="4150059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34</w:t>
            </w:r>
          </w:p>
        </w:tc>
        <w:tc>
          <w:tcPr>
            <w:tcW w:w="1350" w:type="dxa"/>
            <w:tcBorders>
              <w:top w:val="nil"/>
              <w:left w:val="nil"/>
              <w:bottom w:val="single" w:sz="4" w:space="0" w:color="auto"/>
              <w:right w:val="single" w:sz="4" w:space="0" w:color="auto"/>
            </w:tcBorders>
            <w:shd w:val="clear" w:color="auto" w:fill="auto"/>
            <w:noWrap/>
            <w:vAlign w:val="center"/>
            <w:hideMark/>
          </w:tcPr>
          <w:p w14:paraId="35F3740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30</w:t>
            </w:r>
          </w:p>
        </w:tc>
        <w:tc>
          <w:tcPr>
            <w:tcW w:w="1260" w:type="dxa"/>
            <w:tcBorders>
              <w:top w:val="nil"/>
              <w:left w:val="nil"/>
              <w:bottom w:val="single" w:sz="4" w:space="0" w:color="auto"/>
              <w:right w:val="single" w:sz="4" w:space="0" w:color="auto"/>
            </w:tcBorders>
            <w:shd w:val="clear" w:color="auto" w:fill="auto"/>
            <w:noWrap/>
            <w:vAlign w:val="center"/>
            <w:hideMark/>
          </w:tcPr>
          <w:p w14:paraId="57B637C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2,218,184</w:t>
            </w:r>
          </w:p>
        </w:tc>
        <w:tc>
          <w:tcPr>
            <w:tcW w:w="1170" w:type="dxa"/>
            <w:tcBorders>
              <w:top w:val="nil"/>
              <w:left w:val="nil"/>
              <w:bottom w:val="single" w:sz="4" w:space="0" w:color="auto"/>
              <w:right w:val="single" w:sz="4" w:space="0" w:color="auto"/>
            </w:tcBorders>
            <w:shd w:val="clear" w:color="auto" w:fill="auto"/>
            <w:noWrap/>
            <w:vAlign w:val="center"/>
            <w:hideMark/>
          </w:tcPr>
          <w:p w14:paraId="0485EED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263,980</w:t>
            </w:r>
          </w:p>
        </w:tc>
        <w:tc>
          <w:tcPr>
            <w:tcW w:w="1080" w:type="dxa"/>
            <w:tcBorders>
              <w:top w:val="nil"/>
              <w:left w:val="nil"/>
              <w:bottom w:val="single" w:sz="4" w:space="0" w:color="auto"/>
              <w:right w:val="single" w:sz="4" w:space="0" w:color="auto"/>
            </w:tcBorders>
            <w:shd w:val="clear" w:color="auto" w:fill="auto"/>
            <w:noWrap/>
            <w:vAlign w:val="center"/>
            <w:hideMark/>
          </w:tcPr>
          <w:p w14:paraId="2127532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225,364</w:t>
            </w:r>
          </w:p>
        </w:tc>
      </w:tr>
      <w:tr w:rsidR="00AB4D42" w:rsidRPr="000E66DC" w14:paraId="0F6429C0"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7145C7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494" w:type="dxa"/>
            <w:tcBorders>
              <w:top w:val="nil"/>
              <w:left w:val="nil"/>
              <w:bottom w:val="single" w:sz="4" w:space="0" w:color="auto"/>
              <w:right w:val="single" w:sz="4" w:space="0" w:color="auto"/>
            </w:tcBorders>
            <w:shd w:val="clear" w:color="auto" w:fill="auto"/>
            <w:vAlign w:val="bottom"/>
            <w:hideMark/>
          </w:tcPr>
          <w:p w14:paraId="732BDFB9"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Охрид</w:t>
            </w:r>
          </w:p>
        </w:tc>
        <w:tc>
          <w:tcPr>
            <w:tcW w:w="1350" w:type="dxa"/>
            <w:tcBorders>
              <w:top w:val="nil"/>
              <w:left w:val="nil"/>
              <w:bottom w:val="single" w:sz="4" w:space="0" w:color="auto"/>
              <w:right w:val="single" w:sz="4" w:space="0" w:color="auto"/>
            </w:tcBorders>
            <w:shd w:val="clear" w:color="auto" w:fill="auto"/>
            <w:noWrap/>
            <w:vAlign w:val="center"/>
            <w:hideMark/>
          </w:tcPr>
          <w:p w14:paraId="7532B9A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68</w:t>
            </w:r>
          </w:p>
        </w:tc>
        <w:tc>
          <w:tcPr>
            <w:tcW w:w="1080" w:type="dxa"/>
            <w:tcBorders>
              <w:top w:val="nil"/>
              <w:left w:val="nil"/>
              <w:bottom w:val="single" w:sz="4" w:space="0" w:color="auto"/>
              <w:right w:val="single" w:sz="4" w:space="0" w:color="auto"/>
            </w:tcBorders>
            <w:shd w:val="clear" w:color="auto" w:fill="auto"/>
            <w:noWrap/>
            <w:vAlign w:val="center"/>
            <w:hideMark/>
          </w:tcPr>
          <w:p w14:paraId="36087EC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38</w:t>
            </w:r>
          </w:p>
        </w:tc>
        <w:tc>
          <w:tcPr>
            <w:tcW w:w="1350" w:type="dxa"/>
            <w:tcBorders>
              <w:top w:val="nil"/>
              <w:left w:val="nil"/>
              <w:bottom w:val="single" w:sz="4" w:space="0" w:color="auto"/>
              <w:right w:val="single" w:sz="4" w:space="0" w:color="auto"/>
            </w:tcBorders>
            <w:shd w:val="clear" w:color="auto" w:fill="auto"/>
            <w:noWrap/>
            <w:vAlign w:val="center"/>
            <w:hideMark/>
          </w:tcPr>
          <w:p w14:paraId="7EF3722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29</w:t>
            </w:r>
          </w:p>
        </w:tc>
        <w:tc>
          <w:tcPr>
            <w:tcW w:w="1260" w:type="dxa"/>
            <w:tcBorders>
              <w:top w:val="nil"/>
              <w:left w:val="nil"/>
              <w:bottom w:val="single" w:sz="4" w:space="0" w:color="auto"/>
              <w:right w:val="single" w:sz="4" w:space="0" w:color="auto"/>
            </w:tcBorders>
            <w:shd w:val="clear" w:color="auto" w:fill="auto"/>
            <w:noWrap/>
            <w:vAlign w:val="center"/>
            <w:hideMark/>
          </w:tcPr>
          <w:p w14:paraId="5C700DC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3,325,938</w:t>
            </w:r>
          </w:p>
        </w:tc>
        <w:tc>
          <w:tcPr>
            <w:tcW w:w="1170" w:type="dxa"/>
            <w:tcBorders>
              <w:top w:val="nil"/>
              <w:left w:val="nil"/>
              <w:bottom w:val="single" w:sz="4" w:space="0" w:color="auto"/>
              <w:right w:val="single" w:sz="4" w:space="0" w:color="auto"/>
            </w:tcBorders>
            <w:shd w:val="clear" w:color="auto" w:fill="auto"/>
            <w:noWrap/>
            <w:vAlign w:val="center"/>
            <w:hideMark/>
          </w:tcPr>
          <w:p w14:paraId="51CE493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548,427</w:t>
            </w:r>
          </w:p>
        </w:tc>
        <w:tc>
          <w:tcPr>
            <w:tcW w:w="1080" w:type="dxa"/>
            <w:tcBorders>
              <w:top w:val="nil"/>
              <w:left w:val="nil"/>
              <w:bottom w:val="single" w:sz="4" w:space="0" w:color="auto"/>
              <w:right w:val="single" w:sz="4" w:space="0" w:color="auto"/>
            </w:tcBorders>
            <w:shd w:val="clear" w:color="auto" w:fill="auto"/>
            <w:noWrap/>
            <w:vAlign w:val="center"/>
            <w:hideMark/>
          </w:tcPr>
          <w:p w14:paraId="71DB915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130,720</w:t>
            </w:r>
          </w:p>
        </w:tc>
      </w:tr>
      <w:tr w:rsidR="00AB4D42" w:rsidRPr="000E66DC" w14:paraId="6E611F1F"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0A26E9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16</w:t>
            </w:r>
          </w:p>
        </w:tc>
        <w:tc>
          <w:tcPr>
            <w:tcW w:w="1494" w:type="dxa"/>
            <w:tcBorders>
              <w:top w:val="nil"/>
              <w:left w:val="nil"/>
              <w:bottom w:val="single" w:sz="4" w:space="0" w:color="auto"/>
              <w:right w:val="single" w:sz="4" w:space="0" w:color="auto"/>
            </w:tcBorders>
            <w:shd w:val="clear" w:color="auto" w:fill="auto"/>
            <w:vAlign w:val="bottom"/>
            <w:hideMark/>
          </w:tcPr>
          <w:p w14:paraId="42784C8D"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Кривогаштани</w:t>
            </w:r>
          </w:p>
        </w:tc>
        <w:tc>
          <w:tcPr>
            <w:tcW w:w="1350" w:type="dxa"/>
            <w:tcBorders>
              <w:top w:val="nil"/>
              <w:left w:val="nil"/>
              <w:bottom w:val="single" w:sz="4" w:space="0" w:color="auto"/>
              <w:right w:val="single" w:sz="4" w:space="0" w:color="auto"/>
            </w:tcBorders>
            <w:shd w:val="clear" w:color="auto" w:fill="auto"/>
            <w:noWrap/>
            <w:vAlign w:val="center"/>
            <w:hideMark/>
          </w:tcPr>
          <w:p w14:paraId="1C1D869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67</w:t>
            </w:r>
          </w:p>
        </w:tc>
        <w:tc>
          <w:tcPr>
            <w:tcW w:w="1080" w:type="dxa"/>
            <w:tcBorders>
              <w:top w:val="nil"/>
              <w:left w:val="nil"/>
              <w:bottom w:val="single" w:sz="4" w:space="0" w:color="auto"/>
              <w:right w:val="single" w:sz="4" w:space="0" w:color="auto"/>
            </w:tcBorders>
            <w:shd w:val="clear" w:color="auto" w:fill="auto"/>
            <w:noWrap/>
            <w:vAlign w:val="center"/>
            <w:hideMark/>
          </w:tcPr>
          <w:p w14:paraId="33C0AEF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41</w:t>
            </w:r>
          </w:p>
        </w:tc>
        <w:tc>
          <w:tcPr>
            <w:tcW w:w="1350" w:type="dxa"/>
            <w:tcBorders>
              <w:top w:val="nil"/>
              <w:left w:val="nil"/>
              <w:bottom w:val="single" w:sz="4" w:space="0" w:color="auto"/>
              <w:right w:val="single" w:sz="4" w:space="0" w:color="auto"/>
            </w:tcBorders>
            <w:shd w:val="clear" w:color="auto" w:fill="auto"/>
            <w:noWrap/>
            <w:vAlign w:val="center"/>
            <w:hideMark/>
          </w:tcPr>
          <w:p w14:paraId="0203F87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39</w:t>
            </w:r>
          </w:p>
        </w:tc>
        <w:tc>
          <w:tcPr>
            <w:tcW w:w="1260" w:type="dxa"/>
            <w:tcBorders>
              <w:top w:val="nil"/>
              <w:left w:val="nil"/>
              <w:bottom w:val="single" w:sz="4" w:space="0" w:color="auto"/>
              <w:right w:val="single" w:sz="4" w:space="0" w:color="auto"/>
            </w:tcBorders>
            <w:shd w:val="clear" w:color="auto" w:fill="auto"/>
            <w:noWrap/>
            <w:vAlign w:val="center"/>
            <w:hideMark/>
          </w:tcPr>
          <w:p w14:paraId="6D60C24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1,569,611</w:t>
            </w:r>
          </w:p>
        </w:tc>
        <w:tc>
          <w:tcPr>
            <w:tcW w:w="1170" w:type="dxa"/>
            <w:tcBorders>
              <w:top w:val="nil"/>
              <w:left w:val="nil"/>
              <w:bottom w:val="single" w:sz="4" w:space="0" w:color="auto"/>
              <w:right w:val="single" w:sz="4" w:space="0" w:color="auto"/>
            </w:tcBorders>
            <w:shd w:val="clear" w:color="auto" w:fill="auto"/>
            <w:noWrap/>
            <w:vAlign w:val="center"/>
            <w:hideMark/>
          </w:tcPr>
          <w:p w14:paraId="340AFD9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956,391</w:t>
            </w:r>
          </w:p>
        </w:tc>
        <w:tc>
          <w:tcPr>
            <w:tcW w:w="1080" w:type="dxa"/>
            <w:tcBorders>
              <w:top w:val="nil"/>
              <w:left w:val="nil"/>
              <w:bottom w:val="single" w:sz="4" w:space="0" w:color="auto"/>
              <w:right w:val="single" w:sz="4" w:space="0" w:color="auto"/>
            </w:tcBorders>
            <w:shd w:val="clear" w:color="auto" w:fill="auto"/>
            <w:noWrap/>
            <w:vAlign w:val="center"/>
            <w:hideMark/>
          </w:tcPr>
          <w:p w14:paraId="24AF266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382,094</w:t>
            </w:r>
          </w:p>
        </w:tc>
      </w:tr>
      <w:tr w:rsidR="00AB4D42" w:rsidRPr="000E66DC" w14:paraId="6383421C"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EF3E31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17</w:t>
            </w:r>
          </w:p>
        </w:tc>
        <w:tc>
          <w:tcPr>
            <w:tcW w:w="1494" w:type="dxa"/>
            <w:tcBorders>
              <w:top w:val="nil"/>
              <w:left w:val="nil"/>
              <w:bottom w:val="single" w:sz="4" w:space="0" w:color="auto"/>
              <w:right w:val="single" w:sz="4" w:space="0" w:color="auto"/>
            </w:tcBorders>
            <w:shd w:val="clear" w:color="auto" w:fill="auto"/>
            <w:vAlign w:val="bottom"/>
            <w:hideMark/>
          </w:tcPr>
          <w:p w14:paraId="0D5AF84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Гази Баба</w:t>
            </w:r>
          </w:p>
        </w:tc>
        <w:tc>
          <w:tcPr>
            <w:tcW w:w="1350" w:type="dxa"/>
            <w:tcBorders>
              <w:top w:val="nil"/>
              <w:left w:val="nil"/>
              <w:bottom w:val="single" w:sz="4" w:space="0" w:color="auto"/>
              <w:right w:val="single" w:sz="4" w:space="0" w:color="auto"/>
            </w:tcBorders>
            <w:shd w:val="clear" w:color="auto" w:fill="auto"/>
            <w:noWrap/>
            <w:vAlign w:val="center"/>
            <w:hideMark/>
          </w:tcPr>
          <w:p w14:paraId="75F4050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59</w:t>
            </w:r>
          </w:p>
        </w:tc>
        <w:tc>
          <w:tcPr>
            <w:tcW w:w="1080" w:type="dxa"/>
            <w:tcBorders>
              <w:top w:val="nil"/>
              <w:left w:val="nil"/>
              <w:bottom w:val="single" w:sz="4" w:space="0" w:color="auto"/>
              <w:right w:val="single" w:sz="4" w:space="0" w:color="auto"/>
            </w:tcBorders>
            <w:shd w:val="clear" w:color="auto" w:fill="auto"/>
            <w:noWrap/>
            <w:vAlign w:val="center"/>
            <w:hideMark/>
          </w:tcPr>
          <w:p w14:paraId="2D72993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36</w:t>
            </w:r>
          </w:p>
        </w:tc>
        <w:tc>
          <w:tcPr>
            <w:tcW w:w="1350" w:type="dxa"/>
            <w:tcBorders>
              <w:top w:val="nil"/>
              <w:left w:val="nil"/>
              <w:bottom w:val="single" w:sz="4" w:space="0" w:color="auto"/>
              <w:right w:val="single" w:sz="4" w:space="0" w:color="auto"/>
            </w:tcBorders>
            <w:shd w:val="clear" w:color="auto" w:fill="auto"/>
            <w:noWrap/>
            <w:vAlign w:val="center"/>
            <w:hideMark/>
          </w:tcPr>
          <w:p w14:paraId="206CB69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05A4752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9,275,533</w:t>
            </w:r>
          </w:p>
        </w:tc>
        <w:tc>
          <w:tcPr>
            <w:tcW w:w="1170" w:type="dxa"/>
            <w:tcBorders>
              <w:top w:val="nil"/>
              <w:left w:val="nil"/>
              <w:bottom w:val="single" w:sz="4" w:space="0" w:color="auto"/>
              <w:right w:val="single" w:sz="4" w:space="0" w:color="auto"/>
            </w:tcBorders>
            <w:shd w:val="clear" w:color="auto" w:fill="auto"/>
            <w:noWrap/>
            <w:vAlign w:val="center"/>
            <w:hideMark/>
          </w:tcPr>
          <w:p w14:paraId="112F0D8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3,615,929</w:t>
            </w:r>
          </w:p>
        </w:tc>
        <w:tc>
          <w:tcPr>
            <w:tcW w:w="1080" w:type="dxa"/>
            <w:tcBorders>
              <w:top w:val="nil"/>
              <w:left w:val="nil"/>
              <w:bottom w:val="single" w:sz="4" w:space="0" w:color="auto"/>
              <w:right w:val="single" w:sz="4" w:space="0" w:color="auto"/>
            </w:tcBorders>
            <w:shd w:val="clear" w:color="auto" w:fill="auto"/>
            <w:noWrap/>
            <w:vAlign w:val="center"/>
            <w:hideMark/>
          </w:tcPr>
          <w:p w14:paraId="5527660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787,994</w:t>
            </w:r>
          </w:p>
        </w:tc>
      </w:tr>
      <w:tr w:rsidR="00AB4D42" w:rsidRPr="000E66DC" w14:paraId="6B9025D2"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D8C254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18</w:t>
            </w:r>
          </w:p>
        </w:tc>
        <w:tc>
          <w:tcPr>
            <w:tcW w:w="1494" w:type="dxa"/>
            <w:tcBorders>
              <w:top w:val="nil"/>
              <w:left w:val="nil"/>
              <w:bottom w:val="single" w:sz="4" w:space="0" w:color="auto"/>
              <w:right w:val="single" w:sz="4" w:space="0" w:color="auto"/>
            </w:tcBorders>
            <w:shd w:val="clear" w:color="auto" w:fill="auto"/>
            <w:vAlign w:val="bottom"/>
            <w:hideMark/>
          </w:tcPr>
          <w:p w14:paraId="447E1CD5"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Валандово</w:t>
            </w:r>
          </w:p>
        </w:tc>
        <w:tc>
          <w:tcPr>
            <w:tcW w:w="1350" w:type="dxa"/>
            <w:tcBorders>
              <w:top w:val="nil"/>
              <w:left w:val="nil"/>
              <w:bottom w:val="single" w:sz="4" w:space="0" w:color="auto"/>
              <w:right w:val="single" w:sz="4" w:space="0" w:color="auto"/>
            </w:tcBorders>
            <w:shd w:val="clear" w:color="auto" w:fill="auto"/>
            <w:noWrap/>
            <w:vAlign w:val="center"/>
            <w:hideMark/>
          </w:tcPr>
          <w:p w14:paraId="3524F8A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59</w:t>
            </w:r>
          </w:p>
        </w:tc>
        <w:tc>
          <w:tcPr>
            <w:tcW w:w="1080" w:type="dxa"/>
            <w:tcBorders>
              <w:top w:val="nil"/>
              <w:left w:val="nil"/>
              <w:bottom w:val="single" w:sz="4" w:space="0" w:color="auto"/>
              <w:right w:val="single" w:sz="4" w:space="0" w:color="auto"/>
            </w:tcBorders>
            <w:shd w:val="clear" w:color="auto" w:fill="auto"/>
            <w:noWrap/>
            <w:vAlign w:val="center"/>
            <w:hideMark/>
          </w:tcPr>
          <w:p w14:paraId="6663563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26</w:t>
            </w:r>
          </w:p>
        </w:tc>
        <w:tc>
          <w:tcPr>
            <w:tcW w:w="1350" w:type="dxa"/>
            <w:tcBorders>
              <w:top w:val="nil"/>
              <w:left w:val="nil"/>
              <w:bottom w:val="single" w:sz="4" w:space="0" w:color="auto"/>
              <w:right w:val="single" w:sz="4" w:space="0" w:color="auto"/>
            </w:tcBorders>
            <w:shd w:val="clear" w:color="auto" w:fill="auto"/>
            <w:noWrap/>
            <w:vAlign w:val="center"/>
            <w:hideMark/>
          </w:tcPr>
          <w:p w14:paraId="0BEF3D0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14:paraId="7404B5C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1,523,652</w:t>
            </w:r>
          </w:p>
        </w:tc>
        <w:tc>
          <w:tcPr>
            <w:tcW w:w="1170" w:type="dxa"/>
            <w:tcBorders>
              <w:top w:val="nil"/>
              <w:left w:val="nil"/>
              <w:bottom w:val="single" w:sz="4" w:space="0" w:color="auto"/>
              <w:right w:val="single" w:sz="4" w:space="0" w:color="auto"/>
            </w:tcBorders>
            <w:shd w:val="clear" w:color="auto" w:fill="auto"/>
            <w:noWrap/>
            <w:vAlign w:val="center"/>
            <w:hideMark/>
          </w:tcPr>
          <w:p w14:paraId="73BE0EF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627,171</w:t>
            </w:r>
          </w:p>
        </w:tc>
        <w:tc>
          <w:tcPr>
            <w:tcW w:w="1080" w:type="dxa"/>
            <w:tcBorders>
              <w:top w:val="nil"/>
              <w:left w:val="nil"/>
              <w:bottom w:val="single" w:sz="4" w:space="0" w:color="auto"/>
              <w:right w:val="single" w:sz="4" w:space="0" w:color="auto"/>
            </w:tcBorders>
            <w:shd w:val="clear" w:color="auto" w:fill="auto"/>
            <w:noWrap/>
            <w:vAlign w:val="center"/>
            <w:hideMark/>
          </w:tcPr>
          <w:p w14:paraId="5D5045B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435,518</w:t>
            </w:r>
          </w:p>
        </w:tc>
      </w:tr>
      <w:tr w:rsidR="00AB4D42" w:rsidRPr="000E66DC" w14:paraId="6F650F88"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407D20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19</w:t>
            </w:r>
          </w:p>
        </w:tc>
        <w:tc>
          <w:tcPr>
            <w:tcW w:w="1494" w:type="dxa"/>
            <w:tcBorders>
              <w:top w:val="nil"/>
              <w:left w:val="nil"/>
              <w:bottom w:val="single" w:sz="4" w:space="0" w:color="auto"/>
              <w:right w:val="single" w:sz="4" w:space="0" w:color="auto"/>
            </w:tcBorders>
            <w:shd w:val="clear" w:color="auto" w:fill="auto"/>
            <w:vAlign w:val="bottom"/>
            <w:hideMark/>
          </w:tcPr>
          <w:p w14:paraId="0B11A11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Штип</w:t>
            </w:r>
          </w:p>
        </w:tc>
        <w:tc>
          <w:tcPr>
            <w:tcW w:w="1350" w:type="dxa"/>
            <w:tcBorders>
              <w:top w:val="nil"/>
              <w:left w:val="nil"/>
              <w:bottom w:val="single" w:sz="4" w:space="0" w:color="auto"/>
              <w:right w:val="single" w:sz="4" w:space="0" w:color="auto"/>
            </w:tcBorders>
            <w:shd w:val="clear" w:color="auto" w:fill="auto"/>
            <w:noWrap/>
            <w:vAlign w:val="center"/>
            <w:hideMark/>
          </w:tcPr>
          <w:p w14:paraId="3E5D2EC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17D7FF6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38</w:t>
            </w:r>
          </w:p>
        </w:tc>
        <w:tc>
          <w:tcPr>
            <w:tcW w:w="1350" w:type="dxa"/>
            <w:tcBorders>
              <w:top w:val="nil"/>
              <w:left w:val="nil"/>
              <w:bottom w:val="single" w:sz="4" w:space="0" w:color="auto"/>
              <w:right w:val="single" w:sz="4" w:space="0" w:color="auto"/>
            </w:tcBorders>
            <w:shd w:val="clear" w:color="auto" w:fill="auto"/>
            <w:noWrap/>
            <w:vAlign w:val="center"/>
            <w:hideMark/>
          </w:tcPr>
          <w:p w14:paraId="546CEE7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30</w:t>
            </w:r>
          </w:p>
        </w:tc>
        <w:tc>
          <w:tcPr>
            <w:tcW w:w="1260" w:type="dxa"/>
            <w:tcBorders>
              <w:top w:val="nil"/>
              <w:left w:val="nil"/>
              <w:bottom w:val="single" w:sz="4" w:space="0" w:color="auto"/>
              <w:right w:val="single" w:sz="4" w:space="0" w:color="auto"/>
            </w:tcBorders>
            <w:shd w:val="clear" w:color="auto" w:fill="auto"/>
            <w:noWrap/>
            <w:vAlign w:val="center"/>
            <w:hideMark/>
          </w:tcPr>
          <w:p w14:paraId="720587A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5,395,255</w:t>
            </w:r>
          </w:p>
        </w:tc>
        <w:tc>
          <w:tcPr>
            <w:tcW w:w="1170" w:type="dxa"/>
            <w:tcBorders>
              <w:top w:val="nil"/>
              <w:left w:val="nil"/>
              <w:bottom w:val="single" w:sz="4" w:space="0" w:color="auto"/>
              <w:right w:val="single" w:sz="4" w:space="0" w:color="auto"/>
            </w:tcBorders>
            <w:shd w:val="clear" w:color="auto" w:fill="auto"/>
            <w:noWrap/>
            <w:vAlign w:val="center"/>
            <w:hideMark/>
          </w:tcPr>
          <w:p w14:paraId="5932CB0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3,733,564</w:t>
            </w:r>
          </w:p>
        </w:tc>
        <w:tc>
          <w:tcPr>
            <w:tcW w:w="1080" w:type="dxa"/>
            <w:tcBorders>
              <w:top w:val="nil"/>
              <w:left w:val="nil"/>
              <w:bottom w:val="single" w:sz="4" w:space="0" w:color="auto"/>
              <w:right w:val="single" w:sz="4" w:space="0" w:color="auto"/>
            </w:tcBorders>
            <w:shd w:val="clear" w:color="auto" w:fill="auto"/>
            <w:noWrap/>
            <w:vAlign w:val="center"/>
            <w:hideMark/>
          </w:tcPr>
          <w:p w14:paraId="0CA34A4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1,721,116</w:t>
            </w:r>
          </w:p>
        </w:tc>
      </w:tr>
      <w:tr w:rsidR="00AB4D42" w:rsidRPr="000E66DC" w14:paraId="39170B7D"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311C5C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20</w:t>
            </w:r>
          </w:p>
        </w:tc>
        <w:tc>
          <w:tcPr>
            <w:tcW w:w="1494" w:type="dxa"/>
            <w:tcBorders>
              <w:top w:val="nil"/>
              <w:left w:val="nil"/>
              <w:bottom w:val="single" w:sz="4" w:space="0" w:color="auto"/>
              <w:right w:val="single" w:sz="4" w:space="0" w:color="auto"/>
            </w:tcBorders>
            <w:shd w:val="clear" w:color="auto" w:fill="auto"/>
            <w:vAlign w:val="bottom"/>
            <w:hideMark/>
          </w:tcPr>
          <w:p w14:paraId="2BDD1007"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Демир Хисар</w:t>
            </w:r>
          </w:p>
        </w:tc>
        <w:tc>
          <w:tcPr>
            <w:tcW w:w="1350" w:type="dxa"/>
            <w:tcBorders>
              <w:top w:val="nil"/>
              <w:left w:val="nil"/>
              <w:bottom w:val="single" w:sz="4" w:space="0" w:color="auto"/>
              <w:right w:val="single" w:sz="4" w:space="0" w:color="auto"/>
            </w:tcBorders>
            <w:shd w:val="clear" w:color="auto" w:fill="auto"/>
            <w:noWrap/>
            <w:vAlign w:val="center"/>
            <w:hideMark/>
          </w:tcPr>
          <w:p w14:paraId="5ABCA0E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54</w:t>
            </w:r>
          </w:p>
        </w:tc>
        <w:tc>
          <w:tcPr>
            <w:tcW w:w="1080" w:type="dxa"/>
            <w:tcBorders>
              <w:top w:val="nil"/>
              <w:left w:val="nil"/>
              <w:bottom w:val="single" w:sz="4" w:space="0" w:color="auto"/>
              <w:right w:val="single" w:sz="4" w:space="0" w:color="auto"/>
            </w:tcBorders>
            <w:shd w:val="clear" w:color="auto" w:fill="auto"/>
            <w:noWrap/>
            <w:vAlign w:val="center"/>
            <w:hideMark/>
          </w:tcPr>
          <w:p w14:paraId="1174A46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23</w:t>
            </w:r>
          </w:p>
        </w:tc>
        <w:tc>
          <w:tcPr>
            <w:tcW w:w="1350" w:type="dxa"/>
            <w:tcBorders>
              <w:top w:val="nil"/>
              <w:left w:val="nil"/>
              <w:bottom w:val="single" w:sz="4" w:space="0" w:color="auto"/>
              <w:right w:val="single" w:sz="4" w:space="0" w:color="auto"/>
            </w:tcBorders>
            <w:shd w:val="clear" w:color="auto" w:fill="auto"/>
            <w:noWrap/>
            <w:vAlign w:val="center"/>
            <w:hideMark/>
          </w:tcPr>
          <w:p w14:paraId="42D3633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18</w:t>
            </w:r>
          </w:p>
        </w:tc>
        <w:tc>
          <w:tcPr>
            <w:tcW w:w="1260" w:type="dxa"/>
            <w:tcBorders>
              <w:top w:val="nil"/>
              <w:left w:val="nil"/>
              <w:bottom w:val="single" w:sz="4" w:space="0" w:color="auto"/>
              <w:right w:val="single" w:sz="4" w:space="0" w:color="auto"/>
            </w:tcBorders>
            <w:shd w:val="clear" w:color="auto" w:fill="auto"/>
            <w:noWrap/>
            <w:vAlign w:val="center"/>
            <w:hideMark/>
          </w:tcPr>
          <w:p w14:paraId="4291715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2,573,093</w:t>
            </w:r>
          </w:p>
        </w:tc>
        <w:tc>
          <w:tcPr>
            <w:tcW w:w="1170" w:type="dxa"/>
            <w:tcBorders>
              <w:top w:val="nil"/>
              <w:left w:val="nil"/>
              <w:bottom w:val="single" w:sz="4" w:space="0" w:color="auto"/>
              <w:right w:val="single" w:sz="4" w:space="0" w:color="auto"/>
            </w:tcBorders>
            <w:shd w:val="clear" w:color="auto" w:fill="auto"/>
            <w:noWrap/>
            <w:vAlign w:val="center"/>
            <w:hideMark/>
          </w:tcPr>
          <w:p w14:paraId="60B52FC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532,889</w:t>
            </w:r>
          </w:p>
        </w:tc>
        <w:tc>
          <w:tcPr>
            <w:tcW w:w="1080" w:type="dxa"/>
            <w:tcBorders>
              <w:top w:val="nil"/>
              <w:left w:val="nil"/>
              <w:bottom w:val="single" w:sz="4" w:space="0" w:color="auto"/>
              <w:right w:val="single" w:sz="4" w:space="0" w:color="auto"/>
            </w:tcBorders>
            <w:shd w:val="clear" w:color="auto" w:fill="auto"/>
            <w:noWrap/>
            <w:vAlign w:val="center"/>
            <w:hideMark/>
          </w:tcPr>
          <w:p w14:paraId="21F7C39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341,809</w:t>
            </w:r>
          </w:p>
        </w:tc>
      </w:tr>
      <w:tr w:rsidR="00AB4D42" w:rsidRPr="000E66DC" w14:paraId="11AC5F01"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420848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21</w:t>
            </w:r>
          </w:p>
        </w:tc>
        <w:tc>
          <w:tcPr>
            <w:tcW w:w="1494" w:type="dxa"/>
            <w:tcBorders>
              <w:top w:val="nil"/>
              <w:left w:val="nil"/>
              <w:bottom w:val="single" w:sz="4" w:space="0" w:color="auto"/>
              <w:right w:val="single" w:sz="4" w:space="0" w:color="auto"/>
            </w:tcBorders>
            <w:shd w:val="clear" w:color="auto" w:fill="auto"/>
            <w:vAlign w:val="bottom"/>
            <w:hideMark/>
          </w:tcPr>
          <w:p w14:paraId="2E888815"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Долнени</w:t>
            </w:r>
          </w:p>
        </w:tc>
        <w:tc>
          <w:tcPr>
            <w:tcW w:w="1350" w:type="dxa"/>
            <w:tcBorders>
              <w:top w:val="nil"/>
              <w:left w:val="nil"/>
              <w:bottom w:val="single" w:sz="4" w:space="0" w:color="auto"/>
              <w:right w:val="single" w:sz="4" w:space="0" w:color="auto"/>
            </w:tcBorders>
            <w:shd w:val="clear" w:color="auto" w:fill="auto"/>
            <w:noWrap/>
            <w:vAlign w:val="center"/>
            <w:hideMark/>
          </w:tcPr>
          <w:p w14:paraId="46D9561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1AC8564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39</w:t>
            </w:r>
          </w:p>
        </w:tc>
        <w:tc>
          <w:tcPr>
            <w:tcW w:w="1350" w:type="dxa"/>
            <w:tcBorders>
              <w:top w:val="nil"/>
              <w:left w:val="nil"/>
              <w:bottom w:val="single" w:sz="4" w:space="0" w:color="auto"/>
              <w:right w:val="single" w:sz="4" w:space="0" w:color="auto"/>
            </w:tcBorders>
            <w:shd w:val="clear" w:color="auto" w:fill="auto"/>
            <w:noWrap/>
            <w:vAlign w:val="center"/>
            <w:hideMark/>
          </w:tcPr>
          <w:p w14:paraId="12A26B7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36</w:t>
            </w:r>
          </w:p>
        </w:tc>
        <w:tc>
          <w:tcPr>
            <w:tcW w:w="1260" w:type="dxa"/>
            <w:tcBorders>
              <w:top w:val="nil"/>
              <w:left w:val="nil"/>
              <w:bottom w:val="single" w:sz="4" w:space="0" w:color="auto"/>
              <w:right w:val="single" w:sz="4" w:space="0" w:color="auto"/>
            </w:tcBorders>
            <w:shd w:val="clear" w:color="auto" w:fill="auto"/>
            <w:noWrap/>
            <w:vAlign w:val="center"/>
            <w:hideMark/>
          </w:tcPr>
          <w:p w14:paraId="7C0151E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1,808,061</w:t>
            </w:r>
          </w:p>
        </w:tc>
        <w:tc>
          <w:tcPr>
            <w:tcW w:w="1170" w:type="dxa"/>
            <w:tcBorders>
              <w:top w:val="nil"/>
              <w:left w:val="nil"/>
              <w:bottom w:val="single" w:sz="4" w:space="0" w:color="auto"/>
              <w:right w:val="single" w:sz="4" w:space="0" w:color="auto"/>
            </w:tcBorders>
            <w:shd w:val="clear" w:color="auto" w:fill="auto"/>
            <w:noWrap/>
            <w:vAlign w:val="center"/>
            <w:hideMark/>
          </w:tcPr>
          <w:p w14:paraId="59AFE20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1,185,788</w:t>
            </w:r>
          </w:p>
        </w:tc>
        <w:tc>
          <w:tcPr>
            <w:tcW w:w="1080" w:type="dxa"/>
            <w:tcBorders>
              <w:top w:val="nil"/>
              <w:left w:val="nil"/>
              <w:bottom w:val="single" w:sz="4" w:space="0" w:color="auto"/>
              <w:right w:val="single" w:sz="4" w:space="0" w:color="auto"/>
            </w:tcBorders>
            <w:shd w:val="clear" w:color="auto" w:fill="auto"/>
            <w:noWrap/>
            <w:vAlign w:val="center"/>
            <w:hideMark/>
          </w:tcPr>
          <w:p w14:paraId="4B803CE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315,118</w:t>
            </w:r>
          </w:p>
        </w:tc>
      </w:tr>
      <w:tr w:rsidR="00AB4D42" w:rsidRPr="000E66DC" w14:paraId="788412F9"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CC565F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22</w:t>
            </w:r>
          </w:p>
        </w:tc>
        <w:tc>
          <w:tcPr>
            <w:tcW w:w="1494" w:type="dxa"/>
            <w:tcBorders>
              <w:top w:val="nil"/>
              <w:left w:val="nil"/>
              <w:bottom w:val="single" w:sz="4" w:space="0" w:color="auto"/>
              <w:right w:val="single" w:sz="4" w:space="0" w:color="auto"/>
            </w:tcBorders>
            <w:shd w:val="clear" w:color="auto" w:fill="auto"/>
            <w:vAlign w:val="bottom"/>
            <w:hideMark/>
          </w:tcPr>
          <w:p w14:paraId="5BE62600"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Виница</w:t>
            </w:r>
          </w:p>
        </w:tc>
        <w:tc>
          <w:tcPr>
            <w:tcW w:w="1350" w:type="dxa"/>
            <w:tcBorders>
              <w:top w:val="nil"/>
              <w:left w:val="nil"/>
              <w:bottom w:val="single" w:sz="4" w:space="0" w:color="auto"/>
              <w:right w:val="single" w:sz="4" w:space="0" w:color="auto"/>
            </w:tcBorders>
            <w:shd w:val="clear" w:color="auto" w:fill="auto"/>
            <w:noWrap/>
            <w:vAlign w:val="center"/>
            <w:hideMark/>
          </w:tcPr>
          <w:p w14:paraId="274CA35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42233C8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34</w:t>
            </w:r>
          </w:p>
        </w:tc>
        <w:tc>
          <w:tcPr>
            <w:tcW w:w="1350" w:type="dxa"/>
            <w:tcBorders>
              <w:top w:val="nil"/>
              <w:left w:val="nil"/>
              <w:bottom w:val="single" w:sz="4" w:space="0" w:color="auto"/>
              <w:right w:val="single" w:sz="4" w:space="0" w:color="auto"/>
            </w:tcBorders>
            <w:shd w:val="clear" w:color="auto" w:fill="auto"/>
            <w:noWrap/>
            <w:vAlign w:val="center"/>
            <w:hideMark/>
          </w:tcPr>
          <w:p w14:paraId="5CD63E3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31</w:t>
            </w:r>
          </w:p>
        </w:tc>
        <w:tc>
          <w:tcPr>
            <w:tcW w:w="1260" w:type="dxa"/>
            <w:tcBorders>
              <w:top w:val="nil"/>
              <w:left w:val="nil"/>
              <w:bottom w:val="single" w:sz="4" w:space="0" w:color="auto"/>
              <w:right w:val="single" w:sz="4" w:space="0" w:color="auto"/>
            </w:tcBorders>
            <w:shd w:val="clear" w:color="auto" w:fill="auto"/>
            <w:noWrap/>
            <w:vAlign w:val="center"/>
            <w:hideMark/>
          </w:tcPr>
          <w:p w14:paraId="221EAEA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1,399,069</w:t>
            </w:r>
          </w:p>
        </w:tc>
        <w:tc>
          <w:tcPr>
            <w:tcW w:w="1170" w:type="dxa"/>
            <w:tcBorders>
              <w:top w:val="nil"/>
              <w:left w:val="nil"/>
              <w:bottom w:val="single" w:sz="4" w:space="0" w:color="auto"/>
              <w:right w:val="single" w:sz="4" w:space="0" w:color="auto"/>
            </w:tcBorders>
            <w:shd w:val="clear" w:color="auto" w:fill="auto"/>
            <w:noWrap/>
            <w:vAlign w:val="center"/>
            <w:hideMark/>
          </w:tcPr>
          <w:p w14:paraId="0E1E5C1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1,164,081</w:t>
            </w:r>
          </w:p>
        </w:tc>
        <w:tc>
          <w:tcPr>
            <w:tcW w:w="1080" w:type="dxa"/>
            <w:tcBorders>
              <w:top w:val="nil"/>
              <w:left w:val="nil"/>
              <w:bottom w:val="single" w:sz="4" w:space="0" w:color="auto"/>
              <w:right w:val="single" w:sz="4" w:space="0" w:color="auto"/>
            </w:tcBorders>
            <w:shd w:val="clear" w:color="auto" w:fill="auto"/>
            <w:noWrap/>
            <w:vAlign w:val="center"/>
            <w:hideMark/>
          </w:tcPr>
          <w:p w14:paraId="3DBF8CA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86,110</w:t>
            </w:r>
          </w:p>
        </w:tc>
      </w:tr>
      <w:tr w:rsidR="00AB4D42" w:rsidRPr="000E66DC" w14:paraId="1A602735"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DD8C3A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23</w:t>
            </w:r>
          </w:p>
        </w:tc>
        <w:tc>
          <w:tcPr>
            <w:tcW w:w="1494" w:type="dxa"/>
            <w:tcBorders>
              <w:top w:val="nil"/>
              <w:left w:val="nil"/>
              <w:bottom w:val="single" w:sz="4" w:space="0" w:color="auto"/>
              <w:right w:val="single" w:sz="4" w:space="0" w:color="auto"/>
            </w:tcBorders>
            <w:shd w:val="clear" w:color="auto" w:fill="auto"/>
            <w:vAlign w:val="bottom"/>
            <w:hideMark/>
          </w:tcPr>
          <w:p w14:paraId="7FD6DEC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Чашка</w:t>
            </w:r>
          </w:p>
        </w:tc>
        <w:tc>
          <w:tcPr>
            <w:tcW w:w="1350" w:type="dxa"/>
            <w:tcBorders>
              <w:top w:val="nil"/>
              <w:left w:val="nil"/>
              <w:bottom w:val="single" w:sz="4" w:space="0" w:color="auto"/>
              <w:right w:val="single" w:sz="4" w:space="0" w:color="auto"/>
            </w:tcBorders>
            <w:shd w:val="clear" w:color="auto" w:fill="auto"/>
            <w:noWrap/>
            <w:vAlign w:val="center"/>
            <w:hideMark/>
          </w:tcPr>
          <w:p w14:paraId="712D043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14:paraId="67073A9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27</w:t>
            </w:r>
          </w:p>
        </w:tc>
        <w:tc>
          <w:tcPr>
            <w:tcW w:w="1350" w:type="dxa"/>
            <w:tcBorders>
              <w:top w:val="nil"/>
              <w:left w:val="nil"/>
              <w:bottom w:val="single" w:sz="4" w:space="0" w:color="auto"/>
              <w:right w:val="single" w:sz="4" w:space="0" w:color="auto"/>
            </w:tcBorders>
            <w:shd w:val="clear" w:color="auto" w:fill="auto"/>
            <w:noWrap/>
            <w:vAlign w:val="center"/>
            <w:hideMark/>
          </w:tcPr>
          <w:p w14:paraId="1B5FD53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24</w:t>
            </w:r>
          </w:p>
        </w:tc>
        <w:tc>
          <w:tcPr>
            <w:tcW w:w="1260" w:type="dxa"/>
            <w:tcBorders>
              <w:top w:val="nil"/>
              <w:left w:val="nil"/>
              <w:bottom w:val="single" w:sz="4" w:space="0" w:color="auto"/>
              <w:right w:val="single" w:sz="4" w:space="0" w:color="auto"/>
            </w:tcBorders>
            <w:shd w:val="clear" w:color="auto" w:fill="auto"/>
            <w:noWrap/>
            <w:vAlign w:val="center"/>
            <w:hideMark/>
          </w:tcPr>
          <w:p w14:paraId="4683DD2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359,026</w:t>
            </w:r>
          </w:p>
        </w:tc>
        <w:tc>
          <w:tcPr>
            <w:tcW w:w="1170" w:type="dxa"/>
            <w:tcBorders>
              <w:top w:val="nil"/>
              <w:left w:val="nil"/>
              <w:bottom w:val="single" w:sz="4" w:space="0" w:color="auto"/>
              <w:right w:val="single" w:sz="4" w:space="0" w:color="auto"/>
            </w:tcBorders>
            <w:shd w:val="clear" w:color="auto" w:fill="auto"/>
            <w:noWrap/>
            <w:vAlign w:val="center"/>
            <w:hideMark/>
          </w:tcPr>
          <w:p w14:paraId="4BC7D4C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178,985</w:t>
            </w:r>
          </w:p>
        </w:tc>
        <w:tc>
          <w:tcPr>
            <w:tcW w:w="1080" w:type="dxa"/>
            <w:tcBorders>
              <w:top w:val="nil"/>
              <w:left w:val="nil"/>
              <w:bottom w:val="single" w:sz="4" w:space="0" w:color="auto"/>
              <w:right w:val="single" w:sz="4" w:space="0" w:color="auto"/>
            </w:tcBorders>
            <w:shd w:val="clear" w:color="auto" w:fill="auto"/>
            <w:noWrap/>
            <w:vAlign w:val="center"/>
            <w:hideMark/>
          </w:tcPr>
          <w:p w14:paraId="4C3B4F5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129,256</w:t>
            </w:r>
          </w:p>
        </w:tc>
      </w:tr>
      <w:tr w:rsidR="00AB4D42" w:rsidRPr="000E66DC" w14:paraId="74F134EA"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5CCEB3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24</w:t>
            </w:r>
          </w:p>
        </w:tc>
        <w:tc>
          <w:tcPr>
            <w:tcW w:w="1494" w:type="dxa"/>
            <w:tcBorders>
              <w:top w:val="nil"/>
              <w:left w:val="nil"/>
              <w:bottom w:val="single" w:sz="4" w:space="0" w:color="auto"/>
              <w:right w:val="single" w:sz="4" w:space="0" w:color="auto"/>
            </w:tcBorders>
            <w:shd w:val="clear" w:color="auto" w:fill="auto"/>
            <w:vAlign w:val="bottom"/>
            <w:hideMark/>
          </w:tcPr>
          <w:p w14:paraId="5168FB2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Кочани</w:t>
            </w:r>
          </w:p>
        </w:tc>
        <w:tc>
          <w:tcPr>
            <w:tcW w:w="1350" w:type="dxa"/>
            <w:tcBorders>
              <w:top w:val="nil"/>
              <w:left w:val="nil"/>
              <w:bottom w:val="single" w:sz="4" w:space="0" w:color="auto"/>
              <w:right w:val="single" w:sz="4" w:space="0" w:color="auto"/>
            </w:tcBorders>
            <w:shd w:val="clear" w:color="auto" w:fill="auto"/>
            <w:noWrap/>
            <w:vAlign w:val="center"/>
            <w:hideMark/>
          </w:tcPr>
          <w:p w14:paraId="437783A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14:paraId="5B023C8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31</w:t>
            </w:r>
          </w:p>
        </w:tc>
        <w:tc>
          <w:tcPr>
            <w:tcW w:w="1350" w:type="dxa"/>
            <w:tcBorders>
              <w:top w:val="nil"/>
              <w:left w:val="nil"/>
              <w:bottom w:val="single" w:sz="4" w:space="0" w:color="auto"/>
              <w:right w:val="single" w:sz="4" w:space="0" w:color="auto"/>
            </w:tcBorders>
            <w:shd w:val="clear" w:color="auto" w:fill="auto"/>
            <w:noWrap/>
            <w:vAlign w:val="center"/>
            <w:hideMark/>
          </w:tcPr>
          <w:p w14:paraId="7FD94DA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22</w:t>
            </w:r>
          </w:p>
        </w:tc>
        <w:tc>
          <w:tcPr>
            <w:tcW w:w="1260" w:type="dxa"/>
            <w:tcBorders>
              <w:top w:val="nil"/>
              <w:left w:val="nil"/>
              <w:bottom w:val="single" w:sz="4" w:space="0" w:color="auto"/>
              <w:right w:val="single" w:sz="4" w:space="0" w:color="auto"/>
            </w:tcBorders>
            <w:shd w:val="clear" w:color="auto" w:fill="auto"/>
            <w:noWrap/>
            <w:vAlign w:val="center"/>
            <w:hideMark/>
          </w:tcPr>
          <w:p w14:paraId="4E85D3F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3,134,334</w:t>
            </w:r>
          </w:p>
        </w:tc>
        <w:tc>
          <w:tcPr>
            <w:tcW w:w="1170" w:type="dxa"/>
            <w:tcBorders>
              <w:top w:val="nil"/>
              <w:left w:val="nil"/>
              <w:bottom w:val="single" w:sz="4" w:space="0" w:color="auto"/>
              <w:right w:val="single" w:sz="4" w:space="0" w:color="auto"/>
            </w:tcBorders>
            <w:shd w:val="clear" w:color="auto" w:fill="auto"/>
            <w:noWrap/>
            <w:vAlign w:val="center"/>
            <w:hideMark/>
          </w:tcPr>
          <w:p w14:paraId="7F2291B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959,360</w:t>
            </w:r>
          </w:p>
        </w:tc>
        <w:tc>
          <w:tcPr>
            <w:tcW w:w="1080" w:type="dxa"/>
            <w:tcBorders>
              <w:top w:val="nil"/>
              <w:left w:val="nil"/>
              <w:bottom w:val="single" w:sz="4" w:space="0" w:color="auto"/>
              <w:right w:val="single" w:sz="4" w:space="0" w:color="auto"/>
            </w:tcBorders>
            <w:shd w:val="clear" w:color="auto" w:fill="auto"/>
            <w:noWrap/>
            <w:vAlign w:val="center"/>
            <w:hideMark/>
          </w:tcPr>
          <w:p w14:paraId="6C3CD62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508,251</w:t>
            </w:r>
          </w:p>
        </w:tc>
      </w:tr>
      <w:tr w:rsidR="00AB4D42" w:rsidRPr="000E66DC" w14:paraId="4D67D9C0"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487FA9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25</w:t>
            </w:r>
          </w:p>
        </w:tc>
        <w:tc>
          <w:tcPr>
            <w:tcW w:w="1494" w:type="dxa"/>
            <w:tcBorders>
              <w:top w:val="nil"/>
              <w:left w:val="nil"/>
              <w:bottom w:val="single" w:sz="4" w:space="0" w:color="auto"/>
              <w:right w:val="single" w:sz="4" w:space="0" w:color="auto"/>
            </w:tcBorders>
            <w:shd w:val="clear" w:color="auto" w:fill="auto"/>
            <w:vAlign w:val="bottom"/>
            <w:hideMark/>
          </w:tcPr>
          <w:p w14:paraId="4FA5E10D"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Радовиш</w:t>
            </w:r>
          </w:p>
        </w:tc>
        <w:tc>
          <w:tcPr>
            <w:tcW w:w="1350" w:type="dxa"/>
            <w:tcBorders>
              <w:top w:val="nil"/>
              <w:left w:val="nil"/>
              <w:bottom w:val="single" w:sz="4" w:space="0" w:color="auto"/>
              <w:right w:val="single" w:sz="4" w:space="0" w:color="auto"/>
            </w:tcBorders>
            <w:shd w:val="clear" w:color="auto" w:fill="auto"/>
            <w:noWrap/>
            <w:vAlign w:val="center"/>
            <w:hideMark/>
          </w:tcPr>
          <w:p w14:paraId="29B79A4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48</w:t>
            </w:r>
          </w:p>
        </w:tc>
        <w:tc>
          <w:tcPr>
            <w:tcW w:w="1080" w:type="dxa"/>
            <w:tcBorders>
              <w:top w:val="nil"/>
              <w:left w:val="nil"/>
              <w:bottom w:val="single" w:sz="4" w:space="0" w:color="auto"/>
              <w:right w:val="single" w:sz="4" w:space="0" w:color="auto"/>
            </w:tcBorders>
            <w:shd w:val="clear" w:color="auto" w:fill="auto"/>
            <w:noWrap/>
            <w:vAlign w:val="center"/>
            <w:hideMark/>
          </w:tcPr>
          <w:p w14:paraId="03A62E2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21</w:t>
            </w:r>
          </w:p>
        </w:tc>
        <w:tc>
          <w:tcPr>
            <w:tcW w:w="1350" w:type="dxa"/>
            <w:tcBorders>
              <w:top w:val="nil"/>
              <w:left w:val="nil"/>
              <w:bottom w:val="single" w:sz="4" w:space="0" w:color="auto"/>
              <w:right w:val="single" w:sz="4" w:space="0" w:color="auto"/>
            </w:tcBorders>
            <w:shd w:val="clear" w:color="auto" w:fill="auto"/>
            <w:noWrap/>
            <w:vAlign w:val="center"/>
            <w:hideMark/>
          </w:tcPr>
          <w:p w14:paraId="19451C8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18</w:t>
            </w:r>
          </w:p>
        </w:tc>
        <w:tc>
          <w:tcPr>
            <w:tcW w:w="1260" w:type="dxa"/>
            <w:tcBorders>
              <w:top w:val="nil"/>
              <w:left w:val="nil"/>
              <w:bottom w:val="single" w:sz="4" w:space="0" w:color="auto"/>
              <w:right w:val="single" w:sz="4" w:space="0" w:color="auto"/>
            </w:tcBorders>
            <w:shd w:val="clear" w:color="auto" w:fill="auto"/>
            <w:noWrap/>
            <w:vAlign w:val="center"/>
            <w:hideMark/>
          </w:tcPr>
          <w:p w14:paraId="0B6548A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2,538,905</w:t>
            </w:r>
          </w:p>
        </w:tc>
        <w:tc>
          <w:tcPr>
            <w:tcW w:w="1170" w:type="dxa"/>
            <w:tcBorders>
              <w:top w:val="nil"/>
              <w:left w:val="nil"/>
              <w:bottom w:val="single" w:sz="4" w:space="0" w:color="auto"/>
              <w:right w:val="single" w:sz="4" w:space="0" w:color="auto"/>
            </w:tcBorders>
            <w:shd w:val="clear" w:color="auto" w:fill="auto"/>
            <w:noWrap/>
            <w:vAlign w:val="center"/>
            <w:hideMark/>
          </w:tcPr>
          <w:p w14:paraId="47A0288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739,858</w:t>
            </w:r>
          </w:p>
        </w:tc>
        <w:tc>
          <w:tcPr>
            <w:tcW w:w="1080" w:type="dxa"/>
            <w:tcBorders>
              <w:top w:val="nil"/>
              <w:left w:val="nil"/>
              <w:bottom w:val="single" w:sz="4" w:space="0" w:color="auto"/>
              <w:right w:val="single" w:sz="4" w:space="0" w:color="auto"/>
            </w:tcBorders>
            <w:shd w:val="clear" w:color="auto" w:fill="auto"/>
            <w:noWrap/>
            <w:vAlign w:val="center"/>
            <w:hideMark/>
          </w:tcPr>
          <w:p w14:paraId="6640577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731,269</w:t>
            </w:r>
          </w:p>
        </w:tc>
      </w:tr>
      <w:tr w:rsidR="00AB4D42" w:rsidRPr="000E66DC" w14:paraId="25BFC984"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419881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26</w:t>
            </w:r>
          </w:p>
        </w:tc>
        <w:tc>
          <w:tcPr>
            <w:tcW w:w="1494" w:type="dxa"/>
            <w:tcBorders>
              <w:top w:val="nil"/>
              <w:left w:val="nil"/>
              <w:bottom w:val="single" w:sz="4" w:space="0" w:color="auto"/>
              <w:right w:val="single" w:sz="4" w:space="0" w:color="auto"/>
            </w:tcBorders>
            <w:shd w:val="clear" w:color="auto" w:fill="auto"/>
            <w:vAlign w:val="bottom"/>
            <w:hideMark/>
          </w:tcPr>
          <w:p w14:paraId="0285F4E8"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Берово</w:t>
            </w:r>
          </w:p>
        </w:tc>
        <w:tc>
          <w:tcPr>
            <w:tcW w:w="1350" w:type="dxa"/>
            <w:tcBorders>
              <w:top w:val="nil"/>
              <w:left w:val="nil"/>
              <w:bottom w:val="single" w:sz="4" w:space="0" w:color="auto"/>
              <w:right w:val="single" w:sz="4" w:space="0" w:color="auto"/>
            </w:tcBorders>
            <w:shd w:val="clear" w:color="auto" w:fill="auto"/>
            <w:noWrap/>
            <w:vAlign w:val="center"/>
            <w:hideMark/>
          </w:tcPr>
          <w:p w14:paraId="68111E0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47</w:t>
            </w:r>
          </w:p>
        </w:tc>
        <w:tc>
          <w:tcPr>
            <w:tcW w:w="1080" w:type="dxa"/>
            <w:tcBorders>
              <w:top w:val="nil"/>
              <w:left w:val="nil"/>
              <w:bottom w:val="single" w:sz="4" w:space="0" w:color="auto"/>
              <w:right w:val="single" w:sz="4" w:space="0" w:color="auto"/>
            </w:tcBorders>
            <w:shd w:val="clear" w:color="auto" w:fill="auto"/>
            <w:noWrap/>
            <w:vAlign w:val="center"/>
            <w:hideMark/>
          </w:tcPr>
          <w:p w14:paraId="73B8EF4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16</w:t>
            </w:r>
          </w:p>
        </w:tc>
        <w:tc>
          <w:tcPr>
            <w:tcW w:w="1350" w:type="dxa"/>
            <w:tcBorders>
              <w:top w:val="nil"/>
              <w:left w:val="nil"/>
              <w:bottom w:val="single" w:sz="4" w:space="0" w:color="auto"/>
              <w:right w:val="single" w:sz="4" w:space="0" w:color="auto"/>
            </w:tcBorders>
            <w:shd w:val="clear" w:color="auto" w:fill="auto"/>
            <w:noWrap/>
            <w:vAlign w:val="center"/>
            <w:hideMark/>
          </w:tcPr>
          <w:p w14:paraId="18C011E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13</w:t>
            </w:r>
          </w:p>
        </w:tc>
        <w:tc>
          <w:tcPr>
            <w:tcW w:w="1260" w:type="dxa"/>
            <w:tcBorders>
              <w:top w:val="nil"/>
              <w:left w:val="nil"/>
              <w:bottom w:val="single" w:sz="4" w:space="0" w:color="auto"/>
              <w:right w:val="single" w:sz="4" w:space="0" w:color="auto"/>
            </w:tcBorders>
            <w:shd w:val="clear" w:color="auto" w:fill="auto"/>
            <w:noWrap/>
            <w:vAlign w:val="center"/>
            <w:hideMark/>
          </w:tcPr>
          <w:p w14:paraId="1B7C34E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4,299,846</w:t>
            </w:r>
          </w:p>
        </w:tc>
        <w:tc>
          <w:tcPr>
            <w:tcW w:w="1170" w:type="dxa"/>
            <w:tcBorders>
              <w:top w:val="nil"/>
              <w:left w:val="nil"/>
              <w:bottom w:val="single" w:sz="4" w:space="0" w:color="auto"/>
              <w:right w:val="single" w:sz="4" w:space="0" w:color="auto"/>
            </w:tcBorders>
            <w:shd w:val="clear" w:color="auto" w:fill="auto"/>
            <w:noWrap/>
            <w:vAlign w:val="center"/>
            <w:hideMark/>
          </w:tcPr>
          <w:p w14:paraId="0706FF5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645,619</w:t>
            </w:r>
          </w:p>
        </w:tc>
        <w:tc>
          <w:tcPr>
            <w:tcW w:w="1080" w:type="dxa"/>
            <w:tcBorders>
              <w:top w:val="nil"/>
              <w:left w:val="nil"/>
              <w:bottom w:val="single" w:sz="4" w:space="0" w:color="auto"/>
              <w:right w:val="single" w:sz="4" w:space="0" w:color="auto"/>
            </w:tcBorders>
            <w:shd w:val="clear" w:color="auto" w:fill="auto"/>
            <w:noWrap/>
            <w:vAlign w:val="center"/>
            <w:hideMark/>
          </w:tcPr>
          <w:p w14:paraId="327DF8D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392,665</w:t>
            </w:r>
          </w:p>
        </w:tc>
      </w:tr>
      <w:tr w:rsidR="00AB4D42" w:rsidRPr="000E66DC" w14:paraId="5D25CAE4"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9A2810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27</w:t>
            </w:r>
          </w:p>
        </w:tc>
        <w:tc>
          <w:tcPr>
            <w:tcW w:w="1494" w:type="dxa"/>
            <w:tcBorders>
              <w:top w:val="nil"/>
              <w:left w:val="nil"/>
              <w:bottom w:val="single" w:sz="4" w:space="0" w:color="auto"/>
              <w:right w:val="single" w:sz="4" w:space="0" w:color="auto"/>
            </w:tcBorders>
            <w:shd w:val="clear" w:color="auto" w:fill="auto"/>
            <w:vAlign w:val="bottom"/>
            <w:hideMark/>
          </w:tcPr>
          <w:p w14:paraId="7A3CCC98"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Гевгелија</w:t>
            </w:r>
          </w:p>
        </w:tc>
        <w:tc>
          <w:tcPr>
            <w:tcW w:w="1350" w:type="dxa"/>
            <w:tcBorders>
              <w:top w:val="nil"/>
              <w:left w:val="nil"/>
              <w:bottom w:val="single" w:sz="4" w:space="0" w:color="auto"/>
              <w:right w:val="single" w:sz="4" w:space="0" w:color="auto"/>
            </w:tcBorders>
            <w:shd w:val="clear" w:color="auto" w:fill="auto"/>
            <w:noWrap/>
            <w:vAlign w:val="center"/>
            <w:hideMark/>
          </w:tcPr>
          <w:p w14:paraId="0981E85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46</w:t>
            </w:r>
          </w:p>
        </w:tc>
        <w:tc>
          <w:tcPr>
            <w:tcW w:w="1080" w:type="dxa"/>
            <w:tcBorders>
              <w:top w:val="nil"/>
              <w:left w:val="nil"/>
              <w:bottom w:val="single" w:sz="4" w:space="0" w:color="auto"/>
              <w:right w:val="single" w:sz="4" w:space="0" w:color="auto"/>
            </w:tcBorders>
            <w:shd w:val="clear" w:color="auto" w:fill="auto"/>
            <w:noWrap/>
            <w:vAlign w:val="center"/>
            <w:hideMark/>
          </w:tcPr>
          <w:p w14:paraId="57BC2F7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24</w:t>
            </w:r>
          </w:p>
        </w:tc>
        <w:tc>
          <w:tcPr>
            <w:tcW w:w="1350" w:type="dxa"/>
            <w:tcBorders>
              <w:top w:val="nil"/>
              <w:left w:val="nil"/>
              <w:bottom w:val="single" w:sz="4" w:space="0" w:color="auto"/>
              <w:right w:val="single" w:sz="4" w:space="0" w:color="auto"/>
            </w:tcBorders>
            <w:shd w:val="clear" w:color="auto" w:fill="auto"/>
            <w:noWrap/>
            <w:vAlign w:val="center"/>
            <w:hideMark/>
          </w:tcPr>
          <w:p w14:paraId="6975055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17</w:t>
            </w:r>
          </w:p>
        </w:tc>
        <w:tc>
          <w:tcPr>
            <w:tcW w:w="1260" w:type="dxa"/>
            <w:tcBorders>
              <w:top w:val="nil"/>
              <w:left w:val="nil"/>
              <w:bottom w:val="single" w:sz="4" w:space="0" w:color="auto"/>
              <w:right w:val="single" w:sz="4" w:space="0" w:color="auto"/>
            </w:tcBorders>
            <w:shd w:val="clear" w:color="auto" w:fill="auto"/>
            <w:noWrap/>
            <w:vAlign w:val="center"/>
            <w:hideMark/>
          </w:tcPr>
          <w:p w14:paraId="495A23F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7,187,173</w:t>
            </w:r>
          </w:p>
        </w:tc>
        <w:tc>
          <w:tcPr>
            <w:tcW w:w="1170" w:type="dxa"/>
            <w:tcBorders>
              <w:top w:val="nil"/>
              <w:left w:val="nil"/>
              <w:bottom w:val="single" w:sz="4" w:space="0" w:color="auto"/>
              <w:right w:val="single" w:sz="4" w:space="0" w:color="auto"/>
            </w:tcBorders>
            <w:shd w:val="clear" w:color="auto" w:fill="auto"/>
            <w:noWrap/>
            <w:vAlign w:val="center"/>
            <w:hideMark/>
          </w:tcPr>
          <w:p w14:paraId="2223446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2,790,533</w:t>
            </w:r>
          </w:p>
        </w:tc>
        <w:tc>
          <w:tcPr>
            <w:tcW w:w="1080" w:type="dxa"/>
            <w:tcBorders>
              <w:top w:val="nil"/>
              <w:left w:val="nil"/>
              <w:bottom w:val="single" w:sz="4" w:space="0" w:color="auto"/>
              <w:right w:val="single" w:sz="4" w:space="0" w:color="auto"/>
            </w:tcBorders>
            <w:shd w:val="clear" w:color="auto" w:fill="auto"/>
            <w:noWrap/>
            <w:vAlign w:val="center"/>
            <w:hideMark/>
          </w:tcPr>
          <w:p w14:paraId="3E04E72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1,486,016</w:t>
            </w:r>
          </w:p>
        </w:tc>
      </w:tr>
      <w:tr w:rsidR="00AB4D42" w:rsidRPr="000E66DC" w14:paraId="330F4615"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DE57E5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28</w:t>
            </w:r>
          </w:p>
        </w:tc>
        <w:tc>
          <w:tcPr>
            <w:tcW w:w="1494" w:type="dxa"/>
            <w:tcBorders>
              <w:top w:val="nil"/>
              <w:left w:val="nil"/>
              <w:bottom w:val="single" w:sz="4" w:space="0" w:color="auto"/>
              <w:right w:val="single" w:sz="4" w:space="0" w:color="auto"/>
            </w:tcBorders>
            <w:shd w:val="clear" w:color="auto" w:fill="auto"/>
            <w:vAlign w:val="bottom"/>
            <w:hideMark/>
          </w:tcPr>
          <w:p w14:paraId="382CD6ED"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Градско</w:t>
            </w:r>
          </w:p>
        </w:tc>
        <w:tc>
          <w:tcPr>
            <w:tcW w:w="1350" w:type="dxa"/>
            <w:tcBorders>
              <w:top w:val="nil"/>
              <w:left w:val="nil"/>
              <w:bottom w:val="single" w:sz="4" w:space="0" w:color="auto"/>
              <w:right w:val="single" w:sz="4" w:space="0" w:color="auto"/>
            </w:tcBorders>
            <w:shd w:val="clear" w:color="auto" w:fill="auto"/>
            <w:noWrap/>
            <w:vAlign w:val="center"/>
            <w:hideMark/>
          </w:tcPr>
          <w:p w14:paraId="2B3E1D9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45</w:t>
            </w:r>
          </w:p>
        </w:tc>
        <w:tc>
          <w:tcPr>
            <w:tcW w:w="1080" w:type="dxa"/>
            <w:tcBorders>
              <w:top w:val="nil"/>
              <w:left w:val="nil"/>
              <w:bottom w:val="single" w:sz="4" w:space="0" w:color="auto"/>
              <w:right w:val="single" w:sz="4" w:space="0" w:color="auto"/>
            </w:tcBorders>
            <w:shd w:val="clear" w:color="auto" w:fill="auto"/>
            <w:noWrap/>
            <w:vAlign w:val="center"/>
            <w:hideMark/>
          </w:tcPr>
          <w:p w14:paraId="0901D50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31</w:t>
            </w:r>
          </w:p>
        </w:tc>
        <w:tc>
          <w:tcPr>
            <w:tcW w:w="1350" w:type="dxa"/>
            <w:tcBorders>
              <w:top w:val="nil"/>
              <w:left w:val="nil"/>
              <w:bottom w:val="single" w:sz="4" w:space="0" w:color="auto"/>
              <w:right w:val="single" w:sz="4" w:space="0" w:color="auto"/>
            </w:tcBorders>
            <w:shd w:val="clear" w:color="auto" w:fill="auto"/>
            <w:noWrap/>
            <w:vAlign w:val="center"/>
            <w:hideMark/>
          </w:tcPr>
          <w:p w14:paraId="2655C5E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27</w:t>
            </w:r>
          </w:p>
        </w:tc>
        <w:tc>
          <w:tcPr>
            <w:tcW w:w="1260" w:type="dxa"/>
            <w:tcBorders>
              <w:top w:val="nil"/>
              <w:left w:val="nil"/>
              <w:bottom w:val="single" w:sz="4" w:space="0" w:color="auto"/>
              <w:right w:val="single" w:sz="4" w:space="0" w:color="auto"/>
            </w:tcBorders>
            <w:shd w:val="clear" w:color="auto" w:fill="auto"/>
            <w:noWrap/>
            <w:vAlign w:val="center"/>
            <w:hideMark/>
          </w:tcPr>
          <w:p w14:paraId="43962BC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1,884,175</w:t>
            </w:r>
          </w:p>
        </w:tc>
        <w:tc>
          <w:tcPr>
            <w:tcW w:w="1170" w:type="dxa"/>
            <w:tcBorders>
              <w:top w:val="nil"/>
              <w:left w:val="nil"/>
              <w:bottom w:val="single" w:sz="4" w:space="0" w:color="auto"/>
              <w:right w:val="single" w:sz="4" w:space="0" w:color="auto"/>
            </w:tcBorders>
            <w:shd w:val="clear" w:color="auto" w:fill="auto"/>
            <w:noWrap/>
            <w:vAlign w:val="center"/>
            <w:hideMark/>
          </w:tcPr>
          <w:p w14:paraId="73192FC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754,716</w:t>
            </w:r>
          </w:p>
        </w:tc>
        <w:tc>
          <w:tcPr>
            <w:tcW w:w="1080" w:type="dxa"/>
            <w:tcBorders>
              <w:top w:val="nil"/>
              <w:left w:val="nil"/>
              <w:bottom w:val="single" w:sz="4" w:space="0" w:color="auto"/>
              <w:right w:val="single" w:sz="4" w:space="0" w:color="auto"/>
            </w:tcBorders>
            <w:shd w:val="clear" w:color="auto" w:fill="auto"/>
            <w:noWrap/>
            <w:vAlign w:val="center"/>
            <w:hideMark/>
          </w:tcPr>
          <w:p w14:paraId="2849D22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330,772</w:t>
            </w:r>
          </w:p>
        </w:tc>
      </w:tr>
      <w:tr w:rsidR="00AB4D42" w:rsidRPr="000E66DC" w14:paraId="211DD34B"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C00646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29</w:t>
            </w:r>
          </w:p>
        </w:tc>
        <w:tc>
          <w:tcPr>
            <w:tcW w:w="1494" w:type="dxa"/>
            <w:tcBorders>
              <w:top w:val="nil"/>
              <w:left w:val="nil"/>
              <w:bottom w:val="single" w:sz="4" w:space="0" w:color="auto"/>
              <w:right w:val="single" w:sz="4" w:space="0" w:color="auto"/>
            </w:tcBorders>
            <w:shd w:val="clear" w:color="auto" w:fill="auto"/>
            <w:vAlign w:val="bottom"/>
            <w:hideMark/>
          </w:tcPr>
          <w:p w14:paraId="661895E9"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Струмица</w:t>
            </w:r>
          </w:p>
        </w:tc>
        <w:tc>
          <w:tcPr>
            <w:tcW w:w="1350" w:type="dxa"/>
            <w:tcBorders>
              <w:top w:val="nil"/>
              <w:left w:val="nil"/>
              <w:bottom w:val="single" w:sz="4" w:space="0" w:color="auto"/>
              <w:right w:val="single" w:sz="4" w:space="0" w:color="auto"/>
            </w:tcBorders>
            <w:shd w:val="clear" w:color="auto" w:fill="auto"/>
            <w:noWrap/>
            <w:vAlign w:val="center"/>
            <w:hideMark/>
          </w:tcPr>
          <w:p w14:paraId="583C0B6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45</w:t>
            </w:r>
          </w:p>
        </w:tc>
        <w:tc>
          <w:tcPr>
            <w:tcW w:w="1080" w:type="dxa"/>
            <w:tcBorders>
              <w:top w:val="nil"/>
              <w:left w:val="nil"/>
              <w:bottom w:val="single" w:sz="4" w:space="0" w:color="auto"/>
              <w:right w:val="single" w:sz="4" w:space="0" w:color="auto"/>
            </w:tcBorders>
            <w:shd w:val="clear" w:color="auto" w:fill="auto"/>
            <w:noWrap/>
            <w:vAlign w:val="center"/>
            <w:hideMark/>
          </w:tcPr>
          <w:p w14:paraId="128E164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31</w:t>
            </w:r>
          </w:p>
        </w:tc>
        <w:tc>
          <w:tcPr>
            <w:tcW w:w="1350" w:type="dxa"/>
            <w:tcBorders>
              <w:top w:val="nil"/>
              <w:left w:val="nil"/>
              <w:bottom w:val="single" w:sz="4" w:space="0" w:color="auto"/>
              <w:right w:val="single" w:sz="4" w:space="0" w:color="auto"/>
            </w:tcBorders>
            <w:shd w:val="clear" w:color="auto" w:fill="auto"/>
            <w:noWrap/>
            <w:vAlign w:val="center"/>
            <w:hideMark/>
          </w:tcPr>
          <w:p w14:paraId="6FF993E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29</w:t>
            </w:r>
          </w:p>
        </w:tc>
        <w:tc>
          <w:tcPr>
            <w:tcW w:w="1260" w:type="dxa"/>
            <w:tcBorders>
              <w:top w:val="nil"/>
              <w:left w:val="nil"/>
              <w:bottom w:val="single" w:sz="4" w:space="0" w:color="auto"/>
              <w:right w:val="single" w:sz="4" w:space="0" w:color="auto"/>
            </w:tcBorders>
            <w:shd w:val="clear" w:color="auto" w:fill="auto"/>
            <w:noWrap/>
            <w:vAlign w:val="center"/>
            <w:hideMark/>
          </w:tcPr>
          <w:p w14:paraId="54AC1D9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7,923,906</w:t>
            </w:r>
          </w:p>
        </w:tc>
        <w:tc>
          <w:tcPr>
            <w:tcW w:w="1170" w:type="dxa"/>
            <w:tcBorders>
              <w:top w:val="nil"/>
              <w:left w:val="nil"/>
              <w:bottom w:val="single" w:sz="4" w:space="0" w:color="auto"/>
              <w:right w:val="single" w:sz="4" w:space="0" w:color="auto"/>
            </w:tcBorders>
            <w:shd w:val="clear" w:color="auto" w:fill="auto"/>
            <w:noWrap/>
            <w:vAlign w:val="center"/>
            <w:hideMark/>
          </w:tcPr>
          <w:p w14:paraId="69F93DC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2,573,852</w:t>
            </w:r>
          </w:p>
        </w:tc>
        <w:tc>
          <w:tcPr>
            <w:tcW w:w="1080" w:type="dxa"/>
            <w:tcBorders>
              <w:top w:val="nil"/>
              <w:left w:val="nil"/>
              <w:bottom w:val="single" w:sz="4" w:space="0" w:color="auto"/>
              <w:right w:val="single" w:sz="4" w:space="0" w:color="auto"/>
            </w:tcBorders>
            <w:shd w:val="clear" w:color="auto" w:fill="auto"/>
            <w:noWrap/>
            <w:vAlign w:val="center"/>
            <w:hideMark/>
          </w:tcPr>
          <w:p w14:paraId="19C4773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1,115,869</w:t>
            </w:r>
          </w:p>
        </w:tc>
      </w:tr>
      <w:tr w:rsidR="00AB4D42" w:rsidRPr="000E66DC" w14:paraId="731A89F4"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03FB01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30</w:t>
            </w:r>
          </w:p>
        </w:tc>
        <w:tc>
          <w:tcPr>
            <w:tcW w:w="1494" w:type="dxa"/>
            <w:tcBorders>
              <w:top w:val="nil"/>
              <w:left w:val="nil"/>
              <w:bottom w:val="single" w:sz="4" w:space="0" w:color="auto"/>
              <w:right w:val="single" w:sz="4" w:space="0" w:color="auto"/>
            </w:tcBorders>
            <w:shd w:val="clear" w:color="auto" w:fill="auto"/>
            <w:vAlign w:val="bottom"/>
            <w:hideMark/>
          </w:tcPr>
          <w:p w14:paraId="76529BD8"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Струга</w:t>
            </w:r>
          </w:p>
        </w:tc>
        <w:tc>
          <w:tcPr>
            <w:tcW w:w="1350" w:type="dxa"/>
            <w:tcBorders>
              <w:top w:val="nil"/>
              <w:left w:val="nil"/>
              <w:bottom w:val="single" w:sz="4" w:space="0" w:color="auto"/>
              <w:right w:val="single" w:sz="4" w:space="0" w:color="auto"/>
            </w:tcBorders>
            <w:shd w:val="clear" w:color="auto" w:fill="auto"/>
            <w:noWrap/>
            <w:vAlign w:val="center"/>
            <w:hideMark/>
          </w:tcPr>
          <w:p w14:paraId="5A31B09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44</w:t>
            </w:r>
          </w:p>
        </w:tc>
        <w:tc>
          <w:tcPr>
            <w:tcW w:w="1080" w:type="dxa"/>
            <w:tcBorders>
              <w:top w:val="nil"/>
              <w:left w:val="nil"/>
              <w:bottom w:val="single" w:sz="4" w:space="0" w:color="auto"/>
              <w:right w:val="single" w:sz="4" w:space="0" w:color="auto"/>
            </w:tcBorders>
            <w:shd w:val="clear" w:color="auto" w:fill="auto"/>
            <w:noWrap/>
            <w:vAlign w:val="center"/>
            <w:hideMark/>
          </w:tcPr>
          <w:p w14:paraId="3F508C4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30</w:t>
            </w:r>
          </w:p>
        </w:tc>
        <w:tc>
          <w:tcPr>
            <w:tcW w:w="1350" w:type="dxa"/>
            <w:tcBorders>
              <w:top w:val="nil"/>
              <w:left w:val="nil"/>
              <w:bottom w:val="single" w:sz="4" w:space="0" w:color="auto"/>
              <w:right w:val="single" w:sz="4" w:space="0" w:color="auto"/>
            </w:tcBorders>
            <w:shd w:val="clear" w:color="auto" w:fill="auto"/>
            <w:noWrap/>
            <w:vAlign w:val="center"/>
            <w:hideMark/>
          </w:tcPr>
          <w:p w14:paraId="1021C66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20</w:t>
            </w:r>
          </w:p>
        </w:tc>
        <w:tc>
          <w:tcPr>
            <w:tcW w:w="1260" w:type="dxa"/>
            <w:tcBorders>
              <w:top w:val="nil"/>
              <w:left w:val="nil"/>
              <w:bottom w:val="single" w:sz="4" w:space="0" w:color="auto"/>
              <w:right w:val="single" w:sz="4" w:space="0" w:color="auto"/>
            </w:tcBorders>
            <w:shd w:val="clear" w:color="auto" w:fill="auto"/>
            <w:noWrap/>
            <w:vAlign w:val="center"/>
            <w:hideMark/>
          </w:tcPr>
          <w:p w14:paraId="7AC50BA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5,498,502</w:t>
            </w:r>
          </w:p>
        </w:tc>
        <w:tc>
          <w:tcPr>
            <w:tcW w:w="1170" w:type="dxa"/>
            <w:tcBorders>
              <w:top w:val="nil"/>
              <w:left w:val="nil"/>
              <w:bottom w:val="single" w:sz="4" w:space="0" w:color="auto"/>
              <w:right w:val="single" w:sz="4" w:space="0" w:color="auto"/>
            </w:tcBorders>
            <w:shd w:val="clear" w:color="auto" w:fill="auto"/>
            <w:noWrap/>
            <w:vAlign w:val="center"/>
            <w:hideMark/>
          </w:tcPr>
          <w:p w14:paraId="745CBBE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2,859,929</w:t>
            </w:r>
          </w:p>
        </w:tc>
        <w:tc>
          <w:tcPr>
            <w:tcW w:w="1080" w:type="dxa"/>
            <w:tcBorders>
              <w:top w:val="nil"/>
              <w:left w:val="nil"/>
              <w:bottom w:val="single" w:sz="4" w:space="0" w:color="auto"/>
              <w:right w:val="single" w:sz="4" w:space="0" w:color="auto"/>
            </w:tcBorders>
            <w:shd w:val="clear" w:color="auto" w:fill="auto"/>
            <w:noWrap/>
            <w:vAlign w:val="center"/>
            <w:hideMark/>
          </w:tcPr>
          <w:p w14:paraId="24A1ED5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1,778,489</w:t>
            </w:r>
          </w:p>
        </w:tc>
      </w:tr>
      <w:tr w:rsidR="00AB4D42" w:rsidRPr="000E66DC" w14:paraId="7CE8E336"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C2B38B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31</w:t>
            </w:r>
          </w:p>
        </w:tc>
        <w:tc>
          <w:tcPr>
            <w:tcW w:w="1494" w:type="dxa"/>
            <w:tcBorders>
              <w:top w:val="nil"/>
              <w:left w:val="nil"/>
              <w:bottom w:val="single" w:sz="4" w:space="0" w:color="auto"/>
              <w:right w:val="single" w:sz="4" w:space="0" w:color="auto"/>
            </w:tcBorders>
            <w:shd w:val="clear" w:color="auto" w:fill="auto"/>
            <w:vAlign w:val="bottom"/>
            <w:hideMark/>
          </w:tcPr>
          <w:p w14:paraId="012AE39A"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Василево</w:t>
            </w:r>
          </w:p>
        </w:tc>
        <w:tc>
          <w:tcPr>
            <w:tcW w:w="1350" w:type="dxa"/>
            <w:tcBorders>
              <w:top w:val="nil"/>
              <w:left w:val="nil"/>
              <w:bottom w:val="single" w:sz="4" w:space="0" w:color="auto"/>
              <w:right w:val="single" w:sz="4" w:space="0" w:color="auto"/>
            </w:tcBorders>
            <w:shd w:val="clear" w:color="auto" w:fill="auto"/>
            <w:noWrap/>
            <w:vAlign w:val="center"/>
            <w:hideMark/>
          </w:tcPr>
          <w:p w14:paraId="656A43B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39</w:t>
            </w:r>
          </w:p>
        </w:tc>
        <w:tc>
          <w:tcPr>
            <w:tcW w:w="1080" w:type="dxa"/>
            <w:tcBorders>
              <w:top w:val="nil"/>
              <w:left w:val="nil"/>
              <w:bottom w:val="single" w:sz="4" w:space="0" w:color="auto"/>
              <w:right w:val="single" w:sz="4" w:space="0" w:color="auto"/>
            </w:tcBorders>
            <w:shd w:val="clear" w:color="auto" w:fill="auto"/>
            <w:noWrap/>
            <w:vAlign w:val="center"/>
            <w:hideMark/>
          </w:tcPr>
          <w:p w14:paraId="38B59DB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24</w:t>
            </w:r>
          </w:p>
        </w:tc>
        <w:tc>
          <w:tcPr>
            <w:tcW w:w="1350" w:type="dxa"/>
            <w:tcBorders>
              <w:top w:val="nil"/>
              <w:left w:val="nil"/>
              <w:bottom w:val="single" w:sz="4" w:space="0" w:color="auto"/>
              <w:right w:val="single" w:sz="4" w:space="0" w:color="auto"/>
            </w:tcBorders>
            <w:shd w:val="clear" w:color="auto" w:fill="auto"/>
            <w:noWrap/>
            <w:vAlign w:val="center"/>
            <w:hideMark/>
          </w:tcPr>
          <w:p w14:paraId="2A70B56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22</w:t>
            </w:r>
          </w:p>
        </w:tc>
        <w:tc>
          <w:tcPr>
            <w:tcW w:w="1260" w:type="dxa"/>
            <w:tcBorders>
              <w:top w:val="nil"/>
              <w:left w:val="nil"/>
              <w:bottom w:val="single" w:sz="4" w:space="0" w:color="auto"/>
              <w:right w:val="single" w:sz="4" w:space="0" w:color="auto"/>
            </w:tcBorders>
            <w:shd w:val="clear" w:color="auto" w:fill="auto"/>
            <w:noWrap/>
            <w:vAlign w:val="center"/>
            <w:hideMark/>
          </w:tcPr>
          <w:p w14:paraId="40EADE5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1,843,638</w:t>
            </w:r>
          </w:p>
        </w:tc>
        <w:tc>
          <w:tcPr>
            <w:tcW w:w="1170" w:type="dxa"/>
            <w:tcBorders>
              <w:top w:val="nil"/>
              <w:left w:val="nil"/>
              <w:bottom w:val="single" w:sz="4" w:space="0" w:color="auto"/>
              <w:right w:val="single" w:sz="4" w:space="0" w:color="auto"/>
            </w:tcBorders>
            <w:shd w:val="clear" w:color="auto" w:fill="auto"/>
            <w:noWrap/>
            <w:vAlign w:val="center"/>
            <w:hideMark/>
          </w:tcPr>
          <w:p w14:paraId="0D5FBD5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216,400</w:t>
            </w:r>
          </w:p>
        </w:tc>
        <w:tc>
          <w:tcPr>
            <w:tcW w:w="1080" w:type="dxa"/>
            <w:tcBorders>
              <w:top w:val="nil"/>
              <w:left w:val="nil"/>
              <w:bottom w:val="single" w:sz="4" w:space="0" w:color="auto"/>
              <w:right w:val="single" w:sz="4" w:space="0" w:color="auto"/>
            </w:tcBorders>
            <w:shd w:val="clear" w:color="auto" w:fill="auto"/>
            <w:noWrap/>
            <w:vAlign w:val="center"/>
            <w:hideMark/>
          </w:tcPr>
          <w:p w14:paraId="2CEF8C5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188,239</w:t>
            </w:r>
          </w:p>
        </w:tc>
      </w:tr>
      <w:tr w:rsidR="00AB4D42" w:rsidRPr="000E66DC" w14:paraId="10D17703"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D61927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32</w:t>
            </w:r>
          </w:p>
        </w:tc>
        <w:tc>
          <w:tcPr>
            <w:tcW w:w="1494" w:type="dxa"/>
            <w:tcBorders>
              <w:top w:val="nil"/>
              <w:left w:val="nil"/>
              <w:bottom w:val="single" w:sz="4" w:space="0" w:color="auto"/>
              <w:right w:val="single" w:sz="4" w:space="0" w:color="auto"/>
            </w:tcBorders>
            <w:shd w:val="clear" w:color="auto" w:fill="auto"/>
            <w:vAlign w:val="bottom"/>
            <w:hideMark/>
          </w:tcPr>
          <w:p w14:paraId="733DB99F"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Гостивар</w:t>
            </w:r>
          </w:p>
        </w:tc>
        <w:tc>
          <w:tcPr>
            <w:tcW w:w="1350" w:type="dxa"/>
            <w:tcBorders>
              <w:top w:val="nil"/>
              <w:left w:val="nil"/>
              <w:bottom w:val="single" w:sz="4" w:space="0" w:color="auto"/>
              <w:right w:val="single" w:sz="4" w:space="0" w:color="auto"/>
            </w:tcBorders>
            <w:shd w:val="clear" w:color="auto" w:fill="auto"/>
            <w:noWrap/>
            <w:vAlign w:val="center"/>
            <w:hideMark/>
          </w:tcPr>
          <w:p w14:paraId="2206FE6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38</w:t>
            </w:r>
          </w:p>
        </w:tc>
        <w:tc>
          <w:tcPr>
            <w:tcW w:w="1080" w:type="dxa"/>
            <w:tcBorders>
              <w:top w:val="nil"/>
              <w:left w:val="nil"/>
              <w:bottom w:val="single" w:sz="4" w:space="0" w:color="auto"/>
              <w:right w:val="single" w:sz="4" w:space="0" w:color="auto"/>
            </w:tcBorders>
            <w:shd w:val="clear" w:color="auto" w:fill="auto"/>
            <w:noWrap/>
            <w:vAlign w:val="center"/>
            <w:hideMark/>
          </w:tcPr>
          <w:p w14:paraId="015A6FC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13</w:t>
            </w:r>
          </w:p>
        </w:tc>
        <w:tc>
          <w:tcPr>
            <w:tcW w:w="1350" w:type="dxa"/>
            <w:tcBorders>
              <w:top w:val="nil"/>
              <w:left w:val="nil"/>
              <w:bottom w:val="single" w:sz="4" w:space="0" w:color="auto"/>
              <w:right w:val="single" w:sz="4" w:space="0" w:color="auto"/>
            </w:tcBorders>
            <w:shd w:val="clear" w:color="auto" w:fill="auto"/>
            <w:noWrap/>
            <w:vAlign w:val="center"/>
            <w:hideMark/>
          </w:tcPr>
          <w:p w14:paraId="057F5EF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260" w:type="dxa"/>
            <w:tcBorders>
              <w:top w:val="nil"/>
              <w:left w:val="nil"/>
              <w:bottom w:val="single" w:sz="4" w:space="0" w:color="auto"/>
              <w:right w:val="single" w:sz="4" w:space="0" w:color="auto"/>
            </w:tcBorders>
            <w:shd w:val="clear" w:color="auto" w:fill="auto"/>
            <w:noWrap/>
            <w:vAlign w:val="center"/>
            <w:hideMark/>
          </w:tcPr>
          <w:p w14:paraId="026B079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7,003,583</w:t>
            </w:r>
          </w:p>
        </w:tc>
        <w:tc>
          <w:tcPr>
            <w:tcW w:w="1170" w:type="dxa"/>
            <w:tcBorders>
              <w:top w:val="nil"/>
              <w:left w:val="nil"/>
              <w:bottom w:val="single" w:sz="4" w:space="0" w:color="auto"/>
              <w:right w:val="single" w:sz="4" w:space="0" w:color="auto"/>
            </w:tcBorders>
            <w:shd w:val="clear" w:color="auto" w:fill="auto"/>
            <w:noWrap/>
            <w:vAlign w:val="center"/>
            <w:hideMark/>
          </w:tcPr>
          <w:p w14:paraId="5F100E3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1,952,489</w:t>
            </w:r>
          </w:p>
        </w:tc>
        <w:tc>
          <w:tcPr>
            <w:tcW w:w="1080" w:type="dxa"/>
            <w:tcBorders>
              <w:top w:val="nil"/>
              <w:left w:val="nil"/>
              <w:bottom w:val="single" w:sz="4" w:space="0" w:color="auto"/>
              <w:right w:val="single" w:sz="4" w:space="0" w:color="auto"/>
            </w:tcBorders>
            <w:shd w:val="clear" w:color="auto" w:fill="auto"/>
            <w:noWrap/>
            <w:vAlign w:val="center"/>
            <w:hideMark/>
          </w:tcPr>
          <w:p w14:paraId="05FE88C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1,629,619</w:t>
            </w:r>
          </w:p>
        </w:tc>
      </w:tr>
      <w:tr w:rsidR="00AB4D42" w:rsidRPr="000E66DC" w14:paraId="57F4EADC"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ECF5D3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33</w:t>
            </w:r>
          </w:p>
        </w:tc>
        <w:tc>
          <w:tcPr>
            <w:tcW w:w="1494" w:type="dxa"/>
            <w:tcBorders>
              <w:top w:val="nil"/>
              <w:left w:val="nil"/>
              <w:bottom w:val="single" w:sz="4" w:space="0" w:color="auto"/>
              <w:right w:val="single" w:sz="4" w:space="0" w:color="auto"/>
            </w:tcBorders>
            <w:shd w:val="clear" w:color="auto" w:fill="auto"/>
            <w:vAlign w:val="bottom"/>
            <w:hideMark/>
          </w:tcPr>
          <w:p w14:paraId="043810DA"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Илинден</w:t>
            </w:r>
          </w:p>
        </w:tc>
        <w:tc>
          <w:tcPr>
            <w:tcW w:w="1350" w:type="dxa"/>
            <w:tcBorders>
              <w:top w:val="nil"/>
              <w:left w:val="nil"/>
              <w:bottom w:val="single" w:sz="4" w:space="0" w:color="auto"/>
              <w:right w:val="single" w:sz="4" w:space="0" w:color="auto"/>
            </w:tcBorders>
            <w:shd w:val="clear" w:color="auto" w:fill="auto"/>
            <w:noWrap/>
            <w:vAlign w:val="center"/>
            <w:hideMark/>
          </w:tcPr>
          <w:p w14:paraId="75EB370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38</w:t>
            </w:r>
          </w:p>
        </w:tc>
        <w:tc>
          <w:tcPr>
            <w:tcW w:w="1080" w:type="dxa"/>
            <w:tcBorders>
              <w:top w:val="nil"/>
              <w:left w:val="nil"/>
              <w:bottom w:val="single" w:sz="4" w:space="0" w:color="auto"/>
              <w:right w:val="single" w:sz="4" w:space="0" w:color="auto"/>
            </w:tcBorders>
            <w:shd w:val="clear" w:color="auto" w:fill="auto"/>
            <w:noWrap/>
            <w:vAlign w:val="center"/>
            <w:hideMark/>
          </w:tcPr>
          <w:p w14:paraId="5BAC3FA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350" w:type="dxa"/>
            <w:tcBorders>
              <w:top w:val="nil"/>
              <w:left w:val="nil"/>
              <w:bottom w:val="single" w:sz="4" w:space="0" w:color="auto"/>
              <w:right w:val="single" w:sz="4" w:space="0" w:color="auto"/>
            </w:tcBorders>
            <w:shd w:val="clear" w:color="auto" w:fill="auto"/>
            <w:noWrap/>
            <w:vAlign w:val="center"/>
            <w:hideMark/>
          </w:tcPr>
          <w:p w14:paraId="7A1381D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260" w:type="dxa"/>
            <w:tcBorders>
              <w:top w:val="nil"/>
              <w:left w:val="nil"/>
              <w:bottom w:val="single" w:sz="4" w:space="0" w:color="auto"/>
              <w:right w:val="single" w:sz="4" w:space="0" w:color="auto"/>
            </w:tcBorders>
            <w:shd w:val="clear" w:color="auto" w:fill="auto"/>
            <w:noWrap/>
            <w:vAlign w:val="center"/>
            <w:hideMark/>
          </w:tcPr>
          <w:p w14:paraId="59685B6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4,983,746</w:t>
            </w:r>
          </w:p>
        </w:tc>
        <w:tc>
          <w:tcPr>
            <w:tcW w:w="1170" w:type="dxa"/>
            <w:tcBorders>
              <w:top w:val="nil"/>
              <w:left w:val="nil"/>
              <w:bottom w:val="single" w:sz="4" w:space="0" w:color="auto"/>
              <w:right w:val="single" w:sz="4" w:space="0" w:color="auto"/>
            </w:tcBorders>
            <w:shd w:val="clear" w:color="auto" w:fill="auto"/>
            <w:noWrap/>
            <w:vAlign w:val="center"/>
            <w:hideMark/>
          </w:tcPr>
          <w:p w14:paraId="1387AA6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769,852</w:t>
            </w:r>
          </w:p>
        </w:tc>
        <w:tc>
          <w:tcPr>
            <w:tcW w:w="1080" w:type="dxa"/>
            <w:tcBorders>
              <w:top w:val="nil"/>
              <w:left w:val="nil"/>
              <w:bottom w:val="single" w:sz="4" w:space="0" w:color="auto"/>
              <w:right w:val="single" w:sz="4" w:space="0" w:color="auto"/>
            </w:tcBorders>
            <w:shd w:val="clear" w:color="auto" w:fill="auto"/>
            <w:noWrap/>
            <w:vAlign w:val="center"/>
            <w:hideMark/>
          </w:tcPr>
          <w:p w14:paraId="56A01FE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114,646</w:t>
            </w:r>
          </w:p>
        </w:tc>
      </w:tr>
      <w:tr w:rsidR="00AB4D42" w:rsidRPr="000E66DC" w14:paraId="268D7E9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9E2E31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34</w:t>
            </w:r>
          </w:p>
        </w:tc>
        <w:tc>
          <w:tcPr>
            <w:tcW w:w="1494" w:type="dxa"/>
            <w:tcBorders>
              <w:top w:val="nil"/>
              <w:left w:val="nil"/>
              <w:bottom w:val="single" w:sz="4" w:space="0" w:color="auto"/>
              <w:right w:val="single" w:sz="4" w:space="0" w:color="auto"/>
            </w:tcBorders>
            <w:shd w:val="clear" w:color="auto" w:fill="auto"/>
            <w:vAlign w:val="bottom"/>
            <w:hideMark/>
          </w:tcPr>
          <w:p w14:paraId="402FF700"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Аеродром</w:t>
            </w:r>
          </w:p>
        </w:tc>
        <w:tc>
          <w:tcPr>
            <w:tcW w:w="1350" w:type="dxa"/>
            <w:tcBorders>
              <w:top w:val="nil"/>
              <w:left w:val="nil"/>
              <w:bottom w:val="single" w:sz="4" w:space="0" w:color="auto"/>
              <w:right w:val="single" w:sz="4" w:space="0" w:color="auto"/>
            </w:tcBorders>
            <w:shd w:val="clear" w:color="auto" w:fill="auto"/>
            <w:noWrap/>
            <w:vAlign w:val="center"/>
            <w:hideMark/>
          </w:tcPr>
          <w:p w14:paraId="0B23939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37</w:t>
            </w:r>
          </w:p>
        </w:tc>
        <w:tc>
          <w:tcPr>
            <w:tcW w:w="1080" w:type="dxa"/>
            <w:tcBorders>
              <w:top w:val="nil"/>
              <w:left w:val="nil"/>
              <w:bottom w:val="single" w:sz="4" w:space="0" w:color="auto"/>
              <w:right w:val="single" w:sz="4" w:space="0" w:color="auto"/>
            </w:tcBorders>
            <w:shd w:val="clear" w:color="auto" w:fill="auto"/>
            <w:noWrap/>
            <w:vAlign w:val="center"/>
            <w:hideMark/>
          </w:tcPr>
          <w:p w14:paraId="6EE0EFF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16</w:t>
            </w:r>
          </w:p>
        </w:tc>
        <w:tc>
          <w:tcPr>
            <w:tcW w:w="1350" w:type="dxa"/>
            <w:tcBorders>
              <w:top w:val="nil"/>
              <w:left w:val="nil"/>
              <w:bottom w:val="single" w:sz="4" w:space="0" w:color="auto"/>
              <w:right w:val="single" w:sz="4" w:space="0" w:color="auto"/>
            </w:tcBorders>
            <w:shd w:val="clear" w:color="auto" w:fill="auto"/>
            <w:noWrap/>
            <w:vAlign w:val="center"/>
            <w:hideMark/>
          </w:tcPr>
          <w:p w14:paraId="46631C8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w:t>
            </w:r>
          </w:p>
        </w:tc>
        <w:tc>
          <w:tcPr>
            <w:tcW w:w="1260" w:type="dxa"/>
            <w:tcBorders>
              <w:top w:val="nil"/>
              <w:left w:val="nil"/>
              <w:bottom w:val="single" w:sz="4" w:space="0" w:color="auto"/>
              <w:right w:val="single" w:sz="4" w:space="0" w:color="auto"/>
            </w:tcBorders>
            <w:shd w:val="clear" w:color="auto" w:fill="auto"/>
            <w:noWrap/>
            <w:vAlign w:val="center"/>
            <w:hideMark/>
          </w:tcPr>
          <w:p w14:paraId="634AC85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6,395,459</w:t>
            </w:r>
          </w:p>
        </w:tc>
        <w:tc>
          <w:tcPr>
            <w:tcW w:w="1170" w:type="dxa"/>
            <w:tcBorders>
              <w:top w:val="nil"/>
              <w:left w:val="nil"/>
              <w:bottom w:val="single" w:sz="4" w:space="0" w:color="auto"/>
              <w:right w:val="single" w:sz="4" w:space="0" w:color="auto"/>
            </w:tcBorders>
            <w:shd w:val="clear" w:color="auto" w:fill="auto"/>
            <w:noWrap/>
            <w:vAlign w:val="center"/>
            <w:hideMark/>
          </w:tcPr>
          <w:p w14:paraId="46F505F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852,092</w:t>
            </w:r>
          </w:p>
        </w:tc>
        <w:tc>
          <w:tcPr>
            <w:tcW w:w="1080" w:type="dxa"/>
            <w:tcBorders>
              <w:top w:val="nil"/>
              <w:left w:val="nil"/>
              <w:bottom w:val="single" w:sz="4" w:space="0" w:color="auto"/>
              <w:right w:val="single" w:sz="4" w:space="0" w:color="auto"/>
            </w:tcBorders>
            <w:shd w:val="clear" w:color="auto" w:fill="auto"/>
            <w:noWrap/>
            <w:vAlign w:val="center"/>
            <w:hideMark/>
          </w:tcPr>
          <w:p w14:paraId="40F232A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14,351</w:t>
            </w:r>
          </w:p>
        </w:tc>
      </w:tr>
      <w:tr w:rsidR="00AB4D42" w:rsidRPr="000E66DC" w14:paraId="1E42E2DD"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D3F405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35</w:t>
            </w:r>
          </w:p>
        </w:tc>
        <w:tc>
          <w:tcPr>
            <w:tcW w:w="1494" w:type="dxa"/>
            <w:tcBorders>
              <w:top w:val="nil"/>
              <w:left w:val="nil"/>
              <w:bottom w:val="single" w:sz="4" w:space="0" w:color="auto"/>
              <w:right w:val="single" w:sz="4" w:space="0" w:color="auto"/>
            </w:tcBorders>
            <w:shd w:val="clear" w:color="auto" w:fill="auto"/>
            <w:vAlign w:val="bottom"/>
            <w:hideMark/>
          </w:tcPr>
          <w:p w14:paraId="1E94851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Крушево</w:t>
            </w:r>
          </w:p>
        </w:tc>
        <w:tc>
          <w:tcPr>
            <w:tcW w:w="1350" w:type="dxa"/>
            <w:tcBorders>
              <w:top w:val="nil"/>
              <w:left w:val="nil"/>
              <w:bottom w:val="single" w:sz="4" w:space="0" w:color="auto"/>
              <w:right w:val="single" w:sz="4" w:space="0" w:color="auto"/>
            </w:tcBorders>
            <w:shd w:val="clear" w:color="auto" w:fill="auto"/>
            <w:noWrap/>
            <w:vAlign w:val="center"/>
            <w:hideMark/>
          </w:tcPr>
          <w:p w14:paraId="42C2159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37</w:t>
            </w:r>
          </w:p>
        </w:tc>
        <w:tc>
          <w:tcPr>
            <w:tcW w:w="1080" w:type="dxa"/>
            <w:tcBorders>
              <w:top w:val="nil"/>
              <w:left w:val="nil"/>
              <w:bottom w:val="single" w:sz="4" w:space="0" w:color="auto"/>
              <w:right w:val="single" w:sz="4" w:space="0" w:color="auto"/>
            </w:tcBorders>
            <w:shd w:val="clear" w:color="auto" w:fill="auto"/>
            <w:noWrap/>
            <w:vAlign w:val="center"/>
            <w:hideMark/>
          </w:tcPr>
          <w:p w14:paraId="2AC282E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17</w:t>
            </w:r>
          </w:p>
        </w:tc>
        <w:tc>
          <w:tcPr>
            <w:tcW w:w="1350" w:type="dxa"/>
            <w:tcBorders>
              <w:top w:val="nil"/>
              <w:left w:val="nil"/>
              <w:bottom w:val="single" w:sz="4" w:space="0" w:color="auto"/>
              <w:right w:val="single" w:sz="4" w:space="0" w:color="auto"/>
            </w:tcBorders>
            <w:shd w:val="clear" w:color="auto" w:fill="auto"/>
            <w:noWrap/>
            <w:vAlign w:val="center"/>
            <w:hideMark/>
          </w:tcPr>
          <w:p w14:paraId="0325350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12</w:t>
            </w:r>
          </w:p>
        </w:tc>
        <w:tc>
          <w:tcPr>
            <w:tcW w:w="1260" w:type="dxa"/>
            <w:tcBorders>
              <w:top w:val="nil"/>
              <w:left w:val="nil"/>
              <w:bottom w:val="single" w:sz="4" w:space="0" w:color="auto"/>
              <w:right w:val="single" w:sz="4" w:space="0" w:color="auto"/>
            </w:tcBorders>
            <w:shd w:val="clear" w:color="auto" w:fill="auto"/>
            <w:noWrap/>
            <w:vAlign w:val="center"/>
            <w:hideMark/>
          </w:tcPr>
          <w:p w14:paraId="45704E9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2,787,093</w:t>
            </w:r>
          </w:p>
        </w:tc>
        <w:tc>
          <w:tcPr>
            <w:tcW w:w="1170" w:type="dxa"/>
            <w:tcBorders>
              <w:top w:val="nil"/>
              <w:left w:val="nil"/>
              <w:bottom w:val="single" w:sz="4" w:space="0" w:color="auto"/>
              <w:right w:val="single" w:sz="4" w:space="0" w:color="auto"/>
            </w:tcBorders>
            <w:shd w:val="clear" w:color="auto" w:fill="auto"/>
            <w:noWrap/>
            <w:vAlign w:val="center"/>
            <w:hideMark/>
          </w:tcPr>
          <w:p w14:paraId="008308A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1,246,643</w:t>
            </w:r>
          </w:p>
        </w:tc>
        <w:tc>
          <w:tcPr>
            <w:tcW w:w="1080" w:type="dxa"/>
            <w:tcBorders>
              <w:top w:val="nil"/>
              <w:left w:val="nil"/>
              <w:bottom w:val="single" w:sz="4" w:space="0" w:color="auto"/>
              <w:right w:val="single" w:sz="4" w:space="0" w:color="auto"/>
            </w:tcBorders>
            <w:shd w:val="clear" w:color="auto" w:fill="auto"/>
            <w:noWrap/>
            <w:vAlign w:val="center"/>
            <w:hideMark/>
          </w:tcPr>
          <w:p w14:paraId="3DEF3EA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208,062</w:t>
            </w:r>
          </w:p>
        </w:tc>
      </w:tr>
      <w:tr w:rsidR="00AB4D42" w:rsidRPr="000E66DC" w14:paraId="2F96614B"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705E99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36</w:t>
            </w:r>
          </w:p>
        </w:tc>
        <w:tc>
          <w:tcPr>
            <w:tcW w:w="1494" w:type="dxa"/>
            <w:tcBorders>
              <w:top w:val="nil"/>
              <w:left w:val="nil"/>
              <w:bottom w:val="single" w:sz="4" w:space="0" w:color="auto"/>
              <w:right w:val="single" w:sz="4" w:space="0" w:color="auto"/>
            </w:tcBorders>
            <w:shd w:val="clear" w:color="auto" w:fill="auto"/>
            <w:vAlign w:val="bottom"/>
            <w:hideMark/>
          </w:tcPr>
          <w:p w14:paraId="08DF0D4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Центар</w:t>
            </w:r>
          </w:p>
        </w:tc>
        <w:tc>
          <w:tcPr>
            <w:tcW w:w="1350" w:type="dxa"/>
            <w:tcBorders>
              <w:top w:val="nil"/>
              <w:left w:val="nil"/>
              <w:bottom w:val="single" w:sz="4" w:space="0" w:color="auto"/>
              <w:right w:val="single" w:sz="4" w:space="0" w:color="auto"/>
            </w:tcBorders>
            <w:shd w:val="clear" w:color="auto" w:fill="auto"/>
            <w:noWrap/>
            <w:vAlign w:val="center"/>
            <w:hideMark/>
          </w:tcPr>
          <w:p w14:paraId="700CA12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35</w:t>
            </w:r>
          </w:p>
        </w:tc>
        <w:tc>
          <w:tcPr>
            <w:tcW w:w="1080" w:type="dxa"/>
            <w:tcBorders>
              <w:top w:val="nil"/>
              <w:left w:val="nil"/>
              <w:bottom w:val="single" w:sz="4" w:space="0" w:color="auto"/>
              <w:right w:val="single" w:sz="4" w:space="0" w:color="auto"/>
            </w:tcBorders>
            <w:shd w:val="clear" w:color="auto" w:fill="auto"/>
            <w:noWrap/>
            <w:vAlign w:val="center"/>
            <w:hideMark/>
          </w:tcPr>
          <w:p w14:paraId="2F8F188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12</w:t>
            </w:r>
          </w:p>
        </w:tc>
        <w:tc>
          <w:tcPr>
            <w:tcW w:w="1350" w:type="dxa"/>
            <w:tcBorders>
              <w:top w:val="nil"/>
              <w:left w:val="nil"/>
              <w:bottom w:val="single" w:sz="4" w:space="0" w:color="auto"/>
              <w:right w:val="single" w:sz="4" w:space="0" w:color="auto"/>
            </w:tcBorders>
            <w:shd w:val="clear" w:color="auto" w:fill="auto"/>
            <w:noWrap/>
            <w:vAlign w:val="center"/>
            <w:hideMark/>
          </w:tcPr>
          <w:p w14:paraId="1FACD84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260" w:type="dxa"/>
            <w:tcBorders>
              <w:top w:val="nil"/>
              <w:left w:val="nil"/>
              <w:bottom w:val="single" w:sz="4" w:space="0" w:color="auto"/>
              <w:right w:val="single" w:sz="4" w:space="0" w:color="auto"/>
            </w:tcBorders>
            <w:shd w:val="clear" w:color="auto" w:fill="auto"/>
            <w:noWrap/>
            <w:vAlign w:val="center"/>
            <w:hideMark/>
          </w:tcPr>
          <w:p w14:paraId="44F1B81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7,253,162</w:t>
            </w:r>
          </w:p>
        </w:tc>
        <w:tc>
          <w:tcPr>
            <w:tcW w:w="1170" w:type="dxa"/>
            <w:tcBorders>
              <w:top w:val="nil"/>
              <w:left w:val="nil"/>
              <w:bottom w:val="single" w:sz="4" w:space="0" w:color="auto"/>
              <w:right w:val="single" w:sz="4" w:space="0" w:color="auto"/>
            </w:tcBorders>
            <w:shd w:val="clear" w:color="auto" w:fill="auto"/>
            <w:noWrap/>
            <w:vAlign w:val="center"/>
            <w:hideMark/>
          </w:tcPr>
          <w:p w14:paraId="083123B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768,949</w:t>
            </w:r>
          </w:p>
        </w:tc>
        <w:tc>
          <w:tcPr>
            <w:tcW w:w="1080" w:type="dxa"/>
            <w:tcBorders>
              <w:top w:val="nil"/>
              <w:left w:val="nil"/>
              <w:bottom w:val="single" w:sz="4" w:space="0" w:color="auto"/>
              <w:right w:val="single" w:sz="4" w:space="0" w:color="auto"/>
            </w:tcBorders>
            <w:shd w:val="clear" w:color="auto" w:fill="auto"/>
            <w:noWrap/>
            <w:vAlign w:val="center"/>
            <w:hideMark/>
          </w:tcPr>
          <w:p w14:paraId="60336AD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124,263</w:t>
            </w:r>
          </w:p>
        </w:tc>
      </w:tr>
      <w:tr w:rsidR="00AB4D42" w:rsidRPr="000E66DC" w14:paraId="5B9B27D4"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71F540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37</w:t>
            </w:r>
          </w:p>
        </w:tc>
        <w:tc>
          <w:tcPr>
            <w:tcW w:w="1494" w:type="dxa"/>
            <w:tcBorders>
              <w:top w:val="nil"/>
              <w:left w:val="nil"/>
              <w:bottom w:val="single" w:sz="4" w:space="0" w:color="auto"/>
              <w:right w:val="single" w:sz="4" w:space="0" w:color="auto"/>
            </w:tcBorders>
            <w:shd w:val="clear" w:color="auto" w:fill="auto"/>
            <w:vAlign w:val="bottom"/>
            <w:hideMark/>
          </w:tcPr>
          <w:p w14:paraId="47E6C1C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Демир Капија</w:t>
            </w:r>
          </w:p>
        </w:tc>
        <w:tc>
          <w:tcPr>
            <w:tcW w:w="1350" w:type="dxa"/>
            <w:tcBorders>
              <w:top w:val="nil"/>
              <w:left w:val="nil"/>
              <w:bottom w:val="single" w:sz="4" w:space="0" w:color="auto"/>
              <w:right w:val="single" w:sz="4" w:space="0" w:color="auto"/>
            </w:tcBorders>
            <w:shd w:val="clear" w:color="auto" w:fill="auto"/>
            <w:noWrap/>
            <w:vAlign w:val="center"/>
            <w:hideMark/>
          </w:tcPr>
          <w:p w14:paraId="7AA5664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32</w:t>
            </w:r>
          </w:p>
        </w:tc>
        <w:tc>
          <w:tcPr>
            <w:tcW w:w="1080" w:type="dxa"/>
            <w:tcBorders>
              <w:top w:val="nil"/>
              <w:left w:val="nil"/>
              <w:bottom w:val="single" w:sz="4" w:space="0" w:color="auto"/>
              <w:right w:val="single" w:sz="4" w:space="0" w:color="auto"/>
            </w:tcBorders>
            <w:shd w:val="clear" w:color="auto" w:fill="auto"/>
            <w:noWrap/>
            <w:vAlign w:val="center"/>
            <w:hideMark/>
          </w:tcPr>
          <w:p w14:paraId="3650BFD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13</w:t>
            </w:r>
          </w:p>
        </w:tc>
        <w:tc>
          <w:tcPr>
            <w:tcW w:w="1350" w:type="dxa"/>
            <w:tcBorders>
              <w:top w:val="nil"/>
              <w:left w:val="nil"/>
              <w:bottom w:val="single" w:sz="4" w:space="0" w:color="auto"/>
              <w:right w:val="single" w:sz="4" w:space="0" w:color="auto"/>
            </w:tcBorders>
            <w:shd w:val="clear" w:color="auto" w:fill="auto"/>
            <w:noWrap/>
            <w:vAlign w:val="center"/>
            <w:hideMark/>
          </w:tcPr>
          <w:p w14:paraId="52DBF75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5BAD925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1,915,554</w:t>
            </w:r>
          </w:p>
        </w:tc>
        <w:tc>
          <w:tcPr>
            <w:tcW w:w="1170" w:type="dxa"/>
            <w:tcBorders>
              <w:top w:val="nil"/>
              <w:left w:val="nil"/>
              <w:bottom w:val="single" w:sz="4" w:space="0" w:color="auto"/>
              <w:right w:val="single" w:sz="4" w:space="0" w:color="auto"/>
            </w:tcBorders>
            <w:shd w:val="clear" w:color="auto" w:fill="auto"/>
            <w:noWrap/>
            <w:vAlign w:val="center"/>
            <w:hideMark/>
          </w:tcPr>
          <w:p w14:paraId="2CD3C82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67,844</w:t>
            </w:r>
          </w:p>
        </w:tc>
        <w:tc>
          <w:tcPr>
            <w:tcW w:w="1080" w:type="dxa"/>
            <w:tcBorders>
              <w:top w:val="nil"/>
              <w:left w:val="nil"/>
              <w:bottom w:val="single" w:sz="4" w:space="0" w:color="auto"/>
              <w:right w:val="single" w:sz="4" w:space="0" w:color="auto"/>
            </w:tcBorders>
            <w:shd w:val="clear" w:color="auto" w:fill="auto"/>
            <w:noWrap/>
            <w:vAlign w:val="center"/>
            <w:hideMark/>
          </w:tcPr>
          <w:p w14:paraId="53B1807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57,488</w:t>
            </w:r>
          </w:p>
        </w:tc>
      </w:tr>
      <w:tr w:rsidR="00AB4D42" w:rsidRPr="000E66DC" w14:paraId="19359EA2"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A53E9D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38</w:t>
            </w:r>
          </w:p>
        </w:tc>
        <w:tc>
          <w:tcPr>
            <w:tcW w:w="1494" w:type="dxa"/>
            <w:tcBorders>
              <w:top w:val="nil"/>
              <w:left w:val="nil"/>
              <w:bottom w:val="single" w:sz="4" w:space="0" w:color="auto"/>
              <w:right w:val="single" w:sz="4" w:space="0" w:color="auto"/>
            </w:tcBorders>
            <w:shd w:val="clear" w:color="auto" w:fill="auto"/>
            <w:vAlign w:val="bottom"/>
            <w:hideMark/>
          </w:tcPr>
          <w:p w14:paraId="303F1102"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Конче</w:t>
            </w:r>
          </w:p>
        </w:tc>
        <w:tc>
          <w:tcPr>
            <w:tcW w:w="1350" w:type="dxa"/>
            <w:tcBorders>
              <w:top w:val="nil"/>
              <w:left w:val="nil"/>
              <w:bottom w:val="single" w:sz="4" w:space="0" w:color="auto"/>
              <w:right w:val="single" w:sz="4" w:space="0" w:color="auto"/>
            </w:tcBorders>
            <w:shd w:val="clear" w:color="auto" w:fill="auto"/>
            <w:noWrap/>
            <w:vAlign w:val="center"/>
            <w:hideMark/>
          </w:tcPr>
          <w:p w14:paraId="7E7C582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31</w:t>
            </w:r>
          </w:p>
        </w:tc>
        <w:tc>
          <w:tcPr>
            <w:tcW w:w="1080" w:type="dxa"/>
            <w:tcBorders>
              <w:top w:val="nil"/>
              <w:left w:val="nil"/>
              <w:bottom w:val="single" w:sz="4" w:space="0" w:color="auto"/>
              <w:right w:val="single" w:sz="4" w:space="0" w:color="auto"/>
            </w:tcBorders>
            <w:shd w:val="clear" w:color="auto" w:fill="auto"/>
            <w:noWrap/>
            <w:vAlign w:val="center"/>
            <w:hideMark/>
          </w:tcPr>
          <w:p w14:paraId="034E0B7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350" w:type="dxa"/>
            <w:tcBorders>
              <w:top w:val="nil"/>
              <w:left w:val="nil"/>
              <w:bottom w:val="single" w:sz="4" w:space="0" w:color="auto"/>
              <w:right w:val="single" w:sz="4" w:space="0" w:color="auto"/>
            </w:tcBorders>
            <w:shd w:val="clear" w:color="auto" w:fill="auto"/>
            <w:noWrap/>
            <w:vAlign w:val="center"/>
            <w:hideMark/>
          </w:tcPr>
          <w:p w14:paraId="641A722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659921A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779,948</w:t>
            </w:r>
          </w:p>
        </w:tc>
        <w:tc>
          <w:tcPr>
            <w:tcW w:w="1170" w:type="dxa"/>
            <w:tcBorders>
              <w:top w:val="nil"/>
              <w:left w:val="nil"/>
              <w:bottom w:val="single" w:sz="4" w:space="0" w:color="auto"/>
              <w:right w:val="single" w:sz="4" w:space="0" w:color="auto"/>
            </w:tcBorders>
            <w:shd w:val="clear" w:color="auto" w:fill="auto"/>
            <w:noWrap/>
            <w:vAlign w:val="center"/>
            <w:hideMark/>
          </w:tcPr>
          <w:p w14:paraId="3EADB17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71,209</w:t>
            </w:r>
          </w:p>
        </w:tc>
        <w:tc>
          <w:tcPr>
            <w:tcW w:w="1080" w:type="dxa"/>
            <w:tcBorders>
              <w:top w:val="nil"/>
              <w:left w:val="nil"/>
              <w:bottom w:val="single" w:sz="4" w:space="0" w:color="auto"/>
              <w:right w:val="single" w:sz="4" w:space="0" w:color="auto"/>
            </w:tcBorders>
            <w:shd w:val="clear" w:color="auto" w:fill="auto"/>
            <w:noWrap/>
            <w:vAlign w:val="center"/>
            <w:hideMark/>
          </w:tcPr>
          <w:p w14:paraId="287E880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55,981</w:t>
            </w:r>
          </w:p>
        </w:tc>
      </w:tr>
      <w:tr w:rsidR="00AB4D42" w:rsidRPr="000E66DC" w14:paraId="2F33EA6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9136CC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39</w:t>
            </w:r>
          </w:p>
        </w:tc>
        <w:tc>
          <w:tcPr>
            <w:tcW w:w="1494" w:type="dxa"/>
            <w:tcBorders>
              <w:top w:val="nil"/>
              <w:left w:val="nil"/>
              <w:bottom w:val="single" w:sz="4" w:space="0" w:color="auto"/>
              <w:right w:val="single" w:sz="4" w:space="0" w:color="auto"/>
            </w:tcBorders>
            <w:shd w:val="clear" w:color="auto" w:fill="auto"/>
            <w:vAlign w:val="bottom"/>
            <w:hideMark/>
          </w:tcPr>
          <w:p w14:paraId="394072B8"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Пробиштип</w:t>
            </w:r>
          </w:p>
        </w:tc>
        <w:tc>
          <w:tcPr>
            <w:tcW w:w="1350" w:type="dxa"/>
            <w:tcBorders>
              <w:top w:val="nil"/>
              <w:left w:val="nil"/>
              <w:bottom w:val="single" w:sz="4" w:space="0" w:color="auto"/>
              <w:right w:val="single" w:sz="4" w:space="0" w:color="auto"/>
            </w:tcBorders>
            <w:shd w:val="clear" w:color="auto" w:fill="auto"/>
            <w:noWrap/>
            <w:vAlign w:val="center"/>
            <w:hideMark/>
          </w:tcPr>
          <w:p w14:paraId="787DDCA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28</w:t>
            </w:r>
          </w:p>
        </w:tc>
        <w:tc>
          <w:tcPr>
            <w:tcW w:w="1080" w:type="dxa"/>
            <w:tcBorders>
              <w:top w:val="nil"/>
              <w:left w:val="nil"/>
              <w:bottom w:val="single" w:sz="4" w:space="0" w:color="auto"/>
              <w:right w:val="single" w:sz="4" w:space="0" w:color="auto"/>
            </w:tcBorders>
            <w:shd w:val="clear" w:color="auto" w:fill="auto"/>
            <w:noWrap/>
            <w:vAlign w:val="center"/>
            <w:hideMark/>
          </w:tcPr>
          <w:p w14:paraId="0F87BEE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350" w:type="dxa"/>
            <w:tcBorders>
              <w:top w:val="nil"/>
              <w:left w:val="nil"/>
              <w:bottom w:val="single" w:sz="4" w:space="0" w:color="auto"/>
              <w:right w:val="single" w:sz="4" w:space="0" w:color="auto"/>
            </w:tcBorders>
            <w:shd w:val="clear" w:color="auto" w:fill="auto"/>
            <w:noWrap/>
            <w:vAlign w:val="center"/>
            <w:hideMark/>
          </w:tcPr>
          <w:p w14:paraId="65B366A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2E76F4F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1,415,161</w:t>
            </w:r>
          </w:p>
        </w:tc>
        <w:tc>
          <w:tcPr>
            <w:tcW w:w="1170" w:type="dxa"/>
            <w:tcBorders>
              <w:top w:val="nil"/>
              <w:left w:val="nil"/>
              <w:bottom w:val="single" w:sz="4" w:space="0" w:color="auto"/>
              <w:right w:val="single" w:sz="4" w:space="0" w:color="auto"/>
            </w:tcBorders>
            <w:shd w:val="clear" w:color="auto" w:fill="auto"/>
            <w:noWrap/>
            <w:vAlign w:val="center"/>
            <w:hideMark/>
          </w:tcPr>
          <w:p w14:paraId="24A11DD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1,278,080</w:t>
            </w:r>
          </w:p>
        </w:tc>
        <w:tc>
          <w:tcPr>
            <w:tcW w:w="1080" w:type="dxa"/>
            <w:tcBorders>
              <w:top w:val="nil"/>
              <w:left w:val="nil"/>
              <w:bottom w:val="single" w:sz="4" w:space="0" w:color="auto"/>
              <w:right w:val="single" w:sz="4" w:space="0" w:color="auto"/>
            </w:tcBorders>
            <w:shd w:val="clear" w:color="auto" w:fill="auto"/>
            <w:noWrap/>
            <w:vAlign w:val="center"/>
            <w:hideMark/>
          </w:tcPr>
          <w:p w14:paraId="5403C1F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67,815</w:t>
            </w:r>
          </w:p>
        </w:tc>
      </w:tr>
      <w:tr w:rsidR="00AB4D42" w:rsidRPr="000E66DC" w14:paraId="20391F6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5B55A6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40</w:t>
            </w:r>
          </w:p>
        </w:tc>
        <w:tc>
          <w:tcPr>
            <w:tcW w:w="1494" w:type="dxa"/>
            <w:tcBorders>
              <w:top w:val="nil"/>
              <w:left w:val="nil"/>
              <w:bottom w:val="single" w:sz="4" w:space="0" w:color="auto"/>
              <w:right w:val="single" w:sz="4" w:space="0" w:color="auto"/>
            </w:tcBorders>
            <w:shd w:val="clear" w:color="auto" w:fill="auto"/>
            <w:vAlign w:val="bottom"/>
            <w:hideMark/>
          </w:tcPr>
          <w:p w14:paraId="495AC09E"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Тетово</w:t>
            </w:r>
          </w:p>
        </w:tc>
        <w:tc>
          <w:tcPr>
            <w:tcW w:w="1350" w:type="dxa"/>
            <w:tcBorders>
              <w:top w:val="nil"/>
              <w:left w:val="nil"/>
              <w:bottom w:val="single" w:sz="4" w:space="0" w:color="auto"/>
              <w:right w:val="single" w:sz="4" w:space="0" w:color="auto"/>
            </w:tcBorders>
            <w:shd w:val="clear" w:color="auto" w:fill="auto"/>
            <w:noWrap/>
            <w:vAlign w:val="center"/>
            <w:hideMark/>
          </w:tcPr>
          <w:p w14:paraId="399C501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28</w:t>
            </w:r>
          </w:p>
        </w:tc>
        <w:tc>
          <w:tcPr>
            <w:tcW w:w="1080" w:type="dxa"/>
            <w:tcBorders>
              <w:top w:val="nil"/>
              <w:left w:val="nil"/>
              <w:bottom w:val="single" w:sz="4" w:space="0" w:color="auto"/>
              <w:right w:val="single" w:sz="4" w:space="0" w:color="auto"/>
            </w:tcBorders>
            <w:shd w:val="clear" w:color="auto" w:fill="auto"/>
            <w:noWrap/>
            <w:vAlign w:val="center"/>
            <w:hideMark/>
          </w:tcPr>
          <w:p w14:paraId="3CB8F19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21</w:t>
            </w:r>
          </w:p>
        </w:tc>
        <w:tc>
          <w:tcPr>
            <w:tcW w:w="1350" w:type="dxa"/>
            <w:tcBorders>
              <w:top w:val="nil"/>
              <w:left w:val="nil"/>
              <w:bottom w:val="single" w:sz="4" w:space="0" w:color="auto"/>
              <w:right w:val="single" w:sz="4" w:space="0" w:color="auto"/>
            </w:tcBorders>
            <w:shd w:val="clear" w:color="auto" w:fill="auto"/>
            <w:noWrap/>
            <w:vAlign w:val="center"/>
            <w:hideMark/>
          </w:tcPr>
          <w:p w14:paraId="1E1853D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18</w:t>
            </w:r>
          </w:p>
        </w:tc>
        <w:tc>
          <w:tcPr>
            <w:tcW w:w="1260" w:type="dxa"/>
            <w:tcBorders>
              <w:top w:val="nil"/>
              <w:left w:val="nil"/>
              <w:bottom w:val="single" w:sz="4" w:space="0" w:color="auto"/>
              <w:right w:val="single" w:sz="4" w:space="0" w:color="auto"/>
            </w:tcBorders>
            <w:shd w:val="clear" w:color="auto" w:fill="auto"/>
            <w:noWrap/>
            <w:vAlign w:val="center"/>
            <w:hideMark/>
          </w:tcPr>
          <w:p w14:paraId="26563FB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3,558,230</w:t>
            </w:r>
          </w:p>
        </w:tc>
        <w:tc>
          <w:tcPr>
            <w:tcW w:w="1170" w:type="dxa"/>
            <w:tcBorders>
              <w:top w:val="nil"/>
              <w:left w:val="nil"/>
              <w:bottom w:val="single" w:sz="4" w:space="0" w:color="auto"/>
              <w:right w:val="single" w:sz="4" w:space="0" w:color="auto"/>
            </w:tcBorders>
            <w:shd w:val="clear" w:color="auto" w:fill="auto"/>
            <w:noWrap/>
            <w:vAlign w:val="center"/>
            <w:hideMark/>
          </w:tcPr>
          <w:p w14:paraId="55D7480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1,837,286</w:t>
            </w:r>
          </w:p>
        </w:tc>
        <w:tc>
          <w:tcPr>
            <w:tcW w:w="1080" w:type="dxa"/>
            <w:tcBorders>
              <w:top w:val="nil"/>
              <w:left w:val="nil"/>
              <w:bottom w:val="single" w:sz="4" w:space="0" w:color="auto"/>
              <w:right w:val="single" w:sz="4" w:space="0" w:color="auto"/>
            </w:tcBorders>
            <w:shd w:val="clear" w:color="auto" w:fill="auto"/>
            <w:noWrap/>
            <w:vAlign w:val="center"/>
            <w:hideMark/>
          </w:tcPr>
          <w:p w14:paraId="3EF38B7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1,696,374</w:t>
            </w:r>
          </w:p>
        </w:tc>
      </w:tr>
      <w:tr w:rsidR="00AB4D42" w:rsidRPr="000E66DC" w14:paraId="0EEE7E49"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A778D5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41</w:t>
            </w:r>
          </w:p>
        </w:tc>
        <w:tc>
          <w:tcPr>
            <w:tcW w:w="1494" w:type="dxa"/>
            <w:tcBorders>
              <w:top w:val="nil"/>
              <w:left w:val="nil"/>
              <w:bottom w:val="single" w:sz="4" w:space="0" w:color="auto"/>
              <w:right w:val="single" w:sz="4" w:space="0" w:color="auto"/>
            </w:tcBorders>
            <w:shd w:val="clear" w:color="auto" w:fill="auto"/>
            <w:vAlign w:val="bottom"/>
            <w:hideMark/>
          </w:tcPr>
          <w:p w14:paraId="6775F5EE"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Кисела Вода</w:t>
            </w:r>
          </w:p>
        </w:tc>
        <w:tc>
          <w:tcPr>
            <w:tcW w:w="1350" w:type="dxa"/>
            <w:tcBorders>
              <w:top w:val="nil"/>
              <w:left w:val="nil"/>
              <w:bottom w:val="single" w:sz="4" w:space="0" w:color="auto"/>
              <w:right w:val="single" w:sz="4" w:space="0" w:color="auto"/>
            </w:tcBorders>
            <w:shd w:val="clear" w:color="auto" w:fill="auto"/>
            <w:noWrap/>
            <w:vAlign w:val="center"/>
            <w:hideMark/>
          </w:tcPr>
          <w:p w14:paraId="3368958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27</w:t>
            </w:r>
          </w:p>
        </w:tc>
        <w:tc>
          <w:tcPr>
            <w:tcW w:w="1080" w:type="dxa"/>
            <w:tcBorders>
              <w:top w:val="nil"/>
              <w:left w:val="nil"/>
              <w:bottom w:val="single" w:sz="4" w:space="0" w:color="auto"/>
              <w:right w:val="single" w:sz="4" w:space="0" w:color="auto"/>
            </w:tcBorders>
            <w:shd w:val="clear" w:color="auto" w:fill="auto"/>
            <w:noWrap/>
            <w:vAlign w:val="center"/>
            <w:hideMark/>
          </w:tcPr>
          <w:p w14:paraId="4E3E709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w:t>
            </w:r>
          </w:p>
        </w:tc>
        <w:tc>
          <w:tcPr>
            <w:tcW w:w="1350" w:type="dxa"/>
            <w:tcBorders>
              <w:top w:val="nil"/>
              <w:left w:val="nil"/>
              <w:bottom w:val="single" w:sz="4" w:space="0" w:color="auto"/>
              <w:right w:val="single" w:sz="4" w:space="0" w:color="auto"/>
            </w:tcBorders>
            <w:shd w:val="clear" w:color="auto" w:fill="auto"/>
            <w:noWrap/>
            <w:vAlign w:val="center"/>
            <w:hideMark/>
          </w:tcPr>
          <w:p w14:paraId="4C71D19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w:t>
            </w:r>
          </w:p>
        </w:tc>
        <w:tc>
          <w:tcPr>
            <w:tcW w:w="1260" w:type="dxa"/>
            <w:tcBorders>
              <w:top w:val="nil"/>
              <w:left w:val="nil"/>
              <w:bottom w:val="single" w:sz="4" w:space="0" w:color="auto"/>
              <w:right w:val="single" w:sz="4" w:space="0" w:color="auto"/>
            </w:tcBorders>
            <w:shd w:val="clear" w:color="auto" w:fill="auto"/>
            <w:noWrap/>
            <w:vAlign w:val="center"/>
            <w:hideMark/>
          </w:tcPr>
          <w:p w14:paraId="4582FA1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3,563,263</w:t>
            </w:r>
          </w:p>
        </w:tc>
        <w:tc>
          <w:tcPr>
            <w:tcW w:w="1170" w:type="dxa"/>
            <w:tcBorders>
              <w:top w:val="nil"/>
              <w:left w:val="nil"/>
              <w:bottom w:val="single" w:sz="4" w:space="0" w:color="auto"/>
              <w:right w:val="single" w:sz="4" w:space="0" w:color="auto"/>
            </w:tcBorders>
            <w:shd w:val="clear" w:color="auto" w:fill="auto"/>
            <w:noWrap/>
            <w:vAlign w:val="center"/>
            <w:hideMark/>
          </w:tcPr>
          <w:p w14:paraId="4CC1ACA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842,288</w:t>
            </w:r>
          </w:p>
        </w:tc>
        <w:tc>
          <w:tcPr>
            <w:tcW w:w="1080" w:type="dxa"/>
            <w:tcBorders>
              <w:top w:val="nil"/>
              <w:left w:val="nil"/>
              <w:bottom w:val="single" w:sz="4" w:space="0" w:color="auto"/>
              <w:right w:val="single" w:sz="4" w:space="0" w:color="auto"/>
            </w:tcBorders>
            <w:shd w:val="clear" w:color="auto" w:fill="auto"/>
            <w:noWrap/>
            <w:vAlign w:val="center"/>
            <w:hideMark/>
          </w:tcPr>
          <w:p w14:paraId="3D089FF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205,842</w:t>
            </w:r>
          </w:p>
        </w:tc>
      </w:tr>
      <w:tr w:rsidR="00AB4D42" w:rsidRPr="000E66DC" w14:paraId="5ED2DEB4"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E6F740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42</w:t>
            </w:r>
          </w:p>
        </w:tc>
        <w:tc>
          <w:tcPr>
            <w:tcW w:w="1494" w:type="dxa"/>
            <w:tcBorders>
              <w:top w:val="nil"/>
              <w:left w:val="nil"/>
              <w:bottom w:val="single" w:sz="4" w:space="0" w:color="auto"/>
              <w:right w:val="single" w:sz="4" w:space="0" w:color="auto"/>
            </w:tcBorders>
            <w:shd w:val="clear" w:color="auto" w:fill="auto"/>
            <w:vAlign w:val="bottom"/>
            <w:hideMark/>
          </w:tcPr>
          <w:p w14:paraId="44C35BF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Карбинци</w:t>
            </w:r>
          </w:p>
        </w:tc>
        <w:tc>
          <w:tcPr>
            <w:tcW w:w="1350" w:type="dxa"/>
            <w:tcBorders>
              <w:top w:val="nil"/>
              <w:left w:val="nil"/>
              <w:bottom w:val="single" w:sz="4" w:space="0" w:color="auto"/>
              <w:right w:val="single" w:sz="4" w:space="0" w:color="auto"/>
            </w:tcBorders>
            <w:shd w:val="clear" w:color="auto" w:fill="auto"/>
            <w:noWrap/>
            <w:vAlign w:val="center"/>
            <w:hideMark/>
          </w:tcPr>
          <w:p w14:paraId="15AC767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26</w:t>
            </w:r>
          </w:p>
        </w:tc>
        <w:tc>
          <w:tcPr>
            <w:tcW w:w="1080" w:type="dxa"/>
            <w:tcBorders>
              <w:top w:val="nil"/>
              <w:left w:val="nil"/>
              <w:bottom w:val="single" w:sz="4" w:space="0" w:color="auto"/>
              <w:right w:val="single" w:sz="4" w:space="0" w:color="auto"/>
            </w:tcBorders>
            <w:shd w:val="clear" w:color="auto" w:fill="auto"/>
            <w:noWrap/>
            <w:vAlign w:val="center"/>
            <w:hideMark/>
          </w:tcPr>
          <w:p w14:paraId="144880C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17</w:t>
            </w:r>
          </w:p>
        </w:tc>
        <w:tc>
          <w:tcPr>
            <w:tcW w:w="1350" w:type="dxa"/>
            <w:tcBorders>
              <w:top w:val="nil"/>
              <w:left w:val="nil"/>
              <w:bottom w:val="single" w:sz="4" w:space="0" w:color="auto"/>
              <w:right w:val="single" w:sz="4" w:space="0" w:color="auto"/>
            </w:tcBorders>
            <w:shd w:val="clear" w:color="auto" w:fill="auto"/>
            <w:noWrap/>
            <w:vAlign w:val="center"/>
            <w:hideMark/>
          </w:tcPr>
          <w:p w14:paraId="3C802C5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260" w:type="dxa"/>
            <w:tcBorders>
              <w:top w:val="nil"/>
              <w:left w:val="nil"/>
              <w:bottom w:val="single" w:sz="4" w:space="0" w:color="auto"/>
              <w:right w:val="single" w:sz="4" w:space="0" w:color="auto"/>
            </w:tcBorders>
            <w:shd w:val="clear" w:color="auto" w:fill="auto"/>
            <w:noWrap/>
            <w:vAlign w:val="center"/>
            <w:hideMark/>
          </w:tcPr>
          <w:p w14:paraId="1C315F8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2,656,276</w:t>
            </w:r>
          </w:p>
        </w:tc>
        <w:tc>
          <w:tcPr>
            <w:tcW w:w="1170" w:type="dxa"/>
            <w:tcBorders>
              <w:top w:val="nil"/>
              <w:left w:val="nil"/>
              <w:bottom w:val="single" w:sz="4" w:space="0" w:color="auto"/>
              <w:right w:val="single" w:sz="4" w:space="0" w:color="auto"/>
            </w:tcBorders>
            <w:shd w:val="clear" w:color="auto" w:fill="auto"/>
            <w:noWrap/>
            <w:vAlign w:val="center"/>
            <w:hideMark/>
          </w:tcPr>
          <w:p w14:paraId="2D2B26D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611,651</w:t>
            </w:r>
          </w:p>
        </w:tc>
        <w:tc>
          <w:tcPr>
            <w:tcW w:w="1080" w:type="dxa"/>
            <w:tcBorders>
              <w:top w:val="nil"/>
              <w:left w:val="nil"/>
              <w:bottom w:val="single" w:sz="4" w:space="0" w:color="auto"/>
              <w:right w:val="single" w:sz="4" w:space="0" w:color="auto"/>
            </w:tcBorders>
            <w:shd w:val="clear" w:color="auto" w:fill="auto"/>
            <w:noWrap/>
            <w:vAlign w:val="center"/>
            <w:hideMark/>
          </w:tcPr>
          <w:p w14:paraId="6B7E140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449,966</w:t>
            </w:r>
          </w:p>
        </w:tc>
      </w:tr>
      <w:tr w:rsidR="00AB4D42" w:rsidRPr="000E66DC" w14:paraId="694A6429"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AB685F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43</w:t>
            </w:r>
          </w:p>
        </w:tc>
        <w:tc>
          <w:tcPr>
            <w:tcW w:w="1494" w:type="dxa"/>
            <w:tcBorders>
              <w:top w:val="nil"/>
              <w:left w:val="nil"/>
              <w:bottom w:val="single" w:sz="4" w:space="0" w:color="auto"/>
              <w:right w:val="single" w:sz="4" w:space="0" w:color="auto"/>
            </w:tcBorders>
            <w:shd w:val="clear" w:color="auto" w:fill="auto"/>
            <w:vAlign w:val="bottom"/>
            <w:hideMark/>
          </w:tcPr>
          <w:p w14:paraId="273E481F"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Босилово</w:t>
            </w:r>
          </w:p>
        </w:tc>
        <w:tc>
          <w:tcPr>
            <w:tcW w:w="1350" w:type="dxa"/>
            <w:tcBorders>
              <w:top w:val="nil"/>
              <w:left w:val="nil"/>
              <w:bottom w:val="single" w:sz="4" w:space="0" w:color="auto"/>
              <w:right w:val="single" w:sz="4" w:space="0" w:color="auto"/>
            </w:tcBorders>
            <w:shd w:val="clear" w:color="auto" w:fill="auto"/>
            <w:noWrap/>
            <w:vAlign w:val="center"/>
            <w:hideMark/>
          </w:tcPr>
          <w:p w14:paraId="1B619C9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25</w:t>
            </w:r>
          </w:p>
        </w:tc>
        <w:tc>
          <w:tcPr>
            <w:tcW w:w="1080" w:type="dxa"/>
            <w:tcBorders>
              <w:top w:val="nil"/>
              <w:left w:val="nil"/>
              <w:bottom w:val="single" w:sz="4" w:space="0" w:color="auto"/>
              <w:right w:val="single" w:sz="4" w:space="0" w:color="auto"/>
            </w:tcBorders>
            <w:shd w:val="clear" w:color="auto" w:fill="auto"/>
            <w:noWrap/>
            <w:vAlign w:val="center"/>
            <w:hideMark/>
          </w:tcPr>
          <w:p w14:paraId="0AC1F43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350" w:type="dxa"/>
            <w:tcBorders>
              <w:top w:val="nil"/>
              <w:left w:val="nil"/>
              <w:bottom w:val="single" w:sz="4" w:space="0" w:color="auto"/>
              <w:right w:val="single" w:sz="4" w:space="0" w:color="auto"/>
            </w:tcBorders>
            <w:shd w:val="clear" w:color="auto" w:fill="auto"/>
            <w:noWrap/>
            <w:vAlign w:val="center"/>
            <w:hideMark/>
          </w:tcPr>
          <w:p w14:paraId="4DC3099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12</w:t>
            </w:r>
          </w:p>
        </w:tc>
        <w:tc>
          <w:tcPr>
            <w:tcW w:w="1260" w:type="dxa"/>
            <w:tcBorders>
              <w:top w:val="nil"/>
              <w:left w:val="nil"/>
              <w:bottom w:val="single" w:sz="4" w:space="0" w:color="auto"/>
              <w:right w:val="single" w:sz="4" w:space="0" w:color="auto"/>
            </w:tcBorders>
            <w:shd w:val="clear" w:color="auto" w:fill="auto"/>
            <w:noWrap/>
            <w:vAlign w:val="center"/>
            <w:hideMark/>
          </w:tcPr>
          <w:p w14:paraId="4E53F2B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1,398,585</w:t>
            </w:r>
          </w:p>
        </w:tc>
        <w:tc>
          <w:tcPr>
            <w:tcW w:w="1170" w:type="dxa"/>
            <w:tcBorders>
              <w:top w:val="nil"/>
              <w:left w:val="nil"/>
              <w:bottom w:val="single" w:sz="4" w:space="0" w:color="auto"/>
              <w:right w:val="single" w:sz="4" w:space="0" w:color="auto"/>
            </w:tcBorders>
            <w:shd w:val="clear" w:color="auto" w:fill="auto"/>
            <w:noWrap/>
            <w:vAlign w:val="center"/>
            <w:hideMark/>
          </w:tcPr>
          <w:p w14:paraId="0593694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869,405</w:t>
            </w:r>
          </w:p>
        </w:tc>
        <w:tc>
          <w:tcPr>
            <w:tcW w:w="1080" w:type="dxa"/>
            <w:tcBorders>
              <w:top w:val="nil"/>
              <w:left w:val="nil"/>
              <w:bottom w:val="single" w:sz="4" w:space="0" w:color="auto"/>
              <w:right w:val="single" w:sz="4" w:space="0" w:color="auto"/>
            </w:tcBorders>
            <w:shd w:val="clear" w:color="auto" w:fill="auto"/>
            <w:noWrap/>
            <w:vAlign w:val="center"/>
            <w:hideMark/>
          </w:tcPr>
          <w:p w14:paraId="033A292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60,023</w:t>
            </w:r>
          </w:p>
        </w:tc>
      </w:tr>
      <w:tr w:rsidR="00AB4D42" w:rsidRPr="000E66DC" w14:paraId="4A4FD0A0"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5F1574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44</w:t>
            </w:r>
          </w:p>
        </w:tc>
        <w:tc>
          <w:tcPr>
            <w:tcW w:w="1494" w:type="dxa"/>
            <w:tcBorders>
              <w:top w:val="nil"/>
              <w:left w:val="nil"/>
              <w:bottom w:val="single" w:sz="4" w:space="0" w:color="auto"/>
              <w:right w:val="single" w:sz="4" w:space="0" w:color="auto"/>
            </w:tcBorders>
            <w:shd w:val="clear" w:color="auto" w:fill="auto"/>
            <w:vAlign w:val="bottom"/>
            <w:hideMark/>
          </w:tcPr>
          <w:p w14:paraId="76AF371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Бутел</w:t>
            </w:r>
          </w:p>
        </w:tc>
        <w:tc>
          <w:tcPr>
            <w:tcW w:w="1350" w:type="dxa"/>
            <w:tcBorders>
              <w:top w:val="nil"/>
              <w:left w:val="nil"/>
              <w:bottom w:val="single" w:sz="4" w:space="0" w:color="auto"/>
              <w:right w:val="single" w:sz="4" w:space="0" w:color="auto"/>
            </w:tcBorders>
            <w:shd w:val="clear" w:color="auto" w:fill="auto"/>
            <w:noWrap/>
            <w:vAlign w:val="center"/>
            <w:hideMark/>
          </w:tcPr>
          <w:p w14:paraId="3AE1021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25</w:t>
            </w:r>
          </w:p>
        </w:tc>
        <w:tc>
          <w:tcPr>
            <w:tcW w:w="1080" w:type="dxa"/>
            <w:tcBorders>
              <w:top w:val="nil"/>
              <w:left w:val="nil"/>
              <w:bottom w:val="single" w:sz="4" w:space="0" w:color="auto"/>
              <w:right w:val="single" w:sz="4" w:space="0" w:color="auto"/>
            </w:tcBorders>
            <w:shd w:val="clear" w:color="auto" w:fill="auto"/>
            <w:noWrap/>
            <w:vAlign w:val="center"/>
            <w:hideMark/>
          </w:tcPr>
          <w:p w14:paraId="651AD22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350" w:type="dxa"/>
            <w:tcBorders>
              <w:top w:val="nil"/>
              <w:left w:val="nil"/>
              <w:bottom w:val="single" w:sz="4" w:space="0" w:color="auto"/>
              <w:right w:val="single" w:sz="4" w:space="0" w:color="auto"/>
            </w:tcBorders>
            <w:shd w:val="clear" w:color="auto" w:fill="auto"/>
            <w:noWrap/>
            <w:vAlign w:val="center"/>
            <w:hideMark/>
          </w:tcPr>
          <w:p w14:paraId="50FCDDC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260" w:type="dxa"/>
            <w:tcBorders>
              <w:top w:val="nil"/>
              <w:left w:val="nil"/>
              <w:bottom w:val="single" w:sz="4" w:space="0" w:color="auto"/>
              <w:right w:val="single" w:sz="4" w:space="0" w:color="auto"/>
            </w:tcBorders>
            <w:shd w:val="clear" w:color="auto" w:fill="auto"/>
            <w:noWrap/>
            <w:vAlign w:val="center"/>
            <w:hideMark/>
          </w:tcPr>
          <w:p w14:paraId="0FD63E8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3,152,325</w:t>
            </w:r>
          </w:p>
        </w:tc>
        <w:tc>
          <w:tcPr>
            <w:tcW w:w="1170" w:type="dxa"/>
            <w:tcBorders>
              <w:top w:val="nil"/>
              <w:left w:val="nil"/>
              <w:bottom w:val="single" w:sz="4" w:space="0" w:color="auto"/>
              <w:right w:val="single" w:sz="4" w:space="0" w:color="auto"/>
            </w:tcBorders>
            <w:shd w:val="clear" w:color="auto" w:fill="auto"/>
            <w:noWrap/>
            <w:vAlign w:val="center"/>
            <w:hideMark/>
          </w:tcPr>
          <w:p w14:paraId="2929328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1,451,994</w:t>
            </w:r>
          </w:p>
        </w:tc>
        <w:tc>
          <w:tcPr>
            <w:tcW w:w="1080" w:type="dxa"/>
            <w:tcBorders>
              <w:top w:val="nil"/>
              <w:left w:val="nil"/>
              <w:bottom w:val="single" w:sz="4" w:space="0" w:color="auto"/>
              <w:right w:val="single" w:sz="4" w:space="0" w:color="auto"/>
            </w:tcBorders>
            <w:shd w:val="clear" w:color="auto" w:fill="auto"/>
            <w:noWrap/>
            <w:vAlign w:val="center"/>
            <w:hideMark/>
          </w:tcPr>
          <w:p w14:paraId="2C8375E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540,885</w:t>
            </w:r>
          </w:p>
        </w:tc>
      </w:tr>
      <w:tr w:rsidR="00AB4D42" w:rsidRPr="000E66DC" w14:paraId="50F8A15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303678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45</w:t>
            </w:r>
          </w:p>
        </w:tc>
        <w:tc>
          <w:tcPr>
            <w:tcW w:w="1494" w:type="dxa"/>
            <w:tcBorders>
              <w:top w:val="nil"/>
              <w:left w:val="nil"/>
              <w:bottom w:val="single" w:sz="4" w:space="0" w:color="auto"/>
              <w:right w:val="single" w:sz="4" w:space="0" w:color="auto"/>
            </w:tcBorders>
            <w:shd w:val="clear" w:color="auto" w:fill="auto"/>
            <w:vAlign w:val="bottom"/>
            <w:hideMark/>
          </w:tcPr>
          <w:p w14:paraId="64A8C631"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Брвеница</w:t>
            </w:r>
          </w:p>
        </w:tc>
        <w:tc>
          <w:tcPr>
            <w:tcW w:w="1350" w:type="dxa"/>
            <w:tcBorders>
              <w:top w:val="nil"/>
              <w:left w:val="nil"/>
              <w:bottom w:val="single" w:sz="4" w:space="0" w:color="auto"/>
              <w:right w:val="single" w:sz="4" w:space="0" w:color="auto"/>
            </w:tcBorders>
            <w:shd w:val="clear" w:color="auto" w:fill="auto"/>
            <w:noWrap/>
            <w:vAlign w:val="center"/>
            <w:hideMark/>
          </w:tcPr>
          <w:p w14:paraId="39C83FB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24</w:t>
            </w:r>
          </w:p>
        </w:tc>
        <w:tc>
          <w:tcPr>
            <w:tcW w:w="1080" w:type="dxa"/>
            <w:tcBorders>
              <w:top w:val="nil"/>
              <w:left w:val="nil"/>
              <w:bottom w:val="single" w:sz="4" w:space="0" w:color="auto"/>
              <w:right w:val="single" w:sz="4" w:space="0" w:color="auto"/>
            </w:tcBorders>
            <w:shd w:val="clear" w:color="auto" w:fill="auto"/>
            <w:noWrap/>
            <w:vAlign w:val="center"/>
            <w:hideMark/>
          </w:tcPr>
          <w:p w14:paraId="5240F0E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350" w:type="dxa"/>
            <w:tcBorders>
              <w:top w:val="nil"/>
              <w:left w:val="nil"/>
              <w:bottom w:val="single" w:sz="4" w:space="0" w:color="auto"/>
              <w:right w:val="single" w:sz="4" w:space="0" w:color="auto"/>
            </w:tcBorders>
            <w:shd w:val="clear" w:color="auto" w:fill="auto"/>
            <w:noWrap/>
            <w:vAlign w:val="center"/>
            <w:hideMark/>
          </w:tcPr>
          <w:p w14:paraId="206681D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1790109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4,618,533</w:t>
            </w:r>
          </w:p>
        </w:tc>
        <w:tc>
          <w:tcPr>
            <w:tcW w:w="1170" w:type="dxa"/>
            <w:tcBorders>
              <w:top w:val="nil"/>
              <w:left w:val="nil"/>
              <w:bottom w:val="single" w:sz="4" w:space="0" w:color="auto"/>
              <w:right w:val="single" w:sz="4" w:space="0" w:color="auto"/>
            </w:tcBorders>
            <w:shd w:val="clear" w:color="auto" w:fill="auto"/>
            <w:noWrap/>
            <w:vAlign w:val="center"/>
            <w:hideMark/>
          </w:tcPr>
          <w:p w14:paraId="0CD9318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477,103</w:t>
            </w:r>
          </w:p>
        </w:tc>
        <w:tc>
          <w:tcPr>
            <w:tcW w:w="1080" w:type="dxa"/>
            <w:tcBorders>
              <w:top w:val="nil"/>
              <w:left w:val="nil"/>
              <w:bottom w:val="single" w:sz="4" w:space="0" w:color="auto"/>
              <w:right w:val="single" w:sz="4" w:space="0" w:color="auto"/>
            </w:tcBorders>
            <w:shd w:val="clear" w:color="auto" w:fill="auto"/>
            <w:noWrap/>
            <w:vAlign w:val="center"/>
            <w:hideMark/>
          </w:tcPr>
          <w:p w14:paraId="034D8BC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427,090</w:t>
            </w:r>
          </w:p>
        </w:tc>
      </w:tr>
      <w:tr w:rsidR="00AB4D42" w:rsidRPr="000E66DC" w14:paraId="59ADDA2D"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D537CF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46</w:t>
            </w:r>
          </w:p>
        </w:tc>
        <w:tc>
          <w:tcPr>
            <w:tcW w:w="1494" w:type="dxa"/>
            <w:tcBorders>
              <w:top w:val="nil"/>
              <w:left w:val="nil"/>
              <w:bottom w:val="single" w:sz="4" w:space="0" w:color="auto"/>
              <w:right w:val="single" w:sz="4" w:space="0" w:color="auto"/>
            </w:tcBorders>
            <w:shd w:val="clear" w:color="auto" w:fill="auto"/>
            <w:vAlign w:val="bottom"/>
            <w:hideMark/>
          </w:tcPr>
          <w:p w14:paraId="36ED530A"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Липково</w:t>
            </w:r>
          </w:p>
        </w:tc>
        <w:tc>
          <w:tcPr>
            <w:tcW w:w="1350" w:type="dxa"/>
            <w:tcBorders>
              <w:top w:val="nil"/>
              <w:left w:val="nil"/>
              <w:bottom w:val="single" w:sz="4" w:space="0" w:color="auto"/>
              <w:right w:val="single" w:sz="4" w:space="0" w:color="auto"/>
            </w:tcBorders>
            <w:shd w:val="clear" w:color="auto" w:fill="auto"/>
            <w:noWrap/>
            <w:vAlign w:val="center"/>
            <w:hideMark/>
          </w:tcPr>
          <w:p w14:paraId="49977BA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24</w:t>
            </w:r>
          </w:p>
        </w:tc>
        <w:tc>
          <w:tcPr>
            <w:tcW w:w="1080" w:type="dxa"/>
            <w:tcBorders>
              <w:top w:val="nil"/>
              <w:left w:val="nil"/>
              <w:bottom w:val="single" w:sz="4" w:space="0" w:color="auto"/>
              <w:right w:val="single" w:sz="4" w:space="0" w:color="auto"/>
            </w:tcBorders>
            <w:shd w:val="clear" w:color="auto" w:fill="auto"/>
            <w:noWrap/>
            <w:vAlign w:val="center"/>
            <w:hideMark/>
          </w:tcPr>
          <w:p w14:paraId="53707BE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11</w:t>
            </w:r>
          </w:p>
        </w:tc>
        <w:tc>
          <w:tcPr>
            <w:tcW w:w="1350" w:type="dxa"/>
            <w:tcBorders>
              <w:top w:val="nil"/>
              <w:left w:val="nil"/>
              <w:bottom w:val="single" w:sz="4" w:space="0" w:color="auto"/>
              <w:right w:val="single" w:sz="4" w:space="0" w:color="auto"/>
            </w:tcBorders>
            <w:shd w:val="clear" w:color="auto" w:fill="auto"/>
            <w:noWrap/>
            <w:vAlign w:val="center"/>
            <w:hideMark/>
          </w:tcPr>
          <w:p w14:paraId="1D4E47E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260" w:type="dxa"/>
            <w:tcBorders>
              <w:top w:val="nil"/>
              <w:left w:val="nil"/>
              <w:bottom w:val="single" w:sz="4" w:space="0" w:color="auto"/>
              <w:right w:val="single" w:sz="4" w:space="0" w:color="auto"/>
            </w:tcBorders>
            <w:shd w:val="clear" w:color="auto" w:fill="auto"/>
            <w:noWrap/>
            <w:vAlign w:val="center"/>
            <w:hideMark/>
          </w:tcPr>
          <w:p w14:paraId="5F2838F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563,690</w:t>
            </w:r>
          </w:p>
        </w:tc>
        <w:tc>
          <w:tcPr>
            <w:tcW w:w="1170" w:type="dxa"/>
            <w:tcBorders>
              <w:top w:val="nil"/>
              <w:left w:val="nil"/>
              <w:bottom w:val="single" w:sz="4" w:space="0" w:color="auto"/>
              <w:right w:val="single" w:sz="4" w:space="0" w:color="auto"/>
            </w:tcBorders>
            <w:shd w:val="clear" w:color="auto" w:fill="auto"/>
            <w:noWrap/>
            <w:vAlign w:val="center"/>
            <w:hideMark/>
          </w:tcPr>
          <w:p w14:paraId="251F08D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46,282</w:t>
            </w:r>
          </w:p>
        </w:tc>
        <w:tc>
          <w:tcPr>
            <w:tcW w:w="1080" w:type="dxa"/>
            <w:tcBorders>
              <w:top w:val="nil"/>
              <w:left w:val="nil"/>
              <w:bottom w:val="single" w:sz="4" w:space="0" w:color="auto"/>
              <w:right w:val="single" w:sz="4" w:space="0" w:color="auto"/>
            </w:tcBorders>
            <w:shd w:val="clear" w:color="auto" w:fill="auto"/>
            <w:noWrap/>
            <w:vAlign w:val="center"/>
            <w:hideMark/>
          </w:tcPr>
          <w:p w14:paraId="32A4070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26,829</w:t>
            </w:r>
          </w:p>
        </w:tc>
      </w:tr>
      <w:tr w:rsidR="00AB4D42" w:rsidRPr="000E66DC" w14:paraId="240B58EA"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D97D34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47</w:t>
            </w:r>
          </w:p>
        </w:tc>
        <w:tc>
          <w:tcPr>
            <w:tcW w:w="1494" w:type="dxa"/>
            <w:tcBorders>
              <w:top w:val="nil"/>
              <w:left w:val="nil"/>
              <w:bottom w:val="single" w:sz="4" w:space="0" w:color="auto"/>
              <w:right w:val="single" w:sz="4" w:space="0" w:color="auto"/>
            </w:tcBorders>
            <w:shd w:val="clear" w:color="auto" w:fill="auto"/>
            <w:vAlign w:val="bottom"/>
            <w:hideMark/>
          </w:tcPr>
          <w:p w14:paraId="44903576"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Петровец</w:t>
            </w:r>
          </w:p>
        </w:tc>
        <w:tc>
          <w:tcPr>
            <w:tcW w:w="1350" w:type="dxa"/>
            <w:tcBorders>
              <w:top w:val="nil"/>
              <w:left w:val="nil"/>
              <w:bottom w:val="single" w:sz="4" w:space="0" w:color="auto"/>
              <w:right w:val="single" w:sz="4" w:space="0" w:color="auto"/>
            </w:tcBorders>
            <w:shd w:val="clear" w:color="auto" w:fill="auto"/>
            <w:noWrap/>
            <w:vAlign w:val="center"/>
            <w:hideMark/>
          </w:tcPr>
          <w:p w14:paraId="6B5FC96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24</w:t>
            </w:r>
          </w:p>
        </w:tc>
        <w:tc>
          <w:tcPr>
            <w:tcW w:w="1080" w:type="dxa"/>
            <w:tcBorders>
              <w:top w:val="nil"/>
              <w:left w:val="nil"/>
              <w:bottom w:val="single" w:sz="4" w:space="0" w:color="auto"/>
              <w:right w:val="single" w:sz="4" w:space="0" w:color="auto"/>
            </w:tcBorders>
            <w:shd w:val="clear" w:color="auto" w:fill="auto"/>
            <w:noWrap/>
            <w:vAlign w:val="center"/>
            <w:hideMark/>
          </w:tcPr>
          <w:p w14:paraId="54BE76F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12</w:t>
            </w:r>
          </w:p>
        </w:tc>
        <w:tc>
          <w:tcPr>
            <w:tcW w:w="1350" w:type="dxa"/>
            <w:tcBorders>
              <w:top w:val="nil"/>
              <w:left w:val="nil"/>
              <w:bottom w:val="single" w:sz="4" w:space="0" w:color="auto"/>
              <w:right w:val="single" w:sz="4" w:space="0" w:color="auto"/>
            </w:tcBorders>
            <w:shd w:val="clear" w:color="auto" w:fill="auto"/>
            <w:noWrap/>
            <w:vAlign w:val="center"/>
            <w:hideMark/>
          </w:tcPr>
          <w:p w14:paraId="29E5E59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260" w:type="dxa"/>
            <w:tcBorders>
              <w:top w:val="nil"/>
              <w:left w:val="nil"/>
              <w:bottom w:val="single" w:sz="4" w:space="0" w:color="auto"/>
              <w:right w:val="single" w:sz="4" w:space="0" w:color="auto"/>
            </w:tcBorders>
            <w:shd w:val="clear" w:color="auto" w:fill="auto"/>
            <w:noWrap/>
            <w:vAlign w:val="center"/>
            <w:hideMark/>
          </w:tcPr>
          <w:p w14:paraId="73A5131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6,188,356</w:t>
            </w:r>
          </w:p>
        </w:tc>
        <w:tc>
          <w:tcPr>
            <w:tcW w:w="1170" w:type="dxa"/>
            <w:tcBorders>
              <w:top w:val="nil"/>
              <w:left w:val="nil"/>
              <w:bottom w:val="single" w:sz="4" w:space="0" w:color="auto"/>
              <w:right w:val="single" w:sz="4" w:space="0" w:color="auto"/>
            </w:tcBorders>
            <w:shd w:val="clear" w:color="auto" w:fill="auto"/>
            <w:noWrap/>
            <w:vAlign w:val="center"/>
            <w:hideMark/>
          </w:tcPr>
          <w:p w14:paraId="1ED944C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4,572,008</w:t>
            </w:r>
          </w:p>
        </w:tc>
        <w:tc>
          <w:tcPr>
            <w:tcW w:w="1080" w:type="dxa"/>
            <w:tcBorders>
              <w:top w:val="nil"/>
              <w:left w:val="nil"/>
              <w:bottom w:val="single" w:sz="4" w:space="0" w:color="auto"/>
              <w:right w:val="single" w:sz="4" w:space="0" w:color="auto"/>
            </w:tcBorders>
            <w:shd w:val="clear" w:color="auto" w:fill="auto"/>
            <w:noWrap/>
            <w:vAlign w:val="center"/>
            <w:hideMark/>
          </w:tcPr>
          <w:p w14:paraId="1030326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2,547,393</w:t>
            </w:r>
          </w:p>
        </w:tc>
      </w:tr>
      <w:tr w:rsidR="00AB4D42" w:rsidRPr="000E66DC" w14:paraId="6590E909"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25ED04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48</w:t>
            </w:r>
          </w:p>
        </w:tc>
        <w:tc>
          <w:tcPr>
            <w:tcW w:w="1494" w:type="dxa"/>
            <w:tcBorders>
              <w:top w:val="nil"/>
              <w:left w:val="nil"/>
              <w:bottom w:val="single" w:sz="4" w:space="0" w:color="auto"/>
              <w:right w:val="single" w:sz="4" w:space="0" w:color="auto"/>
            </w:tcBorders>
            <w:shd w:val="clear" w:color="auto" w:fill="auto"/>
            <w:vAlign w:val="bottom"/>
            <w:hideMark/>
          </w:tcPr>
          <w:p w14:paraId="6A689093"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Крива Паланка</w:t>
            </w:r>
          </w:p>
        </w:tc>
        <w:tc>
          <w:tcPr>
            <w:tcW w:w="1350" w:type="dxa"/>
            <w:tcBorders>
              <w:top w:val="nil"/>
              <w:left w:val="nil"/>
              <w:bottom w:val="single" w:sz="4" w:space="0" w:color="auto"/>
              <w:right w:val="single" w:sz="4" w:space="0" w:color="auto"/>
            </w:tcBorders>
            <w:shd w:val="clear" w:color="auto" w:fill="auto"/>
            <w:noWrap/>
            <w:vAlign w:val="center"/>
            <w:hideMark/>
          </w:tcPr>
          <w:p w14:paraId="487F495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22</w:t>
            </w:r>
          </w:p>
        </w:tc>
        <w:tc>
          <w:tcPr>
            <w:tcW w:w="1080" w:type="dxa"/>
            <w:tcBorders>
              <w:top w:val="nil"/>
              <w:left w:val="nil"/>
              <w:bottom w:val="single" w:sz="4" w:space="0" w:color="auto"/>
              <w:right w:val="single" w:sz="4" w:space="0" w:color="auto"/>
            </w:tcBorders>
            <w:shd w:val="clear" w:color="auto" w:fill="auto"/>
            <w:noWrap/>
            <w:vAlign w:val="center"/>
            <w:hideMark/>
          </w:tcPr>
          <w:p w14:paraId="562E7F8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w:t>
            </w:r>
          </w:p>
        </w:tc>
        <w:tc>
          <w:tcPr>
            <w:tcW w:w="1350" w:type="dxa"/>
            <w:tcBorders>
              <w:top w:val="nil"/>
              <w:left w:val="nil"/>
              <w:bottom w:val="single" w:sz="4" w:space="0" w:color="auto"/>
              <w:right w:val="single" w:sz="4" w:space="0" w:color="auto"/>
            </w:tcBorders>
            <w:shd w:val="clear" w:color="auto" w:fill="auto"/>
            <w:noWrap/>
            <w:vAlign w:val="center"/>
            <w:hideMark/>
          </w:tcPr>
          <w:p w14:paraId="50E02D5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4338831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1,860,743</w:t>
            </w:r>
          </w:p>
        </w:tc>
        <w:tc>
          <w:tcPr>
            <w:tcW w:w="1170" w:type="dxa"/>
            <w:tcBorders>
              <w:top w:val="nil"/>
              <w:left w:val="nil"/>
              <w:bottom w:val="single" w:sz="4" w:space="0" w:color="auto"/>
              <w:right w:val="single" w:sz="4" w:space="0" w:color="auto"/>
            </w:tcBorders>
            <w:shd w:val="clear" w:color="auto" w:fill="auto"/>
            <w:noWrap/>
            <w:vAlign w:val="center"/>
            <w:hideMark/>
          </w:tcPr>
          <w:p w14:paraId="6A0A592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103,503</w:t>
            </w:r>
          </w:p>
        </w:tc>
        <w:tc>
          <w:tcPr>
            <w:tcW w:w="1080" w:type="dxa"/>
            <w:tcBorders>
              <w:top w:val="nil"/>
              <w:left w:val="nil"/>
              <w:bottom w:val="single" w:sz="4" w:space="0" w:color="auto"/>
              <w:right w:val="single" w:sz="4" w:space="0" w:color="auto"/>
            </w:tcBorders>
            <w:shd w:val="clear" w:color="auto" w:fill="auto"/>
            <w:noWrap/>
            <w:vAlign w:val="center"/>
            <w:hideMark/>
          </w:tcPr>
          <w:p w14:paraId="2A0A3B4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3,958</w:t>
            </w:r>
          </w:p>
        </w:tc>
      </w:tr>
      <w:tr w:rsidR="00AB4D42" w:rsidRPr="000E66DC" w14:paraId="2243F53D"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348DAB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49</w:t>
            </w:r>
          </w:p>
        </w:tc>
        <w:tc>
          <w:tcPr>
            <w:tcW w:w="1494" w:type="dxa"/>
            <w:tcBorders>
              <w:top w:val="nil"/>
              <w:left w:val="nil"/>
              <w:bottom w:val="single" w:sz="4" w:space="0" w:color="auto"/>
              <w:right w:val="single" w:sz="4" w:space="0" w:color="auto"/>
            </w:tcBorders>
            <w:shd w:val="clear" w:color="auto" w:fill="auto"/>
            <w:vAlign w:val="bottom"/>
            <w:hideMark/>
          </w:tcPr>
          <w:p w14:paraId="1CFC1752"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Пехчево</w:t>
            </w:r>
          </w:p>
        </w:tc>
        <w:tc>
          <w:tcPr>
            <w:tcW w:w="1350" w:type="dxa"/>
            <w:tcBorders>
              <w:top w:val="nil"/>
              <w:left w:val="nil"/>
              <w:bottom w:val="single" w:sz="4" w:space="0" w:color="auto"/>
              <w:right w:val="single" w:sz="4" w:space="0" w:color="auto"/>
            </w:tcBorders>
            <w:shd w:val="clear" w:color="auto" w:fill="auto"/>
            <w:noWrap/>
            <w:vAlign w:val="center"/>
            <w:hideMark/>
          </w:tcPr>
          <w:p w14:paraId="0E17610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21</w:t>
            </w:r>
          </w:p>
        </w:tc>
        <w:tc>
          <w:tcPr>
            <w:tcW w:w="1080" w:type="dxa"/>
            <w:tcBorders>
              <w:top w:val="nil"/>
              <w:left w:val="nil"/>
              <w:bottom w:val="single" w:sz="4" w:space="0" w:color="auto"/>
              <w:right w:val="single" w:sz="4" w:space="0" w:color="auto"/>
            </w:tcBorders>
            <w:shd w:val="clear" w:color="auto" w:fill="auto"/>
            <w:noWrap/>
            <w:vAlign w:val="center"/>
            <w:hideMark/>
          </w:tcPr>
          <w:p w14:paraId="31F2623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350" w:type="dxa"/>
            <w:tcBorders>
              <w:top w:val="nil"/>
              <w:left w:val="nil"/>
              <w:bottom w:val="single" w:sz="4" w:space="0" w:color="auto"/>
              <w:right w:val="single" w:sz="4" w:space="0" w:color="auto"/>
            </w:tcBorders>
            <w:shd w:val="clear" w:color="auto" w:fill="auto"/>
            <w:noWrap/>
            <w:vAlign w:val="center"/>
            <w:hideMark/>
          </w:tcPr>
          <w:p w14:paraId="3AAFEBC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09F4B91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623,930</w:t>
            </w:r>
          </w:p>
        </w:tc>
        <w:tc>
          <w:tcPr>
            <w:tcW w:w="1170" w:type="dxa"/>
            <w:tcBorders>
              <w:top w:val="nil"/>
              <w:left w:val="nil"/>
              <w:bottom w:val="single" w:sz="4" w:space="0" w:color="auto"/>
              <w:right w:val="single" w:sz="4" w:space="0" w:color="auto"/>
            </w:tcBorders>
            <w:shd w:val="clear" w:color="auto" w:fill="auto"/>
            <w:noWrap/>
            <w:vAlign w:val="center"/>
            <w:hideMark/>
          </w:tcPr>
          <w:p w14:paraId="0C6D56A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69,792</w:t>
            </w:r>
          </w:p>
        </w:tc>
        <w:tc>
          <w:tcPr>
            <w:tcW w:w="1080" w:type="dxa"/>
            <w:tcBorders>
              <w:top w:val="nil"/>
              <w:left w:val="nil"/>
              <w:bottom w:val="single" w:sz="4" w:space="0" w:color="auto"/>
              <w:right w:val="single" w:sz="4" w:space="0" w:color="auto"/>
            </w:tcBorders>
            <w:shd w:val="clear" w:color="auto" w:fill="auto"/>
            <w:noWrap/>
            <w:vAlign w:val="center"/>
            <w:hideMark/>
          </w:tcPr>
          <w:p w14:paraId="59A1764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69,764</w:t>
            </w:r>
          </w:p>
        </w:tc>
      </w:tr>
      <w:tr w:rsidR="00AB4D42" w:rsidRPr="000E66DC" w14:paraId="48FBA95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423DE6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50</w:t>
            </w:r>
          </w:p>
        </w:tc>
        <w:tc>
          <w:tcPr>
            <w:tcW w:w="1494" w:type="dxa"/>
            <w:tcBorders>
              <w:top w:val="nil"/>
              <w:left w:val="nil"/>
              <w:bottom w:val="single" w:sz="4" w:space="0" w:color="auto"/>
              <w:right w:val="single" w:sz="4" w:space="0" w:color="auto"/>
            </w:tcBorders>
            <w:shd w:val="clear" w:color="auto" w:fill="auto"/>
            <w:vAlign w:val="bottom"/>
            <w:hideMark/>
          </w:tcPr>
          <w:p w14:paraId="0F180CEF"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Богданци</w:t>
            </w:r>
          </w:p>
        </w:tc>
        <w:tc>
          <w:tcPr>
            <w:tcW w:w="1350" w:type="dxa"/>
            <w:tcBorders>
              <w:top w:val="nil"/>
              <w:left w:val="nil"/>
              <w:bottom w:val="single" w:sz="4" w:space="0" w:color="auto"/>
              <w:right w:val="single" w:sz="4" w:space="0" w:color="auto"/>
            </w:tcBorders>
            <w:shd w:val="clear" w:color="auto" w:fill="auto"/>
            <w:noWrap/>
            <w:vAlign w:val="center"/>
            <w:hideMark/>
          </w:tcPr>
          <w:p w14:paraId="28B4D57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3C6CEE6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w:t>
            </w:r>
          </w:p>
        </w:tc>
        <w:tc>
          <w:tcPr>
            <w:tcW w:w="1350" w:type="dxa"/>
            <w:tcBorders>
              <w:top w:val="nil"/>
              <w:left w:val="nil"/>
              <w:bottom w:val="single" w:sz="4" w:space="0" w:color="auto"/>
              <w:right w:val="single" w:sz="4" w:space="0" w:color="auto"/>
            </w:tcBorders>
            <w:shd w:val="clear" w:color="auto" w:fill="auto"/>
            <w:noWrap/>
            <w:vAlign w:val="center"/>
            <w:hideMark/>
          </w:tcPr>
          <w:p w14:paraId="3A02882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0E2F57B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1,463,328</w:t>
            </w:r>
          </w:p>
        </w:tc>
        <w:tc>
          <w:tcPr>
            <w:tcW w:w="1170" w:type="dxa"/>
            <w:tcBorders>
              <w:top w:val="nil"/>
              <w:left w:val="nil"/>
              <w:bottom w:val="single" w:sz="4" w:space="0" w:color="auto"/>
              <w:right w:val="single" w:sz="4" w:space="0" w:color="auto"/>
            </w:tcBorders>
            <w:shd w:val="clear" w:color="auto" w:fill="auto"/>
            <w:noWrap/>
            <w:vAlign w:val="center"/>
            <w:hideMark/>
          </w:tcPr>
          <w:p w14:paraId="49446C0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430,971</w:t>
            </w:r>
          </w:p>
        </w:tc>
        <w:tc>
          <w:tcPr>
            <w:tcW w:w="1080" w:type="dxa"/>
            <w:tcBorders>
              <w:top w:val="nil"/>
              <w:left w:val="nil"/>
              <w:bottom w:val="single" w:sz="4" w:space="0" w:color="auto"/>
              <w:right w:val="single" w:sz="4" w:space="0" w:color="auto"/>
            </w:tcBorders>
            <w:shd w:val="clear" w:color="auto" w:fill="auto"/>
            <w:noWrap/>
            <w:vAlign w:val="center"/>
            <w:hideMark/>
          </w:tcPr>
          <w:p w14:paraId="60F242D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301,939</w:t>
            </w:r>
          </w:p>
        </w:tc>
      </w:tr>
      <w:tr w:rsidR="00AB4D42" w:rsidRPr="000E66DC" w14:paraId="7BC25CDA"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99D64D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lastRenderedPageBreak/>
              <w:t>51</w:t>
            </w:r>
          </w:p>
        </w:tc>
        <w:tc>
          <w:tcPr>
            <w:tcW w:w="1494" w:type="dxa"/>
            <w:tcBorders>
              <w:top w:val="nil"/>
              <w:left w:val="nil"/>
              <w:bottom w:val="single" w:sz="4" w:space="0" w:color="auto"/>
              <w:right w:val="single" w:sz="4" w:space="0" w:color="auto"/>
            </w:tcBorders>
            <w:shd w:val="clear" w:color="auto" w:fill="auto"/>
            <w:vAlign w:val="bottom"/>
            <w:hideMark/>
          </w:tcPr>
          <w:p w14:paraId="2633A42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Чешиново Облешево</w:t>
            </w:r>
          </w:p>
        </w:tc>
        <w:tc>
          <w:tcPr>
            <w:tcW w:w="1350" w:type="dxa"/>
            <w:tcBorders>
              <w:top w:val="nil"/>
              <w:left w:val="nil"/>
              <w:bottom w:val="single" w:sz="4" w:space="0" w:color="auto"/>
              <w:right w:val="single" w:sz="4" w:space="0" w:color="auto"/>
            </w:tcBorders>
            <w:shd w:val="clear" w:color="auto" w:fill="auto"/>
            <w:noWrap/>
            <w:vAlign w:val="center"/>
            <w:hideMark/>
          </w:tcPr>
          <w:p w14:paraId="262DC17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4464B74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350" w:type="dxa"/>
            <w:tcBorders>
              <w:top w:val="nil"/>
              <w:left w:val="nil"/>
              <w:bottom w:val="single" w:sz="4" w:space="0" w:color="auto"/>
              <w:right w:val="single" w:sz="4" w:space="0" w:color="auto"/>
            </w:tcBorders>
            <w:shd w:val="clear" w:color="auto" w:fill="auto"/>
            <w:noWrap/>
            <w:vAlign w:val="center"/>
            <w:hideMark/>
          </w:tcPr>
          <w:p w14:paraId="66D7AA4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14</w:t>
            </w:r>
          </w:p>
        </w:tc>
        <w:tc>
          <w:tcPr>
            <w:tcW w:w="1260" w:type="dxa"/>
            <w:tcBorders>
              <w:top w:val="nil"/>
              <w:left w:val="nil"/>
              <w:bottom w:val="single" w:sz="4" w:space="0" w:color="auto"/>
              <w:right w:val="single" w:sz="4" w:space="0" w:color="auto"/>
            </w:tcBorders>
            <w:shd w:val="clear" w:color="auto" w:fill="auto"/>
            <w:noWrap/>
            <w:vAlign w:val="center"/>
            <w:hideMark/>
          </w:tcPr>
          <w:p w14:paraId="7AAB77C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326,815</w:t>
            </w:r>
          </w:p>
        </w:tc>
        <w:tc>
          <w:tcPr>
            <w:tcW w:w="1170" w:type="dxa"/>
            <w:tcBorders>
              <w:top w:val="nil"/>
              <w:left w:val="nil"/>
              <w:bottom w:val="single" w:sz="4" w:space="0" w:color="auto"/>
              <w:right w:val="single" w:sz="4" w:space="0" w:color="auto"/>
            </w:tcBorders>
            <w:shd w:val="clear" w:color="auto" w:fill="auto"/>
            <w:noWrap/>
            <w:vAlign w:val="center"/>
            <w:hideMark/>
          </w:tcPr>
          <w:p w14:paraId="1F1FB47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208,190</w:t>
            </w:r>
          </w:p>
        </w:tc>
        <w:tc>
          <w:tcPr>
            <w:tcW w:w="1080" w:type="dxa"/>
            <w:tcBorders>
              <w:top w:val="nil"/>
              <w:left w:val="nil"/>
              <w:bottom w:val="single" w:sz="4" w:space="0" w:color="auto"/>
              <w:right w:val="single" w:sz="4" w:space="0" w:color="auto"/>
            </w:tcBorders>
            <w:shd w:val="clear" w:color="auto" w:fill="auto"/>
            <w:noWrap/>
            <w:vAlign w:val="center"/>
            <w:hideMark/>
          </w:tcPr>
          <w:p w14:paraId="1E59F2B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138,751</w:t>
            </w:r>
          </w:p>
        </w:tc>
      </w:tr>
      <w:tr w:rsidR="00AB4D42" w:rsidRPr="000E66DC" w14:paraId="03060083"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A7124B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52</w:t>
            </w:r>
          </w:p>
        </w:tc>
        <w:tc>
          <w:tcPr>
            <w:tcW w:w="1494" w:type="dxa"/>
            <w:tcBorders>
              <w:top w:val="nil"/>
              <w:left w:val="nil"/>
              <w:bottom w:val="single" w:sz="4" w:space="0" w:color="auto"/>
              <w:right w:val="single" w:sz="4" w:space="0" w:color="auto"/>
            </w:tcBorders>
            <w:shd w:val="clear" w:color="auto" w:fill="auto"/>
            <w:vAlign w:val="bottom"/>
            <w:hideMark/>
          </w:tcPr>
          <w:p w14:paraId="119B1EC9"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Јегуновце</w:t>
            </w:r>
          </w:p>
        </w:tc>
        <w:tc>
          <w:tcPr>
            <w:tcW w:w="1350" w:type="dxa"/>
            <w:tcBorders>
              <w:top w:val="nil"/>
              <w:left w:val="nil"/>
              <w:bottom w:val="single" w:sz="4" w:space="0" w:color="auto"/>
              <w:right w:val="single" w:sz="4" w:space="0" w:color="auto"/>
            </w:tcBorders>
            <w:shd w:val="clear" w:color="auto" w:fill="auto"/>
            <w:noWrap/>
            <w:vAlign w:val="center"/>
            <w:hideMark/>
          </w:tcPr>
          <w:p w14:paraId="06F8BA5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0F128E9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w:t>
            </w:r>
          </w:p>
        </w:tc>
        <w:tc>
          <w:tcPr>
            <w:tcW w:w="1350" w:type="dxa"/>
            <w:tcBorders>
              <w:top w:val="nil"/>
              <w:left w:val="nil"/>
              <w:bottom w:val="single" w:sz="4" w:space="0" w:color="auto"/>
              <w:right w:val="single" w:sz="4" w:space="0" w:color="auto"/>
            </w:tcBorders>
            <w:shd w:val="clear" w:color="auto" w:fill="auto"/>
            <w:noWrap/>
            <w:vAlign w:val="center"/>
            <w:hideMark/>
          </w:tcPr>
          <w:p w14:paraId="55F482D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260" w:type="dxa"/>
            <w:tcBorders>
              <w:top w:val="nil"/>
              <w:left w:val="nil"/>
              <w:bottom w:val="single" w:sz="4" w:space="0" w:color="auto"/>
              <w:right w:val="single" w:sz="4" w:space="0" w:color="auto"/>
            </w:tcBorders>
            <w:shd w:val="clear" w:color="auto" w:fill="auto"/>
            <w:noWrap/>
            <w:vAlign w:val="center"/>
            <w:hideMark/>
          </w:tcPr>
          <w:p w14:paraId="204CE32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984,772</w:t>
            </w:r>
          </w:p>
        </w:tc>
        <w:tc>
          <w:tcPr>
            <w:tcW w:w="1170" w:type="dxa"/>
            <w:tcBorders>
              <w:top w:val="nil"/>
              <w:left w:val="nil"/>
              <w:bottom w:val="single" w:sz="4" w:space="0" w:color="auto"/>
              <w:right w:val="single" w:sz="4" w:space="0" w:color="auto"/>
            </w:tcBorders>
            <w:shd w:val="clear" w:color="auto" w:fill="auto"/>
            <w:noWrap/>
            <w:vAlign w:val="center"/>
            <w:hideMark/>
          </w:tcPr>
          <w:p w14:paraId="40B30F9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120,951</w:t>
            </w:r>
          </w:p>
        </w:tc>
        <w:tc>
          <w:tcPr>
            <w:tcW w:w="1080" w:type="dxa"/>
            <w:tcBorders>
              <w:top w:val="nil"/>
              <w:left w:val="nil"/>
              <w:bottom w:val="single" w:sz="4" w:space="0" w:color="auto"/>
              <w:right w:val="single" w:sz="4" w:space="0" w:color="auto"/>
            </w:tcBorders>
            <w:shd w:val="clear" w:color="auto" w:fill="auto"/>
            <w:noWrap/>
            <w:vAlign w:val="center"/>
            <w:hideMark/>
          </w:tcPr>
          <w:p w14:paraId="306A8F3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99,456</w:t>
            </w:r>
          </w:p>
        </w:tc>
      </w:tr>
      <w:tr w:rsidR="00AB4D42" w:rsidRPr="000E66DC" w14:paraId="62BF873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84E63E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53</w:t>
            </w:r>
          </w:p>
        </w:tc>
        <w:tc>
          <w:tcPr>
            <w:tcW w:w="1494" w:type="dxa"/>
            <w:tcBorders>
              <w:top w:val="nil"/>
              <w:left w:val="nil"/>
              <w:bottom w:val="single" w:sz="4" w:space="0" w:color="auto"/>
              <w:right w:val="single" w:sz="4" w:space="0" w:color="auto"/>
            </w:tcBorders>
            <w:shd w:val="clear" w:color="auto" w:fill="auto"/>
            <w:vAlign w:val="bottom"/>
            <w:hideMark/>
          </w:tcPr>
          <w:p w14:paraId="125B653F"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Македонска Каменица</w:t>
            </w:r>
          </w:p>
        </w:tc>
        <w:tc>
          <w:tcPr>
            <w:tcW w:w="1350" w:type="dxa"/>
            <w:tcBorders>
              <w:top w:val="nil"/>
              <w:left w:val="nil"/>
              <w:bottom w:val="single" w:sz="4" w:space="0" w:color="auto"/>
              <w:right w:val="single" w:sz="4" w:space="0" w:color="auto"/>
            </w:tcBorders>
            <w:shd w:val="clear" w:color="auto" w:fill="auto"/>
            <w:noWrap/>
            <w:vAlign w:val="center"/>
            <w:hideMark/>
          </w:tcPr>
          <w:p w14:paraId="5747E19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7BA5AD6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350" w:type="dxa"/>
            <w:tcBorders>
              <w:top w:val="nil"/>
              <w:left w:val="nil"/>
              <w:bottom w:val="single" w:sz="4" w:space="0" w:color="auto"/>
              <w:right w:val="single" w:sz="4" w:space="0" w:color="auto"/>
            </w:tcBorders>
            <w:shd w:val="clear" w:color="auto" w:fill="auto"/>
            <w:noWrap/>
            <w:vAlign w:val="center"/>
            <w:hideMark/>
          </w:tcPr>
          <w:p w14:paraId="1DF9281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7A831F7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62,161</w:t>
            </w:r>
          </w:p>
        </w:tc>
        <w:tc>
          <w:tcPr>
            <w:tcW w:w="1170" w:type="dxa"/>
            <w:tcBorders>
              <w:top w:val="nil"/>
              <w:left w:val="nil"/>
              <w:bottom w:val="single" w:sz="4" w:space="0" w:color="auto"/>
              <w:right w:val="single" w:sz="4" w:space="0" w:color="auto"/>
            </w:tcBorders>
            <w:shd w:val="clear" w:color="auto" w:fill="auto"/>
            <w:noWrap/>
            <w:vAlign w:val="center"/>
            <w:hideMark/>
          </w:tcPr>
          <w:p w14:paraId="135B0BC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29,306</w:t>
            </w:r>
          </w:p>
        </w:tc>
        <w:tc>
          <w:tcPr>
            <w:tcW w:w="1080" w:type="dxa"/>
            <w:tcBorders>
              <w:top w:val="nil"/>
              <w:left w:val="nil"/>
              <w:bottom w:val="single" w:sz="4" w:space="0" w:color="auto"/>
              <w:right w:val="single" w:sz="4" w:space="0" w:color="auto"/>
            </w:tcBorders>
            <w:shd w:val="clear" w:color="auto" w:fill="auto"/>
            <w:noWrap/>
            <w:vAlign w:val="center"/>
            <w:hideMark/>
          </w:tcPr>
          <w:p w14:paraId="26DF620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22,815</w:t>
            </w:r>
          </w:p>
        </w:tc>
      </w:tr>
      <w:tr w:rsidR="00AB4D42" w:rsidRPr="000E66DC" w14:paraId="143E6BCA"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8B44F4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54</w:t>
            </w:r>
          </w:p>
        </w:tc>
        <w:tc>
          <w:tcPr>
            <w:tcW w:w="1494" w:type="dxa"/>
            <w:tcBorders>
              <w:top w:val="nil"/>
              <w:left w:val="nil"/>
              <w:bottom w:val="single" w:sz="4" w:space="0" w:color="auto"/>
              <w:right w:val="single" w:sz="4" w:space="0" w:color="auto"/>
            </w:tcBorders>
            <w:shd w:val="clear" w:color="auto" w:fill="auto"/>
            <w:vAlign w:val="bottom"/>
            <w:hideMark/>
          </w:tcPr>
          <w:p w14:paraId="68525D5D"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Ново Село</w:t>
            </w:r>
          </w:p>
        </w:tc>
        <w:tc>
          <w:tcPr>
            <w:tcW w:w="1350" w:type="dxa"/>
            <w:tcBorders>
              <w:top w:val="nil"/>
              <w:left w:val="nil"/>
              <w:bottom w:val="single" w:sz="4" w:space="0" w:color="auto"/>
              <w:right w:val="single" w:sz="4" w:space="0" w:color="auto"/>
            </w:tcBorders>
            <w:shd w:val="clear" w:color="auto" w:fill="auto"/>
            <w:noWrap/>
            <w:vAlign w:val="center"/>
            <w:hideMark/>
          </w:tcPr>
          <w:p w14:paraId="3AD49B5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095746C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350" w:type="dxa"/>
            <w:tcBorders>
              <w:top w:val="nil"/>
              <w:left w:val="nil"/>
              <w:bottom w:val="single" w:sz="4" w:space="0" w:color="auto"/>
              <w:right w:val="single" w:sz="4" w:space="0" w:color="auto"/>
            </w:tcBorders>
            <w:shd w:val="clear" w:color="auto" w:fill="auto"/>
            <w:noWrap/>
            <w:vAlign w:val="center"/>
            <w:hideMark/>
          </w:tcPr>
          <w:p w14:paraId="7443C7D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6755703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527,332</w:t>
            </w:r>
          </w:p>
        </w:tc>
        <w:tc>
          <w:tcPr>
            <w:tcW w:w="1170" w:type="dxa"/>
            <w:tcBorders>
              <w:top w:val="nil"/>
              <w:left w:val="nil"/>
              <w:bottom w:val="single" w:sz="4" w:space="0" w:color="auto"/>
              <w:right w:val="single" w:sz="4" w:space="0" w:color="auto"/>
            </w:tcBorders>
            <w:shd w:val="clear" w:color="auto" w:fill="auto"/>
            <w:noWrap/>
            <w:vAlign w:val="center"/>
            <w:hideMark/>
          </w:tcPr>
          <w:p w14:paraId="53BFFA2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180,183</w:t>
            </w:r>
          </w:p>
        </w:tc>
        <w:tc>
          <w:tcPr>
            <w:tcW w:w="1080" w:type="dxa"/>
            <w:tcBorders>
              <w:top w:val="nil"/>
              <w:left w:val="nil"/>
              <w:bottom w:val="single" w:sz="4" w:space="0" w:color="auto"/>
              <w:right w:val="single" w:sz="4" w:space="0" w:color="auto"/>
            </w:tcBorders>
            <w:shd w:val="clear" w:color="auto" w:fill="auto"/>
            <w:noWrap/>
            <w:vAlign w:val="center"/>
            <w:hideMark/>
          </w:tcPr>
          <w:p w14:paraId="06EB844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12,859</w:t>
            </w:r>
          </w:p>
        </w:tc>
      </w:tr>
      <w:tr w:rsidR="00AB4D42" w:rsidRPr="000E66DC" w14:paraId="6491CAB2"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9B9EF9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55</w:t>
            </w:r>
          </w:p>
        </w:tc>
        <w:tc>
          <w:tcPr>
            <w:tcW w:w="1494" w:type="dxa"/>
            <w:tcBorders>
              <w:top w:val="nil"/>
              <w:left w:val="nil"/>
              <w:bottom w:val="single" w:sz="4" w:space="0" w:color="auto"/>
              <w:right w:val="single" w:sz="4" w:space="0" w:color="auto"/>
            </w:tcBorders>
            <w:shd w:val="clear" w:color="auto" w:fill="auto"/>
            <w:vAlign w:val="bottom"/>
            <w:hideMark/>
          </w:tcPr>
          <w:p w14:paraId="2D2A1B99"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Ѓорче Петров</w:t>
            </w:r>
          </w:p>
        </w:tc>
        <w:tc>
          <w:tcPr>
            <w:tcW w:w="1350" w:type="dxa"/>
            <w:tcBorders>
              <w:top w:val="nil"/>
              <w:left w:val="nil"/>
              <w:bottom w:val="single" w:sz="4" w:space="0" w:color="auto"/>
              <w:right w:val="single" w:sz="4" w:space="0" w:color="auto"/>
            </w:tcBorders>
            <w:shd w:val="clear" w:color="auto" w:fill="auto"/>
            <w:noWrap/>
            <w:vAlign w:val="center"/>
            <w:hideMark/>
          </w:tcPr>
          <w:p w14:paraId="437193F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7745A32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w:t>
            </w:r>
          </w:p>
        </w:tc>
        <w:tc>
          <w:tcPr>
            <w:tcW w:w="1350" w:type="dxa"/>
            <w:tcBorders>
              <w:top w:val="nil"/>
              <w:left w:val="nil"/>
              <w:bottom w:val="single" w:sz="4" w:space="0" w:color="auto"/>
              <w:right w:val="single" w:sz="4" w:space="0" w:color="auto"/>
            </w:tcBorders>
            <w:shd w:val="clear" w:color="auto" w:fill="auto"/>
            <w:noWrap/>
            <w:vAlign w:val="center"/>
            <w:hideMark/>
          </w:tcPr>
          <w:p w14:paraId="4591BD4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0317350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1,365,035</w:t>
            </w:r>
          </w:p>
        </w:tc>
        <w:tc>
          <w:tcPr>
            <w:tcW w:w="1170" w:type="dxa"/>
            <w:tcBorders>
              <w:top w:val="nil"/>
              <w:left w:val="nil"/>
              <w:bottom w:val="single" w:sz="4" w:space="0" w:color="auto"/>
              <w:right w:val="single" w:sz="4" w:space="0" w:color="auto"/>
            </w:tcBorders>
            <w:shd w:val="clear" w:color="auto" w:fill="auto"/>
            <w:noWrap/>
            <w:vAlign w:val="center"/>
            <w:hideMark/>
          </w:tcPr>
          <w:p w14:paraId="2C59CDB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33,752</w:t>
            </w:r>
          </w:p>
        </w:tc>
        <w:tc>
          <w:tcPr>
            <w:tcW w:w="1080" w:type="dxa"/>
            <w:tcBorders>
              <w:top w:val="nil"/>
              <w:left w:val="nil"/>
              <w:bottom w:val="single" w:sz="4" w:space="0" w:color="auto"/>
              <w:right w:val="single" w:sz="4" w:space="0" w:color="auto"/>
            </w:tcBorders>
            <w:shd w:val="clear" w:color="auto" w:fill="auto"/>
            <w:noWrap/>
            <w:vAlign w:val="center"/>
            <w:hideMark/>
          </w:tcPr>
          <w:p w14:paraId="0C34E71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r>
      <w:tr w:rsidR="00AB4D42" w:rsidRPr="000E66DC" w14:paraId="2DB267B2"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81A061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56</w:t>
            </w:r>
          </w:p>
        </w:tc>
        <w:tc>
          <w:tcPr>
            <w:tcW w:w="1494" w:type="dxa"/>
            <w:tcBorders>
              <w:top w:val="nil"/>
              <w:left w:val="nil"/>
              <w:bottom w:val="single" w:sz="4" w:space="0" w:color="auto"/>
              <w:right w:val="single" w:sz="4" w:space="0" w:color="auto"/>
            </w:tcBorders>
            <w:shd w:val="clear" w:color="auto" w:fill="auto"/>
            <w:vAlign w:val="bottom"/>
            <w:hideMark/>
          </w:tcPr>
          <w:p w14:paraId="2968DB7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Карпош</w:t>
            </w:r>
          </w:p>
        </w:tc>
        <w:tc>
          <w:tcPr>
            <w:tcW w:w="1350" w:type="dxa"/>
            <w:tcBorders>
              <w:top w:val="nil"/>
              <w:left w:val="nil"/>
              <w:bottom w:val="single" w:sz="4" w:space="0" w:color="auto"/>
              <w:right w:val="single" w:sz="4" w:space="0" w:color="auto"/>
            </w:tcBorders>
            <w:shd w:val="clear" w:color="auto" w:fill="auto"/>
            <w:noWrap/>
            <w:vAlign w:val="center"/>
            <w:hideMark/>
          </w:tcPr>
          <w:p w14:paraId="36B7B9F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17</w:t>
            </w:r>
          </w:p>
        </w:tc>
        <w:tc>
          <w:tcPr>
            <w:tcW w:w="1080" w:type="dxa"/>
            <w:tcBorders>
              <w:top w:val="nil"/>
              <w:left w:val="nil"/>
              <w:bottom w:val="single" w:sz="4" w:space="0" w:color="auto"/>
              <w:right w:val="single" w:sz="4" w:space="0" w:color="auto"/>
            </w:tcBorders>
            <w:shd w:val="clear" w:color="auto" w:fill="auto"/>
            <w:noWrap/>
            <w:vAlign w:val="center"/>
            <w:hideMark/>
          </w:tcPr>
          <w:p w14:paraId="41664E3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350" w:type="dxa"/>
            <w:tcBorders>
              <w:top w:val="nil"/>
              <w:left w:val="nil"/>
              <w:bottom w:val="single" w:sz="4" w:space="0" w:color="auto"/>
              <w:right w:val="single" w:sz="4" w:space="0" w:color="auto"/>
            </w:tcBorders>
            <w:shd w:val="clear" w:color="auto" w:fill="auto"/>
            <w:noWrap/>
            <w:vAlign w:val="center"/>
            <w:hideMark/>
          </w:tcPr>
          <w:p w14:paraId="0CD355C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228E2C7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373,629</w:t>
            </w:r>
          </w:p>
        </w:tc>
        <w:tc>
          <w:tcPr>
            <w:tcW w:w="1170" w:type="dxa"/>
            <w:tcBorders>
              <w:top w:val="nil"/>
              <w:left w:val="nil"/>
              <w:bottom w:val="single" w:sz="4" w:space="0" w:color="auto"/>
              <w:right w:val="single" w:sz="4" w:space="0" w:color="auto"/>
            </w:tcBorders>
            <w:shd w:val="clear" w:color="auto" w:fill="auto"/>
            <w:noWrap/>
            <w:vAlign w:val="center"/>
            <w:hideMark/>
          </w:tcPr>
          <w:p w14:paraId="434D09D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155,092</w:t>
            </w:r>
          </w:p>
        </w:tc>
        <w:tc>
          <w:tcPr>
            <w:tcW w:w="1080" w:type="dxa"/>
            <w:tcBorders>
              <w:top w:val="nil"/>
              <w:left w:val="nil"/>
              <w:bottom w:val="single" w:sz="4" w:space="0" w:color="auto"/>
              <w:right w:val="single" w:sz="4" w:space="0" w:color="auto"/>
            </w:tcBorders>
            <w:shd w:val="clear" w:color="auto" w:fill="auto"/>
            <w:noWrap/>
            <w:vAlign w:val="center"/>
            <w:hideMark/>
          </w:tcPr>
          <w:p w14:paraId="7D7FDF9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2,234</w:t>
            </w:r>
          </w:p>
        </w:tc>
      </w:tr>
      <w:tr w:rsidR="00AB4D42" w:rsidRPr="000E66DC" w14:paraId="54F5F118"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040F39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57</w:t>
            </w:r>
          </w:p>
        </w:tc>
        <w:tc>
          <w:tcPr>
            <w:tcW w:w="1494" w:type="dxa"/>
            <w:tcBorders>
              <w:top w:val="nil"/>
              <w:left w:val="nil"/>
              <w:bottom w:val="single" w:sz="4" w:space="0" w:color="auto"/>
              <w:right w:val="single" w:sz="4" w:space="0" w:color="auto"/>
            </w:tcBorders>
            <w:shd w:val="clear" w:color="auto" w:fill="auto"/>
            <w:vAlign w:val="bottom"/>
            <w:hideMark/>
          </w:tcPr>
          <w:p w14:paraId="46CE2FEA"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Македонски Брод</w:t>
            </w:r>
          </w:p>
        </w:tc>
        <w:tc>
          <w:tcPr>
            <w:tcW w:w="1350" w:type="dxa"/>
            <w:tcBorders>
              <w:top w:val="nil"/>
              <w:left w:val="nil"/>
              <w:bottom w:val="single" w:sz="4" w:space="0" w:color="auto"/>
              <w:right w:val="single" w:sz="4" w:space="0" w:color="auto"/>
            </w:tcBorders>
            <w:shd w:val="clear" w:color="auto" w:fill="auto"/>
            <w:noWrap/>
            <w:vAlign w:val="center"/>
            <w:hideMark/>
          </w:tcPr>
          <w:p w14:paraId="6F10FD1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16</w:t>
            </w:r>
          </w:p>
        </w:tc>
        <w:tc>
          <w:tcPr>
            <w:tcW w:w="1080" w:type="dxa"/>
            <w:tcBorders>
              <w:top w:val="nil"/>
              <w:left w:val="nil"/>
              <w:bottom w:val="single" w:sz="4" w:space="0" w:color="auto"/>
              <w:right w:val="single" w:sz="4" w:space="0" w:color="auto"/>
            </w:tcBorders>
            <w:shd w:val="clear" w:color="auto" w:fill="auto"/>
            <w:noWrap/>
            <w:vAlign w:val="center"/>
            <w:hideMark/>
          </w:tcPr>
          <w:p w14:paraId="79CA80C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350" w:type="dxa"/>
            <w:tcBorders>
              <w:top w:val="nil"/>
              <w:left w:val="nil"/>
              <w:bottom w:val="single" w:sz="4" w:space="0" w:color="auto"/>
              <w:right w:val="single" w:sz="4" w:space="0" w:color="auto"/>
            </w:tcBorders>
            <w:shd w:val="clear" w:color="auto" w:fill="auto"/>
            <w:noWrap/>
            <w:vAlign w:val="center"/>
            <w:hideMark/>
          </w:tcPr>
          <w:p w14:paraId="68BBEE5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w:t>
            </w:r>
          </w:p>
        </w:tc>
        <w:tc>
          <w:tcPr>
            <w:tcW w:w="1260" w:type="dxa"/>
            <w:tcBorders>
              <w:top w:val="nil"/>
              <w:left w:val="nil"/>
              <w:bottom w:val="single" w:sz="4" w:space="0" w:color="auto"/>
              <w:right w:val="single" w:sz="4" w:space="0" w:color="auto"/>
            </w:tcBorders>
            <w:shd w:val="clear" w:color="auto" w:fill="auto"/>
            <w:noWrap/>
            <w:vAlign w:val="center"/>
            <w:hideMark/>
          </w:tcPr>
          <w:p w14:paraId="0CB396E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2,177,347</w:t>
            </w:r>
          </w:p>
        </w:tc>
        <w:tc>
          <w:tcPr>
            <w:tcW w:w="1170" w:type="dxa"/>
            <w:tcBorders>
              <w:top w:val="nil"/>
              <w:left w:val="nil"/>
              <w:bottom w:val="single" w:sz="4" w:space="0" w:color="auto"/>
              <w:right w:val="single" w:sz="4" w:space="0" w:color="auto"/>
            </w:tcBorders>
            <w:shd w:val="clear" w:color="auto" w:fill="auto"/>
            <w:noWrap/>
            <w:vAlign w:val="center"/>
            <w:hideMark/>
          </w:tcPr>
          <w:p w14:paraId="60B0520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37,948</w:t>
            </w:r>
          </w:p>
        </w:tc>
        <w:tc>
          <w:tcPr>
            <w:tcW w:w="1080" w:type="dxa"/>
            <w:tcBorders>
              <w:top w:val="nil"/>
              <w:left w:val="nil"/>
              <w:bottom w:val="single" w:sz="4" w:space="0" w:color="auto"/>
              <w:right w:val="single" w:sz="4" w:space="0" w:color="auto"/>
            </w:tcBorders>
            <w:shd w:val="clear" w:color="auto" w:fill="auto"/>
            <w:noWrap/>
            <w:vAlign w:val="center"/>
            <w:hideMark/>
          </w:tcPr>
          <w:p w14:paraId="67481FB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13,919</w:t>
            </w:r>
          </w:p>
        </w:tc>
      </w:tr>
      <w:tr w:rsidR="00AB4D42" w:rsidRPr="000E66DC" w14:paraId="5846135F"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A2F0D5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58</w:t>
            </w:r>
          </w:p>
        </w:tc>
        <w:tc>
          <w:tcPr>
            <w:tcW w:w="1494" w:type="dxa"/>
            <w:tcBorders>
              <w:top w:val="nil"/>
              <w:left w:val="nil"/>
              <w:bottom w:val="single" w:sz="4" w:space="0" w:color="auto"/>
              <w:right w:val="single" w:sz="4" w:space="0" w:color="auto"/>
            </w:tcBorders>
            <w:shd w:val="clear" w:color="auto" w:fill="auto"/>
            <w:vAlign w:val="bottom"/>
            <w:hideMark/>
          </w:tcPr>
          <w:p w14:paraId="7A1FCAD2"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Сопиште</w:t>
            </w:r>
          </w:p>
        </w:tc>
        <w:tc>
          <w:tcPr>
            <w:tcW w:w="1350" w:type="dxa"/>
            <w:tcBorders>
              <w:top w:val="nil"/>
              <w:left w:val="nil"/>
              <w:bottom w:val="single" w:sz="4" w:space="0" w:color="auto"/>
              <w:right w:val="single" w:sz="4" w:space="0" w:color="auto"/>
            </w:tcBorders>
            <w:shd w:val="clear" w:color="auto" w:fill="auto"/>
            <w:noWrap/>
            <w:vAlign w:val="center"/>
            <w:hideMark/>
          </w:tcPr>
          <w:p w14:paraId="30B4E32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16</w:t>
            </w:r>
          </w:p>
        </w:tc>
        <w:tc>
          <w:tcPr>
            <w:tcW w:w="1080" w:type="dxa"/>
            <w:tcBorders>
              <w:top w:val="nil"/>
              <w:left w:val="nil"/>
              <w:bottom w:val="single" w:sz="4" w:space="0" w:color="auto"/>
              <w:right w:val="single" w:sz="4" w:space="0" w:color="auto"/>
            </w:tcBorders>
            <w:shd w:val="clear" w:color="auto" w:fill="auto"/>
            <w:noWrap/>
            <w:vAlign w:val="center"/>
            <w:hideMark/>
          </w:tcPr>
          <w:p w14:paraId="267C568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w:t>
            </w:r>
          </w:p>
        </w:tc>
        <w:tc>
          <w:tcPr>
            <w:tcW w:w="1350" w:type="dxa"/>
            <w:tcBorders>
              <w:top w:val="nil"/>
              <w:left w:val="nil"/>
              <w:bottom w:val="single" w:sz="4" w:space="0" w:color="auto"/>
              <w:right w:val="single" w:sz="4" w:space="0" w:color="auto"/>
            </w:tcBorders>
            <w:shd w:val="clear" w:color="auto" w:fill="auto"/>
            <w:noWrap/>
            <w:vAlign w:val="center"/>
            <w:hideMark/>
          </w:tcPr>
          <w:p w14:paraId="0B0FFAF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7F1CB17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5,014,558</w:t>
            </w:r>
          </w:p>
        </w:tc>
        <w:tc>
          <w:tcPr>
            <w:tcW w:w="1170" w:type="dxa"/>
            <w:tcBorders>
              <w:top w:val="nil"/>
              <w:left w:val="nil"/>
              <w:bottom w:val="single" w:sz="4" w:space="0" w:color="auto"/>
              <w:right w:val="single" w:sz="4" w:space="0" w:color="auto"/>
            </w:tcBorders>
            <w:shd w:val="clear" w:color="auto" w:fill="auto"/>
            <w:noWrap/>
            <w:vAlign w:val="center"/>
            <w:hideMark/>
          </w:tcPr>
          <w:p w14:paraId="0AD1489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2,976,035</w:t>
            </w:r>
          </w:p>
        </w:tc>
        <w:tc>
          <w:tcPr>
            <w:tcW w:w="1080" w:type="dxa"/>
            <w:tcBorders>
              <w:top w:val="nil"/>
              <w:left w:val="nil"/>
              <w:bottom w:val="single" w:sz="4" w:space="0" w:color="auto"/>
              <w:right w:val="single" w:sz="4" w:space="0" w:color="auto"/>
            </w:tcBorders>
            <w:shd w:val="clear" w:color="auto" w:fill="auto"/>
            <w:noWrap/>
            <w:vAlign w:val="center"/>
            <w:hideMark/>
          </w:tcPr>
          <w:p w14:paraId="19D9EC2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302,399</w:t>
            </w:r>
          </w:p>
        </w:tc>
      </w:tr>
      <w:tr w:rsidR="00AB4D42" w:rsidRPr="000E66DC" w14:paraId="2B150DCA"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36216F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59</w:t>
            </w:r>
          </w:p>
        </w:tc>
        <w:tc>
          <w:tcPr>
            <w:tcW w:w="1494" w:type="dxa"/>
            <w:tcBorders>
              <w:top w:val="nil"/>
              <w:left w:val="nil"/>
              <w:bottom w:val="single" w:sz="4" w:space="0" w:color="auto"/>
              <w:right w:val="single" w:sz="4" w:space="0" w:color="auto"/>
            </w:tcBorders>
            <w:shd w:val="clear" w:color="auto" w:fill="auto"/>
            <w:vAlign w:val="bottom"/>
            <w:hideMark/>
          </w:tcPr>
          <w:p w14:paraId="35184B2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Старо Нагоричане</w:t>
            </w:r>
          </w:p>
        </w:tc>
        <w:tc>
          <w:tcPr>
            <w:tcW w:w="1350" w:type="dxa"/>
            <w:tcBorders>
              <w:top w:val="nil"/>
              <w:left w:val="nil"/>
              <w:bottom w:val="single" w:sz="4" w:space="0" w:color="auto"/>
              <w:right w:val="single" w:sz="4" w:space="0" w:color="auto"/>
            </w:tcBorders>
            <w:shd w:val="clear" w:color="auto" w:fill="auto"/>
            <w:noWrap/>
            <w:vAlign w:val="center"/>
            <w:hideMark/>
          </w:tcPr>
          <w:p w14:paraId="0007612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16</w:t>
            </w:r>
          </w:p>
        </w:tc>
        <w:tc>
          <w:tcPr>
            <w:tcW w:w="1080" w:type="dxa"/>
            <w:tcBorders>
              <w:top w:val="nil"/>
              <w:left w:val="nil"/>
              <w:bottom w:val="single" w:sz="4" w:space="0" w:color="auto"/>
              <w:right w:val="single" w:sz="4" w:space="0" w:color="auto"/>
            </w:tcBorders>
            <w:shd w:val="clear" w:color="auto" w:fill="auto"/>
            <w:noWrap/>
            <w:vAlign w:val="center"/>
            <w:hideMark/>
          </w:tcPr>
          <w:p w14:paraId="3626A3B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350" w:type="dxa"/>
            <w:tcBorders>
              <w:top w:val="nil"/>
              <w:left w:val="nil"/>
              <w:bottom w:val="single" w:sz="4" w:space="0" w:color="auto"/>
              <w:right w:val="single" w:sz="4" w:space="0" w:color="auto"/>
            </w:tcBorders>
            <w:shd w:val="clear" w:color="auto" w:fill="auto"/>
            <w:noWrap/>
            <w:vAlign w:val="center"/>
            <w:hideMark/>
          </w:tcPr>
          <w:p w14:paraId="0363136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w:t>
            </w:r>
          </w:p>
        </w:tc>
        <w:tc>
          <w:tcPr>
            <w:tcW w:w="1260" w:type="dxa"/>
            <w:tcBorders>
              <w:top w:val="nil"/>
              <w:left w:val="nil"/>
              <w:bottom w:val="single" w:sz="4" w:space="0" w:color="auto"/>
              <w:right w:val="single" w:sz="4" w:space="0" w:color="auto"/>
            </w:tcBorders>
            <w:shd w:val="clear" w:color="auto" w:fill="auto"/>
            <w:noWrap/>
            <w:vAlign w:val="center"/>
            <w:hideMark/>
          </w:tcPr>
          <w:p w14:paraId="0AEB08F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1,068,139</w:t>
            </w:r>
          </w:p>
        </w:tc>
        <w:tc>
          <w:tcPr>
            <w:tcW w:w="1170" w:type="dxa"/>
            <w:tcBorders>
              <w:top w:val="nil"/>
              <w:left w:val="nil"/>
              <w:bottom w:val="single" w:sz="4" w:space="0" w:color="auto"/>
              <w:right w:val="single" w:sz="4" w:space="0" w:color="auto"/>
            </w:tcBorders>
            <w:shd w:val="clear" w:color="auto" w:fill="auto"/>
            <w:noWrap/>
            <w:vAlign w:val="center"/>
            <w:hideMark/>
          </w:tcPr>
          <w:p w14:paraId="75C3C35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46,646</w:t>
            </w:r>
          </w:p>
        </w:tc>
        <w:tc>
          <w:tcPr>
            <w:tcW w:w="1080" w:type="dxa"/>
            <w:tcBorders>
              <w:top w:val="nil"/>
              <w:left w:val="nil"/>
              <w:bottom w:val="single" w:sz="4" w:space="0" w:color="auto"/>
              <w:right w:val="single" w:sz="4" w:space="0" w:color="auto"/>
            </w:tcBorders>
            <w:shd w:val="clear" w:color="auto" w:fill="auto"/>
            <w:noWrap/>
            <w:vAlign w:val="center"/>
            <w:hideMark/>
          </w:tcPr>
          <w:p w14:paraId="7229079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687,203</w:t>
            </w:r>
          </w:p>
        </w:tc>
      </w:tr>
      <w:tr w:rsidR="00AB4D42" w:rsidRPr="000E66DC" w14:paraId="61081001"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1BEC17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60</w:t>
            </w:r>
          </w:p>
        </w:tc>
        <w:tc>
          <w:tcPr>
            <w:tcW w:w="1494" w:type="dxa"/>
            <w:tcBorders>
              <w:top w:val="nil"/>
              <w:left w:val="nil"/>
              <w:bottom w:val="single" w:sz="4" w:space="0" w:color="auto"/>
              <w:right w:val="single" w:sz="4" w:space="0" w:color="auto"/>
            </w:tcBorders>
            <w:shd w:val="clear" w:color="auto" w:fill="auto"/>
            <w:vAlign w:val="bottom"/>
            <w:hideMark/>
          </w:tcPr>
          <w:p w14:paraId="6E0FFBB1"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Арачиново</w:t>
            </w:r>
          </w:p>
        </w:tc>
        <w:tc>
          <w:tcPr>
            <w:tcW w:w="1350" w:type="dxa"/>
            <w:tcBorders>
              <w:top w:val="nil"/>
              <w:left w:val="nil"/>
              <w:bottom w:val="single" w:sz="4" w:space="0" w:color="auto"/>
              <w:right w:val="single" w:sz="4" w:space="0" w:color="auto"/>
            </w:tcBorders>
            <w:shd w:val="clear" w:color="auto" w:fill="auto"/>
            <w:noWrap/>
            <w:vAlign w:val="center"/>
            <w:hideMark/>
          </w:tcPr>
          <w:p w14:paraId="7637A7D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080" w:type="dxa"/>
            <w:tcBorders>
              <w:top w:val="nil"/>
              <w:left w:val="nil"/>
              <w:bottom w:val="single" w:sz="4" w:space="0" w:color="auto"/>
              <w:right w:val="single" w:sz="4" w:space="0" w:color="auto"/>
            </w:tcBorders>
            <w:shd w:val="clear" w:color="auto" w:fill="auto"/>
            <w:noWrap/>
            <w:vAlign w:val="center"/>
            <w:hideMark/>
          </w:tcPr>
          <w:p w14:paraId="502FBF2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w:t>
            </w:r>
          </w:p>
        </w:tc>
        <w:tc>
          <w:tcPr>
            <w:tcW w:w="1350" w:type="dxa"/>
            <w:tcBorders>
              <w:top w:val="nil"/>
              <w:left w:val="nil"/>
              <w:bottom w:val="single" w:sz="4" w:space="0" w:color="auto"/>
              <w:right w:val="single" w:sz="4" w:space="0" w:color="auto"/>
            </w:tcBorders>
            <w:shd w:val="clear" w:color="auto" w:fill="auto"/>
            <w:noWrap/>
            <w:vAlign w:val="center"/>
            <w:hideMark/>
          </w:tcPr>
          <w:p w14:paraId="52C4E40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666BD3F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94,319</w:t>
            </w:r>
          </w:p>
        </w:tc>
        <w:tc>
          <w:tcPr>
            <w:tcW w:w="1170" w:type="dxa"/>
            <w:tcBorders>
              <w:top w:val="nil"/>
              <w:left w:val="nil"/>
              <w:bottom w:val="single" w:sz="4" w:space="0" w:color="auto"/>
              <w:right w:val="single" w:sz="4" w:space="0" w:color="auto"/>
            </w:tcBorders>
            <w:shd w:val="clear" w:color="auto" w:fill="auto"/>
            <w:noWrap/>
            <w:vAlign w:val="center"/>
            <w:hideMark/>
          </w:tcPr>
          <w:p w14:paraId="51B000F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46,116</w:t>
            </w:r>
          </w:p>
        </w:tc>
        <w:tc>
          <w:tcPr>
            <w:tcW w:w="1080" w:type="dxa"/>
            <w:tcBorders>
              <w:top w:val="nil"/>
              <w:left w:val="nil"/>
              <w:bottom w:val="single" w:sz="4" w:space="0" w:color="auto"/>
              <w:right w:val="single" w:sz="4" w:space="0" w:color="auto"/>
            </w:tcBorders>
            <w:shd w:val="clear" w:color="auto" w:fill="auto"/>
            <w:noWrap/>
            <w:vAlign w:val="center"/>
            <w:hideMark/>
          </w:tcPr>
          <w:p w14:paraId="6821500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28,936</w:t>
            </w:r>
          </w:p>
        </w:tc>
      </w:tr>
      <w:tr w:rsidR="00AB4D42" w:rsidRPr="000E66DC" w14:paraId="73718E8B"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D5AF30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61</w:t>
            </w:r>
          </w:p>
        </w:tc>
        <w:tc>
          <w:tcPr>
            <w:tcW w:w="1494" w:type="dxa"/>
            <w:tcBorders>
              <w:top w:val="nil"/>
              <w:left w:val="nil"/>
              <w:bottom w:val="single" w:sz="4" w:space="0" w:color="auto"/>
              <w:right w:val="single" w:sz="4" w:space="0" w:color="auto"/>
            </w:tcBorders>
            <w:shd w:val="clear" w:color="auto" w:fill="auto"/>
            <w:vAlign w:val="bottom"/>
            <w:hideMark/>
          </w:tcPr>
          <w:p w14:paraId="752AD06C"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Чучер Сандево</w:t>
            </w:r>
          </w:p>
        </w:tc>
        <w:tc>
          <w:tcPr>
            <w:tcW w:w="1350" w:type="dxa"/>
            <w:tcBorders>
              <w:top w:val="nil"/>
              <w:left w:val="nil"/>
              <w:bottom w:val="single" w:sz="4" w:space="0" w:color="auto"/>
              <w:right w:val="single" w:sz="4" w:space="0" w:color="auto"/>
            </w:tcBorders>
            <w:shd w:val="clear" w:color="auto" w:fill="auto"/>
            <w:noWrap/>
            <w:vAlign w:val="center"/>
            <w:hideMark/>
          </w:tcPr>
          <w:p w14:paraId="068AC0D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080" w:type="dxa"/>
            <w:tcBorders>
              <w:top w:val="nil"/>
              <w:left w:val="nil"/>
              <w:bottom w:val="single" w:sz="4" w:space="0" w:color="auto"/>
              <w:right w:val="single" w:sz="4" w:space="0" w:color="auto"/>
            </w:tcBorders>
            <w:shd w:val="clear" w:color="auto" w:fill="auto"/>
            <w:noWrap/>
            <w:vAlign w:val="center"/>
            <w:hideMark/>
          </w:tcPr>
          <w:p w14:paraId="14159B0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w:t>
            </w:r>
          </w:p>
        </w:tc>
        <w:tc>
          <w:tcPr>
            <w:tcW w:w="1350" w:type="dxa"/>
            <w:tcBorders>
              <w:top w:val="nil"/>
              <w:left w:val="nil"/>
              <w:bottom w:val="single" w:sz="4" w:space="0" w:color="auto"/>
              <w:right w:val="single" w:sz="4" w:space="0" w:color="auto"/>
            </w:tcBorders>
            <w:shd w:val="clear" w:color="auto" w:fill="auto"/>
            <w:noWrap/>
            <w:vAlign w:val="center"/>
            <w:hideMark/>
          </w:tcPr>
          <w:p w14:paraId="1BEA277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260" w:type="dxa"/>
            <w:tcBorders>
              <w:top w:val="nil"/>
              <w:left w:val="nil"/>
              <w:bottom w:val="single" w:sz="4" w:space="0" w:color="auto"/>
              <w:right w:val="single" w:sz="4" w:space="0" w:color="auto"/>
            </w:tcBorders>
            <w:shd w:val="clear" w:color="auto" w:fill="auto"/>
            <w:noWrap/>
            <w:vAlign w:val="center"/>
            <w:hideMark/>
          </w:tcPr>
          <w:p w14:paraId="00F9406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1,216,899</w:t>
            </w:r>
          </w:p>
        </w:tc>
        <w:tc>
          <w:tcPr>
            <w:tcW w:w="1170" w:type="dxa"/>
            <w:tcBorders>
              <w:top w:val="nil"/>
              <w:left w:val="nil"/>
              <w:bottom w:val="single" w:sz="4" w:space="0" w:color="auto"/>
              <w:right w:val="single" w:sz="4" w:space="0" w:color="auto"/>
            </w:tcBorders>
            <w:shd w:val="clear" w:color="auto" w:fill="auto"/>
            <w:noWrap/>
            <w:vAlign w:val="center"/>
            <w:hideMark/>
          </w:tcPr>
          <w:p w14:paraId="7529458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27,316</w:t>
            </w:r>
          </w:p>
        </w:tc>
        <w:tc>
          <w:tcPr>
            <w:tcW w:w="1080" w:type="dxa"/>
            <w:tcBorders>
              <w:top w:val="nil"/>
              <w:left w:val="nil"/>
              <w:bottom w:val="single" w:sz="4" w:space="0" w:color="auto"/>
              <w:right w:val="single" w:sz="4" w:space="0" w:color="auto"/>
            </w:tcBorders>
            <w:shd w:val="clear" w:color="auto" w:fill="auto"/>
            <w:noWrap/>
            <w:vAlign w:val="center"/>
            <w:hideMark/>
          </w:tcPr>
          <w:p w14:paraId="4B5E15A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23,134</w:t>
            </w:r>
          </w:p>
        </w:tc>
      </w:tr>
      <w:tr w:rsidR="00AB4D42" w:rsidRPr="000E66DC" w14:paraId="74EABBF2"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676536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62</w:t>
            </w:r>
          </w:p>
        </w:tc>
        <w:tc>
          <w:tcPr>
            <w:tcW w:w="1494" w:type="dxa"/>
            <w:tcBorders>
              <w:top w:val="nil"/>
              <w:left w:val="nil"/>
              <w:bottom w:val="single" w:sz="4" w:space="0" w:color="auto"/>
              <w:right w:val="single" w:sz="4" w:space="0" w:color="auto"/>
            </w:tcBorders>
            <w:shd w:val="clear" w:color="auto" w:fill="auto"/>
            <w:vAlign w:val="bottom"/>
            <w:hideMark/>
          </w:tcPr>
          <w:p w14:paraId="646A2EEB"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Кичево</w:t>
            </w:r>
          </w:p>
        </w:tc>
        <w:tc>
          <w:tcPr>
            <w:tcW w:w="1350" w:type="dxa"/>
            <w:tcBorders>
              <w:top w:val="nil"/>
              <w:left w:val="nil"/>
              <w:bottom w:val="single" w:sz="4" w:space="0" w:color="auto"/>
              <w:right w:val="single" w:sz="4" w:space="0" w:color="auto"/>
            </w:tcBorders>
            <w:shd w:val="clear" w:color="auto" w:fill="auto"/>
            <w:noWrap/>
            <w:vAlign w:val="center"/>
            <w:hideMark/>
          </w:tcPr>
          <w:p w14:paraId="5896D66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080" w:type="dxa"/>
            <w:tcBorders>
              <w:top w:val="nil"/>
              <w:left w:val="nil"/>
              <w:bottom w:val="single" w:sz="4" w:space="0" w:color="auto"/>
              <w:right w:val="single" w:sz="4" w:space="0" w:color="auto"/>
            </w:tcBorders>
            <w:shd w:val="clear" w:color="auto" w:fill="auto"/>
            <w:noWrap/>
            <w:vAlign w:val="center"/>
            <w:hideMark/>
          </w:tcPr>
          <w:p w14:paraId="2DACBA0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350" w:type="dxa"/>
            <w:tcBorders>
              <w:top w:val="nil"/>
              <w:left w:val="nil"/>
              <w:bottom w:val="single" w:sz="4" w:space="0" w:color="auto"/>
              <w:right w:val="single" w:sz="4" w:space="0" w:color="auto"/>
            </w:tcBorders>
            <w:shd w:val="clear" w:color="auto" w:fill="auto"/>
            <w:noWrap/>
            <w:vAlign w:val="center"/>
            <w:hideMark/>
          </w:tcPr>
          <w:p w14:paraId="5669CC1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33C6E8D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930,114</w:t>
            </w:r>
          </w:p>
        </w:tc>
        <w:tc>
          <w:tcPr>
            <w:tcW w:w="1170" w:type="dxa"/>
            <w:tcBorders>
              <w:top w:val="nil"/>
              <w:left w:val="nil"/>
              <w:bottom w:val="single" w:sz="4" w:space="0" w:color="auto"/>
              <w:right w:val="single" w:sz="4" w:space="0" w:color="auto"/>
            </w:tcBorders>
            <w:shd w:val="clear" w:color="auto" w:fill="auto"/>
            <w:noWrap/>
            <w:vAlign w:val="center"/>
            <w:hideMark/>
          </w:tcPr>
          <w:p w14:paraId="70DE73B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62,634</w:t>
            </w:r>
          </w:p>
        </w:tc>
        <w:tc>
          <w:tcPr>
            <w:tcW w:w="1080" w:type="dxa"/>
            <w:tcBorders>
              <w:top w:val="nil"/>
              <w:left w:val="nil"/>
              <w:bottom w:val="single" w:sz="4" w:space="0" w:color="auto"/>
              <w:right w:val="single" w:sz="4" w:space="0" w:color="auto"/>
            </w:tcBorders>
            <w:shd w:val="clear" w:color="auto" w:fill="auto"/>
            <w:noWrap/>
            <w:vAlign w:val="center"/>
            <w:hideMark/>
          </w:tcPr>
          <w:p w14:paraId="2109180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31,695</w:t>
            </w:r>
          </w:p>
        </w:tc>
      </w:tr>
      <w:tr w:rsidR="00AB4D42" w:rsidRPr="000E66DC" w14:paraId="435AB5F0"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C392E1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63</w:t>
            </w:r>
          </w:p>
        </w:tc>
        <w:tc>
          <w:tcPr>
            <w:tcW w:w="1494" w:type="dxa"/>
            <w:tcBorders>
              <w:top w:val="nil"/>
              <w:left w:val="nil"/>
              <w:bottom w:val="single" w:sz="4" w:space="0" w:color="auto"/>
              <w:right w:val="single" w:sz="4" w:space="0" w:color="auto"/>
            </w:tcBorders>
            <w:shd w:val="clear" w:color="auto" w:fill="auto"/>
            <w:vAlign w:val="bottom"/>
            <w:hideMark/>
          </w:tcPr>
          <w:p w14:paraId="68AA403C"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Кратово</w:t>
            </w:r>
          </w:p>
        </w:tc>
        <w:tc>
          <w:tcPr>
            <w:tcW w:w="1350" w:type="dxa"/>
            <w:tcBorders>
              <w:top w:val="nil"/>
              <w:left w:val="nil"/>
              <w:bottom w:val="single" w:sz="4" w:space="0" w:color="auto"/>
              <w:right w:val="single" w:sz="4" w:space="0" w:color="auto"/>
            </w:tcBorders>
            <w:shd w:val="clear" w:color="auto" w:fill="auto"/>
            <w:noWrap/>
            <w:vAlign w:val="center"/>
            <w:hideMark/>
          </w:tcPr>
          <w:p w14:paraId="666F1ED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15</w:t>
            </w:r>
          </w:p>
        </w:tc>
        <w:tc>
          <w:tcPr>
            <w:tcW w:w="1080" w:type="dxa"/>
            <w:tcBorders>
              <w:top w:val="nil"/>
              <w:left w:val="nil"/>
              <w:bottom w:val="single" w:sz="4" w:space="0" w:color="auto"/>
              <w:right w:val="single" w:sz="4" w:space="0" w:color="auto"/>
            </w:tcBorders>
            <w:shd w:val="clear" w:color="auto" w:fill="auto"/>
            <w:noWrap/>
            <w:vAlign w:val="center"/>
            <w:hideMark/>
          </w:tcPr>
          <w:p w14:paraId="4FFE8D7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350" w:type="dxa"/>
            <w:tcBorders>
              <w:top w:val="nil"/>
              <w:left w:val="nil"/>
              <w:bottom w:val="single" w:sz="4" w:space="0" w:color="auto"/>
              <w:right w:val="single" w:sz="4" w:space="0" w:color="auto"/>
            </w:tcBorders>
            <w:shd w:val="clear" w:color="auto" w:fill="auto"/>
            <w:noWrap/>
            <w:vAlign w:val="center"/>
            <w:hideMark/>
          </w:tcPr>
          <w:p w14:paraId="7386285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w:t>
            </w:r>
          </w:p>
        </w:tc>
        <w:tc>
          <w:tcPr>
            <w:tcW w:w="1260" w:type="dxa"/>
            <w:tcBorders>
              <w:top w:val="nil"/>
              <w:left w:val="nil"/>
              <w:bottom w:val="single" w:sz="4" w:space="0" w:color="auto"/>
              <w:right w:val="single" w:sz="4" w:space="0" w:color="auto"/>
            </w:tcBorders>
            <w:shd w:val="clear" w:color="auto" w:fill="auto"/>
            <w:noWrap/>
            <w:vAlign w:val="center"/>
            <w:hideMark/>
          </w:tcPr>
          <w:p w14:paraId="7CC71D3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307,125</w:t>
            </w:r>
          </w:p>
        </w:tc>
        <w:tc>
          <w:tcPr>
            <w:tcW w:w="1170" w:type="dxa"/>
            <w:tcBorders>
              <w:top w:val="nil"/>
              <w:left w:val="nil"/>
              <w:bottom w:val="single" w:sz="4" w:space="0" w:color="auto"/>
              <w:right w:val="single" w:sz="4" w:space="0" w:color="auto"/>
            </w:tcBorders>
            <w:shd w:val="clear" w:color="auto" w:fill="auto"/>
            <w:noWrap/>
            <w:vAlign w:val="center"/>
            <w:hideMark/>
          </w:tcPr>
          <w:p w14:paraId="7DB9F33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54,027</w:t>
            </w:r>
          </w:p>
        </w:tc>
        <w:tc>
          <w:tcPr>
            <w:tcW w:w="1080" w:type="dxa"/>
            <w:tcBorders>
              <w:top w:val="nil"/>
              <w:left w:val="nil"/>
              <w:bottom w:val="single" w:sz="4" w:space="0" w:color="auto"/>
              <w:right w:val="single" w:sz="4" w:space="0" w:color="auto"/>
            </w:tcBorders>
            <w:shd w:val="clear" w:color="auto" w:fill="auto"/>
            <w:noWrap/>
            <w:vAlign w:val="center"/>
            <w:hideMark/>
          </w:tcPr>
          <w:p w14:paraId="61B3A20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20,971</w:t>
            </w:r>
          </w:p>
        </w:tc>
      </w:tr>
      <w:tr w:rsidR="00AB4D42" w:rsidRPr="000E66DC" w14:paraId="52B72A0B"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A028D2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64</w:t>
            </w:r>
          </w:p>
        </w:tc>
        <w:tc>
          <w:tcPr>
            <w:tcW w:w="1494" w:type="dxa"/>
            <w:tcBorders>
              <w:top w:val="nil"/>
              <w:left w:val="nil"/>
              <w:bottom w:val="single" w:sz="4" w:space="0" w:color="auto"/>
              <w:right w:val="single" w:sz="4" w:space="0" w:color="auto"/>
            </w:tcBorders>
            <w:shd w:val="clear" w:color="auto" w:fill="auto"/>
            <w:vAlign w:val="bottom"/>
            <w:hideMark/>
          </w:tcPr>
          <w:p w14:paraId="1EEE10A0"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Боговиње</w:t>
            </w:r>
          </w:p>
        </w:tc>
        <w:tc>
          <w:tcPr>
            <w:tcW w:w="1350" w:type="dxa"/>
            <w:tcBorders>
              <w:top w:val="nil"/>
              <w:left w:val="nil"/>
              <w:bottom w:val="single" w:sz="4" w:space="0" w:color="auto"/>
              <w:right w:val="single" w:sz="4" w:space="0" w:color="auto"/>
            </w:tcBorders>
            <w:shd w:val="clear" w:color="auto" w:fill="auto"/>
            <w:noWrap/>
            <w:vAlign w:val="center"/>
            <w:hideMark/>
          </w:tcPr>
          <w:p w14:paraId="2E007C7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14</w:t>
            </w:r>
          </w:p>
        </w:tc>
        <w:tc>
          <w:tcPr>
            <w:tcW w:w="1080" w:type="dxa"/>
            <w:tcBorders>
              <w:top w:val="nil"/>
              <w:left w:val="nil"/>
              <w:bottom w:val="single" w:sz="4" w:space="0" w:color="auto"/>
              <w:right w:val="single" w:sz="4" w:space="0" w:color="auto"/>
            </w:tcBorders>
            <w:shd w:val="clear" w:color="auto" w:fill="auto"/>
            <w:noWrap/>
            <w:vAlign w:val="center"/>
            <w:hideMark/>
          </w:tcPr>
          <w:p w14:paraId="63B4308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w:t>
            </w:r>
          </w:p>
        </w:tc>
        <w:tc>
          <w:tcPr>
            <w:tcW w:w="1350" w:type="dxa"/>
            <w:tcBorders>
              <w:top w:val="nil"/>
              <w:left w:val="nil"/>
              <w:bottom w:val="single" w:sz="4" w:space="0" w:color="auto"/>
              <w:right w:val="single" w:sz="4" w:space="0" w:color="auto"/>
            </w:tcBorders>
            <w:shd w:val="clear" w:color="auto" w:fill="auto"/>
            <w:noWrap/>
            <w:vAlign w:val="center"/>
            <w:hideMark/>
          </w:tcPr>
          <w:p w14:paraId="12B7A86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2AC54C9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829,569</w:t>
            </w:r>
          </w:p>
        </w:tc>
        <w:tc>
          <w:tcPr>
            <w:tcW w:w="1170" w:type="dxa"/>
            <w:tcBorders>
              <w:top w:val="nil"/>
              <w:left w:val="nil"/>
              <w:bottom w:val="single" w:sz="4" w:space="0" w:color="auto"/>
              <w:right w:val="single" w:sz="4" w:space="0" w:color="auto"/>
            </w:tcBorders>
            <w:shd w:val="clear" w:color="auto" w:fill="auto"/>
            <w:noWrap/>
            <w:vAlign w:val="center"/>
            <w:hideMark/>
          </w:tcPr>
          <w:p w14:paraId="6E1730E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408,169</w:t>
            </w:r>
          </w:p>
        </w:tc>
        <w:tc>
          <w:tcPr>
            <w:tcW w:w="1080" w:type="dxa"/>
            <w:tcBorders>
              <w:top w:val="nil"/>
              <w:left w:val="nil"/>
              <w:bottom w:val="single" w:sz="4" w:space="0" w:color="auto"/>
              <w:right w:val="single" w:sz="4" w:space="0" w:color="auto"/>
            </w:tcBorders>
            <w:shd w:val="clear" w:color="auto" w:fill="auto"/>
            <w:noWrap/>
            <w:vAlign w:val="center"/>
            <w:hideMark/>
          </w:tcPr>
          <w:p w14:paraId="0ABB68F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219,845</w:t>
            </w:r>
          </w:p>
        </w:tc>
      </w:tr>
      <w:tr w:rsidR="00AB4D42" w:rsidRPr="000E66DC" w14:paraId="765E057D"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7D4BF1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65</w:t>
            </w:r>
          </w:p>
        </w:tc>
        <w:tc>
          <w:tcPr>
            <w:tcW w:w="1494" w:type="dxa"/>
            <w:tcBorders>
              <w:top w:val="nil"/>
              <w:left w:val="nil"/>
              <w:bottom w:val="single" w:sz="4" w:space="0" w:color="auto"/>
              <w:right w:val="single" w:sz="4" w:space="0" w:color="auto"/>
            </w:tcBorders>
            <w:shd w:val="clear" w:color="auto" w:fill="auto"/>
            <w:vAlign w:val="bottom"/>
            <w:hideMark/>
          </w:tcPr>
          <w:p w14:paraId="17B2A53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Врапчиште</w:t>
            </w:r>
          </w:p>
        </w:tc>
        <w:tc>
          <w:tcPr>
            <w:tcW w:w="1350" w:type="dxa"/>
            <w:tcBorders>
              <w:top w:val="nil"/>
              <w:left w:val="nil"/>
              <w:bottom w:val="single" w:sz="4" w:space="0" w:color="auto"/>
              <w:right w:val="single" w:sz="4" w:space="0" w:color="auto"/>
            </w:tcBorders>
            <w:shd w:val="clear" w:color="auto" w:fill="auto"/>
            <w:noWrap/>
            <w:vAlign w:val="center"/>
            <w:hideMark/>
          </w:tcPr>
          <w:p w14:paraId="3B786DF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13</w:t>
            </w:r>
          </w:p>
        </w:tc>
        <w:tc>
          <w:tcPr>
            <w:tcW w:w="1080" w:type="dxa"/>
            <w:tcBorders>
              <w:top w:val="nil"/>
              <w:left w:val="nil"/>
              <w:bottom w:val="single" w:sz="4" w:space="0" w:color="auto"/>
              <w:right w:val="single" w:sz="4" w:space="0" w:color="auto"/>
            </w:tcBorders>
            <w:shd w:val="clear" w:color="auto" w:fill="auto"/>
            <w:noWrap/>
            <w:vAlign w:val="center"/>
            <w:hideMark/>
          </w:tcPr>
          <w:p w14:paraId="161E9D4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350" w:type="dxa"/>
            <w:tcBorders>
              <w:top w:val="nil"/>
              <w:left w:val="nil"/>
              <w:bottom w:val="single" w:sz="4" w:space="0" w:color="auto"/>
              <w:right w:val="single" w:sz="4" w:space="0" w:color="auto"/>
            </w:tcBorders>
            <w:shd w:val="clear" w:color="auto" w:fill="auto"/>
            <w:noWrap/>
            <w:vAlign w:val="center"/>
            <w:hideMark/>
          </w:tcPr>
          <w:p w14:paraId="2F8487C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260" w:type="dxa"/>
            <w:tcBorders>
              <w:top w:val="nil"/>
              <w:left w:val="nil"/>
              <w:bottom w:val="single" w:sz="4" w:space="0" w:color="auto"/>
              <w:right w:val="single" w:sz="4" w:space="0" w:color="auto"/>
            </w:tcBorders>
            <w:shd w:val="clear" w:color="auto" w:fill="auto"/>
            <w:noWrap/>
            <w:vAlign w:val="center"/>
            <w:hideMark/>
          </w:tcPr>
          <w:p w14:paraId="0A58E49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291,319</w:t>
            </w:r>
          </w:p>
        </w:tc>
        <w:tc>
          <w:tcPr>
            <w:tcW w:w="1170" w:type="dxa"/>
            <w:tcBorders>
              <w:top w:val="nil"/>
              <w:left w:val="nil"/>
              <w:bottom w:val="single" w:sz="4" w:space="0" w:color="auto"/>
              <w:right w:val="single" w:sz="4" w:space="0" w:color="auto"/>
            </w:tcBorders>
            <w:shd w:val="clear" w:color="auto" w:fill="auto"/>
            <w:noWrap/>
            <w:vAlign w:val="center"/>
            <w:hideMark/>
          </w:tcPr>
          <w:p w14:paraId="0F46106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214,713</w:t>
            </w:r>
          </w:p>
        </w:tc>
        <w:tc>
          <w:tcPr>
            <w:tcW w:w="1080" w:type="dxa"/>
            <w:tcBorders>
              <w:top w:val="nil"/>
              <w:left w:val="nil"/>
              <w:bottom w:val="single" w:sz="4" w:space="0" w:color="auto"/>
              <w:right w:val="single" w:sz="4" w:space="0" w:color="auto"/>
            </w:tcBorders>
            <w:shd w:val="clear" w:color="auto" w:fill="auto"/>
            <w:noWrap/>
            <w:vAlign w:val="center"/>
            <w:hideMark/>
          </w:tcPr>
          <w:p w14:paraId="0DF11FC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208,519</w:t>
            </w:r>
          </w:p>
        </w:tc>
      </w:tr>
      <w:tr w:rsidR="00AB4D42" w:rsidRPr="000E66DC" w14:paraId="03293F5B"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0057C9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66</w:t>
            </w:r>
          </w:p>
        </w:tc>
        <w:tc>
          <w:tcPr>
            <w:tcW w:w="1494" w:type="dxa"/>
            <w:tcBorders>
              <w:top w:val="nil"/>
              <w:left w:val="nil"/>
              <w:bottom w:val="single" w:sz="4" w:space="0" w:color="auto"/>
              <w:right w:val="single" w:sz="4" w:space="0" w:color="auto"/>
            </w:tcBorders>
            <w:shd w:val="clear" w:color="auto" w:fill="auto"/>
            <w:vAlign w:val="bottom"/>
            <w:hideMark/>
          </w:tcPr>
          <w:p w14:paraId="3D891075"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Дојран</w:t>
            </w:r>
          </w:p>
        </w:tc>
        <w:tc>
          <w:tcPr>
            <w:tcW w:w="1350" w:type="dxa"/>
            <w:tcBorders>
              <w:top w:val="nil"/>
              <w:left w:val="nil"/>
              <w:bottom w:val="single" w:sz="4" w:space="0" w:color="auto"/>
              <w:right w:val="single" w:sz="4" w:space="0" w:color="auto"/>
            </w:tcBorders>
            <w:shd w:val="clear" w:color="auto" w:fill="auto"/>
            <w:noWrap/>
            <w:vAlign w:val="center"/>
            <w:hideMark/>
          </w:tcPr>
          <w:p w14:paraId="4E49386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6A06012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350" w:type="dxa"/>
            <w:tcBorders>
              <w:top w:val="nil"/>
              <w:left w:val="nil"/>
              <w:bottom w:val="single" w:sz="4" w:space="0" w:color="auto"/>
              <w:right w:val="single" w:sz="4" w:space="0" w:color="auto"/>
            </w:tcBorders>
            <w:shd w:val="clear" w:color="auto" w:fill="auto"/>
            <w:noWrap/>
            <w:vAlign w:val="center"/>
            <w:hideMark/>
          </w:tcPr>
          <w:p w14:paraId="03678D1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369D57B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319,181</w:t>
            </w:r>
          </w:p>
        </w:tc>
        <w:tc>
          <w:tcPr>
            <w:tcW w:w="1170" w:type="dxa"/>
            <w:tcBorders>
              <w:top w:val="nil"/>
              <w:left w:val="nil"/>
              <w:bottom w:val="single" w:sz="4" w:space="0" w:color="auto"/>
              <w:right w:val="single" w:sz="4" w:space="0" w:color="auto"/>
            </w:tcBorders>
            <w:shd w:val="clear" w:color="auto" w:fill="auto"/>
            <w:noWrap/>
            <w:vAlign w:val="center"/>
            <w:hideMark/>
          </w:tcPr>
          <w:p w14:paraId="4D3BF56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12,481</w:t>
            </w:r>
          </w:p>
        </w:tc>
        <w:tc>
          <w:tcPr>
            <w:tcW w:w="1080" w:type="dxa"/>
            <w:tcBorders>
              <w:top w:val="nil"/>
              <w:left w:val="nil"/>
              <w:bottom w:val="single" w:sz="4" w:space="0" w:color="auto"/>
              <w:right w:val="single" w:sz="4" w:space="0" w:color="auto"/>
            </w:tcBorders>
            <w:shd w:val="clear" w:color="auto" w:fill="auto"/>
            <w:noWrap/>
            <w:vAlign w:val="center"/>
            <w:hideMark/>
          </w:tcPr>
          <w:p w14:paraId="10435BE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12,473</w:t>
            </w:r>
          </w:p>
        </w:tc>
      </w:tr>
      <w:tr w:rsidR="00AB4D42" w:rsidRPr="000E66DC" w14:paraId="0BE48FC2"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0702D6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67</w:t>
            </w:r>
          </w:p>
        </w:tc>
        <w:tc>
          <w:tcPr>
            <w:tcW w:w="1494" w:type="dxa"/>
            <w:tcBorders>
              <w:top w:val="nil"/>
              <w:left w:val="nil"/>
              <w:bottom w:val="single" w:sz="4" w:space="0" w:color="auto"/>
              <w:right w:val="single" w:sz="4" w:space="0" w:color="auto"/>
            </w:tcBorders>
            <w:shd w:val="clear" w:color="auto" w:fill="auto"/>
            <w:vAlign w:val="bottom"/>
            <w:hideMark/>
          </w:tcPr>
          <w:p w14:paraId="4A8A6365"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Сарај</w:t>
            </w:r>
          </w:p>
        </w:tc>
        <w:tc>
          <w:tcPr>
            <w:tcW w:w="1350" w:type="dxa"/>
            <w:tcBorders>
              <w:top w:val="nil"/>
              <w:left w:val="nil"/>
              <w:bottom w:val="single" w:sz="4" w:space="0" w:color="auto"/>
              <w:right w:val="single" w:sz="4" w:space="0" w:color="auto"/>
            </w:tcBorders>
            <w:shd w:val="clear" w:color="auto" w:fill="auto"/>
            <w:noWrap/>
            <w:vAlign w:val="center"/>
            <w:hideMark/>
          </w:tcPr>
          <w:p w14:paraId="3A13F32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2A641AB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350" w:type="dxa"/>
            <w:tcBorders>
              <w:top w:val="nil"/>
              <w:left w:val="nil"/>
              <w:bottom w:val="single" w:sz="4" w:space="0" w:color="auto"/>
              <w:right w:val="single" w:sz="4" w:space="0" w:color="auto"/>
            </w:tcBorders>
            <w:shd w:val="clear" w:color="auto" w:fill="auto"/>
            <w:noWrap/>
            <w:vAlign w:val="center"/>
            <w:hideMark/>
          </w:tcPr>
          <w:p w14:paraId="5D62193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176DAC3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3,178,563</w:t>
            </w:r>
          </w:p>
        </w:tc>
        <w:tc>
          <w:tcPr>
            <w:tcW w:w="1170" w:type="dxa"/>
            <w:tcBorders>
              <w:top w:val="nil"/>
              <w:left w:val="nil"/>
              <w:bottom w:val="single" w:sz="4" w:space="0" w:color="auto"/>
              <w:right w:val="single" w:sz="4" w:space="0" w:color="auto"/>
            </w:tcBorders>
            <w:shd w:val="clear" w:color="auto" w:fill="auto"/>
            <w:noWrap/>
            <w:vAlign w:val="center"/>
            <w:hideMark/>
          </w:tcPr>
          <w:p w14:paraId="6575A3E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857,233</w:t>
            </w:r>
          </w:p>
        </w:tc>
        <w:tc>
          <w:tcPr>
            <w:tcW w:w="1080" w:type="dxa"/>
            <w:tcBorders>
              <w:top w:val="nil"/>
              <w:left w:val="nil"/>
              <w:bottom w:val="single" w:sz="4" w:space="0" w:color="auto"/>
              <w:right w:val="single" w:sz="4" w:space="0" w:color="auto"/>
            </w:tcBorders>
            <w:shd w:val="clear" w:color="auto" w:fill="auto"/>
            <w:noWrap/>
            <w:vAlign w:val="center"/>
            <w:hideMark/>
          </w:tcPr>
          <w:p w14:paraId="6D1CFB6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394,825</w:t>
            </w:r>
          </w:p>
        </w:tc>
      </w:tr>
      <w:tr w:rsidR="00AB4D42" w:rsidRPr="000E66DC" w14:paraId="6E1A089C"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A6BBEF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68</w:t>
            </w:r>
          </w:p>
        </w:tc>
        <w:tc>
          <w:tcPr>
            <w:tcW w:w="1494" w:type="dxa"/>
            <w:tcBorders>
              <w:top w:val="nil"/>
              <w:left w:val="nil"/>
              <w:bottom w:val="single" w:sz="4" w:space="0" w:color="auto"/>
              <w:right w:val="single" w:sz="4" w:space="0" w:color="auto"/>
            </w:tcBorders>
            <w:shd w:val="clear" w:color="auto" w:fill="auto"/>
            <w:vAlign w:val="bottom"/>
            <w:hideMark/>
          </w:tcPr>
          <w:p w14:paraId="72892FF7"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Желино</w:t>
            </w:r>
          </w:p>
        </w:tc>
        <w:tc>
          <w:tcPr>
            <w:tcW w:w="1350" w:type="dxa"/>
            <w:tcBorders>
              <w:top w:val="nil"/>
              <w:left w:val="nil"/>
              <w:bottom w:val="single" w:sz="4" w:space="0" w:color="auto"/>
              <w:right w:val="single" w:sz="4" w:space="0" w:color="auto"/>
            </w:tcBorders>
            <w:shd w:val="clear" w:color="auto" w:fill="auto"/>
            <w:noWrap/>
            <w:vAlign w:val="center"/>
            <w:hideMark/>
          </w:tcPr>
          <w:p w14:paraId="1401FFB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2BBB88A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w:t>
            </w:r>
          </w:p>
        </w:tc>
        <w:tc>
          <w:tcPr>
            <w:tcW w:w="1350" w:type="dxa"/>
            <w:tcBorders>
              <w:top w:val="nil"/>
              <w:left w:val="nil"/>
              <w:bottom w:val="single" w:sz="4" w:space="0" w:color="auto"/>
              <w:right w:val="single" w:sz="4" w:space="0" w:color="auto"/>
            </w:tcBorders>
            <w:shd w:val="clear" w:color="auto" w:fill="auto"/>
            <w:noWrap/>
            <w:vAlign w:val="center"/>
            <w:hideMark/>
          </w:tcPr>
          <w:p w14:paraId="5476A74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66FCB14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3,641,058</w:t>
            </w:r>
          </w:p>
        </w:tc>
        <w:tc>
          <w:tcPr>
            <w:tcW w:w="1170" w:type="dxa"/>
            <w:tcBorders>
              <w:top w:val="nil"/>
              <w:left w:val="nil"/>
              <w:bottom w:val="single" w:sz="4" w:space="0" w:color="auto"/>
              <w:right w:val="single" w:sz="4" w:space="0" w:color="auto"/>
            </w:tcBorders>
            <w:shd w:val="clear" w:color="auto" w:fill="auto"/>
            <w:noWrap/>
            <w:vAlign w:val="center"/>
            <w:hideMark/>
          </w:tcPr>
          <w:p w14:paraId="072AB4A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1,337,972</w:t>
            </w:r>
          </w:p>
        </w:tc>
        <w:tc>
          <w:tcPr>
            <w:tcW w:w="1080" w:type="dxa"/>
            <w:tcBorders>
              <w:top w:val="nil"/>
              <w:left w:val="nil"/>
              <w:bottom w:val="single" w:sz="4" w:space="0" w:color="auto"/>
              <w:right w:val="single" w:sz="4" w:space="0" w:color="auto"/>
            </w:tcBorders>
            <w:shd w:val="clear" w:color="auto" w:fill="auto"/>
            <w:noWrap/>
            <w:vAlign w:val="center"/>
            <w:hideMark/>
          </w:tcPr>
          <w:p w14:paraId="0C6086A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210,451</w:t>
            </w:r>
          </w:p>
        </w:tc>
      </w:tr>
      <w:tr w:rsidR="00AB4D42" w:rsidRPr="000E66DC" w14:paraId="68077494"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7C92A0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69</w:t>
            </w:r>
          </w:p>
        </w:tc>
        <w:tc>
          <w:tcPr>
            <w:tcW w:w="1494" w:type="dxa"/>
            <w:tcBorders>
              <w:top w:val="nil"/>
              <w:left w:val="nil"/>
              <w:bottom w:val="single" w:sz="4" w:space="0" w:color="auto"/>
              <w:right w:val="single" w:sz="4" w:space="0" w:color="auto"/>
            </w:tcBorders>
            <w:shd w:val="clear" w:color="auto" w:fill="auto"/>
            <w:vAlign w:val="bottom"/>
            <w:hideMark/>
          </w:tcPr>
          <w:p w14:paraId="7B5D4067"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Теарце</w:t>
            </w:r>
          </w:p>
        </w:tc>
        <w:tc>
          <w:tcPr>
            <w:tcW w:w="1350" w:type="dxa"/>
            <w:tcBorders>
              <w:top w:val="nil"/>
              <w:left w:val="nil"/>
              <w:bottom w:val="single" w:sz="4" w:space="0" w:color="auto"/>
              <w:right w:val="single" w:sz="4" w:space="0" w:color="auto"/>
            </w:tcBorders>
            <w:shd w:val="clear" w:color="auto" w:fill="auto"/>
            <w:noWrap/>
            <w:vAlign w:val="center"/>
            <w:hideMark/>
          </w:tcPr>
          <w:p w14:paraId="437C99B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080" w:type="dxa"/>
            <w:tcBorders>
              <w:top w:val="nil"/>
              <w:left w:val="nil"/>
              <w:bottom w:val="single" w:sz="4" w:space="0" w:color="auto"/>
              <w:right w:val="single" w:sz="4" w:space="0" w:color="auto"/>
            </w:tcBorders>
            <w:shd w:val="clear" w:color="auto" w:fill="auto"/>
            <w:noWrap/>
            <w:vAlign w:val="center"/>
            <w:hideMark/>
          </w:tcPr>
          <w:p w14:paraId="1E22DE46"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w:t>
            </w:r>
          </w:p>
        </w:tc>
        <w:tc>
          <w:tcPr>
            <w:tcW w:w="1350" w:type="dxa"/>
            <w:tcBorders>
              <w:top w:val="nil"/>
              <w:left w:val="nil"/>
              <w:bottom w:val="single" w:sz="4" w:space="0" w:color="auto"/>
              <w:right w:val="single" w:sz="4" w:space="0" w:color="auto"/>
            </w:tcBorders>
            <w:shd w:val="clear" w:color="auto" w:fill="auto"/>
            <w:noWrap/>
            <w:vAlign w:val="center"/>
            <w:hideMark/>
          </w:tcPr>
          <w:p w14:paraId="3AB5EB8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7018D06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1,026,764</w:t>
            </w:r>
          </w:p>
        </w:tc>
        <w:tc>
          <w:tcPr>
            <w:tcW w:w="1170" w:type="dxa"/>
            <w:tcBorders>
              <w:top w:val="nil"/>
              <w:left w:val="nil"/>
              <w:bottom w:val="single" w:sz="4" w:space="0" w:color="auto"/>
              <w:right w:val="single" w:sz="4" w:space="0" w:color="auto"/>
            </w:tcBorders>
            <w:shd w:val="clear" w:color="auto" w:fill="auto"/>
            <w:noWrap/>
            <w:vAlign w:val="center"/>
            <w:hideMark/>
          </w:tcPr>
          <w:p w14:paraId="02FF50F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240,502</w:t>
            </w:r>
          </w:p>
        </w:tc>
        <w:tc>
          <w:tcPr>
            <w:tcW w:w="1080" w:type="dxa"/>
            <w:tcBorders>
              <w:top w:val="nil"/>
              <w:left w:val="nil"/>
              <w:bottom w:val="single" w:sz="4" w:space="0" w:color="auto"/>
              <w:right w:val="single" w:sz="4" w:space="0" w:color="auto"/>
            </w:tcBorders>
            <w:shd w:val="clear" w:color="auto" w:fill="auto"/>
            <w:noWrap/>
            <w:vAlign w:val="center"/>
            <w:hideMark/>
          </w:tcPr>
          <w:p w14:paraId="17D1D5E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r>
      <w:tr w:rsidR="00AB4D42" w:rsidRPr="000E66DC" w14:paraId="6C130465"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110401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70</w:t>
            </w:r>
          </w:p>
        </w:tc>
        <w:tc>
          <w:tcPr>
            <w:tcW w:w="1494" w:type="dxa"/>
            <w:tcBorders>
              <w:top w:val="nil"/>
              <w:left w:val="nil"/>
              <w:bottom w:val="single" w:sz="4" w:space="0" w:color="auto"/>
              <w:right w:val="single" w:sz="4" w:space="0" w:color="auto"/>
            </w:tcBorders>
            <w:shd w:val="clear" w:color="auto" w:fill="auto"/>
            <w:vAlign w:val="bottom"/>
            <w:hideMark/>
          </w:tcPr>
          <w:p w14:paraId="677667AC"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Зелениково</w:t>
            </w:r>
          </w:p>
        </w:tc>
        <w:tc>
          <w:tcPr>
            <w:tcW w:w="1350" w:type="dxa"/>
            <w:tcBorders>
              <w:top w:val="nil"/>
              <w:left w:val="nil"/>
              <w:bottom w:val="single" w:sz="4" w:space="0" w:color="auto"/>
              <w:right w:val="single" w:sz="4" w:space="0" w:color="auto"/>
            </w:tcBorders>
            <w:shd w:val="clear" w:color="auto" w:fill="auto"/>
            <w:noWrap/>
            <w:vAlign w:val="center"/>
            <w:hideMark/>
          </w:tcPr>
          <w:p w14:paraId="447424B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10</w:t>
            </w:r>
          </w:p>
        </w:tc>
        <w:tc>
          <w:tcPr>
            <w:tcW w:w="1080" w:type="dxa"/>
            <w:tcBorders>
              <w:top w:val="nil"/>
              <w:left w:val="nil"/>
              <w:bottom w:val="single" w:sz="4" w:space="0" w:color="auto"/>
              <w:right w:val="single" w:sz="4" w:space="0" w:color="auto"/>
            </w:tcBorders>
            <w:shd w:val="clear" w:color="auto" w:fill="auto"/>
            <w:noWrap/>
            <w:vAlign w:val="center"/>
            <w:hideMark/>
          </w:tcPr>
          <w:p w14:paraId="36B1C07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w:t>
            </w:r>
          </w:p>
        </w:tc>
        <w:tc>
          <w:tcPr>
            <w:tcW w:w="1350" w:type="dxa"/>
            <w:tcBorders>
              <w:top w:val="nil"/>
              <w:left w:val="nil"/>
              <w:bottom w:val="single" w:sz="4" w:space="0" w:color="auto"/>
              <w:right w:val="single" w:sz="4" w:space="0" w:color="auto"/>
            </w:tcBorders>
            <w:shd w:val="clear" w:color="auto" w:fill="auto"/>
            <w:noWrap/>
            <w:vAlign w:val="center"/>
            <w:hideMark/>
          </w:tcPr>
          <w:p w14:paraId="5C30BD3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54D6CA3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536,181</w:t>
            </w:r>
          </w:p>
        </w:tc>
        <w:tc>
          <w:tcPr>
            <w:tcW w:w="1170" w:type="dxa"/>
            <w:tcBorders>
              <w:top w:val="nil"/>
              <w:left w:val="nil"/>
              <w:bottom w:val="single" w:sz="4" w:space="0" w:color="auto"/>
              <w:right w:val="single" w:sz="4" w:space="0" w:color="auto"/>
            </w:tcBorders>
            <w:shd w:val="clear" w:color="auto" w:fill="auto"/>
            <w:noWrap/>
            <w:vAlign w:val="center"/>
            <w:hideMark/>
          </w:tcPr>
          <w:p w14:paraId="4F19139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350,125</w:t>
            </w:r>
          </w:p>
        </w:tc>
        <w:tc>
          <w:tcPr>
            <w:tcW w:w="1080" w:type="dxa"/>
            <w:tcBorders>
              <w:top w:val="nil"/>
              <w:left w:val="nil"/>
              <w:bottom w:val="single" w:sz="4" w:space="0" w:color="auto"/>
              <w:right w:val="single" w:sz="4" w:space="0" w:color="auto"/>
            </w:tcBorders>
            <w:shd w:val="clear" w:color="auto" w:fill="auto"/>
            <w:noWrap/>
            <w:vAlign w:val="center"/>
            <w:hideMark/>
          </w:tcPr>
          <w:p w14:paraId="1010B596"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48,616</w:t>
            </w:r>
          </w:p>
        </w:tc>
      </w:tr>
      <w:tr w:rsidR="00AB4D42" w:rsidRPr="000E66DC" w14:paraId="415620EF"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09C8CC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71</w:t>
            </w:r>
          </w:p>
        </w:tc>
        <w:tc>
          <w:tcPr>
            <w:tcW w:w="1494" w:type="dxa"/>
            <w:tcBorders>
              <w:top w:val="nil"/>
              <w:left w:val="nil"/>
              <w:bottom w:val="single" w:sz="4" w:space="0" w:color="auto"/>
              <w:right w:val="single" w:sz="4" w:space="0" w:color="auto"/>
            </w:tcBorders>
            <w:shd w:val="clear" w:color="auto" w:fill="auto"/>
            <w:vAlign w:val="bottom"/>
            <w:hideMark/>
          </w:tcPr>
          <w:p w14:paraId="00D19254"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Дебар</w:t>
            </w:r>
          </w:p>
        </w:tc>
        <w:tc>
          <w:tcPr>
            <w:tcW w:w="1350" w:type="dxa"/>
            <w:tcBorders>
              <w:top w:val="nil"/>
              <w:left w:val="nil"/>
              <w:bottom w:val="single" w:sz="4" w:space="0" w:color="auto"/>
              <w:right w:val="single" w:sz="4" w:space="0" w:color="auto"/>
            </w:tcBorders>
            <w:shd w:val="clear" w:color="auto" w:fill="auto"/>
            <w:noWrap/>
            <w:vAlign w:val="center"/>
            <w:hideMark/>
          </w:tcPr>
          <w:p w14:paraId="02E7407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9</w:t>
            </w:r>
          </w:p>
        </w:tc>
        <w:tc>
          <w:tcPr>
            <w:tcW w:w="1080" w:type="dxa"/>
            <w:tcBorders>
              <w:top w:val="nil"/>
              <w:left w:val="nil"/>
              <w:bottom w:val="single" w:sz="4" w:space="0" w:color="auto"/>
              <w:right w:val="single" w:sz="4" w:space="0" w:color="auto"/>
            </w:tcBorders>
            <w:shd w:val="clear" w:color="auto" w:fill="auto"/>
            <w:noWrap/>
            <w:vAlign w:val="center"/>
            <w:hideMark/>
          </w:tcPr>
          <w:p w14:paraId="7C9FCAB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w:t>
            </w:r>
          </w:p>
        </w:tc>
        <w:tc>
          <w:tcPr>
            <w:tcW w:w="1350" w:type="dxa"/>
            <w:tcBorders>
              <w:top w:val="nil"/>
              <w:left w:val="nil"/>
              <w:bottom w:val="single" w:sz="4" w:space="0" w:color="auto"/>
              <w:right w:val="single" w:sz="4" w:space="0" w:color="auto"/>
            </w:tcBorders>
            <w:shd w:val="clear" w:color="auto" w:fill="auto"/>
            <w:noWrap/>
            <w:vAlign w:val="center"/>
            <w:hideMark/>
          </w:tcPr>
          <w:p w14:paraId="19301B5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6595AFE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1,160,682</w:t>
            </w:r>
          </w:p>
        </w:tc>
        <w:tc>
          <w:tcPr>
            <w:tcW w:w="1170" w:type="dxa"/>
            <w:tcBorders>
              <w:top w:val="nil"/>
              <w:left w:val="nil"/>
              <w:bottom w:val="single" w:sz="4" w:space="0" w:color="auto"/>
              <w:right w:val="single" w:sz="4" w:space="0" w:color="auto"/>
            </w:tcBorders>
            <w:shd w:val="clear" w:color="auto" w:fill="auto"/>
            <w:noWrap/>
            <w:vAlign w:val="center"/>
            <w:hideMark/>
          </w:tcPr>
          <w:p w14:paraId="3A89D57C"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16,994</w:t>
            </w:r>
          </w:p>
        </w:tc>
        <w:tc>
          <w:tcPr>
            <w:tcW w:w="1080" w:type="dxa"/>
            <w:tcBorders>
              <w:top w:val="nil"/>
              <w:left w:val="nil"/>
              <w:bottom w:val="single" w:sz="4" w:space="0" w:color="auto"/>
              <w:right w:val="single" w:sz="4" w:space="0" w:color="auto"/>
            </w:tcBorders>
            <w:shd w:val="clear" w:color="auto" w:fill="auto"/>
            <w:noWrap/>
            <w:vAlign w:val="center"/>
            <w:hideMark/>
          </w:tcPr>
          <w:p w14:paraId="54CFC21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4,457</w:t>
            </w:r>
          </w:p>
        </w:tc>
      </w:tr>
      <w:tr w:rsidR="00AB4D42" w:rsidRPr="000E66DC" w14:paraId="3E1B2916"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03A413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72</w:t>
            </w:r>
          </w:p>
        </w:tc>
        <w:tc>
          <w:tcPr>
            <w:tcW w:w="1494" w:type="dxa"/>
            <w:tcBorders>
              <w:top w:val="nil"/>
              <w:left w:val="nil"/>
              <w:bottom w:val="single" w:sz="4" w:space="0" w:color="auto"/>
              <w:right w:val="single" w:sz="4" w:space="0" w:color="auto"/>
            </w:tcBorders>
            <w:shd w:val="clear" w:color="auto" w:fill="auto"/>
            <w:vAlign w:val="bottom"/>
            <w:hideMark/>
          </w:tcPr>
          <w:p w14:paraId="75E4FDB9"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Чаир</w:t>
            </w:r>
          </w:p>
        </w:tc>
        <w:tc>
          <w:tcPr>
            <w:tcW w:w="1350" w:type="dxa"/>
            <w:tcBorders>
              <w:top w:val="nil"/>
              <w:left w:val="nil"/>
              <w:bottom w:val="single" w:sz="4" w:space="0" w:color="auto"/>
              <w:right w:val="single" w:sz="4" w:space="0" w:color="auto"/>
            </w:tcBorders>
            <w:shd w:val="clear" w:color="auto" w:fill="auto"/>
            <w:noWrap/>
            <w:vAlign w:val="center"/>
            <w:hideMark/>
          </w:tcPr>
          <w:p w14:paraId="6CE6902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080" w:type="dxa"/>
            <w:tcBorders>
              <w:top w:val="nil"/>
              <w:left w:val="nil"/>
              <w:bottom w:val="single" w:sz="4" w:space="0" w:color="auto"/>
              <w:right w:val="single" w:sz="4" w:space="0" w:color="auto"/>
            </w:tcBorders>
            <w:shd w:val="clear" w:color="auto" w:fill="auto"/>
            <w:noWrap/>
            <w:vAlign w:val="center"/>
            <w:hideMark/>
          </w:tcPr>
          <w:p w14:paraId="6434077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w:t>
            </w:r>
          </w:p>
        </w:tc>
        <w:tc>
          <w:tcPr>
            <w:tcW w:w="1350" w:type="dxa"/>
            <w:tcBorders>
              <w:top w:val="nil"/>
              <w:left w:val="nil"/>
              <w:bottom w:val="single" w:sz="4" w:space="0" w:color="auto"/>
              <w:right w:val="single" w:sz="4" w:space="0" w:color="auto"/>
            </w:tcBorders>
            <w:shd w:val="clear" w:color="auto" w:fill="auto"/>
            <w:noWrap/>
            <w:vAlign w:val="center"/>
            <w:hideMark/>
          </w:tcPr>
          <w:p w14:paraId="3B0E88F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37A847F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26,745</w:t>
            </w:r>
          </w:p>
        </w:tc>
        <w:tc>
          <w:tcPr>
            <w:tcW w:w="1170" w:type="dxa"/>
            <w:tcBorders>
              <w:top w:val="nil"/>
              <w:left w:val="nil"/>
              <w:bottom w:val="single" w:sz="4" w:space="0" w:color="auto"/>
              <w:right w:val="single" w:sz="4" w:space="0" w:color="auto"/>
            </w:tcBorders>
            <w:shd w:val="clear" w:color="auto" w:fill="auto"/>
            <w:noWrap/>
            <w:vAlign w:val="center"/>
            <w:hideMark/>
          </w:tcPr>
          <w:p w14:paraId="4DDC997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15,817</w:t>
            </w:r>
          </w:p>
        </w:tc>
        <w:tc>
          <w:tcPr>
            <w:tcW w:w="1080" w:type="dxa"/>
            <w:tcBorders>
              <w:top w:val="nil"/>
              <w:left w:val="nil"/>
              <w:bottom w:val="single" w:sz="4" w:space="0" w:color="auto"/>
              <w:right w:val="single" w:sz="4" w:space="0" w:color="auto"/>
            </w:tcBorders>
            <w:shd w:val="clear" w:color="auto" w:fill="auto"/>
            <w:noWrap/>
            <w:vAlign w:val="center"/>
            <w:hideMark/>
          </w:tcPr>
          <w:p w14:paraId="22F8CE9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7,591</w:t>
            </w:r>
          </w:p>
        </w:tc>
      </w:tr>
      <w:tr w:rsidR="00AB4D42" w:rsidRPr="000E66DC" w14:paraId="35E89278"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30418D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73</w:t>
            </w:r>
          </w:p>
        </w:tc>
        <w:tc>
          <w:tcPr>
            <w:tcW w:w="1494" w:type="dxa"/>
            <w:tcBorders>
              <w:top w:val="nil"/>
              <w:left w:val="nil"/>
              <w:bottom w:val="single" w:sz="4" w:space="0" w:color="auto"/>
              <w:right w:val="single" w:sz="4" w:space="0" w:color="auto"/>
            </w:tcBorders>
            <w:shd w:val="clear" w:color="auto" w:fill="auto"/>
            <w:vAlign w:val="bottom"/>
            <w:hideMark/>
          </w:tcPr>
          <w:p w14:paraId="3F39E6DE"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Маврово Ростуше</w:t>
            </w:r>
          </w:p>
        </w:tc>
        <w:tc>
          <w:tcPr>
            <w:tcW w:w="1350" w:type="dxa"/>
            <w:tcBorders>
              <w:top w:val="nil"/>
              <w:left w:val="nil"/>
              <w:bottom w:val="single" w:sz="4" w:space="0" w:color="auto"/>
              <w:right w:val="single" w:sz="4" w:space="0" w:color="auto"/>
            </w:tcBorders>
            <w:shd w:val="clear" w:color="auto" w:fill="auto"/>
            <w:noWrap/>
            <w:vAlign w:val="center"/>
            <w:hideMark/>
          </w:tcPr>
          <w:p w14:paraId="2B5AA8A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080" w:type="dxa"/>
            <w:tcBorders>
              <w:top w:val="nil"/>
              <w:left w:val="nil"/>
              <w:bottom w:val="single" w:sz="4" w:space="0" w:color="auto"/>
              <w:right w:val="single" w:sz="4" w:space="0" w:color="auto"/>
            </w:tcBorders>
            <w:shd w:val="clear" w:color="auto" w:fill="auto"/>
            <w:noWrap/>
            <w:vAlign w:val="center"/>
            <w:hideMark/>
          </w:tcPr>
          <w:p w14:paraId="50056FA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w:t>
            </w:r>
          </w:p>
        </w:tc>
        <w:tc>
          <w:tcPr>
            <w:tcW w:w="1350" w:type="dxa"/>
            <w:tcBorders>
              <w:top w:val="nil"/>
              <w:left w:val="nil"/>
              <w:bottom w:val="single" w:sz="4" w:space="0" w:color="auto"/>
              <w:right w:val="single" w:sz="4" w:space="0" w:color="auto"/>
            </w:tcBorders>
            <w:shd w:val="clear" w:color="auto" w:fill="auto"/>
            <w:noWrap/>
            <w:vAlign w:val="center"/>
            <w:hideMark/>
          </w:tcPr>
          <w:p w14:paraId="7B9A2B97"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4</w:t>
            </w:r>
          </w:p>
        </w:tc>
        <w:tc>
          <w:tcPr>
            <w:tcW w:w="1260" w:type="dxa"/>
            <w:tcBorders>
              <w:top w:val="nil"/>
              <w:left w:val="nil"/>
              <w:bottom w:val="single" w:sz="4" w:space="0" w:color="auto"/>
              <w:right w:val="single" w:sz="4" w:space="0" w:color="auto"/>
            </w:tcBorders>
            <w:shd w:val="clear" w:color="auto" w:fill="auto"/>
            <w:noWrap/>
            <w:vAlign w:val="center"/>
            <w:hideMark/>
          </w:tcPr>
          <w:p w14:paraId="648747B3"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3,236,531</w:t>
            </w:r>
          </w:p>
        </w:tc>
        <w:tc>
          <w:tcPr>
            <w:tcW w:w="1170" w:type="dxa"/>
            <w:tcBorders>
              <w:top w:val="nil"/>
              <w:left w:val="nil"/>
              <w:bottom w:val="single" w:sz="4" w:space="0" w:color="auto"/>
              <w:right w:val="single" w:sz="4" w:space="0" w:color="auto"/>
            </w:tcBorders>
            <w:shd w:val="clear" w:color="auto" w:fill="auto"/>
            <w:noWrap/>
            <w:vAlign w:val="center"/>
            <w:hideMark/>
          </w:tcPr>
          <w:p w14:paraId="34D68401"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591,336</w:t>
            </w:r>
          </w:p>
        </w:tc>
        <w:tc>
          <w:tcPr>
            <w:tcW w:w="1080" w:type="dxa"/>
            <w:tcBorders>
              <w:top w:val="nil"/>
              <w:left w:val="nil"/>
              <w:bottom w:val="single" w:sz="4" w:space="0" w:color="auto"/>
              <w:right w:val="single" w:sz="4" w:space="0" w:color="auto"/>
            </w:tcBorders>
            <w:shd w:val="clear" w:color="auto" w:fill="auto"/>
            <w:noWrap/>
            <w:vAlign w:val="center"/>
            <w:hideMark/>
          </w:tcPr>
          <w:p w14:paraId="2492FC5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443,351</w:t>
            </w:r>
          </w:p>
        </w:tc>
      </w:tr>
      <w:tr w:rsidR="00AB4D42" w:rsidRPr="000E66DC" w14:paraId="3D148D34"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647C3C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74</w:t>
            </w:r>
          </w:p>
        </w:tc>
        <w:tc>
          <w:tcPr>
            <w:tcW w:w="1494" w:type="dxa"/>
            <w:tcBorders>
              <w:top w:val="nil"/>
              <w:left w:val="nil"/>
              <w:bottom w:val="single" w:sz="4" w:space="0" w:color="auto"/>
              <w:right w:val="single" w:sz="4" w:space="0" w:color="auto"/>
            </w:tcBorders>
            <w:shd w:val="clear" w:color="auto" w:fill="auto"/>
            <w:vAlign w:val="bottom"/>
            <w:hideMark/>
          </w:tcPr>
          <w:p w14:paraId="7A2EC6B7"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Ранковце</w:t>
            </w:r>
          </w:p>
        </w:tc>
        <w:tc>
          <w:tcPr>
            <w:tcW w:w="1350" w:type="dxa"/>
            <w:tcBorders>
              <w:top w:val="nil"/>
              <w:left w:val="nil"/>
              <w:bottom w:val="single" w:sz="4" w:space="0" w:color="auto"/>
              <w:right w:val="single" w:sz="4" w:space="0" w:color="auto"/>
            </w:tcBorders>
            <w:shd w:val="clear" w:color="auto" w:fill="auto"/>
            <w:noWrap/>
            <w:vAlign w:val="center"/>
            <w:hideMark/>
          </w:tcPr>
          <w:p w14:paraId="6F8A4C5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w:t>
            </w:r>
          </w:p>
        </w:tc>
        <w:tc>
          <w:tcPr>
            <w:tcW w:w="1080" w:type="dxa"/>
            <w:tcBorders>
              <w:top w:val="nil"/>
              <w:left w:val="nil"/>
              <w:bottom w:val="single" w:sz="4" w:space="0" w:color="auto"/>
              <w:right w:val="single" w:sz="4" w:space="0" w:color="auto"/>
            </w:tcBorders>
            <w:shd w:val="clear" w:color="auto" w:fill="auto"/>
            <w:noWrap/>
            <w:vAlign w:val="center"/>
            <w:hideMark/>
          </w:tcPr>
          <w:p w14:paraId="27A0B5F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5</w:t>
            </w:r>
          </w:p>
        </w:tc>
        <w:tc>
          <w:tcPr>
            <w:tcW w:w="1350" w:type="dxa"/>
            <w:tcBorders>
              <w:top w:val="nil"/>
              <w:left w:val="nil"/>
              <w:bottom w:val="single" w:sz="4" w:space="0" w:color="auto"/>
              <w:right w:val="single" w:sz="4" w:space="0" w:color="auto"/>
            </w:tcBorders>
            <w:shd w:val="clear" w:color="auto" w:fill="auto"/>
            <w:noWrap/>
            <w:vAlign w:val="center"/>
            <w:hideMark/>
          </w:tcPr>
          <w:p w14:paraId="5B70F23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14:paraId="1709C22A"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95,919</w:t>
            </w:r>
          </w:p>
        </w:tc>
        <w:tc>
          <w:tcPr>
            <w:tcW w:w="1170" w:type="dxa"/>
            <w:tcBorders>
              <w:top w:val="nil"/>
              <w:left w:val="nil"/>
              <w:bottom w:val="single" w:sz="4" w:space="0" w:color="auto"/>
              <w:right w:val="single" w:sz="4" w:space="0" w:color="auto"/>
            </w:tcBorders>
            <w:shd w:val="clear" w:color="auto" w:fill="auto"/>
            <w:noWrap/>
            <w:vAlign w:val="center"/>
            <w:hideMark/>
          </w:tcPr>
          <w:p w14:paraId="6C6A7AF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18,940</w:t>
            </w:r>
          </w:p>
        </w:tc>
        <w:tc>
          <w:tcPr>
            <w:tcW w:w="1080" w:type="dxa"/>
            <w:tcBorders>
              <w:top w:val="nil"/>
              <w:left w:val="nil"/>
              <w:bottom w:val="single" w:sz="4" w:space="0" w:color="auto"/>
              <w:right w:val="single" w:sz="4" w:space="0" w:color="auto"/>
            </w:tcBorders>
            <w:shd w:val="clear" w:color="auto" w:fill="auto"/>
            <w:noWrap/>
            <w:vAlign w:val="center"/>
            <w:hideMark/>
          </w:tcPr>
          <w:p w14:paraId="4BFCD21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15,539</w:t>
            </w:r>
          </w:p>
        </w:tc>
      </w:tr>
      <w:tr w:rsidR="00AB4D42" w:rsidRPr="000E66DC" w14:paraId="26F7820B"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879DD5B"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75</w:t>
            </w:r>
          </w:p>
        </w:tc>
        <w:tc>
          <w:tcPr>
            <w:tcW w:w="1494" w:type="dxa"/>
            <w:tcBorders>
              <w:top w:val="nil"/>
              <w:left w:val="nil"/>
              <w:bottom w:val="single" w:sz="4" w:space="0" w:color="auto"/>
              <w:right w:val="single" w:sz="4" w:space="0" w:color="auto"/>
            </w:tcBorders>
            <w:shd w:val="clear" w:color="auto" w:fill="auto"/>
            <w:vAlign w:val="bottom"/>
            <w:hideMark/>
          </w:tcPr>
          <w:p w14:paraId="562DC140"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Студеничани</w:t>
            </w:r>
          </w:p>
        </w:tc>
        <w:tc>
          <w:tcPr>
            <w:tcW w:w="1350" w:type="dxa"/>
            <w:tcBorders>
              <w:top w:val="nil"/>
              <w:left w:val="nil"/>
              <w:bottom w:val="single" w:sz="4" w:space="0" w:color="auto"/>
              <w:right w:val="single" w:sz="4" w:space="0" w:color="auto"/>
            </w:tcBorders>
            <w:shd w:val="clear" w:color="auto" w:fill="auto"/>
            <w:noWrap/>
            <w:vAlign w:val="center"/>
            <w:hideMark/>
          </w:tcPr>
          <w:p w14:paraId="345BA23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w:t>
            </w:r>
          </w:p>
        </w:tc>
        <w:tc>
          <w:tcPr>
            <w:tcW w:w="1080" w:type="dxa"/>
            <w:tcBorders>
              <w:top w:val="nil"/>
              <w:left w:val="nil"/>
              <w:bottom w:val="single" w:sz="4" w:space="0" w:color="auto"/>
              <w:right w:val="single" w:sz="4" w:space="0" w:color="auto"/>
            </w:tcBorders>
            <w:shd w:val="clear" w:color="auto" w:fill="auto"/>
            <w:noWrap/>
            <w:vAlign w:val="center"/>
            <w:hideMark/>
          </w:tcPr>
          <w:p w14:paraId="3A6C173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3</w:t>
            </w:r>
          </w:p>
        </w:tc>
        <w:tc>
          <w:tcPr>
            <w:tcW w:w="1350" w:type="dxa"/>
            <w:tcBorders>
              <w:top w:val="nil"/>
              <w:left w:val="nil"/>
              <w:bottom w:val="single" w:sz="4" w:space="0" w:color="auto"/>
              <w:right w:val="single" w:sz="4" w:space="0" w:color="auto"/>
            </w:tcBorders>
            <w:shd w:val="clear" w:color="auto" w:fill="auto"/>
            <w:noWrap/>
            <w:vAlign w:val="center"/>
            <w:hideMark/>
          </w:tcPr>
          <w:p w14:paraId="5FC45C85"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0B1E409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1,838,721</w:t>
            </w:r>
          </w:p>
        </w:tc>
        <w:tc>
          <w:tcPr>
            <w:tcW w:w="1170" w:type="dxa"/>
            <w:tcBorders>
              <w:top w:val="nil"/>
              <w:left w:val="nil"/>
              <w:bottom w:val="single" w:sz="4" w:space="0" w:color="auto"/>
              <w:right w:val="single" w:sz="4" w:space="0" w:color="auto"/>
            </w:tcBorders>
            <w:shd w:val="clear" w:color="auto" w:fill="auto"/>
            <w:noWrap/>
            <w:vAlign w:val="center"/>
            <w:hideMark/>
          </w:tcPr>
          <w:p w14:paraId="22A0DEB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11,650</w:t>
            </w:r>
          </w:p>
        </w:tc>
        <w:tc>
          <w:tcPr>
            <w:tcW w:w="1080" w:type="dxa"/>
            <w:tcBorders>
              <w:top w:val="nil"/>
              <w:left w:val="nil"/>
              <w:bottom w:val="single" w:sz="4" w:space="0" w:color="auto"/>
              <w:right w:val="single" w:sz="4" w:space="0" w:color="auto"/>
            </w:tcBorders>
            <w:shd w:val="clear" w:color="auto" w:fill="auto"/>
            <w:noWrap/>
            <w:vAlign w:val="center"/>
            <w:hideMark/>
          </w:tcPr>
          <w:p w14:paraId="108DB22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5,162</w:t>
            </w:r>
          </w:p>
        </w:tc>
      </w:tr>
      <w:tr w:rsidR="00AB4D42" w:rsidRPr="000E66DC" w14:paraId="67AA1CB8"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044A29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76</w:t>
            </w:r>
          </w:p>
        </w:tc>
        <w:tc>
          <w:tcPr>
            <w:tcW w:w="1494" w:type="dxa"/>
            <w:tcBorders>
              <w:top w:val="nil"/>
              <w:left w:val="nil"/>
              <w:bottom w:val="single" w:sz="4" w:space="0" w:color="auto"/>
              <w:right w:val="single" w:sz="4" w:space="0" w:color="auto"/>
            </w:tcBorders>
            <w:shd w:val="clear" w:color="auto" w:fill="auto"/>
            <w:vAlign w:val="bottom"/>
            <w:hideMark/>
          </w:tcPr>
          <w:p w14:paraId="641F0081"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Пласница</w:t>
            </w:r>
          </w:p>
        </w:tc>
        <w:tc>
          <w:tcPr>
            <w:tcW w:w="1350" w:type="dxa"/>
            <w:tcBorders>
              <w:top w:val="nil"/>
              <w:left w:val="nil"/>
              <w:bottom w:val="single" w:sz="4" w:space="0" w:color="auto"/>
              <w:right w:val="single" w:sz="4" w:space="0" w:color="auto"/>
            </w:tcBorders>
            <w:shd w:val="clear" w:color="auto" w:fill="auto"/>
            <w:noWrap/>
            <w:vAlign w:val="center"/>
            <w:hideMark/>
          </w:tcPr>
          <w:p w14:paraId="146339CC"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ACFC4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350" w:type="dxa"/>
            <w:tcBorders>
              <w:top w:val="nil"/>
              <w:left w:val="nil"/>
              <w:bottom w:val="single" w:sz="4" w:space="0" w:color="auto"/>
              <w:right w:val="single" w:sz="4" w:space="0" w:color="auto"/>
            </w:tcBorders>
            <w:shd w:val="clear" w:color="auto" w:fill="auto"/>
            <w:noWrap/>
            <w:vAlign w:val="center"/>
            <w:hideMark/>
          </w:tcPr>
          <w:p w14:paraId="30583B31"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43E38E2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25,938</w:t>
            </w:r>
          </w:p>
        </w:tc>
        <w:tc>
          <w:tcPr>
            <w:tcW w:w="1170" w:type="dxa"/>
            <w:tcBorders>
              <w:top w:val="nil"/>
              <w:left w:val="nil"/>
              <w:bottom w:val="single" w:sz="4" w:space="0" w:color="auto"/>
              <w:right w:val="single" w:sz="4" w:space="0" w:color="auto"/>
            </w:tcBorders>
            <w:shd w:val="clear" w:color="auto" w:fill="auto"/>
            <w:noWrap/>
            <w:vAlign w:val="center"/>
            <w:hideMark/>
          </w:tcPr>
          <w:p w14:paraId="0BD08532"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9296A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r>
      <w:tr w:rsidR="00AB4D42" w:rsidRPr="000E66DC" w14:paraId="5BAA60B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41CA473"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77</w:t>
            </w:r>
          </w:p>
        </w:tc>
        <w:tc>
          <w:tcPr>
            <w:tcW w:w="1494" w:type="dxa"/>
            <w:tcBorders>
              <w:top w:val="nil"/>
              <w:left w:val="nil"/>
              <w:bottom w:val="single" w:sz="4" w:space="0" w:color="auto"/>
              <w:right w:val="single" w:sz="4" w:space="0" w:color="auto"/>
            </w:tcBorders>
            <w:shd w:val="clear" w:color="auto" w:fill="auto"/>
            <w:vAlign w:val="bottom"/>
            <w:hideMark/>
          </w:tcPr>
          <w:p w14:paraId="59DD8EF1"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Зрновци</w:t>
            </w:r>
          </w:p>
        </w:tc>
        <w:tc>
          <w:tcPr>
            <w:tcW w:w="1350" w:type="dxa"/>
            <w:tcBorders>
              <w:top w:val="nil"/>
              <w:left w:val="nil"/>
              <w:bottom w:val="single" w:sz="4" w:space="0" w:color="auto"/>
              <w:right w:val="single" w:sz="4" w:space="0" w:color="auto"/>
            </w:tcBorders>
            <w:shd w:val="clear" w:color="auto" w:fill="auto"/>
            <w:noWrap/>
            <w:vAlign w:val="center"/>
            <w:hideMark/>
          </w:tcPr>
          <w:p w14:paraId="23C1921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0F1ED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w:t>
            </w:r>
          </w:p>
        </w:tc>
        <w:tc>
          <w:tcPr>
            <w:tcW w:w="1350" w:type="dxa"/>
            <w:tcBorders>
              <w:top w:val="nil"/>
              <w:left w:val="nil"/>
              <w:bottom w:val="single" w:sz="4" w:space="0" w:color="auto"/>
              <w:right w:val="single" w:sz="4" w:space="0" w:color="auto"/>
            </w:tcBorders>
            <w:shd w:val="clear" w:color="auto" w:fill="auto"/>
            <w:noWrap/>
            <w:vAlign w:val="center"/>
            <w:hideMark/>
          </w:tcPr>
          <w:p w14:paraId="631F738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489EDB54"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130,656</w:t>
            </w:r>
          </w:p>
        </w:tc>
        <w:tc>
          <w:tcPr>
            <w:tcW w:w="1170" w:type="dxa"/>
            <w:tcBorders>
              <w:top w:val="nil"/>
              <w:left w:val="nil"/>
              <w:bottom w:val="single" w:sz="4" w:space="0" w:color="auto"/>
              <w:right w:val="single" w:sz="4" w:space="0" w:color="auto"/>
            </w:tcBorders>
            <w:shd w:val="clear" w:color="auto" w:fill="auto"/>
            <w:noWrap/>
            <w:vAlign w:val="center"/>
            <w:hideMark/>
          </w:tcPr>
          <w:p w14:paraId="1150F997"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9,831</w:t>
            </w:r>
          </w:p>
        </w:tc>
        <w:tc>
          <w:tcPr>
            <w:tcW w:w="1080" w:type="dxa"/>
            <w:tcBorders>
              <w:top w:val="nil"/>
              <w:left w:val="nil"/>
              <w:bottom w:val="single" w:sz="4" w:space="0" w:color="auto"/>
              <w:right w:val="single" w:sz="4" w:space="0" w:color="auto"/>
            </w:tcBorders>
            <w:shd w:val="clear" w:color="auto" w:fill="auto"/>
            <w:noWrap/>
            <w:vAlign w:val="center"/>
            <w:hideMark/>
          </w:tcPr>
          <w:p w14:paraId="6A83C1B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9,831</w:t>
            </w:r>
          </w:p>
        </w:tc>
      </w:tr>
      <w:tr w:rsidR="00AB4D42" w:rsidRPr="000E66DC" w14:paraId="0A7BC3E0"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24E30C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78</w:t>
            </w:r>
          </w:p>
        </w:tc>
        <w:tc>
          <w:tcPr>
            <w:tcW w:w="1494" w:type="dxa"/>
            <w:tcBorders>
              <w:top w:val="nil"/>
              <w:left w:val="nil"/>
              <w:bottom w:val="single" w:sz="4" w:space="0" w:color="auto"/>
              <w:right w:val="single" w:sz="4" w:space="0" w:color="auto"/>
            </w:tcBorders>
            <w:shd w:val="clear" w:color="auto" w:fill="auto"/>
            <w:vAlign w:val="bottom"/>
            <w:hideMark/>
          </w:tcPr>
          <w:p w14:paraId="7CB19D93"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Центар Жупа</w:t>
            </w:r>
          </w:p>
        </w:tc>
        <w:tc>
          <w:tcPr>
            <w:tcW w:w="1350" w:type="dxa"/>
            <w:tcBorders>
              <w:top w:val="nil"/>
              <w:left w:val="nil"/>
              <w:bottom w:val="single" w:sz="4" w:space="0" w:color="auto"/>
              <w:right w:val="single" w:sz="4" w:space="0" w:color="auto"/>
            </w:tcBorders>
            <w:shd w:val="clear" w:color="auto" w:fill="auto"/>
            <w:noWrap/>
            <w:vAlign w:val="center"/>
            <w:hideMark/>
          </w:tcPr>
          <w:p w14:paraId="44F71074"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3F1C5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350" w:type="dxa"/>
            <w:tcBorders>
              <w:top w:val="nil"/>
              <w:left w:val="nil"/>
              <w:bottom w:val="single" w:sz="4" w:space="0" w:color="auto"/>
              <w:right w:val="single" w:sz="4" w:space="0" w:color="auto"/>
            </w:tcBorders>
            <w:shd w:val="clear" w:color="auto" w:fill="auto"/>
            <w:noWrap/>
            <w:vAlign w:val="center"/>
            <w:hideMark/>
          </w:tcPr>
          <w:p w14:paraId="712E11A9"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0F68701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7,893</w:t>
            </w:r>
          </w:p>
        </w:tc>
        <w:tc>
          <w:tcPr>
            <w:tcW w:w="1170" w:type="dxa"/>
            <w:tcBorders>
              <w:top w:val="nil"/>
              <w:left w:val="nil"/>
              <w:bottom w:val="single" w:sz="4" w:space="0" w:color="auto"/>
              <w:right w:val="single" w:sz="4" w:space="0" w:color="auto"/>
            </w:tcBorders>
            <w:shd w:val="clear" w:color="auto" w:fill="auto"/>
            <w:noWrap/>
            <w:vAlign w:val="center"/>
            <w:hideMark/>
          </w:tcPr>
          <w:p w14:paraId="34A1DBC8"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7959EE"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r>
      <w:tr w:rsidR="00AB4D42" w:rsidRPr="000E66DC" w14:paraId="4BEA3D1E"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91615A2"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79</w:t>
            </w:r>
          </w:p>
        </w:tc>
        <w:tc>
          <w:tcPr>
            <w:tcW w:w="1494" w:type="dxa"/>
            <w:tcBorders>
              <w:top w:val="nil"/>
              <w:left w:val="nil"/>
              <w:bottom w:val="single" w:sz="4" w:space="0" w:color="auto"/>
              <w:right w:val="single" w:sz="4" w:space="0" w:color="auto"/>
            </w:tcBorders>
            <w:shd w:val="clear" w:color="auto" w:fill="auto"/>
            <w:vAlign w:val="bottom"/>
            <w:hideMark/>
          </w:tcPr>
          <w:p w14:paraId="6F48B699"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Вевчани</w:t>
            </w:r>
          </w:p>
        </w:tc>
        <w:tc>
          <w:tcPr>
            <w:tcW w:w="1350" w:type="dxa"/>
            <w:tcBorders>
              <w:top w:val="nil"/>
              <w:left w:val="nil"/>
              <w:bottom w:val="single" w:sz="4" w:space="0" w:color="auto"/>
              <w:right w:val="single" w:sz="4" w:space="0" w:color="auto"/>
            </w:tcBorders>
            <w:shd w:val="clear" w:color="auto" w:fill="auto"/>
            <w:noWrap/>
            <w:vAlign w:val="center"/>
            <w:hideMark/>
          </w:tcPr>
          <w:p w14:paraId="5392081D"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4E162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350" w:type="dxa"/>
            <w:tcBorders>
              <w:top w:val="nil"/>
              <w:left w:val="nil"/>
              <w:bottom w:val="single" w:sz="4" w:space="0" w:color="auto"/>
              <w:right w:val="single" w:sz="4" w:space="0" w:color="auto"/>
            </w:tcBorders>
            <w:shd w:val="clear" w:color="auto" w:fill="auto"/>
            <w:noWrap/>
            <w:vAlign w:val="center"/>
            <w:hideMark/>
          </w:tcPr>
          <w:p w14:paraId="62B5ADCA"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6ED8F85F"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6,022</w:t>
            </w:r>
          </w:p>
        </w:tc>
        <w:tc>
          <w:tcPr>
            <w:tcW w:w="1170" w:type="dxa"/>
            <w:tcBorders>
              <w:top w:val="nil"/>
              <w:left w:val="nil"/>
              <w:bottom w:val="single" w:sz="4" w:space="0" w:color="auto"/>
              <w:right w:val="single" w:sz="4" w:space="0" w:color="auto"/>
            </w:tcBorders>
            <w:shd w:val="clear" w:color="auto" w:fill="auto"/>
            <w:noWrap/>
            <w:vAlign w:val="center"/>
            <w:hideMark/>
          </w:tcPr>
          <w:p w14:paraId="14BD3420"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855A69"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r>
      <w:tr w:rsidR="00AB4D42" w:rsidRPr="000E66DC" w14:paraId="3B9929A9" w14:textId="77777777" w:rsidTr="00D41DD3">
        <w:trPr>
          <w:trHeight w:val="283"/>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43792F8"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80</w:t>
            </w:r>
          </w:p>
        </w:tc>
        <w:tc>
          <w:tcPr>
            <w:tcW w:w="1494" w:type="dxa"/>
            <w:tcBorders>
              <w:top w:val="nil"/>
              <w:left w:val="nil"/>
              <w:bottom w:val="single" w:sz="4" w:space="0" w:color="auto"/>
              <w:right w:val="single" w:sz="4" w:space="0" w:color="auto"/>
            </w:tcBorders>
            <w:shd w:val="clear" w:color="auto" w:fill="auto"/>
            <w:vAlign w:val="bottom"/>
            <w:hideMark/>
          </w:tcPr>
          <w:p w14:paraId="130E2397" w14:textId="77777777" w:rsidR="00AB4D42" w:rsidRPr="000E66DC" w:rsidRDefault="00AB4D42" w:rsidP="00AB4D42">
            <w:pPr>
              <w:rPr>
                <w:rFonts w:ascii="StobiSans Regular" w:hAnsi="StobiSans Regular" w:cs="Arial"/>
                <w:bCs/>
                <w:sz w:val="18"/>
                <w:szCs w:val="18"/>
              </w:rPr>
            </w:pPr>
            <w:r w:rsidRPr="000E66DC">
              <w:rPr>
                <w:rFonts w:ascii="StobiSans Regular" w:hAnsi="StobiSans Regular" w:cs="Arial"/>
                <w:sz w:val="18"/>
                <w:szCs w:val="18"/>
                <w:lang w:val="mk-MK"/>
              </w:rPr>
              <w:t>Шуто Оризари</w:t>
            </w:r>
          </w:p>
        </w:tc>
        <w:tc>
          <w:tcPr>
            <w:tcW w:w="1350" w:type="dxa"/>
            <w:tcBorders>
              <w:top w:val="nil"/>
              <w:left w:val="nil"/>
              <w:bottom w:val="single" w:sz="4" w:space="0" w:color="auto"/>
              <w:right w:val="single" w:sz="4" w:space="0" w:color="auto"/>
            </w:tcBorders>
            <w:shd w:val="clear" w:color="auto" w:fill="auto"/>
            <w:noWrap/>
            <w:vAlign w:val="center"/>
            <w:hideMark/>
          </w:tcPr>
          <w:p w14:paraId="20781620"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F57AEE"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350" w:type="dxa"/>
            <w:tcBorders>
              <w:top w:val="nil"/>
              <w:left w:val="nil"/>
              <w:bottom w:val="single" w:sz="4" w:space="0" w:color="auto"/>
              <w:right w:val="single" w:sz="4" w:space="0" w:color="auto"/>
            </w:tcBorders>
            <w:shd w:val="clear" w:color="auto" w:fill="auto"/>
            <w:noWrap/>
            <w:vAlign w:val="center"/>
            <w:hideMark/>
          </w:tcPr>
          <w:p w14:paraId="1979C3DF" w14:textId="77777777" w:rsidR="00AB4D42" w:rsidRPr="000E66DC" w:rsidRDefault="00AB4D42" w:rsidP="00AB4D42">
            <w:pPr>
              <w:jc w:val="center"/>
              <w:rPr>
                <w:rFonts w:ascii="StobiSans Regular" w:hAnsi="StobiSans Regular" w:cs="Arial"/>
                <w:bCs/>
                <w:sz w:val="18"/>
                <w:szCs w:val="18"/>
              </w:rPr>
            </w:pPr>
            <w:r w:rsidRPr="000E66DC">
              <w:rPr>
                <w:rFonts w:ascii="StobiSans Regular" w:hAnsi="StobiSans Regular" w:cs="Arial"/>
                <w:bCs/>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6F5BF975"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c>
          <w:tcPr>
            <w:tcW w:w="1170" w:type="dxa"/>
            <w:tcBorders>
              <w:top w:val="nil"/>
              <w:left w:val="nil"/>
              <w:bottom w:val="single" w:sz="4" w:space="0" w:color="auto"/>
              <w:right w:val="single" w:sz="4" w:space="0" w:color="auto"/>
            </w:tcBorders>
            <w:shd w:val="clear" w:color="auto" w:fill="auto"/>
            <w:noWrap/>
            <w:vAlign w:val="center"/>
            <w:hideMark/>
          </w:tcPr>
          <w:p w14:paraId="367DE73B"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1C814D" w14:textId="77777777" w:rsidR="00AB4D42" w:rsidRPr="000E66DC" w:rsidRDefault="00AB4D42" w:rsidP="00AB4D42">
            <w:pPr>
              <w:jc w:val="right"/>
              <w:rPr>
                <w:rFonts w:ascii="StobiSans Regular" w:hAnsi="StobiSans Regular" w:cs="Arial"/>
                <w:bCs/>
                <w:sz w:val="18"/>
                <w:szCs w:val="18"/>
              </w:rPr>
            </w:pPr>
            <w:r w:rsidRPr="000E66DC">
              <w:rPr>
                <w:rFonts w:ascii="StobiSans Regular" w:hAnsi="StobiSans Regular" w:cs="Arial"/>
                <w:bCs/>
                <w:sz w:val="18"/>
                <w:szCs w:val="18"/>
              </w:rPr>
              <w:t>0</w:t>
            </w:r>
          </w:p>
        </w:tc>
      </w:tr>
    </w:tbl>
    <w:p w14:paraId="7DE00531" w14:textId="3668275D" w:rsidR="00AB4D42" w:rsidRPr="000E66DC" w:rsidRDefault="00AB4D42" w:rsidP="00AB4D42">
      <w:pPr>
        <w:spacing w:before="120"/>
        <w:rPr>
          <w:rFonts w:ascii="StobiSans Regular" w:hAnsi="StobiSans Regular" w:cs="Arial"/>
          <w:sz w:val="18"/>
          <w:szCs w:val="18"/>
          <w:lang w:val="mk-MK"/>
        </w:rPr>
      </w:pPr>
      <w:r w:rsidRPr="000E66DC">
        <w:rPr>
          <w:rFonts w:ascii="StobiSans Regular" w:hAnsi="StobiSans Regular" w:cs="Arial"/>
          <w:sz w:val="18"/>
          <w:szCs w:val="18"/>
          <w:lang w:val="mk-MK"/>
        </w:rPr>
        <w:t>Извор</w:t>
      </w:r>
      <w:r w:rsidRPr="000E66DC">
        <w:rPr>
          <w:rFonts w:ascii="StobiSans Regular" w:hAnsi="StobiSans Regular" w:cs="Arial"/>
          <w:sz w:val="18"/>
          <w:szCs w:val="18"/>
          <w:lang w:val="en-GB"/>
        </w:rPr>
        <w:t xml:space="preserve">: </w:t>
      </w:r>
      <w:r w:rsidRPr="000E66DC">
        <w:rPr>
          <w:rFonts w:ascii="StobiSans Regular" w:hAnsi="StobiSans Regular" w:cs="Arial"/>
          <w:sz w:val="18"/>
          <w:szCs w:val="18"/>
          <w:lang w:val="mk-MK"/>
        </w:rPr>
        <w:t>Тело за управување со ИПАРД</w:t>
      </w:r>
      <w:r w:rsidR="00A1307A">
        <w:rPr>
          <w:rFonts w:ascii="StobiSans Regular" w:hAnsi="StobiSans Regular" w:cs="Arial"/>
          <w:sz w:val="18"/>
          <w:szCs w:val="18"/>
          <w:lang w:val="mk-MK"/>
        </w:rPr>
        <w:t xml:space="preserve"> </w:t>
      </w:r>
      <w:r w:rsidRPr="000E66DC">
        <w:rPr>
          <w:rFonts w:ascii="StobiSans Regular" w:hAnsi="StobiSans Regular" w:cs="Arial"/>
          <w:sz w:val="18"/>
          <w:szCs w:val="18"/>
          <w:lang w:val="en-GB"/>
        </w:rPr>
        <w:t xml:space="preserve"> 2024</w:t>
      </w:r>
    </w:p>
    <w:p w14:paraId="00F33CC3" w14:textId="77777777" w:rsidR="00CF2C55" w:rsidRDefault="00CF2C55" w:rsidP="00CF2C55">
      <w:pPr>
        <w:rPr>
          <w:lang w:val="mk-MK"/>
        </w:rPr>
      </w:pPr>
    </w:p>
    <w:p w14:paraId="6B213101" w14:textId="7E951ECF" w:rsidR="00AB4D42" w:rsidRPr="00EA209B" w:rsidRDefault="00CF2C55" w:rsidP="00CF2C55">
      <w:pPr>
        <w:pStyle w:val="a"/>
      </w:pPr>
      <w:bookmarkStart w:id="40" w:name="_Toc178949382"/>
      <w:r>
        <w:t>С</w:t>
      </w:r>
      <w:r w:rsidR="00AB4D42" w:rsidRPr="00EA209B">
        <w:t>проведување на ИПАРД Програма 2021-2027</w:t>
      </w:r>
      <w:bookmarkEnd w:id="40"/>
    </w:p>
    <w:p w14:paraId="7361F37D" w14:textId="77777777" w:rsidR="00AB4D42" w:rsidRPr="000E66DC" w:rsidRDefault="00AB4D42" w:rsidP="00915049">
      <w:pPr>
        <w:spacing w:before="120"/>
        <w:ind w:firstLine="720"/>
        <w:jc w:val="both"/>
        <w:rPr>
          <w:rFonts w:ascii="StobiSans Regular" w:hAnsi="StobiSans Regular" w:cs="Arial"/>
          <w:sz w:val="22"/>
          <w:szCs w:val="22"/>
          <w:lang w:val="mk-MK"/>
        </w:rPr>
      </w:pPr>
      <w:r w:rsidRPr="000E66DC">
        <w:rPr>
          <w:rFonts w:ascii="StobiSans Regular" w:hAnsi="StobiSans Regular" w:cs="Arial"/>
          <w:sz w:val="22"/>
          <w:szCs w:val="22"/>
          <w:lang w:val="mk-MK"/>
        </w:rPr>
        <w:t>Буџетот на ИПАРД Програмата 2021-2027 изнесува 97 милиони евра (ЕУ дел), што претставува зголемување од 62% во споредба со ИПАРД II Програмата. Вкупните инвестиции во земјоделскиот сектор и руралните средини за период од 7 години достигнуваат 250 милиони евра кои го вклучуваат и нациналното кофинансирање во висина од 23 милиони евра како и кофинансираната сума од страна на корисниците од ИПАРД Програмата 2021-2027.</w:t>
      </w:r>
    </w:p>
    <w:p w14:paraId="0FC6F3A1" w14:textId="77777777" w:rsidR="00AB4D42" w:rsidRPr="000E66DC" w:rsidRDefault="00AB4D42" w:rsidP="00915049">
      <w:pPr>
        <w:spacing w:before="120"/>
        <w:ind w:firstLine="720"/>
        <w:jc w:val="both"/>
        <w:rPr>
          <w:rFonts w:ascii="StobiSans Regular" w:hAnsi="StobiSans Regular" w:cs="Arial"/>
          <w:sz w:val="22"/>
          <w:szCs w:val="22"/>
          <w:lang w:val="mk-MK"/>
        </w:rPr>
      </w:pPr>
      <w:r w:rsidRPr="000E66DC">
        <w:rPr>
          <w:rFonts w:ascii="StobiSans Regular" w:hAnsi="StobiSans Regular" w:cs="Arial"/>
          <w:sz w:val="22"/>
          <w:szCs w:val="22"/>
          <w:lang w:val="mk-MK"/>
        </w:rPr>
        <w:lastRenderedPageBreak/>
        <w:t>Во текот на 2023 година Секторот за управување со ИПАРД (Телото за управување со ИПАРД) беше целосно посветен на подготовка на ИПАРД Програмата 2021-2027, а особено на процесот на пренесување на правото за управување со мерките од Програмата (ре-акредитација).</w:t>
      </w:r>
    </w:p>
    <w:p w14:paraId="5E7D2CA5" w14:textId="6A7A2840" w:rsidR="00AB4D42" w:rsidRPr="000E66DC" w:rsidRDefault="00AB4D42" w:rsidP="00915049">
      <w:pPr>
        <w:spacing w:before="120"/>
        <w:ind w:firstLine="720"/>
        <w:jc w:val="both"/>
        <w:rPr>
          <w:rFonts w:ascii="StobiSans Regular" w:hAnsi="StobiSans Regular" w:cs="Arial"/>
          <w:sz w:val="22"/>
          <w:szCs w:val="22"/>
          <w:lang w:val="mk-MK"/>
        </w:rPr>
      </w:pPr>
      <w:r w:rsidRPr="000E66DC">
        <w:rPr>
          <w:rFonts w:ascii="StobiSans Regular" w:hAnsi="StobiSans Regular" w:cs="Arial"/>
          <w:sz w:val="22"/>
          <w:szCs w:val="22"/>
          <w:lang w:val="mk-MK"/>
        </w:rPr>
        <w:t>Спроведувањето на Програмата започна со објавување на првиот јавен повик за доставување на барања (01/2023) за мерките 1 и 7 во септември 2023. Покрај тоа, на почетокот на 2024 година се очекува да се објави повик за користење на средства од мерката 3.</w:t>
      </w:r>
    </w:p>
    <w:p w14:paraId="6B6703A7" w14:textId="77777777" w:rsidR="00D93CA0" w:rsidRPr="000E66DC" w:rsidRDefault="00D93CA0" w:rsidP="00915049">
      <w:pPr>
        <w:spacing w:before="120"/>
        <w:ind w:firstLine="720"/>
        <w:jc w:val="both"/>
        <w:rPr>
          <w:rFonts w:ascii="StobiSans Regular" w:hAnsi="StobiSans Regular" w:cs="Arial"/>
          <w:sz w:val="22"/>
          <w:szCs w:val="22"/>
          <w:lang w:val="mk-MK"/>
        </w:rPr>
      </w:pPr>
    </w:p>
    <w:tbl>
      <w:tblPr>
        <w:tblStyle w:val="TableGrid"/>
        <w:tblW w:w="5000" w:type="pct"/>
        <w:tblLook w:val="04A0" w:firstRow="1" w:lastRow="0" w:firstColumn="1" w:lastColumn="0" w:noHBand="0" w:noVBand="1"/>
      </w:tblPr>
      <w:tblGrid>
        <w:gridCol w:w="1369"/>
        <w:gridCol w:w="1832"/>
        <w:gridCol w:w="2497"/>
        <w:gridCol w:w="3318"/>
      </w:tblGrid>
      <w:tr w:rsidR="00915049" w:rsidRPr="000E66DC" w14:paraId="039855C4" w14:textId="77777777" w:rsidTr="00AB4D42">
        <w:tc>
          <w:tcPr>
            <w:tcW w:w="759" w:type="pct"/>
            <w:shd w:val="clear" w:color="auto" w:fill="D9D9D9" w:themeFill="background1" w:themeFillShade="D9"/>
          </w:tcPr>
          <w:p w14:paraId="0326A8E3" w14:textId="77777777" w:rsidR="00AB4D42" w:rsidRPr="000E66DC" w:rsidRDefault="00AB4D42" w:rsidP="00AB4D42">
            <w:pPr>
              <w:jc w:val="center"/>
              <w:rPr>
                <w:rFonts w:ascii="StobiSans Regular" w:hAnsi="StobiSans Regular" w:cs="Arial"/>
                <w:b/>
                <w:sz w:val="18"/>
                <w:szCs w:val="18"/>
                <w:lang w:val="mk-MK"/>
              </w:rPr>
            </w:pPr>
            <w:r w:rsidRPr="000E66DC">
              <w:rPr>
                <w:rFonts w:ascii="StobiSans Regular" w:hAnsi="StobiSans Regular" w:cs="Arial"/>
                <w:b/>
                <w:sz w:val="18"/>
                <w:szCs w:val="18"/>
                <w:lang w:val="mk-MK"/>
              </w:rPr>
              <w:t>Мерка</w:t>
            </w:r>
          </w:p>
        </w:tc>
        <w:tc>
          <w:tcPr>
            <w:tcW w:w="1016" w:type="pct"/>
            <w:shd w:val="clear" w:color="auto" w:fill="D9D9D9" w:themeFill="background1" w:themeFillShade="D9"/>
          </w:tcPr>
          <w:p w14:paraId="7D29B200" w14:textId="77777777" w:rsidR="00AB4D42" w:rsidRPr="000E66DC" w:rsidRDefault="00AB4D42" w:rsidP="00AB4D42">
            <w:pPr>
              <w:jc w:val="center"/>
              <w:rPr>
                <w:rFonts w:ascii="StobiSans Regular" w:hAnsi="StobiSans Regular" w:cs="Arial"/>
                <w:b/>
                <w:sz w:val="18"/>
                <w:szCs w:val="18"/>
                <w:lang w:val="mk-MK"/>
              </w:rPr>
            </w:pPr>
            <w:r w:rsidRPr="000E66DC">
              <w:rPr>
                <w:rFonts w:ascii="StobiSans Regular" w:hAnsi="StobiSans Regular" w:cs="Arial"/>
                <w:b/>
                <w:sz w:val="18"/>
                <w:szCs w:val="18"/>
                <w:lang w:val="mk-MK"/>
              </w:rPr>
              <w:t>Поднесени барања</w:t>
            </w:r>
          </w:p>
        </w:tc>
        <w:tc>
          <w:tcPr>
            <w:tcW w:w="1385" w:type="pct"/>
            <w:shd w:val="clear" w:color="auto" w:fill="D9D9D9" w:themeFill="background1" w:themeFillShade="D9"/>
          </w:tcPr>
          <w:p w14:paraId="439EAA48" w14:textId="77777777" w:rsidR="00AB4D42" w:rsidRPr="000E66DC" w:rsidRDefault="00AB4D42" w:rsidP="00AB4D42">
            <w:pPr>
              <w:jc w:val="center"/>
              <w:rPr>
                <w:rFonts w:ascii="StobiSans Regular" w:hAnsi="StobiSans Regular" w:cs="Arial"/>
                <w:b/>
                <w:sz w:val="18"/>
                <w:szCs w:val="18"/>
                <w:lang w:val="mk-MK"/>
              </w:rPr>
            </w:pPr>
            <w:r w:rsidRPr="000E66DC">
              <w:rPr>
                <w:rFonts w:ascii="StobiSans Regular" w:hAnsi="StobiSans Regular" w:cs="Arial"/>
                <w:b/>
                <w:sz w:val="18"/>
                <w:szCs w:val="18"/>
                <w:lang w:val="mk-MK"/>
              </w:rPr>
              <w:t>ИПАРД дел на поднесени барања</w:t>
            </w:r>
          </w:p>
        </w:tc>
        <w:tc>
          <w:tcPr>
            <w:tcW w:w="1840" w:type="pct"/>
            <w:shd w:val="clear" w:color="auto" w:fill="D9D9D9" w:themeFill="background1" w:themeFillShade="D9"/>
          </w:tcPr>
          <w:p w14:paraId="38F75583" w14:textId="77777777" w:rsidR="00AB4D42" w:rsidRPr="000E66DC" w:rsidRDefault="00AB4D42" w:rsidP="00AB4D42">
            <w:pPr>
              <w:jc w:val="center"/>
              <w:rPr>
                <w:rFonts w:ascii="StobiSans Regular" w:hAnsi="StobiSans Regular" w:cs="Arial"/>
                <w:b/>
                <w:sz w:val="18"/>
                <w:szCs w:val="18"/>
                <w:lang w:val="mk-MK"/>
              </w:rPr>
            </w:pPr>
            <w:r w:rsidRPr="000E66DC">
              <w:rPr>
                <w:rFonts w:ascii="StobiSans Regular" w:hAnsi="StobiSans Regular" w:cs="Arial"/>
                <w:b/>
                <w:sz w:val="18"/>
                <w:szCs w:val="18"/>
                <w:lang w:val="mk-MK"/>
              </w:rPr>
              <w:t>Вкупна финансиска поддршка на јавниот повик</w:t>
            </w:r>
          </w:p>
        </w:tc>
      </w:tr>
      <w:tr w:rsidR="00915049" w:rsidRPr="000E66DC" w14:paraId="2A810C2B" w14:textId="77777777" w:rsidTr="00AB4D42">
        <w:tc>
          <w:tcPr>
            <w:tcW w:w="759" w:type="pct"/>
          </w:tcPr>
          <w:p w14:paraId="061EE526"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1</w:t>
            </w:r>
          </w:p>
        </w:tc>
        <w:tc>
          <w:tcPr>
            <w:tcW w:w="1016" w:type="pct"/>
          </w:tcPr>
          <w:p w14:paraId="6A4984F8"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902</w:t>
            </w:r>
          </w:p>
        </w:tc>
        <w:tc>
          <w:tcPr>
            <w:tcW w:w="1385" w:type="pct"/>
          </w:tcPr>
          <w:p w14:paraId="217F17B4" w14:textId="77777777" w:rsidR="00AB4D42" w:rsidRPr="000E66DC" w:rsidRDefault="00AB4D42" w:rsidP="00AB4D42">
            <w:pPr>
              <w:jc w:val="right"/>
              <w:rPr>
                <w:rFonts w:ascii="StobiSans Regular" w:hAnsi="StobiSans Regular" w:cs="Arial"/>
                <w:sz w:val="18"/>
                <w:szCs w:val="18"/>
                <w:lang w:val="mk-MK"/>
              </w:rPr>
            </w:pPr>
            <w:r w:rsidRPr="000E66DC">
              <w:rPr>
                <w:rFonts w:ascii="StobiSans Regular" w:hAnsi="StobiSans Regular" w:cs="Arial"/>
                <w:sz w:val="18"/>
                <w:szCs w:val="18"/>
                <w:lang w:val="mk-MK"/>
              </w:rPr>
              <w:t>51.029.404</w:t>
            </w:r>
          </w:p>
        </w:tc>
        <w:tc>
          <w:tcPr>
            <w:tcW w:w="1840" w:type="pct"/>
          </w:tcPr>
          <w:p w14:paraId="23BD26AA" w14:textId="77777777" w:rsidR="00AB4D42" w:rsidRPr="000E66DC" w:rsidRDefault="00AB4D42" w:rsidP="00AB4D42">
            <w:pPr>
              <w:jc w:val="right"/>
              <w:rPr>
                <w:rFonts w:ascii="StobiSans Regular" w:hAnsi="StobiSans Regular" w:cs="Arial"/>
                <w:sz w:val="18"/>
                <w:szCs w:val="18"/>
                <w:lang w:val="mk-MK"/>
              </w:rPr>
            </w:pPr>
            <w:r w:rsidRPr="000E66DC">
              <w:rPr>
                <w:rFonts w:ascii="StobiSans Regular" w:hAnsi="StobiSans Regular" w:cs="Arial"/>
                <w:sz w:val="18"/>
                <w:szCs w:val="18"/>
                <w:lang w:val="mk-MK"/>
              </w:rPr>
              <w:t>18.893.333</w:t>
            </w:r>
          </w:p>
        </w:tc>
      </w:tr>
      <w:tr w:rsidR="00915049" w:rsidRPr="000E66DC" w14:paraId="5853AC68" w14:textId="77777777" w:rsidTr="00AB4D42">
        <w:tc>
          <w:tcPr>
            <w:tcW w:w="759" w:type="pct"/>
          </w:tcPr>
          <w:p w14:paraId="33BCA13E"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3</w:t>
            </w:r>
          </w:p>
        </w:tc>
        <w:tc>
          <w:tcPr>
            <w:tcW w:w="1016" w:type="pct"/>
          </w:tcPr>
          <w:p w14:paraId="66829645"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114</w:t>
            </w:r>
          </w:p>
        </w:tc>
        <w:tc>
          <w:tcPr>
            <w:tcW w:w="1385" w:type="pct"/>
          </w:tcPr>
          <w:p w14:paraId="3ACBD199" w14:textId="77777777" w:rsidR="00AB4D42" w:rsidRPr="000E66DC" w:rsidRDefault="00AB4D42" w:rsidP="00AB4D42">
            <w:pPr>
              <w:jc w:val="right"/>
              <w:rPr>
                <w:rFonts w:ascii="StobiSans Regular" w:hAnsi="StobiSans Regular" w:cs="Arial"/>
                <w:sz w:val="18"/>
                <w:szCs w:val="18"/>
                <w:lang w:val="mk-MK"/>
              </w:rPr>
            </w:pPr>
            <w:r w:rsidRPr="000E66DC">
              <w:rPr>
                <w:rFonts w:ascii="StobiSans Regular" w:hAnsi="StobiSans Regular" w:cs="Arial"/>
                <w:sz w:val="18"/>
                <w:szCs w:val="18"/>
                <w:lang w:val="mk-MK"/>
              </w:rPr>
              <w:t>31.960.848</w:t>
            </w:r>
          </w:p>
        </w:tc>
        <w:tc>
          <w:tcPr>
            <w:tcW w:w="1840" w:type="pct"/>
          </w:tcPr>
          <w:p w14:paraId="3834B013" w14:textId="77777777" w:rsidR="00AB4D42" w:rsidRPr="000E66DC" w:rsidRDefault="00AB4D42" w:rsidP="00AB4D42">
            <w:pPr>
              <w:jc w:val="right"/>
              <w:rPr>
                <w:rFonts w:ascii="StobiSans Regular" w:hAnsi="StobiSans Regular" w:cs="Arial"/>
                <w:sz w:val="18"/>
                <w:szCs w:val="18"/>
                <w:lang w:val="mk-MK"/>
              </w:rPr>
            </w:pPr>
            <w:r w:rsidRPr="000E66DC">
              <w:rPr>
                <w:rFonts w:ascii="StobiSans Regular" w:hAnsi="StobiSans Regular" w:cs="Arial"/>
                <w:sz w:val="18"/>
                <w:szCs w:val="18"/>
                <w:lang w:val="mk-MK"/>
              </w:rPr>
              <w:t>14.013.333</w:t>
            </w:r>
          </w:p>
        </w:tc>
      </w:tr>
      <w:tr w:rsidR="00915049" w:rsidRPr="000E66DC" w14:paraId="64F8DDD5" w14:textId="77777777" w:rsidTr="00AB4D42">
        <w:tc>
          <w:tcPr>
            <w:tcW w:w="759" w:type="pct"/>
          </w:tcPr>
          <w:p w14:paraId="1D09F404"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7</w:t>
            </w:r>
          </w:p>
        </w:tc>
        <w:tc>
          <w:tcPr>
            <w:tcW w:w="1016" w:type="pct"/>
          </w:tcPr>
          <w:p w14:paraId="21E2F5F4"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257</w:t>
            </w:r>
          </w:p>
        </w:tc>
        <w:tc>
          <w:tcPr>
            <w:tcW w:w="1385" w:type="pct"/>
          </w:tcPr>
          <w:p w14:paraId="1B024378" w14:textId="77777777" w:rsidR="00AB4D42" w:rsidRPr="000E66DC" w:rsidRDefault="00AB4D42" w:rsidP="00AB4D42">
            <w:pPr>
              <w:jc w:val="right"/>
              <w:rPr>
                <w:rFonts w:ascii="StobiSans Regular" w:hAnsi="StobiSans Regular" w:cs="Arial"/>
                <w:sz w:val="18"/>
                <w:szCs w:val="18"/>
                <w:lang w:val="mk-MK"/>
              </w:rPr>
            </w:pPr>
            <w:r w:rsidRPr="000E66DC">
              <w:rPr>
                <w:rFonts w:ascii="StobiSans Regular" w:hAnsi="StobiSans Regular" w:cs="Arial"/>
                <w:sz w:val="18"/>
                <w:szCs w:val="18"/>
                <w:lang w:val="mk-MK"/>
              </w:rPr>
              <w:t>46.179.378</w:t>
            </w:r>
          </w:p>
        </w:tc>
        <w:tc>
          <w:tcPr>
            <w:tcW w:w="1840" w:type="pct"/>
          </w:tcPr>
          <w:p w14:paraId="40E3246A" w14:textId="77777777" w:rsidR="00AB4D42" w:rsidRPr="000E66DC" w:rsidRDefault="00AB4D42" w:rsidP="00AB4D42">
            <w:pPr>
              <w:jc w:val="right"/>
              <w:rPr>
                <w:rFonts w:ascii="StobiSans Regular" w:hAnsi="StobiSans Regular" w:cs="Arial"/>
                <w:sz w:val="18"/>
                <w:szCs w:val="18"/>
                <w:lang w:val="mk-MK"/>
              </w:rPr>
            </w:pPr>
            <w:r w:rsidRPr="000E66DC">
              <w:rPr>
                <w:rFonts w:ascii="StobiSans Regular" w:hAnsi="StobiSans Regular" w:cs="Arial"/>
                <w:sz w:val="18"/>
                <w:szCs w:val="18"/>
                <w:lang w:val="mk-MK"/>
              </w:rPr>
              <w:t>11.440.000</w:t>
            </w:r>
          </w:p>
        </w:tc>
      </w:tr>
      <w:tr w:rsidR="00915049" w:rsidRPr="000E66DC" w14:paraId="2E1B3E8F" w14:textId="77777777" w:rsidTr="00AB4D42">
        <w:tc>
          <w:tcPr>
            <w:tcW w:w="759" w:type="pct"/>
          </w:tcPr>
          <w:p w14:paraId="3A6320BA"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9</w:t>
            </w:r>
          </w:p>
        </w:tc>
        <w:tc>
          <w:tcPr>
            <w:tcW w:w="1016" w:type="pct"/>
          </w:tcPr>
          <w:p w14:paraId="07EB4C13" w14:textId="77777777" w:rsidR="00AB4D42" w:rsidRPr="000E66DC" w:rsidRDefault="00AB4D42" w:rsidP="00AB4D42">
            <w:pPr>
              <w:jc w:val="center"/>
              <w:rPr>
                <w:rFonts w:ascii="StobiSans Regular" w:hAnsi="StobiSans Regular" w:cs="Arial"/>
                <w:sz w:val="18"/>
                <w:szCs w:val="18"/>
                <w:lang w:val="mk-MK"/>
              </w:rPr>
            </w:pPr>
            <w:r w:rsidRPr="000E66DC">
              <w:rPr>
                <w:rFonts w:ascii="StobiSans Regular" w:hAnsi="StobiSans Regular" w:cs="Arial"/>
                <w:sz w:val="18"/>
                <w:szCs w:val="18"/>
                <w:lang w:val="mk-MK"/>
              </w:rPr>
              <w:t>9</w:t>
            </w:r>
          </w:p>
        </w:tc>
        <w:tc>
          <w:tcPr>
            <w:tcW w:w="1385" w:type="pct"/>
          </w:tcPr>
          <w:p w14:paraId="68D239D6" w14:textId="77777777" w:rsidR="00AB4D42" w:rsidRPr="000E66DC" w:rsidRDefault="00AB4D42" w:rsidP="00AB4D42">
            <w:pPr>
              <w:jc w:val="right"/>
              <w:rPr>
                <w:rFonts w:ascii="StobiSans Regular" w:hAnsi="StobiSans Regular" w:cs="Arial"/>
                <w:sz w:val="18"/>
                <w:szCs w:val="18"/>
                <w:lang w:val="mk-MK"/>
              </w:rPr>
            </w:pPr>
            <w:r w:rsidRPr="000E66DC">
              <w:rPr>
                <w:rFonts w:ascii="StobiSans Regular" w:hAnsi="StobiSans Regular" w:cs="Arial"/>
                <w:sz w:val="18"/>
                <w:szCs w:val="18"/>
                <w:lang w:val="mk-MK"/>
              </w:rPr>
              <w:t>494.264</w:t>
            </w:r>
          </w:p>
        </w:tc>
        <w:tc>
          <w:tcPr>
            <w:tcW w:w="1840" w:type="pct"/>
          </w:tcPr>
          <w:p w14:paraId="6401A4C6" w14:textId="77777777" w:rsidR="00AB4D42" w:rsidRPr="000E66DC" w:rsidRDefault="00AB4D42" w:rsidP="00AB4D42">
            <w:pPr>
              <w:jc w:val="right"/>
              <w:rPr>
                <w:rFonts w:ascii="StobiSans Regular" w:hAnsi="StobiSans Regular" w:cs="Arial"/>
                <w:sz w:val="18"/>
                <w:szCs w:val="18"/>
                <w:lang w:val="mk-MK"/>
              </w:rPr>
            </w:pPr>
            <w:r w:rsidRPr="000E66DC">
              <w:rPr>
                <w:rFonts w:ascii="StobiSans Regular" w:hAnsi="StobiSans Regular" w:cs="Arial"/>
                <w:sz w:val="18"/>
                <w:szCs w:val="18"/>
                <w:lang w:val="mk-MK"/>
              </w:rPr>
              <w:t>/</w:t>
            </w:r>
          </w:p>
        </w:tc>
      </w:tr>
      <w:tr w:rsidR="00AB4D42" w:rsidRPr="000E66DC" w14:paraId="5867CF72" w14:textId="77777777" w:rsidTr="00AB4D42">
        <w:tc>
          <w:tcPr>
            <w:tcW w:w="759" w:type="pct"/>
            <w:shd w:val="clear" w:color="auto" w:fill="D9D9D9" w:themeFill="background1" w:themeFillShade="D9"/>
          </w:tcPr>
          <w:p w14:paraId="663BCCBD" w14:textId="77777777" w:rsidR="00AB4D42" w:rsidRPr="000E66DC" w:rsidRDefault="00AB4D42" w:rsidP="00AB4D42">
            <w:pPr>
              <w:jc w:val="both"/>
              <w:rPr>
                <w:rFonts w:ascii="StobiSans Regular" w:hAnsi="StobiSans Regular" w:cs="Arial"/>
                <w:b/>
                <w:sz w:val="18"/>
                <w:szCs w:val="18"/>
                <w:lang w:val="mk-MK"/>
              </w:rPr>
            </w:pPr>
            <w:r w:rsidRPr="000E66DC">
              <w:rPr>
                <w:rFonts w:ascii="StobiSans Regular" w:hAnsi="StobiSans Regular" w:cs="Arial"/>
                <w:b/>
                <w:sz w:val="18"/>
                <w:szCs w:val="18"/>
                <w:lang w:val="mk-MK"/>
              </w:rPr>
              <w:t>Вкупно</w:t>
            </w:r>
          </w:p>
        </w:tc>
        <w:tc>
          <w:tcPr>
            <w:tcW w:w="1016" w:type="pct"/>
            <w:shd w:val="clear" w:color="auto" w:fill="D9D9D9" w:themeFill="background1" w:themeFillShade="D9"/>
          </w:tcPr>
          <w:p w14:paraId="1F2A51DE" w14:textId="77777777" w:rsidR="00AB4D42" w:rsidRPr="000E66DC" w:rsidRDefault="00AB4D42" w:rsidP="00AB4D42">
            <w:pPr>
              <w:jc w:val="center"/>
              <w:rPr>
                <w:rFonts w:ascii="StobiSans Regular" w:hAnsi="StobiSans Regular" w:cs="Arial"/>
                <w:b/>
                <w:sz w:val="18"/>
                <w:szCs w:val="18"/>
                <w:lang w:val="mk-MK"/>
              </w:rPr>
            </w:pPr>
            <w:r w:rsidRPr="000E66DC">
              <w:rPr>
                <w:rFonts w:ascii="StobiSans Regular" w:hAnsi="StobiSans Regular" w:cs="Arial"/>
                <w:b/>
                <w:sz w:val="18"/>
                <w:szCs w:val="18"/>
                <w:lang w:val="mk-MK"/>
              </w:rPr>
              <w:t>1282</w:t>
            </w:r>
          </w:p>
        </w:tc>
        <w:tc>
          <w:tcPr>
            <w:tcW w:w="1385" w:type="pct"/>
            <w:shd w:val="clear" w:color="auto" w:fill="D9D9D9" w:themeFill="background1" w:themeFillShade="D9"/>
          </w:tcPr>
          <w:p w14:paraId="35937802" w14:textId="77777777" w:rsidR="00AB4D42" w:rsidRPr="000E66DC" w:rsidRDefault="00AB4D42" w:rsidP="00AB4D42">
            <w:pPr>
              <w:jc w:val="right"/>
              <w:rPr>
                <w:rFonts w:ascii="StobiSans Regular" w:hAnsi="StobiSans Regular" w:cs="Arial"/>
                <w:b/>
                <w:sz w:val="18"/>
                <w:szCs w:val="18"/>
                <w:lang w:val="mk-MK"/>
              </w:rPr>
            </w:pPr>
            <w:r w:rsidRPr="000E66DC">
              <w:rPr>
                <w:rFonts w:ascii="StobiSans Regular" w:hAnsi="StobiSans Regular" w:cs="Arial"/>
                <w:b/>
                <w:sz w:val="18"/>
                <w:szCs w:val="18"/>
                <w:lang w:val="mk-MK"/>
              </w:rPr>
              <w:t>129.663.894</w:t>
            </w:r>
          </w:p>
        </w:tc>
        <w:tc>
          <w:tcPr>
            <w:tcW w:w="1840" w:type="pct"/>
            <w:shd w:val="clear" w:color="auto" w:fill="D9D9D9" w:themeFill="background1" w:themeFillShade="D9"/>
          </w:tcPr>
          <w:p w14:paraId="756FADB4" w14:textId="77777777" w:rsidR="00AB4D42" w:rsidRPr="000E66DC" w:rsidRDefault="00AB4D42" w:rsidP="00AB4D42">
            <w:pPr>
              <w:jc w:val="right"/>
              <w:rPr>
                <w:rFonts w:ascii="StobiSans Regular" w:hAnsi="StobiSans Regular" w:cs="Arial"/>
                <w:b/>
                <w:sz w:val="18"/>
                <w:szCs w:val="18"/>
                <w:lang w:val="mk-MK"/>
              </w:rPr>
            </w:pPr>
            <w:r w:rsidRPr="000E66DC">
              <w:rPr>
                <w:rFonts w:ascii="StobiSans Regular" w:hAnsi="StobiSans Regular" w:cs="Arial"/>
                <w:b/>
                <w:sz w:val="18"/>
                <w:szCs w:val="18"/>
                <w:lang w:val="mk-MK"/>
              </w:rPr>
              <w:t>44.346.666</w:t>
            </w:r>
          </w:p>
        </w:tc>
      </w:tr>
    </w:tbl>
    <w:p w14:paraId="6395CF6D" w14:textId="77777777" w:rsidR="00D93CA0" w:rsidRPr="000E66DC" w:rsidRDefault="00D93CA0" w:rsidP="00AB4D42">
      <w:pPr>
        <w:spacing w:before="120"/>
        <w:jc w:val="both"/>
        <w:rPr>
          <w:rFonts w:ascii="StobiSans Regular" w:hAnsi="StobiSans Regular" w:cs="Arial"/>
          <w:sz w:val="22"/>
          <w:szCs w:val="22"/>
          <w:lang w:val="mk-MK"/>
        </w:rPr>
      </w:pPr>
    </w:p>
    <w:p w14:paraId="218E2866" w14:textId="3DC5B7FA" w:rsidR="00AB4D42" w:rsidRPr="000E66DC" w:rsidRDefault="00AB4D42" w:rsidP="00915049">
      <w:pPr>
        <w:spacing w:before="120"/>
        <w:ind w:firstLine="720"/>
        <w:jc w:val="both"/>
        <w:rPr>
          <w:rFonts w:ascii="StobiSans Regular" w:hAnsi="StobiSans Regular" w:cs="Arial"/>
          <w:sz w:val="22"/>
          <w:szCs w:val="22"/>
          <w:lang w:val="mk-MK"/>
        </w:rPr>
      </w:pPr>
      <w:r w:rsidRPr="000E66DC">
        <w:rPr>
          <w:rFonts w:ascii="StobiSans Regular" w:hAnsi="StobiSans Regular" w:cs="Arial"/>
          <w:sz w:val="22"/>
          <w:szCs w:val="22"/>
          <w:lang w:val="mk-MK"/>
        </w:rPr>
        <w:t>Првичните резултати од спроведувањето укажуваат на високиот интерес и потреба од подршка на инвестициите во земјоделството и руралните средини. Заради овој интерес АФПЗРР ќе треба да примени постапка на рангирање на барањата во сите мерки. И покрај тоа што беа објавени сите средства достапни во ИПАРД за овие години (2021, 2022, 2023 и 2024) постои можност за одбивање на квалитетни барања заради недостаток на средства.</w:t>
      </w:r>
    </w:p>
    <w:p w14:paraId="652FD15A" w14:textId="77777777" w:rsidR="007E68BB" w:rsidRPr="000E66DC" w:rsidRDefault="007E68BB" w:rsidP="00915049">
      <w:pPr>
        <w:spacing w:before="120"/>
        <w:ind w:firstLine="720"/>
        <w:jc w:val="both"/>
        <w:rPr>
          <w:rFonts w:ascii="StobiSans Regular" w:hAnsi="StobiSans Regular" w:cs="Arial"/>
          <w:sz w:val="22"/>
          <w:szCs w:val="22"/>
          <w:lang w:val="mk-MK"/>
        </w:rPr>
      </w:pPr>
    </w:p>
    <w:p w14:paraId="0131C1CE" w14:textId="77777777" w:rsidR="007E68BB" w:rsidRPr="001539E2" w:rsidRDefault="007E68BB" w:rsidP="001539E2">
      <w:pPr>
        <w:rPr>
          <w:rFonts w:ascii="StobiSans Regular" w:hAnsi="StobiSans Regular"/>
          <w:sz w:val="22"/>
          <w:szCs w:val="22"/>
        </w:rPr>
      </w:pPr>
      <w:r w:rsidRPr="001539E2">
        <w:rPr>
          <w:rFonts w:ascii="StobiSans Regular" w:hAnsi="StobiSans Regular"/>
          <w:b/>
          <w:sz w:val="22"/>
          <w:szCs w:val="22"/>
          <w:lang w:val="mk-MK"/>
        </w:rPr>
        <w:t>Искористување на мерката техничка помош</w:t>
      </w:r>
    </w:p>
    <w:p w14:paraId="7CFA43C6" w14:textId="77777777" w:rsidR="007E68BB" w:rsidRPr="000E66DC" w:rsidRDefault="007E68BB" w:rsidP="00915049">
      <w:pPr>
        <w:spacing w:before="120"/>
        <w:ind w:firstLine="360"/>
        <w:jc w:val="both"/>
        <w:rPr>
          <w:rFonts w:ascii="StobiSans Regular" w:eastAsia="Calibri" w:hAnsi="StobiSans Regular" w:cs="Arial"/>
          <w:sz w:val="22"/>
          <w:szCs w:val="22"/>
          <w:lang w:val="en-GB" w:eastAsia="en-GB"/>
        </w:rPr>
      </w:pPr>
    </w:p>
    <w:p w14:paraId="6CE4AF02" w14:textId="3A3ACDE9" w:rsidR="007E68BB" w:rsidRPr="000E66DC" w:rsidRDefault="007E68BB" w:rsidP="00915049">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Имплементацијата на мерката </w:t>
      </w:r>
      <w:r w:rsidRPr="000E66DC">
        <w:rPr>
          <w:rFonts w:ascii="StobiSans Regular" w:eastAsia="Calibri" w:hAnsi="StobiSans Regular" w:cs="Arial"/>
          <w:sz w:val="22"/>
          <w:szCs w:val="22"/>
          <w:lang w:val="mk-MK" w:eastAsia="en-GB"/>
        </w:rPr>
        <w:t>т</w:t>
      </w:r>
      <w:r w:rsidRPr="000E66DC">
        <w:rPr>
          <w:rFonts w:ascii="StobiSans Regular" w:eastAsia="Calibri" w:hAnsi="StobiSans Regular" w:cs="Arial"/>
          <w:sz w:val="22"/>
          <w:szCs w:val="22"/>
          <w:lang w:val="en-GB" w:eastAsia="en-GB"/>
        </w:rPr>
        <w:t>ехничка помош се покажа како значајна важност за Телото за управување со ИПАРД и за структурите на ИПАРД во целост, бидејќи ИПАРД Агенцијата, Управ</w:t>
      </w:r>
      <w:r w:rsidRPr="000E66DC">
        <w:rPr>
          <w:rFonts w:ascii="StobiSans Regular" w:eastAsia="Calibri" w:hAnsi="StobiSans Regular" w:cs="Arial"/>
          <w:sz w:val="22"/>
          <w:szCs w:val="22"/>
          <w:lang w:val="mk-MK" w:eastAsia="en-GB"/>
        </w:rPr>
        <w:t>увачката</w:t>
      </w:r>
      <w:r w:rsidRPr="000E66DC">
        <w:rPr>
          <w:rFonts w:ascii="StobiSans Regular" w:eastAsia="Calibri" w:hAnsi="StobiSans Regular" w:cs="Arial"/>
          <w:sz w:val="22"/>
          <w:szCs w:val="22"/>
          <w:lang w:val="en-GB" w:eastAsia="en-GB"/>
        </w:rPr>
        <w:t xml:space="preserve"> структура и различните вклучени засегнати страни имаат индиректна корист од нејзиното спроведување. </w:t>
      </w:r>
    </w:p>
    <w:p w14:paraId="1C1AE241" w14:textId="77777777" w:rsidR="007E68BB" w:rsidRPr="000E66DC" w:rsidRDefault="007E68BB" w:rsidP="00915049">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Телото за управување со ИПАРД поднесе </w:t>
      </w:r>
      <w:r w:rsidRPr="000E66DC">
        <w:rPr>
          <w:rFonts w:ascii="StobiSans Regular" w:eastAsia="Calibri" w:hAnsi="StobiSans Regular" w:cs="Arial"/>
          <w:sz w:val="22"/>
          <w:szCs w:val="22"/>
          <w:lang w:val="mk-MK" w:eastAsia="en-GB"/>
        </w:rPr>
        <w:t>в</w:t>
      </w:r>
      <w:r w:rsidRPr="000E66DC">
        <w:rPr>
          <w:rFonts w:ascii="StobiSans Regular" w:eastAsia="Calibri" w:hAnsi="StobiSans Regular" w:cs="Arial"/>
          <w:sz w:val="22"/>
          <w:szCs w:val="22"/>
          <w:lang w:val="en-GB" w:eastAsia="en-GB"/>
        </w:rPr>
        <w:t xml:space="preserve">купно 28 </w:t>
      </w:r>
      <w:r w:rsidRPr="000E66DC">
        <w:rPr>
          <w:rFonts w:ascii="StobiSans Regular" w:eastAsia="Calibri" w:hAnsi="StobiSans Regular" w:cs="Arial"/>
          <w:sz w:val="22"/>
          <w:szCs w:val="22"/>
          <w:lang w:val="mk-MK" w:eastAsia="en-GB"/>
        </w:rPr>
        <w:t>барања</w:t>
      </w:r>
      <w:r w:rsidRPr="000E66DC">
        <w:rPr>
          <w:rFonts w:ascii="StobiSans Regular" w:eastAsia="Calibri" w:hAnsi="StobiSans Regular" w:cs="Arial"/>
          <w:sz w:val="22"/>
          <w:szCs w:val="22"/>
          <w:lang w:val="en-GB" w:eastAsia="en-GB"/>
        </w:rPr>
        <w:t xml:space="preserve"> за користење поддршка </w:t>
      </w:r>
      <w:r w:rsidRPr="000E66DC">
        <w:rPr>
          <w:rFonts w:ascii="StobiSans Regular" w:eastAsia="Calibri" w:hAnsi="StobiSans Regular" w:cs="Arial"/>
          <w:sz w:val="22"/>
          <w:szCs w:val="22"/>
          <w:lang w:val="mk-MK" w:eastAsia="en-GB"/>
        </w:rPr>
        <w:t>од</w:t>
      </w:r>
      <w:r w:rsidRPr="000E66DC">
        <w:rPr>
          <w:rFonts w:ascii="StobiSans Regular" w:eastAsia="Calibri" w:hAnsi="StobiSans Regular" w:cs="Arial"/>
          <w:sz w:val="22"/>
          <w:szCs w:val="22"/>
          <w:lang w:val="en-GB" w:eastAsia="en-GB"/>
        </w:rPr>
        <w:t xml:space="preserve"> мерката </w:t>
      </w:r>
      <w:r w:rsidRPr="000E66DC">
        <w:rPr>
          <w:rFonts w:ascii="StobiSans Regular" w:eastAsia="Calibri" w:hAnsi="StobiSans Regular" w:cs="Arial"/>
          <w:sz w:val="22"/>
          <w:szCs w:val="22"/>
          <w:lang w:val="mk-MK" w:eastAsia="en-GB"/>
        </w:rPr>
        <w:t>т</w:t>
      </w:r>
      <w:r w:rsidRPr="000E66DC">
        <w:rPr>
          <w:rFonts w:ascii="StobiSans Regular" w:eastAsia="Calibri" w:hAnsi="StobiSans Regular" w:cs="Arial"/>
          <w:sz w:val="22"/>
          <w:szCs w:val="22"/>
          <w:lang w:val="en-GB" w:eastAsia="en-GB"/>
        </w:rPr>
        <w:t xml:space="preserve">ехничка помош во износ од (345.204 € ЕУ поддршка). Сите </w:t>
      </w:r>
      <w:r w:rsidRPr="000E66DC">
        <w:rPr>
          <w:rFonts w:ascii="StobiSans Regular" w:eastAsia="Calibri" w:hAnsi="StobiSans Regular" w:cs="Arial"/>
          <w:sz w:val="22"/>
          <w:szCs w:val="22"/>
          <w:lang w:val="mk-MK" w:eastAsia="en-GB"/>
        </w:rPr>
        <w:t>барања</w:t>
      </w:r>
      <w:r w:rsidRPr="000E66DC">
        <w:rPr>
          <w:rFonts w:ascii="StobiSans Regular" w:eastAsia="Calibri" w:hAnsi="StobiSans Regular" w:cs="Arial"/>
          <w:sz w:val="22"/>
          <w:szCs w:val="22"/>
          <w:lang w:val="en-GB" w:eastAsia="en-GB"/>
        </w:rPr>
        <w:t xml:space="preserve"> беа одобрени и договорени од Агенцијата (износ од 345.204 € ЕУ поддршка). До крајот на 2023 година, беа реализирани и платени 27 договори од страна на Агенцијата (276.368 € ЕУ поддршка).</w:t>
      </w:r>
    </w:p>
    <w:p w14:paraId="4E66A6A9" w14:textId="77777777" w:rsidR="007E68BB" w:rsidRPr="000E66DC" w:rsidRDefault="007E68BB" w:rsidP="00915049">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Одделението за техничка помош во овој извештајен период беше активна во реализација на набавки согласно АПТА 2022 и АПТА 2023 за ИПАРД Програмата 2014-2020 година. </w:t>
      </w:r>
    </w:p>
    <w:p w14:paraId="5314936F" w14:textId="77777777" w:rsidR="007E68BB" w:rsidRPr="000E66DC" w:rsidRDefault="007E68BB" w:rsidP="00915049">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Согласно АПТА 2022 година, набавката за превод на ИПАРД Програмата започна на крајот на 2022 година. До крајот на јуни 2023 година, економскиот оператор го достави финалниот извештај до Телото за управување со ИПАРД.</w:t>
      </w:r>
    </w:p>
    <w:p w14:paraId="5768F4B2" w14:textId="77777777" w:rsidR="007E68BB" w:rsidRPr="000E66DC" w:rsidRDefault="007E68BB" w:rsidP="00907724">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lastRenderedPageBreak/>
        <w:t xml:space="preserve">Дополнително, реализирана е и набавка за организација на </w:t>
      </w:r>
      <w:r w:rsidRPr="000E66DC">
        <w:rPr>
          <w:rFonts w:ascii="StobiSans Regular" w:eastAsia="Calibri" w:hAnsi="StobiSans Regular" w:cs="Arial"/>
          <w:sz w:val="22"/>
          <w:szCs w:val="22"/>
          <w:lang w:val="mk-MK" w:eastAsia="en-GB"/>
        </w:rPr>
        <w:t>р</w:t>
      </w:r>
      <w:r w:rsidRPr="000E66DC">
        <w:rPr>
          <w:rFonts w:ascii="StobiSans Regular" w:eastAsia="Calibri" w:hAnsi="StobiSans Regular" w:cs="Arial"/>
          <w:sz w:val="22"/>
          <w:szCs w:val="22"/>
          <w:lang w:val="en-GB" w:eastAsia="en-GB"/>
        </w:rPr>
        <w:t>аботилница за подобрување и надградба на системот</w:t>
      </w:r>
      <w:r w:rsidRPr="000E66DC">
        <w:rPr>
          <w:rFonts w:ascii="StobiSans Regular" w:eastAsia="Calibri" w:hAnsi="StobiSans Regular" w:cs="Arial"/>
          <w:sz w:val="22"/>
          <w:szCs w:val="22"/>
          <w:lang w:val="mk-MK" w:eastAsia="en-GB"/>
        </w:rPr>
        <w:t xml:space="preserve"> за следење на</w:t>
      </w:r>
      <w:r w:rsidRPr="000E66DC">
        <w:rPr>
          <w:rFonts w:ascii="StobiSans Regular" w:eastAsia="Calibri" w:hAnsi="StobiSans Regular" w:cs="Arial"/>
          <w:sz w:val="22"/>
          <w:szCs w:val="22"/>
          <w:lang w:val="en-GB" w:eastAsia="en-GB"/>
        </w:rPr>
        <w:t xml:space="preserve"> ИПАРД во пресрет на новиот програмски период. </w:t>
      </w:r>
      <w:r w:rsidRPr="000E66DC">
        <w:rPr>
          <w:rFonts w:ascii="StobiSans Regular" w:eastAsia="Calibri" w:hAnsi="StobiSans Regular" w:cs="Arial"/>
          <w:sz w:val="22"/>
          <w:szCs w:val="22"/>
          <w:lang w:val="mk-MK" w:eastAsia="en-GB"/>
        </w:rPr>
        <w:t>К</w:t>
      </w:r>
      <w:r w:rsidRPr="000E66DC">
        <w:rPr>
          <w:rFonts w:ascii="StobiSans Regular" w:eastAsia="Calibri" w:hAnsi="StobiSans Regular" w:cs="Arial"/>
          <w:sz w:val="22"/>
          <w:szCs w:val="22"/>
          <w:lang w:val="en-GB" w:eastAsia="en-GB"/>
        </w:rPr>
        <w:t xml:space="preserve">он средината на јануари оваа работилница беше успешно реализирана.   </w:t>
      </w:r>
    </w:p>
    <w:p w14:paraId="708035AA" w14:textId="4B5C24A6" w:rsidR="007E68BB" w:rsidRPr="000E66DC" w:rsidRDefault="007E68BB" w:rsidP="00907724">
      <w:pPr>
        <w:ind w:firstLine="720"/>
        <w:jc w:val="both"/>
        <w:rPr>
          <w:rFonts w:ascii="StobiSans Regular" w:eastAsia="Calibri" w:hAnsi="StobiSans Regular" w:cs="Arial"/>
          <w:sz w:val="22"/>
          <w:szCs w:val="22"/>
          <w:lang w:val="en-GB" w:eastAsia="en-GB"/>
        </w:rPr>
      </w:pPr>
      <w:r w:rsidRPr="000E66DC">
        <w:rPr>
          <w:rFonts w:ascii="StobiSans Regular" w:eastAsia="Calibri" w:hAnsi="StobiSans Regular" w:cs="Arial"/>
          <w:sz w:val="22"/>
          <w:szCs w:val="22"/>
          <w:lang w:val="en-GB" w:eastAsia="en-GB"/>
        </w:rPr>
        <w:t xml:space="preserve">Исто така, во овој извештајен период </w:t>
      </w:r>
      <w:r w:rsidRPr="000E66DC">
        <w:rPr>
          <w:rFonts w:ascii="StobiSans Regular" w:eastAsia="Calibri" w:hAnsi="StobiSans Regular" w:cs="Arial"/>
          <w:sz w:val="22"/>
          <w:szCs w:val="22"/>
          <w:lang w:val="mk-MK" w:eastAsia="en-GB"/>
        </w:rPr>
        <w:t>одделението за спроведување на техничка помош</w:t>
      </w:r>
      <w:r w:rsidRPr="000E66DC">
        <w:rPr>
          <w:rFonts w:ascii="StobiSans Regular" w:eastAsia="Calibri" w:hAnsi="StobiSans Regular" w:cs="Arial"/>
          <w:sz w:val="22"/>
          <w:szCs w:val="22"/>
          <w:lang w:val="en-GB" w:eastAsia="en-GB"/>
        </w:rPr>
        <w:t xml:space="preserve"> стави акцент на финализирање на претходно спроведените активности, како што се:</w:t>
      </w:r>
    </w:p>
    <w:p w14:paraId="232DF9C2" w14:textId="77777777" w:rsidR="00212B75" w:rsidRPr="000E66DC" w:rsidRDefault="00212B75" w:rsidP="00907724">
      <w:pPr>
        <w:pStyle w:val="ListParagraph"/>
        <w:ind w:left="0"/>
        <w:jc w:val="both"/>
        <w:rPr>
          <w:rFonts w:ascii="StobiSans Regular" w:hAnsi="StobiSans Regular" w:cs="Arial"/>
          <w:sz w:val="22"/>
          <w:szCs w:val="22"/>
          <w:lang w:eastAsia="x-none"/>
        </w:rPr>
      </w:pPr>
    </w:p>
    <w:p w14:paraId="0197B545" w14:textId="1C172E07" w:rsidR="007E68BB" w:rsidRPr="000E66DC" w:rsidRDefault="00212B75" w:rsidP="00907724">
      <w:pPr>
        <w:pStyle w:val="ListParagraph"/>
        <w:ind w:left="0"/>
        <w:jc w:val="both"/>
        <w:rPr>
          <w:rFonts w:ascii="StobiSans Regular" w:hAnsi="StobiSans Regular" w:cs="Arial"/>
          <w:sz w:val="22"/>
          <w:szCs w:val="22"/>
          <w:lang w:eastAsia="x-none"/>
        </w:rPr>
      </w:pPr>
      <w:r w:rsidRPr="000E66DC">
        <w:rPr>
          <w:rFonts w:ascii="StobiSans Regular" w:hAnsi="StobiSans Regular" w:cs="Arial"/>
          <w:sz w:val="22"/>
          <w:szCs w:val="22"/>
          <w:lang w:eastAsia="x-none"/>
        </w:rPr>
        <w:t>-</w:t>
      </w:r>
      <w:r w:rsidR="007E68BB" w:rsidRPr="000E66DC">
        <w:rPr>
          <w:rFonts w:ascii="StobiSans Regular" w:hAnsi="StobiSans Regular" w:cs="Arial"/>
          <w:sz w:val="22"/>
          <w:szCs w:val="22"/>
          <w:lang w:eastAsia="x-none"/>
        </w:rPr>
        <w:t>Набавка на услуги за дизајнирање на веб-страница на ИПАРД Агенцијата – барање за плаќање поднесено до ИПАРД Агенцијата.</w:t>
      </w:r>
    </w:p>
    <w:p w14:paraId="3411CAF2" w14:textId="01CEE168" w:rsidR="007E68BB" w:rsidRPr="000E66DC" w:rsidRDefault="00212B75" w:rsidP="00907724">
      <w:pPr>
        <w:jc w:val="both"/>
        <w:rPr>
          <w:rFonts w:ascii="StobiSans Regular" w:hAnsi="StobiSans Regular" w:cs="Arial"/>
          <w:sz w:val="22"/>
          <w:szCs w:val="22"/>
          <w:lang w:eastAsia="x-none"/>
        </w:rPr>
      </w:pPr>
      <w:r w:rsidRPr="000E66DC">
        <w:rPr>
          <w:rFonts w:ascii="StobiSans Regular" w:hAnsi="StobiSans Regular" w:cs="Arial"/>
          <w:sz w:val="22"/>
          <w:szCs w:val="22"/>
          <w:lang w:eastAsia="x-none"/>
        </w:rPr>
        <w:t>-</w:t>
      </w:r>
      <w:r w:rsidR="007E68BB" w:rsidRPr="000E66DC">
        <w:rPr>
          <w:rFonts w:ascii="StobiSans Regular" w:hAnsi="StobiSans Regular" w:cs="Arial"/>
          <w:sz w:val="22"/>
          <w:szCs w:val="22"/>
          <w:lang w:eastAsia="x-none"/>
        </w:rPr>
        <w:t xml:space="preserve">Набавка на услуги за дизајнирање на веб-страницата на </w:t>
      </w:r>
      <w:r w:rsidR="007E68BB" w:rsidRPr="000E66DC">
        <w:rPr>
          <w:rFonts w:ascii="StobiSans Regular" w:eastAsia="Calibri" w:hAnsi="StobiSans Regular" w:cs="Arial"/>
          <w:sz w:val="22"/>
          <w:szCs w:val="22"/>
          <w:lang w:eastAsia="en-GB"/>
        </w:rPr>
        <w:t>Телото за управување со ИПАРД</w:t>
      </w:r>
      <w:r w:rsidR="007E68BB" w:rsidRPr="000E66DC">
        <w:rPr>
          <w:rFonts w:ascii="StobiSans Regular" w:hAnsi="StobiSans Regular" w:cs="Arial"/>
          <w:sz w:val="22"/>
          <w:szCs w:val="22"/>
          <w:lang w:eastAsia="x-none"/>
        </w:rPr>
        <w:t xml:space="preserve"> – барање за плаќање поднесено до ИПАРД Агенцијата.</w:t>
      </w:r>
    </w:p>
    <w:p w14:paraId="29A36635" w14:textId="5DBE50BB" w:rsidR="007E68BB" w:rsidRPr="000E66DC" w:rsidRDefault="00212B75" w:rsidP="00907724">
      <w:pPr>
        <w:jc w:val="both"/>
        <w:rPr>
          <w:rFonts w:ascii="StobiSans Regular" w:eastAsia="Calibri" w:hAnsi="StobiSans Regular" w:cs="Arial"/>
          <w:sz w:val="22"/>
          <w:szCs w:val="22"/>
          <w:lang w:eastAsia="en-GB"/>
        </w:rPr>
      </w:pPr>
      <w:r w:rsidRPr="000E66DC">
        <w:rPr>
          <w:rFonts w:ascii="StobiSans Regular" w:hAnsi="StobiSans Regular" w:cs="Arial"/>
          <w:sz w:val="22"/>
          <w:szCs w:val="22"/>
          <w:lang w:eastAsia="x-none"/>
        </w:rPr>
        <w:t>-</w:t>
      </w:r>
      <w:r w:rsidR="007E68BB" w:rsidRPr="000E66DC">
        <w:rPr>
          <w:rFonts w:ascii="StobiSans Regular" w:hAnsi="StobiSans Regular" w:cs="Arial"/>
          <w:sz w:val="22"/>
          <w:szCs w:val="22"/>
          <w:lang w:eastAsia="x-none"/>
        </w:rPr>
        <w:t xml:space="preserve">Набавка за канцелариски материјали за потребите на </w:t>
      </w:r>
      <w:r w:rsidR="007E68BB" w:rsidRPr="000E66DC">
        <w:rPr>
          <w:rFonts w:ascii="StobiSans Regular" w:eastAsia="Calibri" w:hAnsi="StobiSans Regular" w:cs="Arial"/>
          <w:sz w:val="22"/>
          <w:szCs w:val="22"/>
          <w:lang w:eastAsia="en-GB"/>
        </w:rPr>
        <w:t>Телото за управување со ИПАРД</w:t>
      </w:r>
      <w:r w:rsidR="007E68BB" w:rsidRPr="000E66DC">
        <w:rPr>
          <w:rFonts w:ascii="StobiSans Regular" w:hAnsi="StobiSans Regular" w:cs="Arial"/>
          <w:sz w:val="22"/>
          <w:szCs w:val="22"/>
          <w:lang w:eastAsia="x-none"/>
        </w:rPr>
        <w:t xml:space="preserve"> – барање за плаќање доставено до </w:t>
      </w:r>
      <w:r w:rsidR="007E68BB" w:rsidRPr="000E66DC">
        <w:rPr>
          <w:rFonts w:ascii="StobiSans Regular" w:eastAsia="Calibri" w:hAnsi="StobiSans Regular" w:cs="Arial"/>
          <w:sz w:val="22"/>
          <w:szCs w:val="22"/>
          <w:lang w:eastAsia="en-GB"/>
        </w:rPr>
        <w:t>ИПАРД</w:t>
      </w:r>
      <w:r w:rsidR="007E68BB" w:rsidRPr="000E66DC">
        <w:rPr>
          <w:rFonts w:ascii="StobiSans Regular" w:hAnsi="StobiSans Regular" w:cs="Arial"/>
          <w:sz w:val="22"/>
          <w:szCs w:val="22"/>
          <w:lang w:eastAsia="x-none"/>
        </w:rPr>
        <w:t xml:space="preserve"> Агенцијата</w:t>
      </w:r>
      <w:r w:rsidR="007E68BB" w:rsidRPr="000E66DC">
        <w:rPr>
          <w:rFonts w:ascii="StobiSans Regular" w:eastAsia="Calibri" w:hAnsi="StobiSans Regular" w:cs="Arial"/>
          <w:sz w:val="22"/>
          <w:szCs w:val="22"/>
          <w:lang w:eastAsia="en-GB"/>
        </w:rPr>
        <w:t>.</w:t>
      </w:r>
    </w:p>
    <w:p w14:paraId="1900841F" w14:textId="6AD4415A" w:rsidR="00212B75" w:rsidRPr="000E66DC" w:rsidRDefault="00212B75" w:rsidP="006A67D4">
      <w:pPr>
        <w:jc w:val="both"/>
        <w:rPr>
          <w:rFonts w:ascii="StobiSans Regular" w:hAnsi="StobiSans Regular" w:cs="Arial"/>
          <w:sz w:val="22"/>
          <w:szCs w:val="22"/>
          <w:lang w:val="en-GB" w:eastAsia="x-none"/>
        </w:rPr>
      </w:pPr>
      <w:r w:rsidRPr="000E66DC">
        <w:rPr>
          <w:rFonts w:ascii="StobiSans Regular" w:hAnsi="StobiSans Regular" w:cs="Arial"/>
          <w:sz w:val="22"/>
          <w:szCs w:val="22"/>
          <w:lang w:val="en-GB" w:eastAsia="x-none"/>
        </w:rPr>
        <w:t>-</w:t>
      </w:r>
      <w:r w:rsidR="007E68BB" w:rsidRPr="000E66DC">
        <w:rPr>
          <w:rFonts w:ascii="StobiSans Regular" w:hAnsi="StobiSans Regular" w:cs="Arial"/>
          <w:sz w:val="22"/>
          <w:szCs w:val="22"/>
          <w:lang w:val="en-GB" w:eastAsia="x-none"/>
        </w:rPr>
        <w:t xml:space="preserve">Набавката за печатење на промотивни материјали (упатства, брошури) беше реализирана во текот на јули и беа подготвени промотивни материјали за нов јавен повик за мерка 1 и мерка 7. </w:t>
      </w:r>
    </w:p>
    <w:p w14:paraId="707287D7" w14:textId="77777777" w:rsidR="007E68BB" w:rsidRPr="000E66DC" w:rsidRDefault="007E68BB" w:rsidP="00915049">
      <w:pPr>
        <w:ind w:firstLine="720"/>
        <w:jc w:val="both"/>
        <w:rPr>
          <w:rFonts w:ascii="StobiSans Regular" w:hAnsi="StobiSans Regular" w:cs="Arial"/>
          <w:sz w:val="22"/>
          <w:szCs w:val="22"/>
          <w:lang w:val="en-GB" w:eastAsia="x-none"/>
        </w:rPr>
      </w:pPr>
      <w:r w:rsidRPr="000E66DC">
        <w:rPr>
          <w:rFonts w:ascii="StobiSans Regular" w:hAnsi="StobiSans Regular" w:cs="Arial"/>
          <w:sz w:val="22"/>
          <w:szCs w:val="22"/>
          <w:lang w:val="en-GB" w:eastAsia="x-none"/>
        </w:rPr>
        <w:t xml:space="preserve">Последната набавка од АПТА 2023 од ИПАРД Програмата 2014-2020 беше реализирана во текот на август и беше за реализација на </w:t>
      </w:r>
      <w:r w:rsidRPr="000E66DC">
        <w:rPr>
          <w:rFonts w:ascii="StobiSans Regular" w:hAnsi="StobiSans Regular" w:cs="Arial"/>
          <w:sz w:val="22"/>
          <w:szCs w:val="22"/>
          <w:lang w:val="mk-MK" w:eastAsia="x-none"/>
        </w:rPr>
        <w:t>р</w:t>
      </w:r>
      <w:r w:rsidRPr="000E66DC">
        <w:rPr>
          <w:rFonts w:ascii="StobiSans Regular" w:hAnsi="StobiSans Regular" w:cs="Arial"/>
          <w:sz w:val="22"/>
          <w:szCs w:val="22"/>
          <w:lang w:val="en-GB" w:eastAsia="x-none"/>
        </w:rPr>
        <w:t>аботилница за подобрување на методологијата и пресметката за анализа на оптоварувањето на работата на ИПАРД структурите (</w:t>
      </w:r>
      <w:r w:rsidRPr="000E66DC">
        <w:rPr>
          <w:rFonts w:ascii="StobiSans Regular" w:hAnsi="StobiSans Regular" w:cs="Arial"/>
          <w:sz w:val="22"/>
          <w:szCs w:val="22"/>
          <w:lang w:val="mk-MK" w:eastAsia="x-none"/>
        </w:rPr>
        <w:t>АОР</w:t>
      </w:r>
      <w:r w:rsidRPr="000E66DC">
        <w:rPr>
          <w:rFonts w:ascii="StobiSans Regular" w:hAnsi="StobiSans Regular" w:cs="Arial"/>
          <w:sz w:val="22"/>
          <w:szCs w:val="22"/>
          <w:lang w:val="en-GB" w:eastAsia="x-none"/>
        </w:rPr>
        <w:t xml:space="preserve">). Се работи за набавка под 2.500 евра. Оваа работилница беше успешно реализирана во септември во хотел Калин, Лазарополе. На работилницата учествуваа учесници од сите ИПАРД структури. </w:t>
      </w:r>
    </w:p>
    <w:p w14:paraId="74D22B7A" w14:textId="77777777" w:rsidR="007E68BB" w:rsidRPr="000E66DC" w:rsidRDefault="007E68BB" w:rsidP="00915049">
      <w:pPr>
        <w:ind w:firstLine="720"/>
        <w:jc w:val="both"/>
        <w:rPr>
          <w:rFonts w:ascii="StobiSans Regular" w:hAnsi="StobiSans Regular" w:cs="Arial"/>
          <w:sz w:val="22"/>
          <w:szCs w:val="22"/>
          <w:lang w:val="en-GB" w:eastAsia="x-none"/>
        </w:rPr>
      </w:pPr>
      <w:r w:rsidRPr="000E66DC">
        <w:rPr>
          <w:rFonts w:ascii="StobiSans Regular" w:hAnsi="StobiSans Regular" w:cs="Arial"/>
          <w:sz w:val="22"/>
          <w:szCs w:val="22"/>
          <w:lang w:val="en-GB" w:eastAsia="x-none"/>
        </w:rPr>
        <w:t xml:space="preserve">Дополнително, </w:t>
      </w:r>
      <w:r w:rsidRPr="000E66DC">
        <w:rPr>
          <w:rFonts w:ascii="StobiSans Regular" w:eastAsia="Calibri" w:hAnsi="StobiSans Regular" w:cs="Arial"/>
          <w:sz w:val="22"/>
          <w:szCs w:val="22"/>
          <w:lang w:val="en-GB" w:eastAsia="en-GB"/>
        </w:rPr>
        <w:t>Телото за управување со ИПАРД</w:t>
      </w:r>
      <w:r w:rsidRPr="000E66DC">
        <w:rPr>
          <w:rFonts w:ascii="StobiSans Regular" w:hAnsi="StobiSans Regular" w:cs="Arial"/>
          <w:sz w:val="22"/>
          <w:szCs w:val="22"/>
          <w:lang w:val="en-GB" w:eastAsia="x-none"/>
        </w:rPr>
        <w:t xml:space="preserve"> започна со имплементација на набавки од АПТА 2023 – ИПАРД програма 2021-2027 година. Имплементацијата на АПТА 2023 од ИПАРД Програмата 2021-2027 година беше одложена, поради продолжената имплементација на ИПАРД Програмата 2014-2020 година. Како резултат на тоа, </w:t>
      </w:r>
      <w:r w:rsidRPr="000E66DC">
        <w:rPr>
          <w:rFonts w:ascii="StobiSans Regular" w:hAnsi="StobiSans Regular" w:cs="Arial"/>
          <w:sz w:val="22"/>
          <w:szCs w:val="22"/>
          <w:lang w:val="mk-MK" w:eastAsia="x-none"/>
        </w:rPr>
        <w:t>одделението за спроведување на мерката техничка помош</w:t>
      </w:r>
      <w:r w:rsidRPr="000E66DC">
        <w:rPr>
          <w:rFonts w:ascii="StobiSans Regular" w:hAnsi="StobiSans Regular" w:cs="Arial"/>
          <w:sz w:val="22"/>
          <w:szCs w:val="22"/>
          <w:lang w:val="en-GB" w:eastAsia="x-none"/>
        </w:rPr>
        <w:t xml:space="preserve"> беше принуден</w:t>
      </w:r>
      <w:r w:rsidRPr="000E66DC">
        <w:rPr>
          <w:rFonts w:ascii="StobiSans Regular" w:hAnsi="StobiSans Regular" w:cs="Arial"/>
          <w:sz w:val="22"/>
          <w:szCs w:val="22"/>
          <w:lang w:val="mk-MK" w:eastAsia="x-none"/>
        </w:rPr>
        <w:t>о</w:t>
      </w:r>
      <w:r w:rsidRPr="000E66DC">
        <w:rPr>
          <w:rFonts w:ascii="StobiSans Regular" w:hAnsi="StobiSans Regular" w:cs="Arial"/>
          <w:sz w:val="22"/>
          <w:szCs w:val="22"/>
          <w:lang w:val="en-GB" w:eastAsia="x-none"/>
        </w:rPr>
        <w:t xml:space="preserve"> да работи во пократок рок за реализација на набавките од АПТА 2023 од ИПАРД Програмата 2021-2027 година.</w:t>
      </w:r>
    </w:p>
    <w:p w14:paraId="3DDAE892" w14:textId="77777777" w:rsidR="007E68BB" w:rsidRPr="000E66DC" w:rsidRDefault="007E68BB" w:rsidP="00907724">
      <w:pPr>
        <w:spacing w:before="120"/>
        <w:ind w:firstLine="720"/>
        <w:rPr>
          <w:rFonts w:ascii="StobiSans Regular" w:eastAsia="Calibri" w:hAnsi="StobiSans Regular" w:cs="Arial"/>
          <w:sz w:val="22"/>
          <w:szCs w:val="22"/>
          <w:highlight w:val="yellow"/>
          <w:lang w:val="en-GB" w:eastAsia="en-GB"/>
        </w:rPr>
      </w:pPr>
      <w:r w:rsidRPr="000E66DC">
        <w:rPr>
          <w:rFonts w:ascii="StobiSans Regular" w:eastAsia="Calibri" w:hAnsi="StobiSans Regular" w:cs="Arial"/>
          <w:sz w:val="22"/>
          <w:szCs w:val="22"/>
          <w:lang w:val="mk-MK" w:eastAsia="en-GB"/>
        </w:rPr>
        <w:t xml:space="preserve">Предвидени активности во АПТА </w:t>
      </w:r>
      <w:r w:rsidRPr="000E66DC">
        <w:rPr>
          <w:rFonts w:ascii="StobiSans Regular" w:eastAsia="Calibri" w:hAnsi="StobiSans Regular" w:cs="Arial"/>
          <w:sz w:val="22"/>
          <w:szCs w:val="22"/>
          <w:lang w:val="en-GB" w:eastAsia="en-GB"/>
        </w:rPr>
        <w:t>202</w:t>
      </w:r>
      <w:r w:rsidRPr="000E66DC">
        <w:rPr>
          <w:rFonts w:ascii="StobiSans Regular" w:eastAsia="Calibri" w:hAnsi="StobiSans Regular" w:cs="Arial"/>
          <w:sz w:val="22"/>
          <w:szCs w:val="22"/>
          <w:lang w:eastAsia="en-GB"/>
        </w:rPr>
        <w:t>4</w:t>
      </w:r>
      <w:r w:rsidRPr="000E66DC">
        <w:rPr>
          <w:rFonts w:ascii="StobiSans Regular" w:eastAsia="Calibri" w:hAnsi="StobiSans Regular" w:cs="Arial"/>
          <w:sz w:val="22"/>
          <w:szCs w:val="22"/>
          <w:lang w:val="en-GB" w:eastAsia="en-GB"/>
        </w:rPr>
        <w:t>:</w:t>
      </w:r>
      <w:r w:rsidRPr="000E66DC">
        <w:rPr>
          <w:rFonts w:ascii="StobiSans Regular" w:eastAsia="Calibri" w:hAnsi="StobiSans Regular" w:cs="Arial"/>
          <w:sz w:val="22"/>
          <w:szCs w:val="22"/>
          <w:highlight w:val="yellow"/>
          <w:lang w:val="en-GB" w:eastAsia="en-GB"/>
        </w:rPr>
        <w:t xml:space="preserve"> </w:t>
      </w:r>
    </w:p>
    <w:p w14:paraId="12190F9E" w14:textId="77777777" w:rsidR="007E68BB" w:rsidRPr="008B5204" w:rsidRDefault="007E68BB" w:rsidP="008A199F">
      <w:pPr>
        <w:pStyle w:val="ListParagraph"/>
        <w:numPr>
          <w:ilvl w:val="1"/>
          <w:numId w:val="42"/>
        </w:numPr>
        <w:jc w:val="both"/>
        <w:rPr>
          <w:rFonts w:ascii="StobiSans Regular" w:eastAsia="Calibri" w:hAnsi="StobiSans Regular" w:cs="Arial"/>
          <w:sz w:val="22"/>
          <w:szCs w:val="22"/>
          <w:lang w:eastAsia="en-GB"/>
        </w:rPr>
      </w:pPr>
      <w:r w:rsidRPr="008B5204">
        <w:rPr>
          <w:rFonts w:ascii="StobiSans Regular" w:eastAsia="Calibri" w:hAnsi="StobiSans Regular" w:cs="Arial"/>
          <w:sz w:val="22"/>
          <w:szCs w:val="22"/>
          <w:lang w:eastAsia="en-GB"/>
        </w:rPr>
        <w:t>Организаци</w:t>
      </w:r>
      <w:r w:rsidRPr="008B5204">
        <w:rPr>
          <w:rFonts w:ascii="StobiSans Regular" w:eastAsia="Calibri" w:hAnsi="StobiSans Regular" w:cs="Arial"/>
          <w:sz w:val="22"/>
          <w:szCs w:val="22"/>
          <w:lang w:val="mk-MK" w:eastAsia="en-GB"/>
        </w:rPr>
        <w:t xml:space="preserve">ја на </w:t>
      </w:r>
      <w:r w:rsidRPr="008B5204">
        <w:rPr>
          <w:rFonts w:ascii="StobiSans Regular" w:eastAsia="Calibri" w:hAnsi="StobiSans Regular" w:cs="Arial"/>
          <w:sz w:val="22"/>
          <w:szCs w:val="22"/>
          <w:lang w:eastAsia="en-GB"/>
        </w:rPr>
        <w:t>комитет за следење на ИПАРД – 4 состаноци, во индикативен износ од 65.000 €.</w:t>
      </w:r>
    </w:p>
    <w:p w14:paraId="6678ED6C" w14:textId="77777777" w:rsidR="007E68BB" w:rsidRPr="000E66DC" w:rsidRDefault="007E68BB" w:rsidP="008A199F">
      <w:pPr>
        <w:pStyle w:val="ListParagraph"/>
        <w:numPr>
          <w:ilvl w:val="1"/>
          <w:numId w:val="42"/>
        </w:numPr>
        <w:jc w:val="both"/>
        <w:rPr>
          <w:rFonts w:ascii="StobiSans Regular" w:eastAsia="Calibri" w:hAnsi="StobiSans Regular" w:cs="Arial"/>
          <w:sz w:val="22"/>
          <w:szCs w:val="22"/>
          <w:lang w:eastAsia="en-GB"/>
        </w:rPr>
      </w:pPr>
      <w:r w:rsidRPr="000E66DC">
        <w:rPr>
          <w:rFonts w:ascii="StobiSans Regular" w:eastAsia="Calibri" w:hAnsi="StobiSans Regular" w:cs="Arial"/>
          <w:sz w:val="22"/>
          <w:szCs w:val="22"/>
          <w:lang w:eastAsia="en-GB"/>
        </w:rPr>
        <w:t>Трошоци за информативни и публицитетни кампањи, вклучувајќи ги трошоците за печатење и дистрибуција - Печатење на промотивни материјали (инструкции, брошури и формулари за аплицирање), во индикативен износ од 2.500 €.</w:t>
      </w:r>
    </w:p>
    <w:p w14:paraId="48393DF2" w14:textId="77777777" w:rsidR="007E68BB" w:rsidRPr="000E66DC" w:rsidRDefault="007E68BB" w:rsidP="008A199F">
      <w:pPr>
        <w:pStyle w:val="ListParagraph"/>
        <w:numPr>
          <w:ilvl w:val="1"/>
          <w:numId w:val="42"/>
        </w:numPr>
        <w:jc w:val="both"/>
        <w:rPr>
          <w:rFonts w:ascii="StobiSans Regular" w:eastAsia="Calibri" w:hAnsi="StobiSans Regular" w:cs="Arial"/>
          <w:sz w:val="22"/>
          <w:szCs w:val="22"/>
          <w:lang w:eastAsia="en-GB"/>
        </w:rPr>
      </w:pPr>
      <w:r w:rsidRPr="000E66DC">
        <w:rPr>
          <w:rFonts w:ascii="StobiSans Regular" w:eastAsia="Calibri" w:hAnsi="StobiSans Regular" w:cs="Arial"/>
          <w:sz w:val="22"/>
          <w:szCs w:val="22"/>
          <w:lang w:eastAsia="en-GB"/>
        </w:rPr>
        <w:t>Трошоци за превод и толкување - превод на Програмски документи, во индикативен износ од 5.000 €.</w:t>
      </w:r>
    </w:p>
    <w:p w14:paraId="570A5477" w14:textId="77777777" w:rsidR="007E68BB" w:rsidRPr="000E66DC" w:rsidRDefault="007E68BB" w:rsidP="008A199F">
      <w:pPr>
        <w:pStyle w:val="ListParagraph"/>
        <w:numPr>
          <w:ilvl w:val="1"/>
          <w:numId w:val="42"/>
        </w:numPr>
        <w:jc w:val="both"/>
        <w:rPr>
          <w:rFonts w:ascii="StobiSans Regular" w:eastAsia="Calibri" w:hAnsi="StobiSans Regular" w:cs="Arial"/>
          <w:sz w:val="22"/>
          <w:szCs w:val="22"/>
          <w:lang w:eastAsia="en-GB"/>
        </w:rPr>
      </w:pPr>
      <w:r w:rsidRPr="000E66DC">
        <w:rPr>
          <w:rFonts w:ascii="StobiSans Regular" w:eastAsia="Calibri" w:hAnsi="StobiSans Regular" w:cs="Arial"/>
          <w:sz w:val="22"/>
          <w:szCs w:val="22"/>
          <w:lang w:eastAsia="en-GB"/>
        </w:rPr>
        <w:t>Обука за подготовка на потенцијални ЛАГ за имплементација, во индикативен износ од 20.000 €.</w:t>
      </w:r>
    </w:p>
    <w:p w14:paraId="4257341E" w14:textId="77777777" w:rsidR="007E68BB" w:rsidRPr="000E66DC" w:rsidRDefault="007E68BB" w:rsidP="008A199F">
      <w:pPr>
        <w:pStyle w:val="ListParagraph"/>
        <w:numPr>
          <w:ilvl w:val="1"/>
          <w:numId w:val="42"/>
        </w:numPr>
        <w:jc w:val="both"/>
        <w:rPr>
          <w:rFonts w:ascii="StobiSans Regular" w:eastAsia="Calibri" w:hAnsi="StobiSans Regular" w:cs="Arial"/>
          <w:sz w:val="22"/>
          <w:szCs w:val="22"/>
          <w:lang w:eastAsia="en-GB"/>
        </w:rPr>
      </w:pPr>
      <w:r w:rsidRPr="000E66DC">
        <w:rPr>
          <w:rFonts w:ascii="StobiSans Regular" w:eastAsia="Calibri" w:hAnsi="StobiSans Regular" w:cs="Arial"/>
          <w:sz w:val="22"/>
          <w:szCs w:val="22"/>
          <w:lang w:eastAsia="en-GB"/>
        </w:rPr>
        <w:t>Работилница за зајакнување на капацитетите за евалуација и утврдување на очекуваните резултати, во индикативен износ од 20.000 €.</w:t>
      </w:r>
    </w:p>
    <w:p w14:paraId="26774967" w14:textId="77777777" w:rsidR="007E68BB" w:rsidRPr="000E66DC" w:rsidRDefault="007E68BB" w:rsidP="008A199F">
      <w:pPr>
        <w:pStyle w:val="ListParagraph"/>
        <w:numPr>
          <w:ilvl w:val="1"/>
          <w:numId w:val="42"/>
        </w:numPr>
        <w:jc w:val="both"/>
        <w:rPr>
          <w:rFonts w:ascii="StobiSans Regular" w:eastAsia="Calibri" w:hAnsi="StobiSans Regular" w:cs="Arial"/>
          <w:sz w:val="22"/>
          <w:szCs w:val="22"/>
          <w:lang w:eastAsia="en-GB"/>
        </w:rPr>
      </w:pPr>
      <w:r w:rsidRPr="000E66DC">
        <w:rPr>
          <w:rFonts w:ascii="StobiSans Regular" w:eastAsia="Calibri" w:hAnsi="StobiSans Regular" w:cs="Arial"/>
          <w:sz w:val="22"/>
          <w:szCs w:val="22"/>
          <w:lang w:eastAsia="en-GB"/>
        </w:rPr>
        <w:lastRenderedPageBreak/>
        <w:t>Реализација на активности за евалуација, екс-пост евалуација на ИПАРД Програмата 2014-2020 година, во индикативен износ од 95.000 €.</w:t>
      </w:r>
    </w:p>
    <w:p w14:paraId="4947BA7A" w14:textId="77777777" w:rsidR="007E68BB" w:rsidRPr="000E66DC" w:rsidRDefault="007E68BB" w:rsidP="008A199F">
      <w:pPr>
        <w:pStyle w:val="ListParagraph"/>
        <w:numPr>
          <w:ilvl w:val="1"/>
          <w:numId w:val="42"/>
        </w:numPr>
        <w:jc w:val="both"/>
        <w:rPr>
          <w:rFonts w:ascii="StobiSans Regular" w:hAnsi="StobiSans Regular"/>
          <w:sz w:val="22"/>
          <w:szCs w:val="22"/>
        </w:rPr>
      </w:pPr>
      <w:r w:rsidRPr="000E66DC">
        <w:rPr>
          <w:rFonts w:ascii="StobiSans Regular" w:eastAsia="Calibri" w:hAnsi="StobiSans Regular" w:cs="Arial"/>
          <w:sz w:val="22"/>
          <w:szCs w:val="22"/>
          <w:lang w:eastAsia="en-GB"/>
        </w:rPr>
        <w:t>Работилница за едукација во ПРАГ правила за Телото за управување со ИПАРД и ИПАРД Агенцијата, во индикативен износ од 15.000 €.</w:t>
      </w:r>
    </w:p>
    <w:p w14:paraId="0C3FEB3E" w14:textId="77777777" w:rsidR="007E68BB" w:rsidRPr="000E66DC" w:rsidRDefault="007E68BB" w:rsidP="00907724">
      <w:pPr>
        <w:spacing w:before="120"/>
        <w:ind w:firstLine="720"/>
        <w:jc w:val="both"/>
        <w:rPr>
          <w:rFonts w:ascii="StobiSans Regular" w:hAnsi="StobiSans Regular" w:cs="Arial"/>
          <w:sz w:val="22"/>
          <w:szCs w:val="22"/>
          <w:lang w:val="mk-MK"/>
        </w:rPr>
      </w:pPr>
    </w:p>
    <w:p w14:paraId="1D0FB911" w14:textId="77777777" w:rsidR="00AB4D42" w:rsidRPr="000E66DC" w:rsidRDefault="00AB4D42" w:rsidP="002A1F69">
      <w:pPr>
        <w:pStyle w:val="Default"/>
        <w:rPr>
          <w:highlight w:val="yellow"/>
        </w:rPr>
      </w:pPr>
    </w:p>
    <w:p w14:paraId="402D4B40" w14:textId="321CFBDF" w:rsidR="00CF1D6D" w:rsidRPr="00EA209B" w:rsidRDefault="00CF1D6D" w:rsidP="00CF2C55">
      <w:pPr>
        <w:pStyle w:val="a"/>
      </w:pPr>
      <w:bookmarkStart w:id="41" w:name="_Toc178949383"/>
      <w:r w:rsidRPr="00EA209B">
        <w:t>Политика на кредитирање и финансиски инжинеринг во земјоделството и руралниот развој</w:t>
      </w:r>
      <w:bookmarkEnd w:id="41"/>
      <w:r w:rsidRPr="00EA209B">
        <w:t xml:space="preserve"> </w:t>
      </w:r>
    </w:p>
    <w:p w14:paraId="4D1BBE00" w14:textId="77777777" w:rsidR="00CF1D6D" w:rsidRPr="00EA209B" w:rsidRDefault="00CF1D6D" w:rsidP="00CF1D6D">
      <w:pPr>
        <w:rPr>
          <w:rFonts w:ascii="StobiSerif Regular" w:hAnsi="StobiSerif Regular"/>
          <w:b/>
          <w:sz w:val="22"/>
          <w:szCs w:val="22"/>
          <w:lang w:val="mk-MK"/>
        </w:rPr>
      </w:pPr>
    </w:p>
    <w:p w14:paraId="24ACA8D3" w14:textId="7E4C3860" w:rsidR="00CF1D6D" w:rsidRPr="008F0FC8" w:rsidRDefault="00CF1D6D" w:rsidP="00CF1D6D">
      <w:pPr>
        <w:rPr>
          <w:rFonts w:ascii="StobiSans Regular" w:hAnsi="StobiSans Regular"/>
          <w:b/>
          <w:sz w:val="22"/>
          <w:szCs w:val="22"/>
          <w:lang w:val="mk-MK"/>
        </w:rPr>
      </w:pPr>
      <w:r w:rsidRPr="008F0FC8">
        <w:rPr>
          <w:rFonts w:ascii="StobiSans Regular" w:hAnsi="StobiSans Regular"/>
          <w:b/>
          <w:sz w:val="22"/>
          <w:szCs w:val="22"/>
          <w:lang w:val="mk-MK"/>
        </w:rPr>
        <w:t>Пристап до финансии во земјоделството и руралниот развој</w:t>
      </w:r>
    </w:p>
    <w:p w14:paraId="1E188E6E" w14:textId="28C28C75" w:rsidR="002D698B" w:rsidRDefault="002D698B" w:rsidP="00EA209B">
      <w:pPr>
        <w:jc w:val="both"/>
        <w:rPr>
          <w:rFonts w:ascii="StobiSerif Regular" w:hAnsi="StobiSerif Regular"/>
          <w:highlight w:val="yellow"/>
          <w:lang w:val="mk-MK"/>
        </w:rPr>
      </w:pPr>
    </w:p>
    <w:p w14:paraId="45BE3687" w14:textId="77777777" w:rsidR="002D698B" w:rsidRPr="008F0FC8" w:rsidRDefault="002D698B" w:rsidP="002D698B">
      <w:pPr>
        <w:ind w:firstLine="720"/>
        <w:jc w:val="both"/>
        <w:rPr>
          <w:rFonts w:ascii="StobiSans Regular" w:hAnsi="StobiSans Regular"/>
          <w:sz w:val="22"/>
          <w:szCs w:val="22"/>
          <w:lang w:val="mk-MK"/>
        </w:rPr>
      </w:pPr>
      <w:r w:rsidRPr="008F0FC8">
        <w:rPr>
          <w:rFonts w:ascii="StobiSans Regular" w:hAnsi="StobiSans Regular"/>
          <w:sz w:val="22"/>
          <w:szCs w:val="22"/>
          <w:lang w:val="mk-MK"/>
        </w:rPr>
        <w:t xml:space="preserve">Пристапот до финансии во земјоделството и руралниот развој е претставен преку помош за кредити од банките и штедилниците наменети за инвестиции </w:t>
      </w:r>
      <w:r w:rsidRPr="008F0FC8">
        <w:rPr>
          <w:rFonts w:ascii="StobiSans Regular" w:hAnsi="StobiSans Regular"/>
          <w:sz w:val="22"/>
          <w:szCs w:val="22"/>
        </w:rPr>
        <w:t>кои се финансирани од инструментoт за претпристапна помош во земјоделството и руралниот развој од Европската унија</w:t>
      </w:r>
      <w:r w:rsidRPr="008F0FC8">
        <w:rPr>
          <w:rFonts w:ascii="StobiSans Regular" w:hAnsi="StobiSans Regular"/>
          <w:sz w:val="22"/>
          <w:szCs w:val="22"/>
          <w:lang w:val="mk-MK"/>
        </w:rPr>
        <w:t xml:space="preserve">. За оваа мерка </w:t>
      </w:r>
      <w:r w:rsidRPr="008F0FC8">
        <w:rPr>
          <w:rFonts w:ascii="StobiSans Regular" w:hAnsi="StobiSans Regular"/>
          <w:sz w:val="22"/>
          <w:szCs w:val="22"/>
        </w:rPr>
        <w:t xml:space="preserve">во 2023 година </w:t>
      </w:r>
      <w:r w:rsidRPr="008F0FC8">
        <w:rPr>
          <w:rFonts w:ascii="StobiSans Regular" w:hAnsi="StobiSans Regular"/>
          <w:sz w:val="22"/>
          <w:szCs w:val="22"/>
          <w:lang w:val="mk-MK"/>
        </w:rPr>
        <w:t xml:space="preserve">беа предвидени </w:t>
      </w:r>
      <w:r w:rsidRPr="008F0FC8">
        <w:rPr>
          <w:rFonts w:ascii="StobiSans Regular" w:hAnsi="StobiSans Regular"/>
          <w:sz w:val="22"/>
          <w:szCs w:val="22"/>
        </w:rPr>
        <w:t>26.676.340</w:t>
      </w:r>
      <w:r w:rsidRPr="008F0FC8">
        <w:rPr>
          <w:rFonts w:ascii="StobiSans Regular" w:hAnsi="StobiSans Regular"/>
          <w:sz w:val="22"/>
          <w:szCs w:val="22"/>
          <w:lang w:val="mk-MK"/>
        </w:rPr>
        <w:t xml:space="preserve"> денари.  </w:t>
      </w:r>
    </w:p>
    <w:p w14:paraId="0A0B683E" w14:textId="77777777" w:rsidR="002D698B" w:rsidRPr="00EA209B" w:rsidRDefault="002D698B" w:rsidP="00EA209B">
      <w:pPr>
        <w:jc w:val="both"/>
        <w:rPr>
          <w:rFonts w:ascii="StobiSerif Regular" w:hAnsi="StobiSerif Regular"/>
          <w:sz w:val="22"/>
          <w:szCs w:val="22"/>
          <w:lang w:val="mk-MK"/>
        </w:rPr>
      </w:pPr>
    </w:p>
    <w:p w14:paraId="74A6ECE3" w14:textId="34EB863B" w:rsidR="002D698B" w:rsidRPr="008F0FC8" w:rsidRDefault="008B5204" w:rsidP="002D698B">
      <w:pPr>
        <w:jc w:val="both"/>
        <w:rPr>
          <w:rFonts w:ascii="StobiSans Regular" w:hAnsi="StobiSans Regular"/>
          <w:sz w:val="22"/>
          <w:szCs w:val="22"/>
          <w:lang w:val="mk-MK"/>
        </w:rPr>
      </w:pPr>
      <w:r w:rsidRPr="008F0FC8">
        <w:rPr>
          <w:rFonts w:ascii="StobiSans Regular" w:hAnsi="StobiSans Regular"/>
          <w:sz w:val="22"/>
          <w:szCs w:val="22"/>
          <w:lang w:val="mk-MK"/>
        </w:rPr>
        <w:t>Преглед на</w:t>
      </w:r>
      <w:r w:rsidR="002D698B" w:rsidRPr="008F0FC8">
        <w:rPr>
          <w:rFonts w:ascii="StobiSans Regular" w:hAnsi="StobiSans Regular"/>
          <w:sz w:val="22"/>
          <w:szCs w:val="22"/>
          <w:lang w:val="mk-MK"/>
        </w:rPr>
        <w:t xml:space="preserve"> </w:t>
      </w:r>
      <w:r w:rsidRPr="008F0FC8">
        <w:rPr>
          <w:rFonts w:ascii="StobiSans Regular" w:hAnsi="StobiSans Regular"/>
          <w:sz w:val="22"/>
          <w:szCs w:val="22"/>
          <w:lang w:val="mk-MK"/>
        </w:rPr>
        <w:t>в</w:t>
      </w:r>
      <w:r w:rsidR="002D698B" w:rsidRPr="008F0FC8">
        <w:rPr>
          <w:rFonts w:ascii="StobiSans Regular" w:hAnsi="StobiSans Regular"/>
          <w:sz w:val="22"/>
          <w:szCs w:val="22"/>
          <w:lang w:val="mk-MK"/>
        </w:rPr>
        <w:t>купно кредитни пласмани за 202</w:t>
      </w:r>
      <w:r w:rsidR="002D698B" w:rsidRPr="008F0FC8">
        <w:rPr>
          <w:rFonts w:ascii="StobiSans Regular" w:hAnsi="StobiSans Regular"/>
          <w:sz w:val="22"/>
          <w:szCs w:val="22"/>
        </w:rPr>
        <w:t>3</w:t>
      </w:r>
      <w:r w:rsidR="002D698B" w:rsidRPr="008F0FC8">
        <w:rPr>
          <w:rFonts w:ascii="StobiSans Regular" w:hAnsi="StobiSans Regular"/>
          <w:sz w:val="22"/>
          <w:szCs w:val="22"/>
          <w:lang w:val="mk-MK"/>
        </w:rPr>
        <w:t xml:space="preserve"> година изразени во денари </w:t>
      </w:r>
    </w:p>
    <w:tbl>
      <w:tblPr>
        <w:tblStyle w:val="TableGrid"/>
        <w:tblW w:w="0" w:type="auto"/>
        <w:tblLayout w:type="fixed"/>
        <w:tblLook w:val="04A0" w:firstRow="1" w:lastRow="0" w:firstColumn="1" w:lastColumn="0" w:noHBand="0" w:noVBand="1"/>
      </w:tblPr>
      <w:tblGrid>
        <w:gridCol w:w="1525"/>
        <w:gridCol w:w="1800"/>
        <w:gridCol w:w="1890"/>
        <w:gridCol w:w="1800"/>
        <w:gridCol w:w="1890"/>
      </w:tblGrid>
      <w:tr w:rsidR="002D698B" w:rsidRPr="00F5692A" w14:paraId="7F19E4EE" w14:textId="77777777" w:rsidTr="00E53236">
        <w:trPr>
          <w:trHeight w:val="647"/>
        </w:trPr>
        <w:tc>
          <w:tcPr>
            <w:tcW w:w="1525" w:type="dxa"/>
            <w:hideMark/>
          </w:tcPr>
          <w:p w14:paraId="42DAB1C2" w14:textId="77777777" w:rsidR="002D698B" w:rsidRPr="008F0FC8" w:rsidRDefault="002D698B" w:rsidP="00E53236">
            <w:pPr>
              <w:rPr>
                <w:rFonts w:ascii="StobiSans Regular" w:hAnsi="StobiSans Regular"/>
                <w:b/>
                <w:bCs/>
                <w:sz w:val="18"/>
                <w:szCs w:val="18"/>
              </w:rPr>
            </w:pPr>
            <w:r w:rsidRPr="008F0FC8">
              <w:rPr>
                <w:rFonts w:ascii="StobiSans Regular" w:hAnsi="StobiSans Regular"/>
                <w:b/>
                <w:bCs/>
                <w:sz w:val="18"/>
                <w:szCs w:val="18"/>
              </w:rPr>
              <w:t>Институција</w:t>
            </w:r>
          </w:p>
        </w:tc>
        <w:tc>
          <w:tcPr>
            <w:tcW w:w="1800" w:type="dxa"/>
            <w:hideMark/>
          </w:tcPr>
          <w:p w14:paraId="5AE22B87" w14:textId="77777777" w:rsidR="002D698B" w:rsidRPr="008F0FC8" w:rsidRDefault="002D698B" w:rsidP="00E53236">
            <w:pPr>
              <w:rPr>
                <w:rFonts w:ascii="StobiSans Regular" w:hAnsi="StobiSans Regular"/>
                <w:b/>
                <w:bCs/>
                <w:sz w:val="18"/>
                <w:szCs w:val="18"/>
              </w:rPr>
            </w:pPr>
            <w:r w:rsidRPr="008F0FC8">
              <w:rPr>
                <w:rFonts w:ascii="StobiSans Regular" w:hAnsi="StobiSans Regular"/>
                <w:b/>
                <w:bCs/>
                <w:sz w:val="18"/>
                <w:szCs w:val="18"/>
              </w:rPr>
              <w:t>Примарно производство во земјоделството</w:t>
            </w:r>
          </w:p>
        </w:tc>
        <w:tc>
          <w:tcPr>
            <w:tcW w:w="1890" w:type="dxa"/>
            <w:hideMark/>
          </w:tcPr>
          <w:p w14:paraId="31ACC1E5" w14:textId="77777777" w:rsidR="002D698B" w:rsidRPr="008F0FC8" w:rsidRDefault="002D698B" w:rsidP="00E53236">
            <w:pPr>
              <w:rPr>
                <w:rFonts w:ascii="StobiSans Regular" w:hAnsi="StobiSans Regular"/>
                <w:b/>
                <w:bCs/>
                <w:sz w:val="18"/>
                <w:szCs w:val="18"/>
              </w:rPr>
            </w:pPr>
            <w:r w:rsidRPr="008F0FC8">
              <w:rPr>
                <w:rFonts w:ascii="StobiSans Regular" w:hAnsi="StobiSans Regular"/>
                <w:b/>
                <w:bCs/>
                <w:sz w:val="18"/>
                <w:szCs w:val="18"/>
              </w:rPr>
              <w:t xml:space="preserve">Преработувачки капацитети во земјоделството </w:t>
            </w:r>
          </w:p>
        </w:tc>
        <w:tc>
          <w:tcPr>
            <w:tcW w:w="1800" w:type="dxa"/>
            <w:hideMark/>
          </w:tcPr>
          <w:p w14:paraId="4B973E97" w14:textId="77777777" w:rsidR="002D698B" w:rsidRPr="008F0FC8" w:rsidRDefault="002D698B" w:rsidP="00E53236">
            <w:pPr>
              <w:rPr>
                <w:rFonts w:ascii="StobiSans Regular" w:hAnsi="StobiSans Regular"/>
                <w:sz w:val="18"/>
                <w:szCs w:val="18"/>
              </w:rPr>
            </w:pPr>
            <w:r w:rsidRPr="008F0FC8">
              <w:rPr>
                <w:rFonts w:ascii="StobiSans Regular" w:hAnsi="StobiSans Regular"/>
                <w:b/>
                <w:bCs/>
                <w:sz w:val="18"/>
                <w:szCs w:val="18"/>
              </w:rPr>
              <w:t>Трговија</w:t>
            </w:r>
            <w:r w:rsidRPr="008F0FC8">
              <w:rPr>
                <w:rFonts w:ascii="StobiSans Regular" w:hAnsi="StobiSans Regular"/>
                <w:b/>
                <w:bCs/>
                <w:sz w:val="18"/>
                <w:szCs w:val="18"/>
                <w:lang w:val="mk-MK"/>
              </w:rPr>
              <w:t>/ откуп</w:t>
            </w:r>
            <w:r w:rsidRPr="008F0FC8">
              <w:rPr>
                <w:rFonts w:ascii="StobiSans Regular" w:hAnsi="StobiSans Regular"/>
                <w:b/>
                <w:bCs/>
                <w:sz w:val="18"/>
                <w:szCs w:val="18"/>
              </w:rPr>
              <w:t xml:space="preserve"> на земјоделски производи</w:t>
            </w:r>
            <w:r w:rsidRPr="008F0FC8">
              <w:rPr>
                <w:rFonts w:ascii="StobiSans Regular" w:hAnsi="StobiSans Regular"/>
                <w:sz w:val="18"/>
                <w:szCs w:val="18"/>
              </w:rPr>
              <w:t xml:space="preserve"> </w:t>
            </w:r>
          </w:p>
        </w:tc>
        <w:tc>
          <w:tcPr>
            <w:tcW w:w="1890" w:type="dxa"/>
            <w:hideMark/>
          </w:tcPr>
          <w:p w14:paraId="0448FCE1" w14:textId="77777777" w:rsidR="002D698B" w:rsidRPr="008F0FC8" w:rsidRDefault="002D698B" w:rsidP="00E53236">
            <w:pPr>
              <w:rPr>
                <w:rFonts w:ascii="StobiSans Regular" w:hAnsi="StobiSans Regular"/>
                <w:b/>
                <w:bCs/>
                <w:sz w:val="18"/>
                <w:szCs w:val="18"/>
              </w:rPr>
            </w:pPr>
            <w:r w:rsidRPr="008F0FC8">
              <w:rPr>
                <w:rFonts w:ascii="StobiSans Regular" w:hAnsi="StobiSans Regular"/>
                <w:b/>
                <w:bCs/>
                <w:sz w:val="18"/>
                <w:szCs w:val="18"/>
              </w:rPr>
              <w:t>Вкупно Денари</w:t>
            </w:r>
          </w:p>
        </w:tc>
      </w:tr>
      <w:tr w:rsidR="002D698B" w:rsidRPr="00F5692A" w14:paraId="2F4665AB" w14:textId="77777777" w:rsidTr="00E53236">
        <w:trPr>
          <w:trHeight w:val="377"/>
        </w:trPr>
        <w:tc>
          <w:tcPr>
            <w:tcW w:w="1525" w:type="dxa"/>
            <w:hideMark/>
          </w:tcPr>
          <w:p w14:paraId="1F706A36" w14:textId="77777777" w:rsidR="002D698B" w:rsidRPr="008F0FC8" w:rsidRDefault="002D698B" w:rsidP="00E53236">
            <w:pPr>
              <w:rPr>
                <w:rFonts w:ascii="StobiSans Regular" w:hAnsi="StobiSans Regular"/>
                <w:b/>
                <w:sz w:val="18"/>
                <w:szCs w:val="18"/>
                <w:lang w:val="mk-MK"/>
              </w:rPr>
            </w:pPr>
            <w:r w:rsidRPr="008F0FC8">
              <w:rPr>
                <w:rFonts w:ascii="StobiSans Regular" w:hAnsi="StobiSans Regular"/>
                <w:b/>
                <w:sz w:val="18"/>
                <w:szCs w:val="18"/>
              </w:rPr>
              <w:t xml:space="preserve"> SILKROAD</w:t>
            </w:r>
            <w:r w:rsidRPr="008F0FC8">
              <w:rPr>
                <w:rFonts w:ascii="StobiSans Regular" w:hAnsi="StobiSans Regular"/>
                <w:b/>
                <w:sz w:val="18"/>
                <w:szCs w:val="18"/>
                <w:lang w:val="mk-MK"/>
              </w:rPr>
              <w:t xml:space="preserve"> Банка</w:t>
            </w:r>
          </w:p>
        </w:tc>
        <w:tc>
          <w:tcPr>
            <w:tcW w:w="1800" w:type="dxa"/>
            <w:shd w:val="clear" w:color="auto" w:fill="FFFFFF" w:themeFill="background1"/>
          </w:tcPr>
          <w:p w14:paraId="36A754E3"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120,000.00</w:t>
            </w:r>
          </w:p>
        </w:tc>
        <w:tc>
          <w:tcPr>
            <w:tcW w:w="1890" w:type="dxa"/>
            <w:shd w:val="clear" w:color="auto" w:fill="FFFFFF" w:themeFill="background1"/>
          </w:tcPr>
          <w:p w14:paraId="4C7055F1"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2,705,500.00</w:t>
            </w:r>
          </w:p>
        </w:tc>
        <w:tc>
          <w:tcPr>
            <w:tcW w:w="1800" w:type="dxa"/>
            <w:shd w:val="clear" w:color="auto" w:fill="FFFFFF" w:themeFill="background1"/>
          </w:tcPr>
          <w:p w14:paraId="0C9DD15A"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3,855,000.00</w:t>
            </w:r>
          </w:p>
        </w:tc>
        <w:tc>
          <w:tcPr>
            <w:tcW w:w="1890" w:type="dxa"/>
            <w:shd w:val="clear" w:color="auto" w:fill="FFFFFF" w:themeFill="background1"/>
          </w:tcPr>
          <w:p w14:paraId="1D751229"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6,680,500.00</w:t>
            </w:r>
          </w:p>
        </w:tc>
      </w:tr>
      <w:tr w:rsidR="002D698B" w:rsidRPr="00F5692A" w14:paraId="708BDA51" w14:textId="77777777" w:rsidTr="00E53236">
        <w:trPr>
          <w:trHeight w:val="413"/>
        </w:trPr>
        <w:tc>
          <w:tcPr>
            <w:tcW w:w="1525" w:type="dxa"/>
            <w:hideMark/>
          </w:tcPr>
          <w:p w14:paraId="3AB7227E" w14:textId="77777777" w:rsidR="002D698B" w:rsidRPr="008F0FC8" w:rsidRDefault="002D698B" w:rsidP="00E53236">
            <w:pPr>
              <w:rPr>
                <w:rFonts w:ascii="StobiSans Regular" w:hAnsi="StobiSans Regular"/>
                <w:b/>
                <w:sz w:val="18"/>
                <w:szCs w:val="18"/>
                <w:lang w:val="mk-MK"/>
              </w:rPr>
            </w:pPr>
            <w:r w:rsidRPr="008F0FC8">
              <w:rPr>
                <w:rFonts w:ascii="StobiSans Regular" w:hAnsi="StobiSans Regular"/>
                <w:b/>
                <w:sz w:val="18"/>
                <w:szCs w:val="18"/>
              </w:rPr>
              <w:t xml:space="preserve"> Халк</w:t>
            </w:r>
            <w:r w:rsidRPr="008F0FC8">
              <w:rPr>
                <w:rFonts w:ascii="StobiSans Regular" w:hAnsi="StobiSans Regular"/>
                <w:b/>
                <w:sz w:val="18"/>
                <w:szCs w:val="18"/>
                <w:lang w:val="mk-MK"/>
              </w:rPr>
              <w:t xml:space="preserve"> Б</w:t>
            </w:r>
            <w:r w:rsidRPr="008F0FC8">
              <w:rPr>
                <w:rFonts w:ascii="StobiSans Regular" w:hAnsi="StobiSans Regular"/>
                <w:b/>
                <w:sz w:val="18"/>
                <w:szCs w:val="18"/>
              </w:rPr>
              <w:t>анка</w:t>
            </w:r>
          </w:p>
        </w:tc>
        <w:tc>
          <w:tcPr>
            <w:tcW w:w="1800" w:type="dxa"/>
            <w:shd w:val="clear" w:color="auto" w:fill="FFFFFF" w:themeFill="background1"/>
          </w:tcPr>
          <w:p w14:paraId="1EB31FA8"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1,462,703,660.00</w:t>
            </w:r>
          </w:p>
        </w:tc>
        <w:tc>
          <w:tcPr>
            <w:tcW w:w="1890" w:type="dxa"/>
            <w:shd w:val="clear" w:color="auto" w:fill="FFFFFF" w:themeFill="background1"/>
          </w:tcPr>
          <w:p w14:paraId="58D22860" w14:textId="77777777" w:rsidR="002D698B" w:rsidRPr="008F0FC8" w:rsidRDefault="002D698B" w:rsidP="00E53236">
            <w:pPr>
              <w:jc w:val="right"/>
              <w:rPr>
                <w:rFonts w:ascii="StobiSans Regular" w:hAnsi="StobiSans Regular"/>
                <w:color w:val="000000"/>
                <w:sz w:val="18"/>
                <w:szCs w:val="18"/>
              </w:rPr>
            </w:pPr>
            <w:r w:rsidRPr="008F0FC8">
              <w:rPr>
                <w:rFonts w:ascii="StobiSans Regular" w:hAnsi="StobiSans Regular"/>
                <w:b/>
                <w:bCs/>
                <w:color w:val="000000"/>
                <w:sz w:val="18"/>
                <w:szCs w:val="18"/>
              </w:rPr>
              <w:t>852,675,121.00</w:t>
            </w:r>
          </w:p>
        </w:tc>
        <w:tc>
          <w:tcPr>
            <w:tcW w:w="1800" w:type="dxa"/>
            <w:shd w:val="clear" w:color="auto" w:fill="FFFFFF" w:themeFill="background1"/>
          </w:tcPr>
          <w:p w14:paraId="1163DB7F"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1,100,633,182.00</w:t>
            </w:r>
          </w:p>
        </w:tc>
        <w:tc>
          <w:tcPr>
            <w:tcW w:w="1890" w:type="dxa"/>
            <w:shd w:val="clear" w:color="auto" w:fill="FFFFFF" w:themeFill="background1"/>
          </w:tcPr>
          <w:p w14:paraId="3EE84AD6"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3,416,011,963.00</w:t>
            </w:r>
          </w:p>
        </w:tc>
      </w:tr>
      <w:tr w:rsidR="002D698B" w:rsidRPr="00F5692A" w14:paraId="634099D5" w14:textId="77777777" w:rsidTr="00E53236">
        <w:trPr>
          <w:trHeight w:val="440"/>
        </w:trPr>
        <w:tc>
          <w:tcPr>
            <w:tcW w:w="1525" w:type="dxa"/>
            <w:hideMark/>
          </w:tcPr>
          <w:p w14:paraId="404348D1" w14:textId="77777777" w:rsidR="002D698B" w:rsidRPr="008F0FC8" w:rsidRDefault="002D698B" w:rsidP="00E53236">
            <w:pPr>
              <w:rPr>
                <w:rFonts w:ascii="StobiSans Regular" w:hAnsi="StobiSans Regular"/>
                <w:b/>
                <w:sz w:val="18"/>
                <w:szCs w:val="18"/>
                <w:vertAlign w:val="superscript"/>
              </w:rPr>
            </w:pPr>
            <w:r w:rsidRPr="008F0FC8">
              <w:rPr>
                <w:rFonts w:ascii="StobiSans Regular" w:hAnsi="StobiSans Regular"/>
                <w:b/>
                <w:sz w:val="18"/>
                <w:szCs w:val="18"/>
              </w:rPr>
              <w:t xml:space="preserve"> Шпаркасе Банка</w:t>
            </w:r>
            <w:r w:rsidRPr="008F0FC8">
              <w:rPr>
                <w:rFonts w:ascii="StobiSans Regular" w:hAnsi="StobiSans Regular"/>
                <w:b/>
                <w:sz w:val="18"/>
                <w:szCs w:val="18"/>
                <w:lang w:val="mk-MK"/>
              </w:rPr>
              <w:t xml:space="preserve"> </w:t>
            </w:r>
          </w:p>
        </w:tc>
        <w:tc>
          <w:tcPr>
            <w:tcW w:w="1800" w:type="dxa"/>
            <w:shd w:val="clear" w:color="auto" w:fill="FFFFFF" w:themeFill="background1"/>
          </w:tcPr>
          <w:p w14:paraId="704D4946"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color w:val="000000"/>
                <w:sz w:val="18"/>
                <w:szCs w:val="18"/>
              </w:rPr>
              <w:t>0.00</w:t>
            </w:r>
          </w:p>
        </w:tc>
        <w:tc>
          <w:tcPr>
            <w:tcW w:w="1890" w:type="dxa"/>
            <w:shd w:val="clear" w:color="auto" w:fill="FFFFFF" w:themeFill="background1"/>
          </w:tcPr>
          <w:p w14:paraId="6000E9FB"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13,800,000.00</w:t>
            </w:r>
          </w:p>
        </w:tc>
        <w:tc>
          <w:tcPr>
            <w:tcW w:w="1800" w:type="dxa"/>
            <w:shd w:val="clear" w:color="auto" w:fill="FFFFFF" w:themeFill="background1"/>
          </w:tcPr>
          <w:p w14:paraId="1E1D1D39"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2,050,000.00</w:t>
            </w:r>
          </w:p>
        </w:tc>
        <w:tc>
          <w:tcPr>
            <w:tcW w:w="1890" w:type="dxa"/>
            <w:shd w:val="clear" w:color="auto" w:fill="FFFFFF" w:themeFill="background1"/>
          </w:tcPr>
          <w:p w14:paraId="5DF6E1C8"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15,850,000.00</w:t>
            </w:r>
          </w:p>
        </w:tc>
      </w:tr>
      <w:tr w:rsidR="002D698B" w:rsidRPr="00F5692A" w14:paraId="6BE2D0F6" w14:textId="77777777" w:rsidTr="00E53236">
        <w:trPr>
          <w:trHeight w:val="360"/>
        </w:trPr>
        <w:tc>
          <w:tcPr>
            <w:tcW w:w="1525" w:type="dxa"/>
            <w:hideMark/>
          </w:tcPr>
          <w:p w14:paraId="405A7AF6" w14:textId="77777777" w:rsidR="002D698B" w:rsidRPr="008F0FC8" w:rsidRDefault="002D698B" w:rsidP="00E53236">
            <w:pPr>
              <w:rPr>
                <w:rFonts w:ascii="StobiSans Regular" w:hAnsi="StobiSans Regular"/>
                <w:b/>
                <w:sz w:val="18"/>
                <w:szCs w:val="18"/>
                <w:lang w:val="mk-MK"/>
              </w:rPr>
            </w:pPr>
            <w:r w:rsidRPr="008F0FC8">
              <w:rPr>
                <w:rFonts w:ascii="StobiSans Regular" w:hAnsi="StobiSans Regular"/>
                <w:b/>
                <w:sz w:val="18"/>
                <w:szCs w:val="18"/>
              </w:rPr>
              <w:t>Комерцијална Банка АД Скопје</w:t>
            </w:r>
          </w:p>
        </w:tc>
        <w:tc>
          <w:tcPr>
            <w:tcW w:w="1800" w:type="dxa"/>
            <w:shd w:val="clear" w:color="auto" w:fill="FFFFFF" w:themeFill="background1"/>
          </w:tcPr>
          <w:p w14:paraId="6A2C0F7F"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331,640,034.00</w:t>
            </w:r>
          </w:p>
        </w:tc>
        <w:tc>
          <w:tcPr>
            <w:tcW w:w="1890" w:type="dxa"/>
            <w:shd w:val="clear" w:color="auto" w:fill="FFFFFF" w:themeFill="background1"/>
          </w:tcPr>
          <w:p w14:paraId="375B7D10"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2,081,955,083.00</w:t>
            </w:r>
          </w:p>
        </w:tc>
        <w:tc>
          <w:tcPr>
            <w:tcW w:w="1800" w:type="dxa"/>
            <w:shd w:val="clear" w:color="auto" w:fill="FFFFFF" w:themeFill="background1"/>
          </w:tcPr>
          <w:p w14:paraId="4BD9A74D"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1,411,730,731.00</w:t>
            </w:r>
          </w:p>
        </w:tc>
        <w:tc>
          <w:tcPr>
            <w:tcW w:w="1890" w:type="dxa"/>
            <w:shd w:val="clear" w:color="auto" w:fill="FFFFFF" w:themeFill="background1"/>
          </w:tcPr>
          <w:p w14:paraId="77F422AA"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3,825,325,848.00</w:t>
            </w:r>
          </w:p>
        </w:tc>
      </w:tr>
      <w:tr w:rsidR="002D698B" w:rsidRPr="00F5692A" w14:paraId="239D5018" w14:textId="77777777" w:rsidTr="00E53236">
        <w:trPr>
          <w:trHeight w:val="422"/>
        </w:trPr>
        <w:tc>
          <w:tcPr>
            <w:tcW w:w="1525" w:type="dxa"/>
            <w:shd w:val="clear" w:color="auto" w:fill="auto"/>
            <w:hideMark/>
          </w:tcPr>
          <w:p w14:paraId="77775B49" w14:textId="77777777" w:rsidR="002D698B" w:rsidRPr="008F0FC8" w:rsidRDefault="002D698B" w:rsidP="00E53236">
            <w:pPr>
              <w:rPr>
                <w:rFonts w:ascii="StobiSans Regular" w:hAnsi="StobiSans Regular"/>
                <w:b/>
                <w:sz w:val="18"/>
                <w:szCs w:val="18"/>
                <w:lang w:val="mk-MK"/>
              </w:rPr>
            </w:pPr>
            <w:r w:rsidRPr="008F0FC8">
              <w:rPr>
                <w:rFonts w:ascii="StobiSans Regular" w:hAnsi="StobiSans Regular"/>
                <w:b/>
                <w:sz w:val="18"/>
                <w:szCs w:val="18"/>
              </w:rPr>
              <w:t xml:space="preserve"> </w:t>
            </w:r>
            <w:r w:rsidRPr="008F0FC8">
              <w:rPr>
                <w:rFonts w:ascii="StobiSans Regular" w:hAnsi="StobiSans Regular"/>
                <w:b/>
                <w:sz w:val="18"/>
                <w:szCs w:val="18"/>
                <w:lang w:val="mk-MK"/>
              </w:rPr>
              <w:t xml:space="preserve">Капитал </w:t>
            </w:r>
            <w:r w:rsidRPr="008F0FC8">
              <w:rPr>
                <w:rFonts w:ascii="StobiSans Regular" w:hAnsi="StobiSans Regular"/>
                <w:b/>
                <w:sz w:val="18"/>
                <w:szCs w:val="18"/>
                <w:shd w:val="clear" w:color="auto" w:fill="FFFFFF" w:themeFill="background1"/>
                <w:lang w:val="mk-MK"/>
              </w:rPr>
              <w:t xml:space="preserve">Банка </w:t>
            </w:r>
          </w:p>
        </w:tc>
        <w:tc>
          <w:tcPr>
            <w:tcW w:w="1800" w:type="dxa"/>
            <w:shd w:val="clear" w:color="auto" w:fill="FFFFFF" w:themeFill="background1"/>
          </w:tcPr>
          <w:p w14:paraId="38F5EB58"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13,352,590.00</w:t>
            </w:r>
          </w:p>
        </w:tc>
        <w:tc>
          <w:tcPr>
            <w:tcW w:w="1890" w:type="dxa"/>
            <w:shd w:val="clear" w:color="auto" w:fill="FFFFFF" w:themeFill="background1"/>
          </w:tcPr>
          <w:p w14:paraId="4D525121"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1,500,000.00</w:t>
            </w:r>
          </w:p>
        </w:tc>
        <w:tc>
          <w:tcPr>
            <w:tcW w:w="1800" w:type="dxa"/>
            <w:shd w:val="clear" w:color="auto" w:fill="FFFFFF" w:themeFill="background1"/>
          </w:tcPr>
          <w:p w14:paraId="69FF47BC"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4,492,200.00</w:t>
            </w:r>
          </w:p>
          <w:p w14:paraId="016FF4F5" w14:textId="77777777" w:rsidR="002D698B" w:rsidRPr="008F0FC8" w:rsidRDefault="002D698B" w:rsidP="00E53236">
            <w:pPr>
              <w:jc w:val="right"/>
              <w:rPr>
                <w:rFonts w:ascii="StobiSans Regular" w:hAnsi="StobiSans Regular"/>
                <w:b/>
                <w:bCs/>
                <w:color w:val="000000"/>
                <w:sz w:val="18"/>
                <w:szCs w:val="18"/>
              </w:rPr>
            </w:pPr>
          </w:p>
        </w:tc>
        <w:tc>
          <w:tcPr>
            <w:tcW w:w="1890" w:type="dxa"/>
            <w:shd w:val="clear" w:color="auto" w:fill="FFFFFF" w:themeFill="background1"/>
          </w:tcPr>
          <w:p w14:paraId="3F14FF92"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19,344,790.00</w:t>
            </w:r>
          </w:p>
        </w:tc>
      </w:tr>
      <w:tr w:rsidR="002D698B" w:rsidRPr="00F5692A" w14:paraId="6290E38F" w14:textId="77777777" w:rsidTr="00E53236">
        <w:trPr>
          <w:trHeight w:val="377"/>
        </w:trPr>
        <w:tc>
          <w:tcPr>
            <w:tcW w:w="1525" w:type="dxa"/>
            <w:vAlign w:val="center"/>
            <w:hideMark/>
          </w:tcPr>
          <w:p w14:paraId="651675AB" w14:textId="77777777" w:rsidR="002D698B" w:rsidRPr="008F0FC8" w:rsidRDefault="002D698B" w:rsidP="00E53236">
            <w:pPr>
              <w:rPr>
                <w:rFonts w:ascii="StobiSans Regular" w:hAnsi="StobiSans Regular"/>
                <w:b/>
                <w:sz w:val="18"/>
                <w:szCs w:val="18"/>
              </w:rPr>
            </w:pPr>
            <w:r w:rsidRPr="008F0FC8">
              <w:rPr>
                <w:rFonts w:ascii="StobiSans Regular" w:hAnsi="StobiSans Regular"/>
                <w:b/>
                <w:sz w:val="18"/>
                <w:szCs w:val="18"/>
              </w:rPr>
              <w:t xml:space="preserve"> Развојна банка на Северна Македонија</w:t>
            </w:r>
          </w:p>
        </w:tc>
        <w:tc>
          <w:tcPr>
            <w:tcW w:w="1800" w:type="dxa"/>
            <w:shd w:val="clear" w:color="auto" w:fill="FFFFFF" w:themeFill="background1"/>
          </w:tcPr>
          <w:p w14:paraId="29AD0FDE"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68,178,446.00</w:t>
            </w:r>
          </w:p>
        </w:tc>
        <w:tc>
          <w:tcPr>
            <w:tcW w:w="1890" w:type="dxa"/>
            <w:shd w:val="clear" w:color="auto" w:fill="FFFFFF" w:themeFill="background1"/>
          </w:tcPr>
          <w:p w14:paraId="6F467CF4"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270,217,000.00</w:t>
            </w:r>
          </w:p>
        </w:tc>
        <w:tc>
          <w:tcPr>
            <w:tcW w:w="1800" w:type="dxa"/>
            <w:shd w:val="clear" w:color="auto" w:fill="FFFFFF" w:themeFill="background1"/>
          </w:tcPr>
          <w:p w14:paraId="7E349D84"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63,075,000.00</w:t>
            </w:r>
          </w:p>
        </w:tc>
        <w:tc>
          <w:tcPr>
            <w:tcW w:w="1890" w:type="dxa"/>
            <w:shd w:val="clear" w:color="auto" w:fill="FFFFFF" w:themeFill="background1"/>
          </w:tcPr>
          <w:p w14:paraId="438BBAFA"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401,470,446.00</w:t>
            </w:r>
          </w:p>
        </w:tc>
      </w:tr>
      <w:tr w:rsidR="002D698B" w:rsidRPr="00F5692A" w14:paraId="3A34CCCE" w14:textId="77777777" w:rsidTr="00E53236">
        <w:trPr>
          <w:trHeight w:val="530"/>
        </w:trPr>
        <w:tc>
          <w:tcPr>
            <w:tcW w:w="1525" w:type="dxa"/>
            <w:hideMark/>
          </w:tcPr>
          <w:p w14:paraId="6B76BD83" w14:textId="77777777" w:rsidR="002D698B" w:rsidRPr="008F0FC8" w:rsidRDefault="002D698B" w:rsidP="00E53236">
            <w:pPr>
              <w:rPr>
                <w:rFonts w:ascii="StobiSans Regular" w:hAnsi="StobiSans Regular"/>
                <w:b/>
                <w:sz w:val="18"/>
                <w:szCs w:val="18"/>
                <w:vertAlign w:val="superscript"/>
                <w:lang w:val="mk-MK"/>
              </w:rPr>
            </w:pPr>
            <w:r w:rsidRPr="008F0FC8">
              <w:rPr>
                <w:rFonts w:ascii="StobiSans Regular" w:hAnsi="StobiSans Regular"/>
                <w:b/>
                <w:sz w:val="18"/>
                <w:szCs w:val="18"/>
              </w:rPr>
              <w:t xml:space="preserve"> НЛБ  Тутунска </w:t>
            </w:r>
            <w:r w:rsidRPr="008F0FC8">
              <w:rPr>
                <w:rFonts w:ascii="StobiSans Regular" w:hAnsi="StobiSans Regular"/>
                <w:b/>
                <w:sz w:val="18"/>
                <w:szCs w:val="18"/>
                <w:shd w:val="clear" w:color="auto" w:fill="FFFFFF" w:themeFill="background1"/>
              </w:rPr>
              <w:t>Банка</w:t>
            </w:r>
            <w:r w:rsidRPr="008F0FC8">
              <w:rPr>
                <w:rFonts w:ascii="StobiSans Regular" w:hAnsi="StobiSans Regular"/>
                <w:b/>
                <w:sz w:val="18"/>
                <w:szCs w:val="18"/>
                <w:shd w:val="clear" w:color="auto" w:fill="FFFFFF" w:themeFill="background1"/>
                <w:vertAlign w:val="superscript"/>
              </w:rPr>
              <w:t xml:space="preserve"> </w:t>
            </w:r>
            <w:r w:rsidRPr="008F0FC8">
              <w:rPr>
                <w:rFonts w:ascii="StobiSans Regular" w:hAnsi="StobiSans Regular"/>
                <w:b/>
                <w:sz w:val="18"/>
                <w:szCs w:val="18"/>
                <w:shd w:val="clear" w:color="auto" w:fill="FFFFFF" w:themeFill="background1"/>
                <w:vertAlign w:val="superscript"/>
                <w:lang w:val="mk-MK"/>
              </w:rPr>
              <w:t xml:space="preserve"> </w:t>
            </w:r>
          </w:p>
        </w:tc>
        <w:tc>
          <w:tcPr>
            <w:tcW w:w="1800" w:type="dxa"/>
            <w:shd w:val="clear" w:color="auto" w:fill="FFFFFF" w:themeFill="background1"/>
          </w:tcPr>
          <w:p w14:paraId="45513F41" w14:textId="77777777" w:rsidR="002D698B" w:rsidRPr="008F0FC8" w:rsidRDefault="002D698B" w:rsidP="00E53236">
            <w:pPr>
              <w:jc w:val="right"/>
              <w:rPr>
                <w:rFonts w:ascii="StobiSans Regular" w:hAnsi="StobiSans Regular"/>
                <w:sz w:val="18"/>
                <w:szCs w:val="18"/>
                <w:lang w:val="mk-MK"/>
              </w:rPr>
            </w:pPr>
            <w:r w:rsidRPr="008F0FC8">
              <w:rPr>
                <w:rFonts w:ascii="StobiSans Regular" w:hAnsi="StobiSans Regular"/>
                <w:sz w:val="18"/>
                <w:szCs w:val="18"/>
                <w:lang w:val="mk-MK"/>
              </w:rPr>
              <w:t>0.00</w:t>
            </w:r>
          </w:p>
        </w:tc>
        <w:tc>
          <w:tcPr>
            <w:tcW w:w="1890" w:type="dxa"/>
            <w:shd w:val="clear" w:color="auto" w:fill="FFFFFF" w:themeFill="background1"/>
          </w:tcPr>
          <w:p w14:paraId="58F47368"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lang w:val="mk-MK"/>
              </w:rPr>
              <w:t>0.00</w:t>
            </w:r>
          </w:p>
        </w:tc>
        <w:tc>
          <w:tcPr>
            <w:tcW w:w="1800" w:type="dxa"/>
            <w:shd w:val="clear" w:color="auto" w:fill="FFFFFF" w:themeFill="background1"/>
          </w:tcPr>
          <w:p w14:paraId="34FC51F8"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lang w:val="mk-MK"/>
              </w:rPr>
              <w:t>0.00</w:t>
            </w:r>
          </w:p>
        </w:tc>
        <w:tc>
          <w:tcPr>
            <w:tcW w:w="1890" w:type="dxa"/>
            <w:shd w:val="clear" w:color="auto" w:fill="FFFFFF" w:themeFill="background1"/>
          </w:tcPr>
          <w:p w14:paraId="4EE1743B"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lang w:val="mk-MK"/>
              </w:rPr>
              <w:t>0.00</w:t>
            </w:r>
          </w:p>
        </w:tc>
      </w:tr>
      <w:tr w:rsidR="002D698B" w:rsidRPr="00F5692A" w14:paraId="40A5ECEE" w14:textId="77777777" w:rsidTr="00E53236">
        <w:trPr>
          <w:trHeight w:val="512"/>
        </w:trPr>
        <w:tc>
          <w:tcPr>
            <w:tcW w:w="1525" w:type="dxa"/>
            <w:hideMark/>
          </w:tcPr>
          <w:p w14:paraId="16A1DEB8" w14:textId="77777777" w:rsidR="002D698B" w:rsidRPr="008F0FC8" w:rsidRDefault="002D698B" w:rsidP="00E53236">
            <w:pPr>
              <w:rPr>
                <w:rFonts w:ascii="StobiSans Regular" w:hAnsi="StobiSans Regular"/>
                <w:b/>
                <w:sz w:val="18"/>
                <w:szCs w:val="18"/>
              </w:rPr>
            </w:pPr>
            <w:r w:rsidRPr="008F0FC8">
              <w:rPr>
                <w:rFonts w:ascii="StobiSans Regular" w:hAnsi="StobiSans Regular"/>
                <w:b/>
                <w:sz w:val="18"/>
                <w:szCs w:val="18"/>
              </w:rPr>
              <w:t xml:space="preserve"> Про Кредит  Банка</w:t>
            </w:r>
          </w:p>
        </w:tc>
        <w:tc>
          <w:tcPr>
            <w:tcW w:w="1800" w:type="dxa"/>
            <w:shd w:val="clear" w:color="auto" w:fill="FFFFFF" w:themeFill="background1"/>
          </w:tcPr>
          <w:p w14:paraId="5AE9F130"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511,066,848.00</w:t>
            </w:r>
          </w:p>
          <w:p w14:paraId="5BD6AF0E" w14:textId="77777777" w:rsidR="002D698B" w:rsidRPr="008F0FC8" w:rsidRDefault="002D698B" w:rsidP="00E53236">
            <w:pPr>
              <w:jc w:val="right"/>
              <w:rPr>
                <w:rFonts w:ascii="StobiSans Regular" w:hAnsi="StobiSans Regular"/>
                <w:color w:val="000000"/>
                <w:sz w:val="18"/>
                <w:szCs w:val="18"/>
              </w:rPr>
            </w:pPr>
          </w:p>
        </w:tc>
        <w:tc>
          <w:tcPr>
            <w:tcW w:w="1890" w:type="dxa"/>
            <w:shd w:val="clear" w:color="auto" w:fill="FFFFFF" w:themeFill="background1"/>
          </w:tcPr>
          <w:p w14:paraId="56068626"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720,405,841.00</w:t>
            </w:r>
          </w:p>
          <w:p w14:paraId="53554661" w14:textId="77777777" w:rsidR="002D698B" w:rsidRPr="008F0FC8" w:rsidRDefault="002D698B" w:rsidP="00E53236">
            <w:pPr>
              <w:jc w:val="right"/>
              <w:rPr>
                <w:rFonts w:ascii="StobiSans Regular" w:hAnsi="StobiSans Regular"/>
                <w:color w:val="000000"/>
                <w:sz w:val="18"/>
                <w:szCs w:val="18"/>
              </w:rPr>
            </w:pPr>
          </w:p>
        </w:tc>
        <w:tc>
          <w:tcPr>
            <w:tcW w:w="1800" w:type="dxa"/>
            <w:shd w:val="clear" w:color="auto" w:fill="FFFFFF" w:themeFill="background1"/>
          </w:tcPr>
          <w:p w14:paraId="0979EAA2"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748,114,436.00</w:t>
            </w:r>
          </w:p>
          <w:p w14:paraId="252AF1D7" w14:textId="77777777" w:rsidR="002D698B" w:rsidRPr="008F0FC8" w:rsidRDefault="002D698B" w:rsidP="00E53236">
            <w:pPr>
              <w:jc w:val="right"/>
              <w:rPr>
                <w:rFonts w:ascii="StobiSans Regular" w:hAnsi="StobiSans Regular"/>
                <w:color w:val="000000"/>
                <w:sz w:val="18"/>
                <w:szCs w:val="18"/>
              </w:rPr>
            </w:pPr>
          </w:p>
        </w:tc>
        <w:tc>
          <w:tcPr>
            <w:tcW w:w="1890" w:type="dxa"/>
            <w:shd w:val="clear" w:color="auto" w:fill="FFFFFF" w:themeFill="background1"/>
            <w:vAlign w:val="center"/>
          </w:tcPr>
          <w:p w14:paraId="7B8C864A"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1,979,587,125.00</w:t>
            </w:r>
          </w:p>
          <w:p w14:paraId="5908C622" w14:textId="77777777" w:rsidR="002D698B" w:rsidRPr="008F0FC8" w:rsidRDefault="002D698B" w:rsidP="00E53236">
            <w:pPr>
              <w:jc w:val="right"/>
              <w:rPr>
                <w:rFonts w:ascii="StobiSans Regular" w:hAnsi="StobiSans Regular"/>
                <w:sz w:val="18"/>
                <w:szCs w:val="18"/>
              </w:rPr>
            </w:pPr>
          </w:p>
        </w:tc>
      </w:tr>
      <w:tr w:rsidR="002D698B" w:rsidRPr="00F5692A" w14:paraId="06DCCF97" w14:textId="77777777" w:rsidTr="00E53236">
        <w:trPr>
          <w:trHeight w:val="630"/>
        </w:trPr>
        <w:tc>
          <w:tcPr>
            <w:tcW w:w="1525" w:type="dxa"/>
            <w:hideMark/>
          </w:tcPr>
          <w:p w14:paraId="387F337D" w14:textId="77777777" w:rsidR="002D698B" w:rsidRPr="008F0FC8" w:rsidRDefault="002D698B" w:rsidP="00E53236">
            <w:pPr>
              <w:rPr>
                <w:rFonts w:ascii="StobiSans Regular" w:hAnsi="StobiSans Regular"/>
                <w:b/>
                <w:sz w:val="18"/>
                <w:szCs w:val="18"/>
              </w:rPr>
            </w:pPr>
            <w:r w:rsidRPr="008F0FC8">
              <w:rPr>
                <w:rFonts w:ascii="StobiSans Regular" w:hAnsi="StobiSans Regular"/>
                <w:b/>
                <w:sz w:val="18"/>
                <w:szCs w:val="18"/>
              </w:rPr>
              <w:t xml:space="preserve"> Централна Кооперативна Банка</w:t>
            </w:r>
          </w:p>
        </w:tc>
        <w:tc>
          <w:tcPr>
            <w:tcW w:w="1800" w:type="dxa"/>
            <w:shd w:val="clear" w:color="auto" w:fill="FFFFFF" w:themeFill="background1"/>
          </w:tcPr>
          <w:p w14:paraId="02E711C3"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17,855,000.00</w:t>
            </w:r>
          </w:p>
        </w:tc>
        <w:tc>
          <w:tcPr>
            <w:tcW w:w="1890" w:type="dxa"/>
            <w:shd w:val="clear" w:color="auto" w:fill="FFFFFF" w:themeFill="background1"/>
          </w:tcPr>
          <w:p w14:paraId="75A12706" w14:textId="77777777" w:rsidR="002D698B" w:rsidRPr="008F0FC8" w:rsidRDefault="002D698B" w:rsidP="00E53236">
            <w:pPr>
              <w:jc w:val="right"/>
              <w:rPr>
                <w:rFonts w:ascii="StobiSans Regular" w:hAnsi="StobiSans Regular"/>
                <w:color w:val="000000"/>
                <w:sz w:val="18"/>
                <w:szCs w:val="18"/>
              </w:rPr>
            </w:pPr>
            <w:r w:rsidRPr="008F0FC8">
              <w:rPr>
                <w:rFonts w:ascii="StobiSans Regular" w:hAnsi="StobiSans Regular"/>
                <w:color w:val="000000"/>
                <w:sz w:val="18"/>
                <w:szCs w:val="18"/>
              </w:rPr>
              <w:t>0.00</w:t>
            </w:r>
          </w:p>
        </w:tc>
        <w:tc>
          <w:tcPr>
            <w:tcW w:w="1800" w:type="dxa"/>
            <w:shd w:val="clear" w:color="auto" w:fill="FFFFFF" w:themeFill="background1"/>
          </w:tcPr>
          <w:p w14:paraId="4263126F" w14:textId="77777777" w:rsidR="002D698B" w:rsidRPr="008F0FC8" w:rsidRDefault="002D698B" w:rsidP="00E53236">
            <w:pPr>
              <w:jc w:val="right"/>
              <w:rPr>
                <w:rFonts w:ascii="StobiSans Regular" w:hAnsi="StobiSans Regular"/>
                <w:color w:val="000000"/>
                <w:sz w:val="18"/>
                <w:szCs w:val="18"/>
              </w:rPr>
            </w:pPr>
            <w:r w:rsidRPr="008F0FC8">
              <w:rPr>
                <w:rFonts w:ascii="StobiSans Regular" w:hAnsi="StobiSans Regular"/>
                <w:b/>
                <w:bCs/>
                <w:color w:val="000000"/>
                <w:sz w:val="18"/>
                <w:szCs w:val="18"/>
              </w:rPr>
              <w:t>17,440,000.00</w:t>
            </w:r>
          </w:p>
        </w:tc>
        <w:tc>
          <w:tcPr>
            <w:tcW w:w="1890" w:type="dxa"/>
            <w:shd w:val="clear" w:color="auto" w:fill="FFFFFF" w:themeFill="background1"/>
          </w:tcPr>
          <w:p w14:paraId="6DC70377"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35,295,000.00</w:t>
            </w:r>
          </w:p>
        </w:tc>
      </w:tr>
      <w:tr w:rsidR="002D698B" w:rsidRPr="00F5692A" w14:paraId="17C2D96F" w14:textId="77777777" w:rsidTr="00E53236">
        <w:trPr>
          <w:trHeight w:val="521"/>
        </w:trPr>
        <w:tc>
          <w:tcPr>
            <w:tcW w:w="1525" w:type="dxa"/>
            <w:hideMark/>
          </w:tcPr>
          <w:p w14:paraId="601481EF" w14:textId="77777777" w:rsidR="002D698B" w:rsidRPr="008F0FC8" w:rsidRDefault="002D698B" w:rsidP="00E53236">
            <w:pPr>
              <w:rPr>
                <w:rFonts w:ascii="StobiSans Regular" w:hAnsi="StobiSans Regular"/>
                <w:b/>
                <w:sz w:val="18"/>
                <w:szCs w:val="18"/>
                <w:lang w:val="mk-MK"/>
              </w:rPr>
            </w:pPr>
            <w:r w:rsidRPr="008F0FC8">
              <w:rPr>
                <w:rFonts w:ascii="StobiSans Regular" w:hAnsi="StobiSans Regular"/>
                <w:b/>
                <w:sz w:val="18"/>
                <w:szCs w:val="18"/>
              </w:rPr>
              <w:t xml:space="preserve"> Стопанска Банка АД </w:t>
            </w:r>
            <w:r w:rsidRPr="008F0FC8">
              <w:rPr>
                <w:rFonts w:ascii="StobiSans Regular" w:hAnsi="StobiSans Regular"/>
                <w:b/>
                <w:sz w:val="18"/>
                <w:szCs w:val="18"/>
                <w:shd w:val="clear" w:color="auto" w:fill="FFFFFF" w:themeFill="background1"/>
              </w:rPr>
              <w:t>Битола</w:t>
            </w:r>
            <w:r w:rsidRPr="008F0FC8">
              <w:rPr>
                <w:rFonts w:ascii="StobiSans Regular" w:hAnsi="StobiSans Regular"/>
                <w:b/>
                <w:sz w:val="18"/>
                <w:szCs w:val="18"/>
                <w:shd w:val="clear" w:color="auto" w:fill="FFFFFF" w:themeFill="background1"/>
                <w:lang w:val="mk-MK"/>
              </w:rPr>
              <w:t xml:space="preserve"> </w:t>
            </w:r>
          </w:p>
        </w:tc>
        <w:tc>
          <w:tcPr>
            <w:tcW w:w="1800" w:type="dxa"/>
            <w:shd w:val="clear" w:color="auto" w:fill="FFFFFF" w:themeFill="background1"/>
          </w:tcPr>
          <w:p w14:paraId="0DC9A2DE" w14:textId="77777777" w:rsidR="002D698B" w:rsidRPr="008F0FC8" w:rsidRDefault="002D698B" w:rsidP="00E53236">
            <w:pPr>
              <w:jc w:val="right"/>
              <w:rPr>
                <w:rFonts w:ascii="StobiSans Regular" w:hAnsi="StobiSans Regular" w:cs="Calibri"/>
                <w:b/>
                <w:bCs/>
                <w:color w:val="000000"/>
                <w:sz w:val="18"/>
                <w:szCs w:val="18"/>
              </w:rPr>
            </w:pPr>
            <w:r w:rsidRPr="008F0FC8">
              <w:rPr>
                <w:rFonts w:ascii="StobiSans Regular" w:hAnsi="StobiSans Regular" w:cs="Calibri"/>
                <w:b/>
                <w:bCs/>
                <w:color w:val="000000"/>
                <w:sz w:val="18"/>
                <w:szCs w:val="18"/>
              </w:rPr>
              <w:t>9,541,674.00</w:t>
            </w:r>
          </w:p>
        </w:tc>
        <w:tc>
          <w:tcPr>
            <w:tcW w:w="1890" w:type="dxa"/>
            <w:shd w:val="clear" w:color="auto" w:fill="FFFFFF" w:themeFill="background1"/>
          </w:tcPr>
          <w:p w14:paraId="0B79C77D" w14:textId="77777777" w:rsidR="002D698B" w:rsidRPr="008F0FC8" w:rsidRDefault="002D698B" w:rsidP="00E53236">
            <w:pPr>
              <w:jc w:val="right"/>
              <w:rPr>
                <w:rFonts w:ascii="StobiSans Regular" w:hAnsi="StobiSans Regular" w:cs="Calibri"/>
                <w:b/>
                <w:bCs/>
                <w:color w:val="000000"/>
                <w:sz w:val="18"/>
                <w:szCs w:val="18"/>
              </w:rPr>
            </w:pPr>
            <w:r w:rsidRPr="008F0FC8">
              <w:rPr>
                <w:rFonts w:ascii="StobiSans Regular" w:hAnsi="StobiSans Regular" w:cs="Calibri"/>
                <w:b/>
                <w:bCs/>
                <w:color w:val="000000"/>
                <w:sz w:val="18"/>
                <w:szCs w:val="18"/>
              </w:rPr>
              <w:t>45,488,301.00</w:t>
            </w:r>
          </w:p>
        </w:tc>
        <w:tc>
          <w:tcPr>
            <w:tcW w:w="1800" w:type="dxa"/>
            <w:shd w:val="clear" w:color="auto" w:fill="FFFFFF" w:themeFill="background1"/>
          </w:tcPr>
          <w:p w14:paraId="59E6B9A9"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lang w:val="mk-MK"/>
              </w:rPr>
              <w:t>0.00</w:t>
            </w:r>
          </w:p>
        </w:tc>
        <w:tc>
          <w:tcPr>
            <w:tcW w:w="1890" w:type="dxa"/>
            <w:shd w:val="clear" w:color="auto" w:fill="FFFFFF" w:themeFill="background1"/>
          </w:tcPr>
          <w:p w14:paraId="036D6B87" w14:textId="77777777" w:rsidR="002D698B" w:rsidRPr="008F0FC8" w:rsidRDefault="002D698B" w:rsidP="00E53236">
            <w:pPr>
              <w:jc w:val="right"/>
              <w:rPr>
                <w:rFonts w:ascii="StobiSans Regular" w:hAnsi="StobiSans Regular" w:cs="Calibri"/>
                <w:b/>
                <w:bCs/>
                <w:color w:val="000000"/>
                <w:sz w:val="18"/>
                <w:szCs w:val="18"/>
              </w:rPr>
            </w:pPr>
            <w:r w:rsidRPr="008F0FC8">
              <w:rPr>
                <w:rFonts w:ascii="StobiSans Regular" w:hAnsi="StobiSans Regular" w:cs="Calibri"/>
                <w:b/>
                <w:bCs/>
                <w:color w:val="000000"/>
                <w:sz w:val="18"/>
                <w:szCs w:val="18"/>
              </w:rPr>
              <w:t>55,029,975.00</w:t>
            </w:r>
          </w:p>
        </w:tc>
      </w:tr>
      <w:tr w:rsidR="002D698B" w:rsidRPr="00F5692A" w14:paraId="78D182DD" w14:textId="77777777" w:rsidTr="00E53236">
        <w:trPr>
          <w:trHeight w:val="161"/>
        </w:trPr>
        <w:tc>
          <w:tcPr>
            <w:tcW w:w="1525" w:type="dxa"/>
            <w:hideMark/>
          </w:tcPr>
          <w:p w14:paraId="291C446D" w14:textId="77777777" w:rsidR="002D698B" w:rsidRPr="008F0FC8" w:rsidRDefault="002D698B" w:rsidP="00E53236">
            <w:pPr>
              <w:rPr>
                <w:rFonts w:ascii="StobiSans Regular" w:hAnsi="StobiSans Regular"/>
                <w:b/>
                <w:sz w:val="18"/>
                <w:szCs w:val="18"/>
              </w:rPr>
            </w:pPr>
            <w:r w:rsidRPr="008F0FC8">
              <w:rPr>
                <w:rFonts w:ascii="StobiSans Regular" w:hAnsi="StobiSans Regular"/>
                <w:b/>
                <w:sz w:val="18"/>
                <w:szCs w:val="18"/>
              </w:rPr>
              <w:lastRenderedPageBreak/>
              <w:t>ТТК БАНКА АД Скопје</w:t>
            </w:r>
          </w:p>
        </w:tc>
        <w:tc>
          <w:tcPr>
            <w:tcW w:w="1800" w:type="dxa"/>
            <w:shd w:val="clear" w:color="auto" w:fill="FFFFFF" w:themeFill="background1"/>
          </w:tcPr>
          <w:p w14:paraId="3C79DFEA"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12,700,000.00</w:t>
            </w:r>
          </w:p>
        </w:tc>
        <w:tc>
          <w:tcPr>
            <w:tcW w:w="1890" w:type="dxa"/>
            <w:shd w:val="clear" w:color="auto" w:fill="FFFFFF" w:themeFill="background1"/>
          </w:tcPr>
          <w:p w14:paraId="2A8FF770" w14:textId="77777777" w:rsidR="002D698B" w:rsidRPr="008F0FC8" w:rsidRDefault="002D698B" w:rsidP="00E53236">
            <w:pPr>
              <w:jc w:val="right"/>
              <w:rPr>
                <w:rFonts w:ascii="StobiSans Regular" w:hAnsi="StobiSans Regular"/>
                <w:b/>
                <w:sz w:val="18"/>
                <w:szCs w:val="18"/>
              </w:rPr>
            </w:pPr>
            <w:r w:rsidRPr="008F0FC8">
              <w:rPr>
                <w:rFonts w:ascii="StobiSans Regular" w:hAnsi="StobiSans Regular"/>
                <w:b/>
                <w:sz w:val="18"/>
                <w:szCs w:val="18"/>
              </w:rPr>
              <w:t>0.00</w:t>
            </w:r>
          </w:p>
        </w:tc>
        <w:tc>
          <w:tcPr>
            <w:tcW w:w="1800" w:type="dxa"/>
            <w:shd w:val="clear" w:color="auto" w:fill="FFFFFF" w:themeFill="background1"/>
          </w:tcPr>
          <w:p w14:paraId="70145EF3" w14:textId="77777777" w:rsidR="002D698B" w:rsidRPr="008F0FC8" w:rsidRDefault="002D698B" w:rsidP="00E53236">
            <w:pPr>
              <w:jc w:val="right"/>
              <w:rPr>
                <w:rFonts w:ascii="StobiSans Regular" w:hAnsi="StobiSans Regular"/>
                <w:b/>
                <w:sz w:val="18"/>
                <w:szCs w:val="18"/>
              </w:rPr>
            </w:pPr>
            <w:r w:rsidRPr="008F0FC8">
              <w:rPr>
                <w:rFonts w:ascii="StobiSans Regular" w:hAnsi="StobiSans Regular"/>
                <w:b/>
                <w:sz w:val="18"/>
                <w:szCs w:val="18"/>
              </w:rPr>
              <w:t>0.00</w:t>
            </w:r>
          </w:p>
        </w:tc>
        <w:tc>
          <w:tcPr>
            <w:tcW w:w="1890" w:type="dxa"/>
            <w:shd w:val="clear" w:color="auto" w:fill="FFFFFF" w:themeFill="background1"/>
          </w:tcPr>
          <w:p w14:paraId="588B7342"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12,700,000.00</w:t>
            </w:r>
          </w:p>
        </w:tc>
      </w:tr>
      <w:tr w:rsidR="002D698B" w:rsidRPr="00F5692A" w14:paraId="40AC4CA4" w14:textId="77777777" w:rsidTr="00E53236">
        <w:trPr>
          <w:trHeight w:val="404"/>
        </w:trPr>
        <w:tc>
          <w:tcPr>
            <w:tcW w:w="1525" w:type="dxa"/>
            <w:hideMark/>
          </w:tcPr>
          <w:p w14:paraId="18965AF6" w14:textId="77777777" w:rsidR="002D698B" w:rsidRPr="008F0FC8" w:rsidRDefault="002D698B" w:rsidP="00E53236">
            <w:pPr>
              <w:jc w:val="both"/>
              <w:rPr>
                <w:rFonts w:ascii="StobiSans Regular" w:hAnsi="StobiSans Regular"/>
                <w:b/>
                <w:sz w:val="18"/>
                <w:szCs w:val="18"/>
                <w:lang w:val="mk-MK"/>
              </w:rPr>
            </w:pPr>
            <w:r w:rsidRPr="008F0FC8">
              <w:rPr>
                <w:rFonts w:ascii="StobiSans Regular" w:hAnsi="StobiSans Regular"/>
                <w:b/>
                <w:sz w:val="18"/>
                <w:szCs w:val="18"/>
              </w:rPr>
              <w:t xml:space="preserve"> Уни  Банка</w:t>
            </w:r>
            <w:r w:rsidRPr="008F0FC8">
              <w:rPr>
                <w:rFonts w:ascii="StobiSans Regular" w:hAnsi="StobiSans Regular"/>
                <w:b/>
                <w:sz w:val="18"/>
                <w:szCs w:val="18"/>
                <w:lang w:val="mk-MK"/>
              </w:rPr>
              <w:t xml:space="preserve">   </w:t>
            </w:r>
          </w:p>
        </w:tc>
        <w:tc>
          <w:tcPr>
            <w:tcW w:w="1800" w:type="dxa"/>
            <w:shd w:val="clear" w:color="auto" w:fill="FFFFFF" w:themeFill="background1"/>
          </w:tcPr>
          <w:p w14:paraId="5B2C60D0"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35,082,855.00</w:t>
            </w:r>
          </w:p>
        </w:tc>
        <w:tc>
          <w:tcPr>
            <w:tcW w:w="1890" w:type="dxa"/>
            <w:shd w:val="clear" w:color="auto" w:fill="FFFFFF" w:themeFill="background1"/>
          </w:tcPr>
          <w:p w14:paraId="508AF669"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29,198,251.00</w:t>
            </w:r>
          </w:p>
        </w:tc>
        <w:tc>
          <w:tcPr>
            <w:tcW w:w="1800" w:type="dxa"/>
            <w:shd w:val="clear" w:color="auto" w:fill="FFFFFF" w:themeFill="background1"/>
          </w:tcPr>
          <w:p w14:paraId="7E1BF4BB"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20,644,052.00</w:t>
            </w:r>
          </w:p>
        </w:tc>
        <w:tc>
          <w:tcPr>
            <w:tcW w:w="1890" w:type="dxa"/>
            <w:shd w:val="clear" w:color="auto" w:fill="FFFFFF" w:themeFill="background1"/>
          </w:tcPr>
          <w:p w14:paraId="11889AEE"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84,925,158.00</w:t>
            </w:r>
          </w:p>
        </w:tc>
      </w:tr>
      <w:tr w:rsidR="002D698B" w:rsidRPr="00F5692A" w14:paraId="1DB8CFE4" w14:textId="77777777" w:rsidTr="00E53236">
        <w:trPr>
          <w:trHeight w:val="548"/>
        </w:trPr>
        <w:tc>
          <w:tcPr>
            <w:tcW w:w="1525" w:type="dxa"/>
            <w:hideMark/>
          </w:tcPr>
          <w:p w14:paraId="2D05018D" w14:textId="77777777" w:rsidR="002D698B" w:rsidRPr="008F0FC8" w:rsidRDefault="002D698B" w:rsidP="00E53236">
            <w:pPr>
              <w:rPr>
                <w:rFonts w:ascii="StobiSans Regular" w:hAnsi="StobiSans Regular"/>
                <w:b/>
                <w:sz w:val="18"/>
                <w:szCs w:val="18"/>
              </w:rPr>
            </w:pPr>
            <w:r w:rsidRPr="008F0FC8">
              <w:rPr>
                <w:rFonts w:ascii="StobiSans Regular" w:hAnsi="StobiSans Regular"/>
                <w:b/>
                <w:sz w:val="18"/>
                <w:szCs w:val="18"/>
              </w:rPr>
              <w:t xml:space="preserve"> Стопанска Банка АД Скопје</w:t>
            </w:r>
          </w:p>
        </w:tc>
        <w:tc>
          <w:tcPr>
            <w:tcW w:w="1800" w:type="dxa"/>
            <w:shd w:val="clear" w:color="auto" w:fill="FFFFFF" w:themeFill="background1"/>
          </w:tcPr>
          <w:p w14:paraId="34194D20" w14:textId="77777777" w:rsidR="002D698B" w:rsidRPr="008F0FC8" w:rsidRDefault="002D698B" w:rsidP="00E53236">
            <w:pPr>
              <w:jc w:val="right"/>
              <w:rPr>
                <w:rFonts w:ascii="StobiSans Regular" w:hAnsi="StobiSans Regular"/>
                <w:b/>
                <w:bCs/>
                <w:color w:val="000000"/>
                <w:sz w:val="18"/>
                <w:szCs w:val="18"/>
                <w:lang w:val="mk-MK"/>
              </w:rPr>
            </w:pPr>
            <w:r w:rsidRPr="008F0FC8">
              <w:rPr>
                <w:rFonts w:ascii="StobiSans Regular" w:hAnsi="StobiSans Regular"/>
                <w:b/>
                <w:bCs/>
                <w:color w:val="000000"/>
                <w:sz w:val="18"/>
                <w:szCs w:val="18"/>
              </w:rPr>
              <w:t>702,723,263</w:t>
            </w:r>
            <w:r w:rsidRPr="008F0FC8">
              <w:rPr>
                <w:rFonts w:ascii="StobiSans Regular" w:hAnsi="StobiSans Regular"/>
                <w:b/>
                <w:bCs/>
                <w:color w:val="000000"/>
                <w:sz w:val="18"/>
                <w:szCs w:val="18"/>
                <w:lang w:val="mk-MK"/>
              </w:rPr>
              <w:t>.00</w:t>
            </w:r>
          </w:p>
        </w:tc>
        <w:tc>
          <w:tcPr>
            <w:tcW w:w="1890" w:type="dxa"/>
            <w:shd w:val="clear" w:color="auto" w:fill="FFFFFF" w:themeFill="background1"/>
          </w:tcPr>
          <w:p w14:paraId="49B0825E" w14:textId="77777777" w:rsidR="002D698B" w:rsidRPr="008F0FC8" w:rsidRDefault="002D698B" w:rsidP="00E53236">
            <w:pPr>
              <w:jc w:val="right"/>
              <w:rPr>
                <w:rFonts w:ascii="StobiSans Regular" w:hAnsi="StobiSans Regular"/>
                <w:b/>
                <w:bCs/>
                <w:color w:val="000000"/>
                <w:sz w:val="18"/>
                <w:szCs w:val="18"/>
                <w:lang w:val="mk-MK"/>
              </w:rPr>
            </w:pPr>
            <w:r w:rsidRPr="008F0FC8">
              <w:rPr>
                <w:rFonts w:ascii="StobiSans Regular" w:hAnsi="StobiSans Regular"/>
                <w:b/>
                <w:bCs/>
                <w:color w:val="000000"/>
                <w:sz w:val="18"/>
                <w:szCs w:val="18"/>
              </w:rPr>
              <w:t>5,116,289,243</w:t>
            </w:r>
            <w:r w:rsidRPr="008F0FC8">
              <w:rPr>
                <w:rFonts w:ascii="StobiSans Regular" w:hAnsi="StobiSans Regular"/>
                <w:b/>
                <w:bCs/>
                <w:color w:val="000000"/>
                <w:sz w:val="18"/>
                <w:szCs w:val="18"/>
                <w:lang w:val="mk-MK"/>
              </w:rPr>
              <w:t>.00</w:t>
            </w:r>
          </w:p>
        </w:tc>
        <w:tc>
          <w:tcPr>
            <w:tcW w:w="1800" w:type="dxa"/>
            <w:shd w:val="clear" w:color="auto" w:fill="FFFFFF" w:themeFill="background1"/>
          </w:tcPr>
          <w:p w14:paraId="13861D67"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1,471,563,438</w:t>
            </w:r>
          </w:p>
        </w:tc>
        <w:tc>
          <w:tcPr>
            <w:tcW w:w="1890" w:type="dxa"/>
            <w:shd w:val="clear" w:color="auto" w:fill="FFFFFF" w:themeFill="background1"/>
          </w:tcPr>
          <w:p w14:paraId="1B22B650" w14:textId="77777777" w:rsidR="002D698B" w:rsidRPr="008F0FC8" w:rsidRDefault="002D698B" w:rsidP="00E53236">
            <w:pPr>
              <w:jc w:val="right"/>
              <w:rPr>
                <w:rFonts w:ascii="StobiSans Regular" w:hAnsi="StobiSans Regular"/>
                <w:b/>
                <w:bCs/>
                <w:color w:val="000000"/>
                <w:sz w:val="18"/>
                <w:szCs w:val="18"/>
                <w:lang w:val="mk-MK"/>
              </w:rPr>
            </w:pPr>
            <w:r w:rsidRPr="008F0FC8">
              <w:rPr>
                <w:rFonts w:ascii="StobiSans Regular" w:hAnsi="StobiSans Regular"/>
                <w:b/>
                <w:bCs/>
                <w:color w:val="000000"/>
                <w:sz w:val="18"/>
                <w:szCs w:val="18"/>
              </w:rPr>
              <w:t>7,290,575,944</w:t>
            </w:r>
            <w:r w:rsidRPr="008F0FC8">
              <w:rPr>
                <w:rFonts w:ascii="StobiSans Regular" w:hAnsi="StobiSans Regular"/>
                <w:b/>
                <w:bCs/>
                <w:color w:val="000000"/>
                <w:sz w:val="18"/>
                <w:szCs w:val="18"/>
                <w:lang w:val="mk-MK"/>
              </w:rPr>
              <w:t>.00</w:t>
            </w:r>
          </w:p>
        </w:tc>
      </w:tr>
      <w:tr w:rsidR="002D698B" w:rsidRPr="00F5692A" w14:paraId="27D6D681" w14:textId="77777777" w:rsidTr="00E53236">
        <w:trPr>
          <w:trHeight w:val="404"/>
        </w:trPr>
        <w:tc>
          <w:tcPr>
            <w:tcW w:w="1525" w:type="dxa"/>
            <w:hideMark/>
          </w:tcPr>
          <w:p w14:paraId="560C137A" w14:textId="77777777" w:rsidR="002D698B" w:rsidRPr="008F0FC8" w:rsidRDefault="002D698B" w:rsidP="00E53236">
            <w:pPr>
              <w:rPr>
                <w:rFonts w:ascii="StobiSans Regular" w:hAnsi="StobiSans Regular"/>
                <w:b/>
                <w:sz w:val="18"/>
                <w:szCs w:val="18"/>
              </w:rPr>
            </w:pPr>
            <w:r w:rsidRPr="008F0FC8">
              <w:rPr>
                <w:rFonts w:ascii="StobiSans Regular" w:hAnsi="StobiSans Regular"/>
                <w:b/>
                <w:sz w:val="18"/>
                <w:szCs w:val="18"/>
              </w:rPr>
              <w:t xml:space="preserve"> Штедилница  Можности</w:t>
            </w:r>
          </w:p>
        </w:tc>
        <w:tc>
          <w:tcPr>
            <w:tcW w:w="1800" w:type="dxa"/>
            <w:shd w:val="clear" w:color="auto" w:fill="FFFFFF" w:themeFill="background1"/>
          </w:tcPr>
          <w:p w14:paraId="28540B42"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250,661,867.00</w:t>
            </w:r>
          </w:p>
        </w:tc>
        <w:tc>
          <w:tcPr>
            <w:tcW w:w="1890" w:type="dxa"/>
            <w:shd w:val="clear" w:color="auto" w:fill="FFFFFF" w:themeFill="background1"/>
          </w:tcPr>
          <w:p w14:paraId="3B40B7F2"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00" w:type="dxa"/>
            <w:shd w:val="clear" w:color="auto" w:fill="FFFFFF" w:themeFill="background1"/>
          </w:tcPr>
          <w:p w14:paraId="3CDD9801"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90" w:type="dxa"/>
            <w:shd w:val="clear" w:color="auto" w:fill="FFFFFF" w:themeFill="background1"/>
          </w:tcPr>
          <w:p w14:paraId="1C1D3715"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250,661,867.00</w:t>
            </w:r>
          </w:p>
        </w:tc>
      </w:tr>
      <w:tr w:rsidR="002D698B" w:rsidRPr="00F5692A" w14:paraId="380F0408" w14:textId="77777777" w:rsidTr="00E53236">
        <w:trPr>
          <w:trHeight w:val="422"/>
        </w:trPr>
        <w:tc>
          <w:tcPr>
            <w:tcW w:w="1525" w:type="dxa"/>
            <w:hideMark/>
          </w:tcPr>
          <w:p w14:paraId="77EFDD57" w14:textId="77777777" w:rsidR="002D698B" w:rsidRPr="008F0FC8" w:rsidRDefault="002D698B" w:rsidP="00E53236">
            <w:pPr>
              <w:rPr>
                <w:rFonts w:ascii="StobiSans Regular" w:hAnsi="StobiSans Regular"/>
                <w:b/>
                <w:sz w:val="18"/>
                <w:szCs w:val="18"/>
                <w:vertAlign w:val="superscript"/>
              </w:rPr>
            </w:pPr>
            <w:r w:rsidRPr="008F0FC8">
              <w:rPr>
                <w:rFonts w:ascii="StobiSans Regular" w:hAnsi="StobiSans Regular"/>
                <w:b/>
                <w:sz w:val="18"/>
                <w:szCs w:val="18"/>
              </w:rPr>
              <w:t xml:space="preserve"> Штедилница  Фулм</w:t>
            </w:r>
          </w:p>
        </w:tc>
        <w:tc>
          <w:tcPr>
            <w:tcW w:w="1800" w:type="dxa"/>
            <w:shd w:val="clear" w:color="auto" w:fill="FFFFFF" w:themeFill="background1"/>
          </w:tcPr>
          <w:p w14:paraId="480B4193"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14,016,000.00</w:t>
            </w:r>
          </w:p>
        </w:tc>
        <w:tc>
          <w:tcPr>
            <w:tcW w:w="1890" w:type="dxa"/>
            <w:shd w:val="clear" w:color="auto" w:fill="FFFFFF" w:themeFill="background1"/>
          </w:tcPr>
          <w:p w14:paraId="72DF7EB0"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00" w:type="dxa"/>
            <w:shd w:val="clear" w:color="auto" w:fill="FFFFFF" w:themeFill="background1"/>
          </w:tcPr>
          <w:p w14:paraId="030C216C"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90" w:type="dxa"/>
            <w:shd w:val="clear" w:color="auto" w:fill="FFFFFF" w:themeFill="background1"/>
          </w:tcPr>
          <w:p w14:paraId="036AECE7" w14:textId="77777777" w:rsidR="002D698B" w:rsidRPr="008F0FC8" w:rsidRDefault="002D698B" w:rsidP="00E53236">
            <w:pPr>
              <w:jc w:val="right"/>
              <w:rPr>
                <w:rFonts w:ascii="StobiSans Regular" w:hAnsi="StobiSans Regular"/>
                <w:b/>
                <w:bCs/>
                <w:color w:val="000000"/>
                <w:sz w:val="18"/>
                <w:szCs w:val="18"/>
              </w:rPr>
            </w:pPr>
            <w:r w:rsidRPr="008F0FC8">
              <w:rPr>
                <w:rFonts w:ascii="StobiSans Regular" w:hAnsi="StobiSans Regular"/>
                <w:b/>
                <w:bCs/>
                <w:color w:val="000000"/>
                <w:sz w:val="18"/>
                <w:szCs w:val="18"/>
              </w:rPr>
              <w:t>14,016,000.00</w:t>
            </w:r>
          </w:p>
        </w:tc>
      </w:tr>
      <w:tr w:rsidR="002D698B" w:rsidRPr="00F5692A" w14:paraId="3F9DB6F4" w14:textId="77777777" w:rsidTr="00E53236">
        <w:trPr>
          <w:trHeight w:val="278"/>
        </w:trPr>
        <w:tc>
          <w:tcPr>
            <w:tcW w:w="1525" w:type="dxa"/>
            <w:hideMark/>
          </w:tcPr>
          <w:p w14:paraId="331A7486" w14:textId="77777777" w:rsidR="002D698B" w:rsidRPr="008F0FC8" w:rsidRDefault="002D698B" w:rsidP="00E53236">
            <w:pPr>
              <w:rPr>
                <w:rFonts w:ascii="StobiSans Regular" w:hAnsi="StobiSans Regular"/>
                <w:b/>
                <w:sz w:val="18"/>
                <w:szCs w:val="18"/>
                <w:vertAlign w:val="superscript"/>
              </w:rPr>
            </w:pPr>
            <w:r w:rsidRPr="008F0FC8">
              <w:rPr>
                <w:rFonts w:ascii="StobiSans Regular" w:hAnsi="StobiSans Regular"/>
                <w:b/>
                <w:sz w:val="18"/>
                <w:szCs w:val="18"/>
              </w:rPr>
              <w:t>ФД Пеон</w:t>
            </w:r>
            <w:r w:rsidRPr="008F0FC8">
              <w:rPr>
                <w:rFonts w:ascii="StobiSans Regular" w:hAnsi="StobiSans Regular"/>
                <w:b/>
                <w:sz w:val="18"/>
                <w:szCs w:val="18"/>
                <w:vertAlign w:val="superscript"/>
              </w:rPr>
              <w:t xml:space="preserve"> </w:t>
            </w:r>
          </w:p>
        </w:tc>
        <w:tc>
          <w:tcPr>
            <w:tcW w:w="1800" w:type="dxa"/>
            <w:shd w:val="clear" w:color="auto" w:fill="FFFFFF" w:themeFill="background1"/>
          </w:tcPr>
          <w:p w14:paraId="18F50A21"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90" w:type="dxa"/>
            <w:shd w:val="clear" w:color="auto" w:fill="FFFFFF" w:themeFill="background1"/>
          </w:tcPr>
          <w:p w14:paraId="0B92587A"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00" w:type="dxa"/>
            <w:shd w:val="clear" w:color="auto" w:fill="FFFFFF" w:themeFill="background1"/>
          </w:tcPr>
          <w:p w14:paraId="0858F48D"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90" w:type="dxa"/>
            <w:shd w:val="clear" w:color="auto" w:fill="FFFFFF" w:themeFill="background1"/>
          </w:tcPr>
          <w:p w14:paraId="57AA697D"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r>
      <w:tr w:rsidR="002D698B" w:rsidRPr="00F5692A" w14:paraId="253D31B4" w14:textId="77777777" w:rsidTr="00E53236">
        <w:trPr>
          <w:trHeight w:val="890"/>
        </w:trPr>
        <w:tc>
          <w:tcPr>
            <w:tcW w:w="1525" w:type="dxa"/>
          </w:tcPr>
          <w:p w14:paraId="2080809D" w14:textId="77777777" w:rsidR="002D698B" w:rsidRPr="008F0FC8" w:rsidRDefault="002D698B" w:rsidP="00E53236">
            <w:pPr>
              <w:rPr>
                <w:rFonts w:ascii="StobiSans Regular" w:hAnsi="StobiSans Regular"/>
                <w:b/>
                <w:sz w:val="18"/>
                <w:szCs w:val="18"/>
              </w:rPr>
            </w:pPr>
            <w:r w:rsidRPr="008F0FC8">
              <w:rPr>
                <w:rFonts w:ascii="StobiSans Regular" w:hAnsi="StobiSans Regular"/>
                <w:b/>
                <w:sz w:val="18"/>
                <w:szCs w:val="18"/>
              </w:rPr>
              <w:t>Финансиско друштво Финансиски кредитен центар БС ДОО Скопје</w:t>
            </w:r>
          </w:p>
        </w:tc>
        <w:tc>
          <w:tcPr>
            <w:tcW w:w="1800" w:type="dxa"/>
          </w:tcPr>
          <w:p w14:paraId="7CD2D5EE"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90" w:type="dxa"/>
          </w:tcPr>
          <w:p w14:paraId="3F6615EE"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00" w:type="dxa"/>
          </w:tcPr>
          <w:p w14:paraId="4A6418B6"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c>
          <w:tcPr>
            <w:tcW w:w="1890" w:type="dxa"/>
          </w:tcPr>
          <w:p w14:paraId="7D14E25E" w14:textId="77777777" w:rsidR="002D698B" w:rsidRPr="008F0FC8" w:rsidRDefault="002D698B" w:rsidP="00E53236">
            <w:pPr>
              <w:jc w:val="right"/>
              <w:rPr>
                <w:rFonts w:ascii="StobiSans Regular" w:hAnsi="StobiSans Regular"/>
                <w:sz w:val="18"/>
                <w:szCs w:val="18"/>
              </w:rPr>
            </w:pPr>
            <w:r w:rsidRPr="008F0FC8">
              <w:rPr>
                <w:rFonts w:ascii="StobiSans Regular" w:hAnsi="StobiSans Regular"/>
                <w:sz w:val="18"/>
                <w:szCs w:val="18"/>
              </w:rPr>
              <w:t>0.00</w:t>
            </w:r>
          </w:p>
        </w:tc>
      </w:tr>
      <w:tr w:rsidR="002D698B" w:rsidRPr="00F5692A" w14:paraId="28899C57" w14:textId="77777777" w:rsidTr="00E53236">
        <w:trPr>
          <w:trHeight w:val="530"/>
        </w:trPr>
        <w:tc>
          <w:tcPr>
            <w:tcW w:w="1525" w:type="dxa"/>
            <w:vAlign w:val="center"/>
            <w:hideMark/>
          </w:tcPr>
          <w:p w14:paraId="37A87C1D" w14:textId="77777777" w:rsidR="002D698B" w:rsidRPr="008F0FC8" w:rsidRDefault="002D698B" w:rsidP="00E53236">
            <w:pPr>
              <w:rPr>
                <w:rFonts w:ascii="StobiSans Regular" w:hAnsi="StobiSans Regular"/>
                <w:sz w:val="18"/>
                <w:szCs w:val="18"/>
              </w:rPr>
            </w:pPr>
            <w:r w:rsidRPr="008F0FC8">
              <w:rPr>
                <w:rFonts w:ascii="StobiSans Regular" w:hAnsi="StobiSans Regular"/>
                <w:b/>
                <w:bCs/>
                <w:sz w:val="18"/>
                <w:szCs w:val="18"/>
              </w:rPr>
              <w:t>Вкупно денари</w:t>
            </w:r>
          </w:p>
        </w:tc>
        <w:tc>
          <w:tcPr>
            <w:tcW w:w="1800" w:type="dxa"/>
            <w:vAlign w:val="center"/>
          </w:tcPr>
          <w:p w14:paraId="55AE4771"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3,429,642,237.00</w:t>
            </w:r>
          </w:p>
          <w:p w14:paraId="19F78AE7" w14:textId="77777777" w:rsidR="002D698B" w:rsidRPr="008F0FC8" w:rsidRDefault="002D698B" w:rsidP="00E53236">
            <w:pPr>
              <w:jc w:val="right"/>
              <w:rPr>
                <w:rFonts w:ascii="StobiSans Regular" w:hAnsi="StobiSans Regular"/>
                <w:b/>
                <w:color w:val="000000"/>
                <w:sz w:val="18"/>
                <w:szCs w:val="18"/>
                <w:highlight w:val="yellow"/>
              </w:rPr>
            </w:pPr>
          </w:p>
        </w:tc>
        <w:tc>
          <w:tcPr>
            <w:tcW w:w="1890" w:type="dxa"/>
            <w:vAlign w:val="center"/>
          </w:tcPr>
          <w:p w14:paraId="48987305"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9,134,234,340.00</w:t>
            </w:r>
          </w:p>
          <w:p w14:paraId="1B815C03" w14:textId="77777777" w:rsidR="002D698B" w:rsidRPr="008F0FC8" w:rsidRDefault="002D698B" w:rsidP="00E53236">
            <w:pPr>
              <w:jc w:val="right"/>
              <w:rPr>
                <w:rFonts w:ascii="StobiSans Regular" w:hAnsi="StobiSans Regular"/>
                <w:b/>
                <w:bCs/>
                <w:color w:val="000000"/>
                <w:sz w:val="18"/>
                <w:szCs w:val="18"/>
                <w:highlight w:val="yellow"/>
              </w:rPr>
            </w:pPr>
          </w:p>
        </w:tc>
        <w:tc>
          <w:tcPr>
            <w:tcW w:w="1800" w:type="dxa"/>
            <w:vAlign w:val="center"/>
          </w:tcPr>
          <w:p w14:paraId="4CB3A6B9"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4,843,598,039.00</w:t>
            </w:r>
          </w:p>
          <w:p w14:paraId="230FD390" w14:textId="77777777" w:rsidR="002D698B" w:rsidRPr="008F0FC8" w:rsidRDefault="002D698B" w:rsidP="00E53236">
            <w:pPr>
              <w:jc w:val="right"/>
              <w:rPr>
                <w:rFonts w:ascii="StobiSans Regular" w:hAnsi="StobiSans Regular"/>
                <w:b/>
                <w:bCs/>
                <w:color w:val="000000"/>
                <w:sz w:val="18"/>
                <w:szCs w:val="18"/>
                <w:highlight w:val="yellow"/>
              </w:rPr>
            </w:pPr>
          </w:p>
        </w:tc>
        <w:tc>
          <w:tcPr>
            <w:tcW w:w="1890" w:type="dxa"/>
            <w:vAlign w:val="center"/>
          </w:tcPr>
          <w:p w14:paraId="3133F250" w14:textId="77777777" w:rsidR="002D698B" w:rsidRPr="008F0FC8" w:rsidRDefault="002D698B" w:rsidP="00E53236">
            <w:pPr>
              <w:jc w:val="right"/>
              <w:rPr>
                <w:rFonts w:ascii="StobiSans Regular" w:hAnsi="StobiSans Regular"/>
                <w:b/>
                <w:color w:val="000000"/>
                <w:sz w:val="18"/>
                <w:szCs w:val="18"/>
              </w:rPr>
            </w:pPr>
            <w:r w:rsidRPr="008F0FC8">
              <w:rPr>
                <w:rFonts w:ascii="StobiSans Regular" w:hAnsi="StobiSans Regular"/>
                <w:b/>
                <w:color w:val="000000"/>
                <w:sz w:val="18"/>
                <w:szCs w:val="18"/>
              </w:rPr>
              <w:t>17,407,474,616.00</w:t>
            </w:r>
          </w:p>
          <w:p w14:paraId="30E3A6FA" w14:textId="77777777" w:rsidR="002D698B" w:rsidRPr="008F0FC8" w:rsidRDefault="002D698B" w:rsidP="00E53236">
            <w:pPr>
              <w:jc w:val="right"/>
              <w:rPr>
                <w:rFonts w:ascii="StobiSans Regular" w:hAnsi="StobiSans Regular"/>
                <w:b/>
                <w:bCs/>
                <w:color w:val="000000"/>
                <w:sz w:val="18"/>
                <w:szCs w:val="18"/>
              </w:rPr>
            </w:pPr>
          </w:p>
        </w:tc>
      </w:tr>
    </w:tbl>
    <w:p w14:paraId="423F6F13" w14:textId="77777777" w:rsidR="002D698B" w:rsidRPr="008B5204" w:rsidRDefault="002D698B" w:rsidP="002D698B">
      <w:pPr>
        <w:jc w:val="both"/>
        <w:rPr>
          <w:rFonts w:ascii="StobiSerif Regular" w:hAnsi="StobiSerif Regular"/>
          <w:noProof/>
          <w:sz w:val="16"/>
          <w:szCs w:val="16"/>
          <w:lang w:val="mk-MK"/>
        </w:rPr>
      </w:pPr>
      <w:r w:rsidRPr="008B5204">
        <w:rPr>
          <w:rFonts w:ascii="StobiSerif Regular" w:hAnsi="StobiSerif Regular"/>
          <w:noProof/>
          <w:sz w:val="16"/>
          <w:szCs w:val="16"/>
          <w:lang w:val="mk-MK"/>
        </w:rPr>
        <w:t xml:space="preserve">Извор: Извештаи на банките и штедилниците за кредитни пласмани во земјоделството и руралниот развој во три сектори (примарно земјоделско производство, преработка на земјоделски производи и трговија со земјоделски производи) – со завршни сметки на секоја финансиска институција поединечно за 2023 година. </w:t>
      </w:r>
    </w:p>
    <w:p w14:paraId="64B10864" w14:textId="77777777" w:rsidR="008B5204" w:rsidRDefault="008B5204" w:rsidP="002D698B">
      <w:pPr>
        <w:ind w:firstLine="720"/>
        <w:jc w:val="both"/>
        <w:rPr>
          <w:rFonts w:ascii="StobiSerif Regular" w:hAnsi="StobiSerif Regular"/>
          <w:sz w:val="22"/>
          <w:szCs w:val="22"/>
        </w:rPr>
      </w:pPr>
    </w:p>
    <w:p w14:paraId="4BAAC13B" w14:textId="1370AD32" w:rsidR="002D698B" w:rsidRPr="008F0FC8" w:rsidRDefault="002D698B" w:rsidP="002D698B">
      <w:pPr>
        <w:ind w:firstLine="720"/>
        <w:jc w:val="both"/>
        <w:rPr>
          <w:rFonts w:ascii="StobiSans Regular" w:hAnsi="StobiSans Regular"/>
          <w:sz w:val="22"/>
          <w:szCs w:val="22"/>
          <w:lang w:val="mk-MK"/>
        </w:rPr>
      </w:pPr>
      <w:r w:rsidRPr="008F0FC8">
        <w:rPr>
          <w:rFonts w:ascii="StobiSans Regular" w:hAnsi="StobiSans Regular"/>
          <w:sz w:val="22"/>
          <w:szCs w:val="22"/>
        </w:rPr>
        <w:t xml:space="preserve">Финансиско </w:t>
      </w:r>
      <w:r w:rsidRPr="008F0FC8">
        <w:rPr>
          <w:rFonts w:ascii="StobiSans Regular" w:hAnsi="StobiSans Regular"/>
          <w:sz w:val="22"/>
          <w:szCs w:val="22"/>
          <w:lang w:val="mk-MK"/>
        </w:rPr>
        <w:t xml:space="preserve">друштво Младинец во февруари 2024 година има започнато постапка за ликвидација на друштвото и согласно истото Министерство за финансии на 26.03.2024 година има донесено Решение за одземање на дозволата. </w:t>
      </w:r>
    </w:p>
    <w:p w14:paraId="70C3D95C" w14:textId="77777777" w:rsidR="002D698B" w:rsidRPr="008F0FC8" w:rsidRDefault="002D698B" w:rsidP="002D698B">
      <w:pPr>
        <w:ind w:firstLine="720"/>
        <w:jc w:val="both"/>
        <w:rPr>
          <w:rFonts w:ascii="StobiSans Regular" w:hAnsi="StobiSans Regular"/>
          <w:sz w:val="22"/>
          <w:szCs w:val="22"/>
          <w:lang w:val="mk-MK"/>
        </w:rPr>
      </w:pPr>
      <w:r w:rsidRPr="008F0FC8">
        <w:rPr>
          <w:rFonts w:ascii="StobiSans Regular" w:hAnsi="StobiSans Regular"/>
          <w:sz w:val="22"/>
          <w:szCs w:val="22"/>
          <w:lang w:val="mk-MK"/>
        </w:rPr>
        <w:t xml:space="preserve">Забележително е дека Штедилница Можности најголем број од кредитните пласмани ги деделиле на физички лица. Имено, од вкупно 510 кредитни ласмани 494 се на физички лица. </w:t>
      </w:r>
    </w:p>
    <w:p w14:paraId="247691F7" w14:textId="77777777" w:rsidR="002D698B" w:rsidRPr="008F0FC8" w:rsidRDefault="002D698B" w:rsidP="002D698B">
      <w:pPr>
        <w:ind w:firstLine="720"/>
        <w:jc w:val="both"/>
        <w:rPr>
          <w:rFonts w:ascii="StobiSans Regular" w:hAnsi="StobiSans Regular"/>
          <w:sz w:val="22"/>
          <w:szCs w:val="22"/>
          <w:lang w:val="mk-MK"/>
        </w:rPr>
      </w:pPr>
      <w:r w:rsidRPr="008F0FC8">
        <w:rPr>
          <w:rFonts w:ascii="StobiSans Regular" w:hAnsi="StobiSans Regular"/>
          <w:sz w:val="22"/>
          <w:szCs w:val="22"/>
          <w:lang w:val="mk-MK"/>
        </w:rPr>
        <w:t xml:space="preserve">Финансиско друштво ПЕОН ДОО Струмица се изјасниле дека немаат одобрени кредити во земјоделството. </w:t>
      </w:r>
    </w:p>
    <w:p w14:paraId="73CA67CD" w14:textId="77777777" w:rsidR="002D698B" w:rsidRPr="008F0FC8" w:rsidRDefault="002D698B" w:rsidP="002D698B">
      <w:pPr>
        <w:ind w:firstLine="720"/>
        <w:jc w:val="both"/>
        <w:rPr>
          <w:rFonts w:ascii="StobiSans Regular" w:hAnsi="StobiSans Regular"/>
          <w:sz w:val="22"/>
          <w:szCs w:val="22"/>
          <w:lang w:val="mk-MK"/>
        </w:rPr>
      </w:pPr>
      <w:r w:rsidRPr="008F0FC8">
        <w:rPr>
          <w:rFonts w:ascii="StobiSans Regular" w:hAnsi="StobiSans Regular"/>
          <w:sz w:val="22"/>
          <w:szCs w:val="22"/>
          <w:lang w:val="mk-MK"/>
        </w:rPr>
        <w:t>Заклучно со 11.09.2024 извештај немаат доставено Финансиско друштво Финансиски кредитен центар БС ДОО Скопје и НЛБ Тутунска Банка.</w:t>
      </w:r>
    </w:p>
    <w:p w14:paraId="36FD10B8" w14:textId="77777777" w:rsidR="002D698B" w:rsidRPr="008F0FC8" w:rsidRDefault="002D698B" w:rsidP="002D698B">
      <w:pPr>
        <w:ind w:firstLine="720"/>
        <w:jc w:val="both"/>
        <w:rPr>
          <w:rFonts w:ascii="StobiSans Regular" w:hAnsi="StobiSans Regular"/>
          <w:sz w:val="22"/>
          <w:szCs w:val="22"/>
          <w:lang w:val="mk-MK"/>
        </w:rPr>
      </w:pPr>
      <w:r w:rsidRPr="008F0FC8">
        <w:rPr>
          <w:rFonts w:ascii="StobiSans Regular" w:hAnsi="StobiSans Regular"/>
          <w:sz w:val="22"/>
          <w:szCs w:val="22"/>
          <w:lang w:val="mk-MK"/>
        </w:rPr>
        <w:t xml:space="preserve">Според податоците од Табела 1, може да се види дека </w:t>
      </w:r>
      <w:r w:rsidRPr="008F0FC8">
        <w:rPr>
          <w:rFonts w:ascii="StobiSans Regular" w:hAnsi="StobiSans Regular"/>
          <w:noProof/>
          <w:sz w:val="22"/>
          <w:szCs w:val="22"/>
          <w:lang w:val="mk-MK"/>
        </w:rPr>
        <w:t xml:space="preserve">во 2023 година за </w:t>
      </w:r>
      <w:r w:rsidRPr="008F0FC8">
        <w:rPr>
          <w:rFonts w:ascii="StobiSans Regular" w:hAnsi="StobiSans Regular"/>
          <w:sz w:val="22"/>
          <w:szCs w:val="22"/>
          <w:lang w:val="mk-MK"/>
        </w:rPr>
        <w:t xml:space="preserve">кредити </w:t>
      </w:r>
      <w:r w:rsidRPr="008F0FC8">
        <w:rPr>
          <w:rFonts w:ascii="StobiSans Regular" w:hAnsi="StobiSans Regular"/>
          <w:noProof/>
          <w:sz w:val="22"/>
          <w:szCs w:val="22"/>
          <w:lang w:val="mk-MK"/>
        </w:rPr>
        <w:t xml:space="preserve">во земјоделството и руралниот развој има пласирано вкупно </w:t>
      </w:r>
      <w:r w:rsidRPr="008F0FC8">
        <w:rPr>
          <w:rFonts w:ascii="StobiSans Regular" w:hAnsi="StobiSans Regular"/>
          <w:noProof/>
          <w:sz w:val="22"/>
          <w:szCs w:val="22"/>
        </w:rPr>
        <w:t xml:space="preserve"> </w:t>
      </w:r>
      <w:r w:rsidRPr="008F0FC8">
        <w:rPr>
          <w:rFonts w:ascii="StobiSans Regular" w:hAnsi="StobiSans Regular"/>
          <w:color w:val="000000"/>
          <w:sz w:val="22"/>
          <w:szCs w:val="22"/>
        </w:rPr>
        <w:t>17,407,474,616.00</w:t>
      </w:r>
      <w:r w:rsidRPr="008F0FC8">
        <w:rPr>
          <w:rFonts w:ascii="StobiSans Regular" w:hAnsi="StobiSans Regular"/>
          <w:sz w:val="22"/>
          <w:szCs w:val="22"/>
        </w:rPr>
        <w:t xml:space="preserve"> </w:t>
      </w:r>
      <w:r w:rsidRPr="008F0FC8">
        <w:rPr>
          <w:rFonts w:ascii="StobiSans Regular" w:hAnsi="StobiSans Regular"/>
          <w:bCs/>
          <w:color w:val="000000"/>
          <w:sz w:val="22"/>
          <w:szCs w:val="22"/>
        </w:rPr>
        <w:t xml:space="preserve">денари. </w:t>
      </w:r>
      <w:r w:rsidRPr="008F0FC8">
        <w:rPr>
          <w:rFonts w:ascii="StobiSans Regular" w:hAnsi="StobiSans Regular"/>
          <w:bCs/>
          <w:color w:val="000000"/>
          <w:sz w:val="22"/>
          <w:szCs w:val="22"/>
          <w:lang w:val="mk-MK"/>
        </w:rPr>
        <w:t>О</w:t>
      </w:r>
      <w:r w:rsidRPr="008F0FC8">
        <w:rPr>
          <w:rFonts w:ascii="StobiSans Regular" w:hAnsi="StobiSans Regular"/>
          <w:noProof/>
          <w:sz w:val="22"/>
          <w:szCs w:val="22"/>
          <w:lang w:val="mk-MK"/>
        </w:rPr>
        <w:t>д</w:t>
      </w:r>
      <w:r w:rsidRPr="008F0FC8">
        <w:rPr>
          <w:rFonts w:ascii="StobiSans Regular" w:hAnsi="StobiSans Regular"/>
          <w:sz w:val="22"/>
          <w:szCs w:val="22"/>
          <w:lang w:val="mk-MK"/>
        </w:rPr>
        <w:t xml:space="preserve"> вкупно одобрените кредити </w:t>
      </w:r>
      <w:r w:rsidRPr="008F0FC8">
        <w:rPr>
          <w:rFonts w:ascii="StobiSans Regular" w:hAnsi="StobiSans Regular"/>
          <w:noProof/>
          <w:sz w:val="22"/>
          <w:szCs w:val="22"/>
          <w:lang w:val="mk-MK"/>
        </w:rPr>
        <w:t xml:space="preserve">во земјоделството и руралниот развој </w:t>
      </w:r>
      <w:r w:rsidRPr="008F0FC8">
        <w:rPr>
          <w:rFonts w:ascii="StobiSans Regular" w:hAnsi="StobiSans Regular"/>
          <w:sz w:val="22"/>
          <w:szCs w:val="22"/>
          <w:lang w:val="mk-MK"/>
        </w:rPr>
        <w:t xml:space="preserve">најмногу средства имаат пласирано </w:t>
      </w:r>
      <w:r w:rsidRPr="008F0FC8">
        <w:rPr>
          <w:rFonts w:ascii="StobiSans Regular" w:hAnsi="StobiSans Regular"/>
          <w:sz w:val="22"/>
          <w:szCs w:val="22"/>
        </w:rPr>
        <w:t>Стопанска Банка АД Скопје</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7,290,575,944</w:t>
      </w:r>
      <w:r w:rsidRPr="008F0FC8">
        <w:rPr>
          <w:rFonts w:ascii="StobiSans Regular" w:hAnsi="StobiSans Regular"/>
          <w:bCs/>
          <w:color w:val="000000"/>
          <w:sz w:val="22"/>
          <w:szCs w:val="22"/>
          <w:lang w:val="mk-MK"/>
        </w:rPr>
        <w:t>.00 д</w:t>
      </w:r>
      <w:r w:rsidRPr="008F0FC8">
        <w:rPr>
          <w:rFonts w:ascii="StobiSans Regular" w:hAnsi="StobiSans Regular"/>
          <w:sz w:val="22"/>
          <w:szCs w:val="22"/>
          <w:lang w:val="mk-MK"/>
        </w:rPr>
        <w:t xml:space="preserve">енари) </w:t>
      </w:r>
      <w:r w:rsidRPr="008F0FC8">
        <w:rPr>
          <w:rFonts w:ascii="StobiSans Regular" w:hAnsi="StobiSans Regular"/>
          <w:sz w:val="22"/>
          <w:szCs w:val="22"/>
        </w:rPr>
        <w:t>Комерцијална Банка АД Скопје (</w:t>
      </w:r>
      <w:r w:rsidRPr="008F0FC8">
        <w:rPr>
          <w:rFonts w:ascii="StobiSans Regular" w:hAnsi="StobiSans Regular"/>
          <w:bCs/>
          <w:color w:val="000000"/>
          <w:sz w:val="22"/>
          <w:szCs w:val="22"/>
        </w:rPr>
        <w:t>3,825,325,848.00</w:t>
      </w:r>
      <w:r w:rsidRPr="008F0FC8">
        <w:rPr>
          <w:rFonts w:ascii="StobiSans Regular" w:hAnsi="StobiSans Regular"/>
          <w:bCs/>
          <w:color w:val="000000"/>
          <w:sz w:val="22"/>
          <w:szCs w:val="22"/>
          <w:lang w:val="mk-MK"/>
        </w:rPr>
        <w:t xml:space="preserve"> денари</w:t>
      </w:r>
      <w:r w:rsidRPr="008F0FC8">
        <w:rPr>
          <w:rFonts w:ascii="StobiSans Regular" w:hAnsi="StobiSans Regular"/>
          <w:sz w:val="22"/>
          <w:szCs w:val="22"/>
        </w:rPr>
        <w:t>)</w:t>
      </w:r>
      <w:r w:rsidRPr="008F0FC8">
        <w:rPr>
          <w:rFonts w:ascii="StobiSans Regular" w:hAnsi="StobiSans Regular"/>
          <w:sz w:val="22"/>
          <w:szCs w:val="22"/>
          <w:lang w:val="mk-MK"/>
        </w:rPr>
        <w:t>,</w:t>
      </w:r>
      <w:r w:rsidRPr="008F0FC8">
        <w:rPr>
          <w:rFonts w:ascii="StobiSans Regular" w:hAnsi="StobiSans Regular"/>
          <w:sz w:val="22"/>
          <w:szCs w:val="22"/>
        </w:rPr>
        <w:t xml:space="preserve"> Халк</w:t>
      </w:r>
      <w:r w:rsidRPr="008F0FC8">
        <w:rPr>
          <w:rFonts w:ascii="StobiSans Regular" w:hAnsi="StobiSans Regular"/>
          <w:sz w:val="22"/>
          <w:szCs w:val="22"/>
          <w:lang w:val="mk-MK"/>
        </w:rPr>
        <w:t xml:space="preserve"> Б</w:t>
      </w:r>
      <w:r w:rsidRPr="008F0FC8">
        <w:rPr>
          <w:rFonts w:ascii="StobiSans Regular" w:hAnsi="StobiSans Regular"/>
          <w:sz w:val="22"/>
          <w:szCs w:val="22"/>
        </w:rPr>
        <w:t>анка</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3,416,011,963.00</w:t>
      </w:r>
      <w:r w:rsidRPr="008F0FC8">
        <w:rPr>
          <w:rFonts w:ascii="StobiSans Regular" w:hAnsi="StobiSans Regular"/>
          <w:bCs/>
          <w:color w:val="000000"/>
          <w:sz w:val="22"/>
          <w:szCs w:val="22"/>
          <w:lang w:val="mk-MK"/>
        </w:rPr>
        <w:t xml:space="preserve"> денари) и </w:t>
      </w:r>
      <w:r w:rsidRPr="008F0FC8">
        <w:rPr>
          <w:rFonts w:ascii="StobiSans Regular" w:hAnsi="StobiSans Regular"/>
          <w:sz w:val="22"/>
          <w:szCs w:val="22"/>
        </w:rPr>
        <w:t>Про Кредит Банка</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lang w:val="mk-MK"/>
        </w:rPr>
        <w:t>(</w:t>
      </w:r>
      <w:r w:rsidRPr="008F0FC8">
        <w:rPr>
          <w:rFonts w:ascii="StobiSans Regular" w:hAnsi="StobiSans Regular"/>
          <w:bCs/>
          <w:color w:val="000000"/>
          <w:sz w:val="22"/>
          <w:szCs w:val="22"/>
        </w:rPr>
        <w:t>1,979,587,125.00</w:t>
      </w:r>
      <w:r w:rsidRPr="008F0FC8">
        <w:rPr>
          <w:rFonts w:ascii="StobiSans Regular" w:hAnsi="StobiSans Regular"/>
          <w:bCs/>
          <w:color w:val="000000"/>
          <w:sz w:val="22"/>
          <w:szCs w:val="22"/>
          <w:lang w:val="mk-MK"/>
        </w:rPr>
        <w:t xml:space="preserve"> денари), </w:t>
      </w:r>
      <w:r w:rsidRPr="008F0FC8">
        <w:rPr>
          <w:rFonts w:ascii="StobiSans Regular" w:hAnsi="StobiSans Regular"/>
          <w:sz w:val="22"/>
          <w:szCs w:val="22"/>
          <w:lang w:val="mk-MK"/>
        </w:rPr>
        <w:t xml:space="preserve">а најмалку </w:t>
      </w:r>
      <w:r w:rsidRPr="008F0FC8">
        <w:rPr>
          <w:rFonts w:ascii="StobiSans Regular" w:hAnsi="StobiSans Regular"/>
          <w:sz w:val="22"/>
          <w:szCs w:val="22"/>
        </w:rPr>
        <w:t>SILKROAD</w:t>
      </w:r>
      <w:r w:rsidRPr="008F0FC8">
        <w:rPr>
          <w:rFonts w:ascii="StobiSans Regular" w:hAnsi="StobiSans Regular"/>
          <w:sz w:val="22"/>
          <w:szCs w:val="22"/>
          <w:lang w:val="mk-MK"/>
        </w:rPr>
        <w:t xml:space="preserve"> Банка (</w:t>
      </w:r>
      <w:r w:rsidRPr="008F0FC8">
        <w:rPr>
          <w:rFonts w:ascii="StobiSans Regular" w:hAnsi="StobiSans Regular"/>
          <w:bCs/>
          <w:color w:val="000000"/>
          <w:sz w:val="22"/>
          <w:szCs w:val="22"/>
        </w:rPr>
        <w:t>6,680,500.00</w:t>
      </w:r>
      <w:r w:rsidRPr="008F0FC8">
        <w:rPr>
          <w:rFonts w:ascii="StobiSans Regular" w:hAnsi="StobiSans Regular"/>
          <w:sz w:val="22"/>
          <w:szCs w:val="22"/>
          <w:lang w:val="mk-MK"/>
        </w:rPr>
        <w:t>) и ТТК Банка АД Скопје (</w:t>
      </w:r>
      <w:r w:rsidRPr="008F0FC8">
        <w:rPr>
          <w:rFonts w:ascii="StobiSans Regular" w:hAnsi="StobiSans Regular" w:cs="Calibri"/>
          <w:bCs/>
          <w:color w:val="000000"/>
          <w:sz w:val="22"/>
          <w:szCs w:val="22"/>
        </w:rPr>
        <w:t xml:space="preserve">12,700,000.00 </w:t>
      </w:r>
      <w:r w:rsidRPr="008F0FC8">
        <w:rPr>
          <w:rFonts w:ascii="StobiSans Regular" w:hAnsi="StobiSans Regular"/>
          <w:color w:val="000000"/>
          <w:sz w:val="22"/>
          <w:szCs w:val="22"/>
          <w:lang w:val="mk-MK"/>
        </w:rPr>
        <w:t>денари</w:t>
      </w:r>
      <w:r w:rsidRPr="008F0FC8">
        <w:rPr>
          <w:rFonts w:ascii="StobiSans Regular" w:hAnsi="StobiSans Regular"/>
          <w:sz w:val="22"/>
          <w:szCs w:val="22"/>
          <w:lang w:val="mk-MK"/>
        </w:rPr>
        <w:t>).</w:t>
      </w:r>
    </w:p>
    <w:p w14:paraId="25773664" w14:textId="77777777" w:rsidR="002D698B" w:rsidRPr="008F0FC8" w:rsidRDefault="002D698B" w:rsidP="002D698B">
      <w:pPr>
        <w:ind w:firstLine="720"/>
        <w:jc w:val="both"/>
        <w:rPr>
          <w:rFonts w:ascii="StobiSans Regular" w:hAnsi="StobiSans Regular"/>
          <w:bCs/>
          <w:color w:val="000000"/>
          <w:sz w:val="22"/>
          <w:szCs w:val="22"/>
          <w:lang w:val="mk-MK"/>
        </w:rPr>
      </w:pPr>
      <w:r w:rsidRPr="008F0FC8">
        <w:rPr>
          <w:rFonts w:ascii="StobiSans Regular" w:hAnsi="StobiSans Regular"/>
          <w:sz w:val="22"/>
          <w:szCs w:val="22"/>
          <w:lang w:val="mk-MK"/>
        </w:rPr>
        <w:t xml:space="preserve">Вкупно најголем износ за примарно земјоделско производство има пласирано </w:t>
      </w:r>
      <w:r w:rsidRPr="008F0FC8">
        <w:rPr>
          <w:rFonts w:ascii="StobiSans Regular" w:hAnsi="StobiSans Regular"/>
          <w:sz w:val="22"/>
          <w:szCs w:val="22"/>
        </w:rPr>
        <w:t>Халк</w:t>
      </w:r>
      <w:r w:rsidRPr="008F0FC8">
        <w:rPr>
          <w:rFonts w:ascii="StobiSans Regular" w:hAnsi="StobiSans Regular"/>
          <w:sz w:val="22"/>
          <w:szCs w:val="22"/>
          <w:lang w:val="mk-MK"/>
        </w:rPr>
        <w:t xml:space="preserve"> Б</w:t>
      </w:r>
      <w:r w:rsidRPr="008F0FC8">
        <w:rPr>
          <w:rFonts w:ascii="StobiSans Regular" w:hAnsi="StobiSans Regular"/>
          <w:sz w:val="22"/>
          <w:szCs w:val="22"/>
        </w:rPr>
        <w:t>анка</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1,462,703,660.00</w:t>
      </w:r>
      <w:r w:rsidRPr="008F0FC8">
        <w:rPr>
          <w:rFonts w:ascii="StobiSans Regular" w:hAnsi="StobiSans Regular"/>
          <w:bCs/>
          <w:color w:val="000000"/>
          <w:sz w:val="22"/>
          <w:szCs w:val="22"/>
          <w:lang w:val="mk-MK"/>
        </w:rPr>
        <w:t xml:space="preserve"> денари</w:t>
      </w:r>
      <w:r w:rsidRPr="008F0FC8">
        <w:rPr>
          <w:rFonts w:ascii="StobiSans Regular" w:hAnsi="StobiSans Regular"/>
          <w:sz w:val="22"/>
          <w:szCs w:val="22"/>
          <w:lang w:val="mk-MK"/>
        </w:rPr>
        <w:t xml:space="preserve">) и </w:t>
      </w:r>
      <w:r w:rsidRPr="008F0FC8">
        <w:rPr>
          <w:rFonts w:ascii="StobiSans Regular" w:hAnsi="StobiSans Regular"/>
          <w:sz w:val="22"/>
          <w:szCs w:val="22"/>
        </w:rPr>
        <w:t>Стопанска Банка АД Скопје</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702,723,263</w:t>
      </w:r>
      <w:r w:rsidRPr="008F0FC8">
        <w:rPr>
          <w:rFonts w:ascii="StobiSans Regular" w:hAnsi="StobiSans Regular"/>
          <w:bCs/>
          <w:color w:val="000000"/>
          <w:sz w:val="22"/>
          <w:szCs w:val="22"/>
          <w:lang w:val="mk-MK"/>
        </w:rPr>
        <w:t>.00 денари</w:t>
      </w:r>
      <w:r w:rsidRPr="008F0FC8">
        <w:rPr>
          <w:rFonts w:ascii="StobiSans Regular" w:hAnsi="StobiSans Regular"/>
          <w:sz w:val="22"/>
          <w:szCs w:val="22"/>
          <w:lang w:val="mk-MK"/>
        </w:rPr>
        <w:t>), а најмал ТТК Банка АД Скопје (12,700.00 денари) и Капитал Банка (</w:t>
      </w:r>
      <w:r w:rsidRPr="008F0FC8">
        <w:rPr>
          <w:rFonts w:ascii="StobiSans Regular" w:hAnsi="StobiSans Regular"/>
          <w:bCs/>
          <w:color w:val="000000"/>
          <w:sz w:val="22"/>
          <w:szCs w:val="22"/>
        </w:rPr>
        <w:t>13,352,590.00</w:t>
      </w:r>
      <w:r w:rsidRPr="008F0FC8">
        <w:rPr>
          <w:rFonts w:ascii="StobiSans Regular" w:hAnsi="StobiSans Regular"/>
          <w:bCs/>
          <w:color w:val="000000"/>
          <w:sz w:val="22"/>
          <w:szCs w:val="22"/>
          <w:lang w:val="mk-MK"/>
        </w:rPr>
        <w:t xml:space="preserve"> денари). </w:t>
      </w:r>
    </w:p>
    <w:p w14:paraId="696E621B" w14:textId="77777777" w:rsidR="002D698B" w:rsidRPr="008F0FC8" w:rsidRDefault="002D698B" w:rsidP="002D698B">
      <w:pPr>
        <w:ind w:firstLine="720"/>
        <w:jc w:val="both"/>
        <w:rPr>
          <w:rFonts w:ascii="StobiSans Regular" w:hAnsi="StobiSans Regular"/>
          <w:bCs/>
          <w:color w:val="000000"/>
          <w:sz w:val="22"/>
          <w:szCs w:val="22"/>
          <w:lang w:val="mk-MK"/>
        </w:rPr>
      </w:pPr>
      <w:r w:rsidRPr="008F0FC8">
        <w:rPr>
          <w:rFonts w:ascii="StobiSans Regular" w:hAnsi="StobiSans Regular"/>
          <w:sz w:val="22"/>
          <w:szCs w:val="22"/>
          <w:lang w:val="mk-MK"/>
        </w:rPr>
        <w:lastRenderedPageBreak/>
        <w:t xml:space="preserve">Во однос на преработувачките капацитети во земјоделството, најмногу средства има пласирано </w:t>
      </w:r>
      <w:r w:rsidRPr="008F0FC8">
        <w:rPr>
          <w:rFonts w:ascii="StobiSans Regular" w:hAnsi="StobiSans Regular"/>
          <w:sz w:val="22"/>
          <w:szCs w:val="22"/>
        </w:rPr>
        <w:t>Стопанска Банка АД Скопје</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5,116,289,243</w:t>
      </w:r>
      <w:r w:rsidRPr="008F0FC8">
        <w:rPr>
          <w:rFonts w:ascii="StobiSans Regular" w:hAnsi="StobiSans Regular"/>
          <w:bCs/>
          <w:color w:val="000000"/>
          <w:sz w:val="22"/>
          <w:szCs w:val="22"/>
          <w:lang w:val="mk-MK"/>
        </w:rPr>
        <w:t xml:space="preserve">.00 денари) и </w:t>
      </w:r>
      <w:r w:rsidRPr="008F0FC8">
        <w:rPr>
          <w:rFonts w:ascii="StobiSans Regular" w:hAnsi="StobiSans Regular"/>
          <w:sz w:val="22"/>
          <w:szCs w:val="22"/>
        </w:rPr>
        <w:t xml:space="preserve">Комерцијална Банка АД Скопје </w:t>
      </w:r>
      <w:r w:rsidRPr="008F0FC8">
        <w:rPr>
          <w:rFonts w:ascii="StobiSans Regular" w:hAnsi="StobiSans Regular"/>
          <w:sz w:val="22"/>
          <w:szCs w:val="22"/>
          <w:lang w:val="mk-MK"/>
        </w:rPr>
        <w:t>(</w:t>
      </w:r>
      <w:r w:rsidRPr="008F0FC8">
        <w:rPr>
          <w:rFonts w:ascii="StobiSans Regular" w:hAnsi="StobiSans Regular"/>
          <w:bCs/>
          <w:color w:val="000000"/>
          <w:sz w:val="22"/>
          <w:szCs w:val="22"/>
        </w:rPr>
        <w:t>2,081,955,083.00</w:t>
      </w:r>
      <w:r w:rsidRPr="008F0FC8">
        <w:rPr>
          <w:rFonts w:ascii="StobiSans Regular" w:hAnsi="StobiSans Regular"/>
          <w:bCs/>
          <w:color w:val="000000"/>
          <w:sz w:val="22"/>
          <w:szCs w:val="22"/>
          <w:lang w:val="mk-MK"/>
        </w:rPr>
        <w:t xml:space="preserve"> денари</w:t>
      </w:r>
      <w:r w:rsidRPr="008F0FC8">
        <w:rPr>
          <w:rFonts w:ascii="StobiSans Regular" w:hAnsi="StobiSans Regular"/>
          <w:sz w:val="22"/>
          <w:szCs w:val="22"/>
          <w:lang w:val="mk-MK"/>
        </w:rPr>
        <w:t>).</w:t>
      </w:r>
      <w:r w:rsidRPr="008F0FC8">
        <w:rPr>
          <w:rFonts w:ascii="StobiSans Regular" w:hAnsi="StobiSans Regular"/>
          <w:sz w:val="22"/>
          <w:szCs w:val="22"/>
        </w:rPr>
        <w:t xml:space="preserve"> </w:t>
      </w:r>
      <w:r w:rsidRPr="008F0FC8">
        <w:rPr>
          <w:rFonts w:ascii="StobiSans Regular" w:hAnsi="StobiSans Regular"/>
          <w:sz w:val="22"/>
          <w:szCs w:val="22"/>
          <w:lang w:val="mk-MK"/>
        </w:rPr>
        <w:t>Најмал износ за кредитни пласмани во преработувачки капацитети има Капитал Банка (</w:t>
      </w:r>
      <w:r w:rsidRPr="008F0FC8">
        <w:rPr>
          <w:rFonts w:ascii="StobiSans Regular" w:hAnsi="StobiSans Regular"/>
          <w:bCs/>
          <w:color w:val="000000"/>
          <w:sz w:val="22"/>
          <w:szCs w:val="22"/>
        </w:rPr>
        <w:t>1,500,000.00</w:t>
      </w:r>
      <w:r w:rsidRPr="008F0FC8">
        <w:rPr>
          <w:rFonts w:ascii="StobiSans Regular" w:hAnsi="StobiSans Regular"/>
          <w:bCs/>
          <w:color w:val="000000"/>
          <w:sz w:val="22"/>
          <w:szCs w:val="22"/>
          <w:lang w:val="mk-MK"/>
        </w:rPr>
        <w:t xml:space="preserve"> денари). </w:t>
      </w:r>
    </w:p>
    <w:p w14:paraId="4AB6A676" w14:textId="77777777" w:rsidR="002D698B" w:rsidRPr="008F0FC8" w:rsidRDefault="002D698B" w:rsidP="002D698B">
      <w:pPr>
        <w:ind w:firstLine="720"/>
        <w:jc w:val="both"/>
        <w:rPr>
          <w:rFonts w:ascii="StobiSans Regular" w:hAnsi="StobiSans Regular"/>
          <w:bCs/>
          <w:color w:val="000000"/>
          <w:sz w:val="22"/>
          <w:szCs w:val="22"/>
          <w:lang w:val="mk-MK"/>
        </w:rPr>
      </w:pPr>
      <w:r w:rsidRPr="008F0FC8">
        <w:rPr>
          <w:rFonts w:ascii="StobiSans Regular" w:hAnsi="StobiSans Regular"/>
          <w:sz w:val="22"/>
          <w:szCs w:val="22"/>
          <w:lang w:val="mk-MK"/>
        </w:rPr>
        <w:t>Во однос на кредитите за трговија/откуп на земјоделски производи податоците покажуваат дека вкупно најмногу средства за овој сектор се дадени од</w:t>
      </w:r>
      <w:r w:rsidRPr="008F0FC8">
        <w:rPr>
          <w:rFonts w:ascii="StobiSans Regular" w:hAnsi="StobiSans Regular"/>
          <w:sz w:val="22"/>
          <w:szCs w:val="22"/>
        </w:rPr>
        <w:t xml:space="preserve"> Комерцијална Банка АД Скопје</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1,411,730,731.00</w:t>
      </w:r>
      <w:r w:rsidRPr="008F0FC8">
        <w:rPr>
          <w:rFonts w:ascii="StobiSans Regular" w:hAnsi="StobiSans Regular"/>
          <w:bCs/>
          <w:color w:val="000000"/>
          <w:sz w:val="22"/>
          <w:szCs w:val="22"/>
          <w:lang w:val="mk-MK"/>
        </w:rPr>
        <w:t xml:space="preserve"> денари</w:t>
      </w:r>
      <w:r w:rsidRPr="008F0FC8">
        <w:rPr>
          <w:rFonts w:ascii="StobiSans Regular" w:hAnsi="StobiSans Regular"/>
          <w:sz w:val="22"/>
          <w:szCs w:val="22"/>
          <w:lang w:val="mk-MK"/>
        </w:rPr>
        <w:t xml:space="preserve">), </w:t>
      </w:r>
      <w:r w:rsidRPr="008F0FC8">
        <w:rPr>
          <w:rFonts w:ascii="StobiSans Regular" w:hAnsi="StobiSans Regular"/>
          <w:sz w:val="22"/>
          <w:szCs w:val="22"/>
        </w:rPr>
        <w:t>Халк</w:t>
      </w:r>
      <w:r w:rsidRPr="008F0FC8">
        <w:rPr>
          <w:rFonts w:ascii="StobiSans Regular" w:hAnsi="StobiSans Regular"/>
          <w:sz w:val="22"/>
          <w:szCs w:val="22"/>
          <w:lang w:val="mk-MK"/>
        </w:rPr>
        <w:t xml:space="preserve"> Б</w:t>
      </w:r>
      <w:r w:rsidRPr="008F0FC8">
        <w:rPr>
          <w:rFonts w:ascii="StobiSans Regular" w:hAnsi="StobiSans Regular"/>
          <w:sz w:val="22"/>
          <w:szCs w:val="22"/>
        </w:rPr>
        <w:t>анка</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1,100,633,182.00</w:t>
      </w:r>
      <w:r w:rsidRPr="008F0FC8">
        <w:rPr>
          <w:rFonts w:ascii="StobiSans Regular" w:hAnsi="StobiSans Regular"/>
          <w:bCs/>
          <w:color w:val="000000"/>
          <w:sz w:val="22"/>
          <w:szCs w:val="22"/>
          <w:lang w:val="mk-MK"/>
        </w:rPr>
        <w:t xml:space="preserve"> </w:t>
      </w:r>
      <w:r w:rsidRPr="008F0FC8">
        <w:rPr>
          <w:rFonts w:ascii="StobiSans Regular" w:hAnsi="StobiSans Regular"/>
          <w:sz w:val="22"/>
          <w:szCs w:val="22"/>
          <w:lang w:val="mk-MK"/>
        </w:rPr>
        <w:t xml:space="preserve">денари) и </w:t>
      </w:r>
      <w:r w:rsidRPr="008F0FC8">
        <w:rPr>
          <w:rFonts w:ascii="StobiSans Regular" w:hAnsi="StobiSans Regular"/>
          <w:sz w:val="22"/>
          <w:szCs w:val="22"/>
        </w:rPr>
        <w:t>Про Кредит Банка</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748,114,436.00</w:t>
      </w:r>
      <w:r w:rsidRPr="008F0FC8">
        <w:rPr>
          <w:rFonts w:ascii="StobiSans Regular" w:hAnsi="StobiSans Regular"/>
          <w:bCs/>
          <w:color w:val="000000"/>
          <w:sz w:val="22"/>
          <w:szCs w:val="22"/>
          <w:lang w:val="mk-MK"/>
        </w:rPr>
        <w:t xml:space="preserve"> денари). </w:t>
      </w:r>
      <w:r w:rsidRPr="008F0FC8">
        <w:rPr>
          <w:rFonts w:ascii="StobiSans Regular" w:hAnsi="StobiSans Regular"/>
          <w:sz w:val="22"/>
          <w:szCs w:val="22"/>
          <w:lang w:val="mk-MK"/>
        </w:rPr>
        <w:t xml:space="preserve">Најмал износ за кредитни пласмани во преработувачки капацитети има </w:t>
      </w:r>
      <w:r w:rsidRPr="008F0FC8">
        <w:rPr>
          <w:rFonts w:ascii="StobiSans Regular" w:hAnsi="StobiSans Regular"/>
          <w:sz w:val="22"/>
          <w:szCs w:val="22"/>
        </w:rPr>
        <w:t>Шпаркасе Банка</w:t>
      </w:r>
      <w:r w:rsidRPr="008F0FC8">
        <w:rPr>
          <w:rFonts w:ascii="StobiSans Regular" w:hAnsi="StobiSans Regular"/>
          <w:sz w:val="22"/>
          <w:szCs w:val="22"/>
          <w:lang w:val="mk-MK"/>
        </w:rPr>
        <w:t xml:space="preserve"> (</w:t>
      </w:r>
      <w:r w:rsidRPr="008F0FC8">
        <w:rPr>
          <w:rFonts w:ascii="StobiSans Regular" w:hAnsi="StobiSans Regular"/>
          <w:bCs/>
          <w:color w:val="000000"/>
          <w:sz w:val="22"/>
          <w:szCs w:val="22"/>
        </w:rPr>
        <w:t>2,050,000.00</w:t>
      </w:r>
      <w:r w:rsidRPr="008F0FC8">
        <w:rPr>
          <w:rFonts w:ascii="StobiSans Regular" w:hAnsi="StobiSans Regular"/>
          <w:bCs/>
          <w:color w:val="000000"/>
          <w:sz w:val="22"/>
          <w:szCs w:val="22"/>
          <w:lang w:val="mk-MK"/>
        </w:rPr>
        <w:t xml:space="preserve"> денари), </w:t>
      </w:r>
      <w:r w:rsidRPr="008F0FC8">
        <w:rPr>
          <w:rFonts w:ascii="StobiSans Regular" w:hAnsi="StobiSans Regular"/>
          <w:sz w:val="22"/>
          <w:szCs w:val="22"/>
        </w:rPr>
        <w:t>SILKROAD</w:t>
      </w:r>
      <w:r w:rsidRPr="008F0FC8">
        <w:rPr>
          <w:rFonts w:ascii="StobiSans Regular" w:hAnsi="StobiSans Regular"/>
          <w:sz w:val="22"/>
          <w:szCs w:val="22"/>
          <w:lang w:val="mk-MK"/>
        </w:rPr>
        <w:t xml:space="preserve"> Банка (</w:t>
      </w:r>
      <w:r w:rsidRPr="008F0FC8">
        <w:rPr>
          <w:rFonts w:ascii="StobiSans Regular" w:hAnsi="StobiSans Regular"/>
          <w:bCs/>
          <w:color w:val="000000"/>
          <w:sz w:val="22"/>
          <w:szCs w:val="22"/>
        </w:rPr>
        <w:t>3,855,000.00</w:t>
      </w:r>
      <w:r w:rsidRPr="008F0FC8">
        <w:rPr>
          <w:rFonts w:ascii="StobiSans Regular" w:hAnsi="StobiSans Regular"/>
          <w:bCs/>
          <w:color w:val="000000"/>
          <w:sz w:val="22"/>
          <w:szCs w:val="22"/>
          <w:lang w:val="mk-MK"/>
        </w:rPr>
        <w:t xml:space="preserve"> денари</w:t>
      </w:r>
      <w:r w:rsidRPr="008F0FC8">
        <w:rPr>
          <w:rFonts w:ascii="StobiSans Regular" w:hAnsi="StobiSans Regular"/>
          <w:sz w:val="22"/>
          <w:szCs w:val="22"/>
          <w:lang w:val="mk-MK"/>
        </w:rPr>
        <w:t>) и Капитал Банка (</w:t>
      </w:r>
      <w:r w:rsidRPr="008F0FC8">
        <w:rPr>
          <w:rFonts w:ascii="StobiSans Regular" w:hAnsi="StobiSans Regular"/>
          <w:bCs/>
          <w:color w:val="000000"/>
          <w:sz w:val="22"/>
          <w:szCs w:val="22"/>
        </w:rPr>
        <w:t>4,492,200.00</w:t>
      </w:r>
      <w:r w:rsidRPr="008F0FC8">
        <w:rPr>
          <w:rFonts w:ascii="StobiSans Regular" w:hAnsi="StobiSans Regular"/>
          <w:bCs/>
          <w:color w:val="000000"/>
          <w:sz w:val="22"/>
          <w:szCs w:val="22"/>
          <w:lang w:val="mk-MK"/>
        </w:rPr>
        <w:t xml:space="preserve"> денари). </w:t>
      </w:r>
    </w:p>
    <w:p w14:paraId="5C1CD1FC" w14:textId="77777777" w:rsidR="002D698B" w:rsidRPr="008F0FC8" w:rsidRDefault="002D698B" w:rsidP="002D698B">
      <w:pPr>
        <w:ind w:firstLine="720"/>
        <w:jc w:val="both"/>
        <w:rPr>
          <w:rFonts w:ascii="StobiSans Regular" w:hAnsi="StobiSans Regular"/>
          <w:sz w:val="22"/>
          <w:szCs w:val="22"/>
          <w:lang w:val="mk-MK"/>
        </w:rPr>
      </w:pPr>
    </w:p>
    <w:p w14:paraId="58B09792" w14:textId="5BC8C6FE" w:rsidR="002D698B" w:rsidRPr="008F0FC8" w:rsidRDefault="002D698B" w:rsidP="002D698B">
      <w:pPr>
        <w:ind w:firstLine="720"/>
        <w:jc w:val="both"/>
        <w:rPr>
          <w:rFonts w:ascii="StobiSans Regular" w:hAnsi="StobiSans Regular"/>
          <w:noProof/>
          <w:sz w:val="22"/>
          <w:szCs w:val="22"/>
          <w:lang w:val="mk-MK"/>
        </w:rPr>
      </w:pPr>
      <w:r w:rsidRPr="008F0FC8">
        <w:rPr>
          <w:rFonts w:ascii="StobiSans Regular" w:hAnsi="StobiSans Regular"/>
          <w:noProof/>
          <w:sz w:val="22"/>
          <w:szCs w:val="22"/>
          <w:lang w:val="mk-MK"/>
        </w:rPr>
        <w:t xml:space="preserve">Вкупно пласирани средства по сектори </w:t>
      </w:r>
      <w:r w:rsidRPr="008F0FC8">
        <w:rPr>
          <w:rFonts w:ascii="StobiSans Regular" w:hAnsi="StobiSans Regular"/>
          <w:noProof/>
          <w:sz w:val="22"/>
          <w:szCs w:val="22"/>
        </w:rPr>
        <w:t>зa 202</w:t>
      </w:r>
      <w:r w:rsidRPr="008F0FC8">
        <w:rPr>
          <w:rFonts w:ascii="StobiSans Regular" w:hAnsi="StobiSans Regular"/>
          <w:noProof/>
          <w:sz w:val="22"/>
          <w:szCs w:val="22"/>
          <w:lang w:val="mk-MK"/>
        </w:rPr>
        <w:t>3</w:t>
      </w:r>
      <w:r w:rsidRPr="008F0FC8">
        <w:rPr>
          <w:rFonts w:ascii="StobiSans Regular" w:hAnsi="StobiSans Regular"/>
          <w:noProof/>
          <w:sz w:val="22"/>
          <w:szCs w:val="22"/>
        </w:rPr>
        <w:t xml:space="preserve"> </w:t>
      </w:r>
      <w:r w:rsidRPr="008F0FC8">
        <w:rPr>
          <w:rFonts w:ascii="StobiSans Regular" w:hAnsi="StobiSans Regular"/>
          <w:noProof/>
          <w:sz w:val="22"/>
          <w:szCs w:val="22"/>
          <w:lang w:val="mk-MK"/>
        </w:rPr>
        <w:t>година изразено во проценти, а пресметано на основа на податоците од Табела 1 е прикажано во Графикон.</w:t>
      </w:r>
    </w:p>
    <w:p w14:paraId="09B3B2E1" w14:textId="77777777" w:rsidR="002D698B" w:rsidRPr="008F0FC8" w:rsidRDefault="002D698B" w:rsidP="002D698B">
      <w:pPr>
        <w:jc w:val="both"/>
        <w:rPr>
          <w:rFonts w:ascii="StobiSans Regular" w:hAnsi="StobiSans Regular"/>
          <w:noProof/>
          <w:sz w:val="22"/>
          <w:szCs w:val="22"/>
          <w:lang w:val="mk-MK"/>
        </w:rPr>
      </w:pPr>
    </w:p>
    <w:p w14:paraId="37C78515" w14:textId="77777777" w:rsidR="008B5204" w:rsidRPr="008F0FC8" w:rsidRDefault="008B5204" w:rsidP="002D698B">
      <w:pPr>
        <w:jc w:val="both"/>
        <w:rPr>
          <w:rFonts w:ascii="StobiSans Regular" w:hAnsi="StobiSans Regular"/>
          <w:noProof/>
          <w:sz w:val="22"/>
          <w:szCs w:val="22"/>
          <w:lang w:val="mk-MK"/>
        </w:rPr>
      </w:pPr>
    </w:p>
    <w:p w14:paraId="36E2F068" w14:textId="77777777" w:rsidR="008B5204" w:rsidRPr="008F0FC8" w:rsidRDefault="008B5204" w:rsidP="002D698B">
      <w:pPr>
        <w:jc w:val="both"/>
        <w:rPr>
          <w:rFonts w:ascii="StobiSans Regular" w:hAnsi="StobiSans Regular"/>
          <w:noProof/>
          <w:sz w:val="22"/>
          <w:szCs w:val="22"/>
          <w:lang w:val="mk-MK"/>
        </w:rPr>
      </w:pPr>
    </w:p>
    <w:p w14:paraId="0D9AD167" w14:textId="77777777" w:rsidR="008B5204" w:rsidRPr="008F0FC8" w:rsidRDefault="008B5204" w:rsidP="002D698B">
      <w:pPr>
        <w:jc w:val="both"/>
        <w:rPr>
          <w:rFonts w:ascii="StobiSans Regular" w:hAnsi="StobiSans Regular"/>
          <w:noProof/>
          <w:sz w:val="22"/>
          <w:szCs w:val="22"/>
          <w:lang w:val="mk-MK"/>
        </w:rPr>
      </w:pPr>
    </w:p>
    <w:p w14:paraId="03300224" w14:textId="77777777" w:rsidR="008B5204" w:rsidRPr="008F0FC8" w:rsidRDefault="008B5204" w:rsidP="002D698B">
      <w:pPr>
        <w:jc w:val="both"/>
        <w:rPr>
          <w:rFonts w:ascii="StobiSans Regular" w:hAnsi="StobiSans Regular"/>
          <w:noProof/>
          <w:sz w:val="22"/>
          <w:szCs w:val="22"/>
          <w:lang w:val="mk-MK"/>
        </w:rPr>
      </w:pPr>
    </w:p>
    <w:p w14:paraId="2EDD7717" w14:textId="77777777" w:rsidR="008B5204" w:rsidRPr="008F0FC8" w:rsidRDefault="008B5204" w:rsidP="002D698B">
      <w:pPr>
        <w:jc w:val="both"/>
        <w:rPr>
          <w:rFonts w:ascii="StobiSans Regular" w:hAnsi="StobiSans Regular"/>
          <w:noProof/>
          <w:sz w:val="22"/>
          <w:szCs w:val="22"/>
          <w:lang w:val="mk-MK"/>
        </w:rPr>
      </w:pPr>
    </w:p>
    <w:p w14:paraId="43BB1A0F" w14:textId="5DAF730C" w:rsidR="002D698B" w:rsidRPr="008F0FC8" w:rsidRDefault="008B5204" w:rsidP="002D698B">
      <w:pPr>
        <w:jc w:val="both"/>
        <w:rPr>
          <w:rFonts w:ascii="StobiSans Regular" w:hAnsi="StobiSans Regular"/>
          <w:noProof/>
          <w:sz w:val="22"/>
          <w:szCs w:val="22"/>
          <w:lang w:val="mk-MK"/>
        </w:rPr>
      </w:pPr>
      <w:r w:rsidRPr="008F0FC8">
        <w:rPr>
          <w:rFonts w:ascii="StobiSans Regular" w:hAnsi="StobiSans Regular"/>
          <w:noProof/>
          <w:sz w:val="22"/>
          <w:szCs w:val="22"/>
          <w:lang w:val="mk-MK"/>
        </w:rPr>
        <w:t>Преглед на вк</w:t>
      </w:r>
      <w:r w:rsidR="002D698B" w:rsidRPr="008F0FC8">
        <w:rPr>
          <w:rFonts w:ascii="StobiSans Regular" w:hAnsi="StobiSans Regular"/>
          <w:noProof/>
          <w:sz w:val="22"/>
          <w:szCs w:val="22"/>
          <w:lang w:val="mk-MK"/>
        </w:rPr>
        <w:t>упно пласирани средства по сектори за 2023 година</w:t>
      </w:r>
    </w:p>
    <w:p w14:paraId="7BE37A6D" w14:textId="77777777" w:rsidR="002D698B" w:rsidRPr="00EA209B" w:rsidRDefault="002D698B" w:rsidP="002D698B">
      <w:pPr>
        <w:jc w:val="both"/>
        <w:rPr>
          <w:rFonts w:ascii="StobiSerif Regular" w:hAnsi="StobiSerif Regular"/>
          <w:noProof/>
          <w:sz w:val="22"/>
          <w:szCs w:val="22"/>
        </w:rPr>
      </w:pPr>
      <w:r w:rsidRPr="00EA209B">
        <w:rPr>
          <w:rFonts w:ascii="StobiSerif Regular" w:hAnsi="StobiSerif Regular"/>
          <w:noProof/>
          <w:sz w:val="22"/>
          <w:szCs w:val="22"/>
        </w:rPr>
        <w:t xml:space="preserve">  </w:t>
      </w:r>
      <w:r w:rsidRPr="00EA209B">
        <w:rPr>
          <w:rFonts w:ascii="StobiSerif Regular" w:hAnsi="StobiSerif Regular"/>
          <w:noProof/>
          <w:sz w:val="22"/>
          <w:szCs w:val="22"/>
        </w:rPr>
        <w:drawing>
          <wp:inline distT="0" distB="0" distL="0" distR="0" wp14:anchorId="6B4CEBFA" wp14:editId="0105C2C5">
            <wp:extent cx="4986655" cy="254254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6655" cy="2542540"/>
                    </a:xfrm>
                    <a:prstGeom prst="rect">
                      <a:avLst/>
                    </a:prstGeom>
                    <a:noFill/>
                  </pic:spPr>
                </pic:pic>
              </a:graphicData>
            </a:graphic>
          </wp:inline>
        </w:drawing>
      </w:r>
    </w:p>
    <w:p w14:paraId="60DCA4A7" w14:textId="77777777" w:rsidR="002D698B" w:rsidRPr="008B5204" w:rsidRDefault="002D698B" w:rsidP="002D698B">
      <w:pPr>
        <w:jc w:val="both"/>
        <w:rPr>
          <w:rFonts w:ascii="StobiSerif Regular" w:hAnsi="StobiSerif Regular"/>
          <w:noProof/>
          <w:sz w:val="16"/>
          <w:szCs w:val="16"/>
          <w:lang w:val="mk-MK"/>
        </w:rPr>
      </w:pPr>
      <w:r w:rsidRPr="008B5204">
        <w:rPr>
          <w:rFonts w:ascii="StobiSerif Regular" w:hAnsi="StobiSerif Regular"/>
          <w:noProof/>
          <w:sz w:val="16"/>
          <w:szCs w:val="16"/>
          <w:lang w:val="mk-MK"/>
        </w:rPr>
        <w:t>Извор: Пресметки на МЗШВ, Одделение за кредитирање и финансиски инженеринг во земјоделството и руралниот развој</w:t>
      </w:r>
    </w:p>
    <w:p w14:paraId="4A932099" w14:textId="77777777" w:rsidR="002D698B" w:rsidRPr="000E66DC" w:rsidRDefault="002D698B" w:rsidP="00EA209B">
      <w:pPr>
        <w:jc w:val="both"/>
        <w:rPr>
          <w:rFonts w:ascii="StobiSerif Regular" w:hAnsi="StobiSerif Regular"/>
          <w:highlight w:val="yellow"/>
          <w:lang w:val="mk-MK"/>
        </w:rPr>
      </w:pPr>
    </w:p>
    <w:p w14:paraId="50968EB1" w14:textId="05F2F630" w:rsidR="004138F8" w:rsidRPr="00C80306" w:rsidRDefault="004138F8" w:rsidP="00CF2C55">
      <w:pPr>
        <w:pStyle w:val="a"/>
      </w:pPr>
      <w:bookmarkStart w:id="42" w:name="_Toc178949384"/>
      <w:bookmarkStart w:id="43" w:name="_Toc277530504"/>
      <w:bookmarkStart w:id="44" w:name="_Toc277663079"/>
      <w:bookmarkStart w:id="45" w:name="_Toc277663188"/>
      <w:bookmarkStart w:id="46" w:name="_Toc277663675"/>
      <w:bookmarkStart w:id="47" w:name="_Toc277664099"/>
      <w:bookmarkStart w:id="48" w:name="_Toc277664173"/>
      <w:bookmarkStart w:id="49" w:name="_Toc277664374"/>
      <w:bookmarkStart w:id="50" w:name="_Toc277664919"/>
      <w:bookmarkStart w:id="51" w:name="_Toc277665015"/>
      <w:bookmarkStart w:id="52" w:name="_Toc279491419"/>
      <w:bookmarkStart w:id="53" w:name="_Toc343633454"/>
      <w:bookmarkStart w:id="54" w:name="_Toc343638217"/>
      <w:bookmarkStart w:id="55" w:name="_Toc343689392"/>
      <w:bookmarkStart w:id="56" w:name="_Toc400437746"/>
      <w:bookmarkStart w:id="57" w:name="_Toc500764939"/>
      <w:bookmarkStart w:id="58" w:name="_Toc535927421"/>
      <w:bookmarkEnd w:id="11"/>
      <w:bookmarkEnd w:id="12"/>
      <w:bookmarkEnd w:id="13"/>
      <w:bookmarkEnd w:id="14"/>
      <w:bookmarkEnd w:id="15"/>
      <w:bookmarkEnd w:id="17"/>
      <w:r w:rsidRPr="00C80306">
        <w:t>Интегративен процес и меѓународна соработка</w:t>
      </w:r>
      <w:bookmarkEnd w:id="42"/>
    </w:p>
    <w:p w14:paraId="3AECFC6F" w14:textId="77777777" w:rsidR="004138F8" w:rsidRPr="000E66DC" w:rsidRDefault="004138F8" w:rsidP="004138F8">
      <w:pPr>
        <w:jc w:val="both"/>
        <w:rPr>
          <w:rFonts w:ascii="StobiSans Regular" w:hAnsi="StobiSans Regular"/>
          <w:sz w:val="22"/>
          <w:szCs w:val="22"/>
          <w:lang w:val="en-GB" w:eastAsia="en-GB"/>
        </w:rPr>
      </w:pPr>
    </w:p>
    <w:p w14:paraId="309D09E3" w14:textId="321543A4" w:rsidR="004138F8" w:rsidRPr="000E66DC" w:rsidRDefault="00CF2C55" w:rsidP="00CF2C55">
      <w:pPr>
        <w:pStyle w:val="a"/>
        <w:numPr>
          <w:ilvl w:val="0"/>
          <w:numId w:val="0"/>
        </w:numPr>
        <w:ind w:left="720" w:hanging="360"/>
      </w:pPr>
      <w:bookmarkStart w:id="59" w:name="_Toc178949385"/>
      <w:r>
        <w:lastRenderedPageBreak/>
        <w:t>4</w:t>
      </w:r>
      <w:r w:rsidR="00C80306">
        <w:t xml:space="preserve">.1 </w:t>
      </w:r>
      <w:r w:rsidR="004138F8" w:rsidRPr="000E66DC">
        <w:t>ЕУ интеграција</w:t>
      </w:r>
      <w:bookmarkEnd w:id="59"/>
    </w:p>
    <w:p w14:paraId="139121F5" w14:textId="77777777" w:rsidR="004138F8" w:rsidRPr="000E66DC" w:rsidRDefault="004138F8" w:rsidP="004138F8">
      <w:pPr>
        <w:ind w:firstLine="720"/>
        <w:jc w:val="both"/>
        <w:rPr>
          <w:rFonts w:ascii="StobiSans Regular" w:hAnsi="StobiSans Regular" w:cs="Arial Narrow"/>
          <w:sz w:val="22"/>
          <w:szCs w:val="22"/>
          <w:lang w:val="mk-MK"/>
        </w:rPr>
      </w:pPr>
    </w:p>
    <w:p w14:paraId="41D07B56"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Скринингот е формална и техничка операција што ја врши Европската комисија, со цел да се подготват преговорите за членство и претставува аналитичка презентација на правото на ЕУ и состојбата во земјата кандидат во однос на него. Поспецифично, како процес, тој има за цел, од една страна - да ги запознае земјите кандидати со правното наследство на Европската Унија и на тој начин да ги подготви за преговорите. Од друга страна, целта е да се овозможи Комисијата и земјите-членки да го оценат степенот на подготвеност на земјите кандидати, да бидат информирани за нивните идни планови и да добијат прелиминарни насоки за прашањата што ќе бидат најактуелни во преговорите.</w:t>
      </w:r>
    </w:p>
    <w:p w14:paraId="76186915"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По одлуката на Европскиот совет од јуни 2018 година и обезбедувањето на јасна перспектива за почеток на пристапните преговори во јуни 2019 година, Република Северна Македонија на 27 септември 2018 година започна со фазата на објаснувачки состаноци.</w:t>
      </w:r>
    </w:p>
    <w:p w14:paraId="2184387A" w14:textId="4AEFF84C"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Објаснувачките состаноци со Европската комисија, кои се однесуваат на </w:t>
      </w:r>
      <w:r w:rsidR="008B5204">
        <w:rPr>
          <w:rFonts w:ascii="StobiSans Regular" w:hAnsi="StobiSans Regular" w:cs="Arial Narrow"/>
          <w:b/>
          <w:sz w:val="22"/>
          <w:szCs w:val="22"/>
          <w:u w:val="single"/>
          <w:lang w:val="mk-MK"/>
        </w:rPr>
        <w:t xml:space="preserve">Поглавје 11 - </w:t>
      </w:r>
      <w:r w:rsidRPr="000E66DC">
        <w:rPr>
          <w:rFonts w:ascii="StobiSans Regular" w:hAnsi="StobiSans Regular" w:cs="Arial Narrow"/>
          <w:b/>
          <w:sz w:val="22"/>
          <w:szCs w:val="22"/>
          <w:u w:val="single"/>
          <w:lang w:val="mk-MK"/>
        </w:rPr>
        <w:t>Земјоделство и рурален развој</w:t>
      </w:r>
      <w:r w:rsidRPr="000E66DC">
        <w:rPr>
          <w:rFonts w:ascii="StobiSans Regular" w:hAnsi="StobiSans Regular" w:cs="Arial Narrow"/>
          <w:sz w:val="22"/>
          <w:szCs w:val="22"/>
          <w:lang w:val="mk-MK"/>
        </w:rPr>
        <w:t>, се одржаа во декември 2019 година и јули 2023 година. На овие состаноци, од страна на претставниците на надлежните институции на Европската комисија, детално беше презентирана Заедничката земјоделска политика на Европската унија и европското законодавство од областа на земјоделството.</w:t>
      </w:r>
    </w:p>
    <w:p w14:paraId="68775EE2" w14:textId="77777777" w:rsidR="004138F8" w:rsidRPr="000E66DC" w:rsidRDefault="004138F8" w:rsidP="008A199F">
      <w:pPr>
        <w:pStyle w:val="ListParagraph"/>
        <w:numPr>
          <w:ilvl w:val="0"/>
          <w:numId w:val="36"/>
        </w:numPr>
        <w:ind w:left="360"/>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Билатералниот скриниг сотанок, кој се однесува на  </w:t>
      </w:r>
      <w:r w:rsidRPr="000E66DC">
        <w:rPr>
          <w:rFonts w:ascii="StobiSans Regular" w:hAnsi="StobiSans Regular" w:cs="Arial Narrow"/>
          <w:b/>
          <w:sz w:val="22"/>
          <w:szCs w:val="22"/>
          <w:u w:val="single"/>
          <w:lang w:val="mk-MK"/>
        </w:rPr>
        <w:t>Поглавје 11 – Земјоделство и рурален развој,</w:t>
      </w:r>
      <w:r w:rsidRPr="000E66DC">
        <w:rPr>
          <w:rFonts w:ascii="StobiSans Regular" w:hAnsi="StobiSans Regular" w:cs="Arial Narrow"/>
          <w:sz w:val="22"/>
          <w:szCs w:val="22"/>
          <w:lang w:val="mk-MK"/>
        </w:rPr>
        <w:t xml:space="preserve"> се одржа во октомври 2023 година.</w:t>
      </w:r>
    </w:p>
    <w:p w14:paraId="467FF7A4" w14:textId="5B0711CA"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 На овој состанок, од страна на надлежните институции на Република Северна Македонија (Министертво за земјоделство, шумарство и водостопанство; Агенција за финансиска поддршка во земјоделството и руралниот развој, Државниот инспекторат за земјоделство) беа презентирани степенот на усогласеност со правото на ЕУ, институционалната поставеност за спроведување на усогласените закони и плановите за понатамошно усогласување, градење на институционалните и административните капацитети, како и потребните човечки, финансиски и ИТ ресурси за спроведување на европските стандарди.</w:t>
      </w:r>
    </w:p>
    <w:p w14:paraId="364C2BDD"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Поточно на овој состанок беше презентирано:</w:t>
      </w:r>
    </w:p>
    <w:p w14:paraId="233B9C99"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Преглед на земјоделската политика на Северна Македонија, општи принципи, стратегија</w:t>
      </w:r>
    </w:p>
    <w:p w14:paraId="40F34ED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Финансирање на земјоделските расходи на Северна Македонија</w:t>
      </w:r>
    </w:p>
    <w:p w14:paraId="51250704"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Шеми за поддршка и какви било други видови поддршка во секторот, каква било условеност (еколошка, социјална, друго), планови за усогласување со правото на ЕУ</w:t>
      </w:r>
    </w:p>
    <w:p w14:paraId="148B0E08"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Национална поддршка за рурален развој: рамка, мерки и финансирање</w:t>
      </w:r>
    </w:p>
    <w:p w14:paraId="35A5F9C3"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Управување и следење на земјоделските расходи во Северна Македонија</w:t>
      </w:r>
    </w:p>
    <w:p w14:paraId="3B6B71CD"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Интегриран систем за администрација и контрола (IACS)</w:t>
      </w:r>
    </w:p>
    <w:p w14:paraId="23F995A6"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Мрежа за сметководствени податоци на фарми (FADN)</w:t>
      </w:r>
    </w:p>
    <w:p w14:paraId="38EEC26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Државна помош во земјоделскиот сектор</w:t>
      </w:r>
    </w:p>
    <w:p w14:paraId="3AA556C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ИПАРД (I, II, III)</w:t>
      </w:r>
    </w:p>
    <w:p w14:paraId="73FF6E01"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lastRenderedPageBreak/>
        <w:t>Пазарните интервенции, трговските механизми (управување со тарифни квоти, мерки за увоз, лиценцирање, јавно/приватно складирање, кризни мерки)</w:t>
      </w:r>
    </w:p>
    <w:p w14:paraId="292C0869"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Пазарни стандарди по производи</w:t>
      </w:r>
    </w:p>
    <w:p w14:paraId="194B7B4A"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Политика за квалитет, географски ознаки</w:t>
      </w:r>
    </w:p>
    <w:p w14:paraId="7FC582DF"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Органско земјоделско производство</w:t>
      </w:r>
    </w:p>
    <w:p w14:paraId="573A9FA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Промоција на земјоделски производи /Саеми</w:t>
      </w:r>
    </w:p>
    <w:p w14:paraId="7F0C4A4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Борба против корупцијата во секторот земјоделство</w:t>
      </w:r>
    </w:p>
    <w:p w14:paraId="158B2406" w14:textId="77777777" w:rsidR="004138F8" w:rsidRPr="000E66DC" w:rsidRDefault="004138F8" w:rsidP="004138F8">
      <w:pPr>
        <w:ind w:firstLine="720"/>
        <w:jc w:val="both"/>
        <w:rPr>
          <w:rFonts w:ascii="StobiSans Regular" w:hAnsi="StobiSans Regular" w:cs="Arial Narrow"/>
          <w:sz w:val="22"/>
          <w:szCs w:val="22"/>
          <w:lang w:val="mk-MK"/>
        </w:rPr>
      </w:pPr>
    </w:p>
    <w:p w14:paraId="15F1A890" w14:textId="77777777" w:rsidR="004138F8" w:rsidRPr="000E66DC" w:rsidRDefault="004138F8" w:rsidP="008A199F">
      <w:pPr>
        <w:pStyle w:val="ListParagraph"/>
        <w:numPr>
          <w:ilvl w:val="0"/>
          <w:numId w:val="36"/>
        </w:numPr>
        <w:ind w:left="360"/>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Билатералниот скриниг сотанок, кој се однесува на  </w:t>
      </w:r>
      <w:r w:rsidRPr="000E66DC">
        <w:rPr>
          <w:rFonts w:ascii="StobiSans Regular" w:hAnsi="StobiSans Regular" w:cs="Arial Narrow"/>
          <w:b/>
          <w:sz w:val="22"/>
          <w:szCs w:val="22"/>
          <w:u w:val="single"/>
          <w:lang w:val="mk-MK"/>
        </w:rPr>
        <w:t>Поглавје 12 – Безбедност на храна, ветеринарна и фитосанитарна политика,</w:t>
      </w:r>
      <w:r w:rsidRPr="000E66DC">
        <w:rPr>
          <w:rFonts w:ascii="StobiSans Regular" w:hAnsi="StobiSans Regular" w:cs="Arial Narrow"/>
          <w:sz w:val="22"/>
          <w:szCs w:val="22"/>
          <w:lang w:val="mk-MK"/>
        </w:rPr>
        <w:t xml:space="preserve"> се одржа во декември 2023 година.</w:t>
      </w:r>
    </w:p>
    <w:p w14:paraId="72DC607F"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На овој состанок беше презинтирано следново:</w:t>
      </w:r>
    </w:p>
    <w:p w14:paraId="0B6ECD38"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Општ закон за храна, Европски орган за безбедност на храна</w:t>
      </w:r>
    </w:p>
    <w:p w14:paraId="34C3922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Официјални контроли и финансирање на контролите</w:t>
      </w:r>
    </w:p>
    <w:p w14:paraId="4DCB57A2"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Правила за хигиена</w:t>
      </w:r>
    </w:p>
    <w:p w14:paraId="0CEDBDC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Специфични правила за производи од животинско потекло</w:t>
      </w:r>
    </w:p>
    <w:p w14:paraId="1796C35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Специфични контролни правила за производи од животинско потекло</w:t>
      </w:r>
    </w:p>
    <w:p w14:paraId="0DD12CCA"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Меѓународни договори</w:t>
      </w:r>
    </w:p>
    <w:p w14:paraId="2CAFF3BC"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Закон за здравје на животните и одредби за увоз во ЕУ</w:t>
      </w:r>
    </w:p>
    <w:p w14:paraId="75264F88"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Трговија на живи животни, сперма јајца и ембриони во рамките на ЕУ</w:t>
      </w:r>
    </w:p>
    <w:p w14:paraId="59C6053F"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Мерки за контрола на болести кај животните</w:t>
      </w:r>
    </w:p>
    <w:p w14:paraId="1CC43102"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Некомерцијални движења на домашни миленици</w:t>
      </w:r>
    </w:p>
    <w:p w14:paraId="2D98DB84"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Идентификација и регистрација на животните и регистрација на нивните движења</w:t>
      </w:r>
    </w:p>
    <w:p w14:paraId="5C2A1CDC"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Систем за контрола на увозот</w:t>
      </w:r>
    </w:p>
    <w:p w14:paraId="56A20FD1"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Traces – IMSOC</w:t>
      </w:r>
    </w:p>
    <w:p w14:paraId="2245B459"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Забрана на супстанции и контрола на остатоци</w:t>
      </w:r>
    </w:p>
    <w:p w14:paraId="672471A1"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Правила за животински нуспроизводи</w:t>
      </w:r>
    </w:p>
    <w:p w14:paraId="7C280946"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Пуштање во промет и употреба на добиточна храна, Адитиви за добиточна храна, Несакани супстанции, Медицинска храна, Специфични правила за хигиена на добиточната храна</w:t>
      </w:r>
    </w:p>
    <w:p w14:paraId="26F8AFD4"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Благосостојба на животните</w:t>
      </w:r>
    </w:p>
    <w:p w14:paraId="2D7E12FC"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Зоотехника</w:t>
      </w:r>
    </w:p>
    <w:p w14:paraId="58AB2583"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Обележување, презентација и рекламирање на прехранбени производи, вклучувајќи етикетирање на исхраната и тврдења за исхрана и здравје</w:t>
      </w:r>
    </w:p>
    <w:p w14:paraId="38CAF5DF"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Додатоци на храна, збогатена храна, Храна за одредени групи и природни минерални води</w:t>
      </w:r>
    </w:p>
    <w:p w14:paraId="5D473956"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Овластени адитиви и критериуми за чистота, Ензими за храна, Растворувачи за екстракција, Ароми</w:t>
      </w:r>
    </w:p>
    <w:p w14:paraId="106F8378"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Јонизирачко зрачење</w:t>
      </w:r>
    </w:p>
    <w:p w14:paraId="2113434D"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Загадувачи и несакани супстанции</w:t>
      </w:r>
    </w:p>
    <w:p w14:paraId="7B0996FE"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lastRenderedPageBreak/>
        <w:t>Материјали за контакт со храна</w:t>
      </w:r>
    </w:p>
    <w:p w14:paraId="39F28D0E"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Ветеринарски расходи</w:t>
      </w:r>
    </w:p>
    <w:p w14:paraId="291A1273"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Здравје на растенијата - Штетни организми</w:t>
      </w:r>
    </w:p>
    <w:p w14:paraId="6842A0BD"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Квалитет на семиња и материјал за размножување, права за сорта на растенијата, Шумски репродуктивен материјал</w:t>
      </w:r>
    </w:p>
    <w:p w14:paraId="5F1D6021"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Производи за заштита на растенијата</w:t>
      </w:r>
    </w:p>
    <w:p w14:paraId="04FDBA4B"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Генетски модифицирани организми (ГМО), Испуштање во животната средина, Генетски модифицирана храна и добиточна храна</w:t>
      </w:r>
    </w:p>
    <w:p w14:paraId="14E07CBB" w14:textId="77777777" w:rsidR="004138F8" w:rsidRPr="000E66DC" w:rsidRDefault="004138F8" w:rsidP="004138F8">
      <w:pPr>
        <w:ind w:firstLine="720"/>
        <w:jc w:val="both"/>
        <w:rPr>
          <w:rFonts w:ascii="StobiSans Regular" w:hAnsi="StobiSans Regular" w:cs="Arial Narrow"/>
          <w:sz w:val="22"/>
          <w:szCs w:val="22"/>
          <w:lang w:val="mk-MK"/>
        </w:rPr>
      </w:pPr>
    </w:p>
    <w:p w14:paraId="031DCF3B" w14:textId="7D48E55C" w:rsidR="004138F8" w:rsidRPr="000E66DC" w:rsidRDefault="004138F8" w:rsidP="008A199F">
      <w:pPr>
        <w:pStyle w:val="ListParagraph"/>
        <w:numPr>
          <w:ilvl w:val="0"/>
          <w:numId w:val="36"/>
        </w:numPr>
        <w:ind w:left="360"/>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Билатералниот скриниг со</w:t>
      </w:r>
      <w:r w:rsidR="003D7058">
        <w:rPr>
          <w:rFonts w:ascii="StobiSans Regular" w:hAnsi="StobiSans Regular" w:cs="Arial Narrow"/>
          <w:sz w:val="22"/>
          <w:szCs w:val="22"/>
          <w:lang w:val="mk-MK"/>
        </w:rPr>
        <w:t>с</w:t>
      </w:r>
      <w:r w:rsidRPr="000E66DC">
        <w:rPr>
          <w:rFonts w:ascii="StobiSans Regular" w:hAnsi="StobiSans Regular" w:cs="Arial Narrow"/>
          <w:sz w:val="22"/>
          <w:szCs w:val="22"/>
          <w:lang w:val="mk-MK"/>
        </w:rPr>
        <w:t xml:space="preserve">танок, кој се однесува на  </w:t>
      </w:r>
      <w:r w:rsidRPr="000E66DC">
        <w:rPr>
          <w:rFonts w:ascii="StobiSans Regular" w:hAnsi="StobiSans Regular" w:cs="Arial Narrow"/>
          <w:b/>
          <w:sz w:val="22"/>
          <w:szCs w:val="22"/>
          <w:u w:val="single"/>
          <w:lang w:val="mk-MK"/>
        </w:rPr>
        <w:t>Поглавје 13 – Рибарство,</w:t>
      </w:r>
      <w:r w:rsidRPr="000E66DC">
        <w:rPr>
          <w:rFonts w:ascii="StobiSans Regular" w:hAnsi="StobiSans Regular" w:cs="Arial Narrow"/>
          <w:sz w:val="22"/>
          <w:szCs w:val="22"/>
          <w:lang w:val="mk-MK"/>
        </w:rPr>
        <w:t xml:space="preserve"> се одржа во октомври 2023 година.</w:t>
      </w:r>
    </w:p>
    <w:p w14:paraId="29A3ADE0"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На овој состанок беше презинтирано следново:</w:t>
      </w:r>
    </w:p>
    <w:p w14:paraId="07524100"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Општи принципи на Заедничката политика за рибарство (ЗРП)</w:t>
      </w:r>
    </w:p>
    <w:p w14:paraId="79944037"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Технички мерки</w:t>
      </w:r>
    </w:p>
    <w:p w14:paraId="4770660E"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Пазарна политика за производи од рибарство и аквакултура</w:t>
      </w:r>
    </w:p>
    <w:p w14:paraId="3E080C77"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Собирање на податоци</w:t>
      </w:r>
    </w:p>
    <w:p w14:paraId="55D301DA" w14:textId="77777777" w:rsidR="004138F8" w:rsidRPr="008F0FC8"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8F0FC8">
        <w:rPr>
          <w:rFonts w:ascii="StobiSans Regular" w:hAnsi="StobiSans Regular" w:cs="Arial Narrow"/>
          <w:sz w:val="22"/>
          <w:szCs w:val="22"/>
          <w:lang w:val="mk-MK"/>
        </w:rPr>
        <w:t>Медитеранска регулатива и WestMed MAP (повеќегодишен план за западно Средоземно Море)</w:t>
      </w:r>
    </w:p>
    <w:p w14:paraId="1AFAF31F" w14:textId="77777777" w:rsidR="004138F8" w:rsidRPr="008F0FC8"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8F0FC8">
        <w:rPr>
          <w:rFonts w:ascii="StobiSans Regular" w:hAnsi="StobiSans Regular" w:cs="Arial Narrow"/>
          <w:sz w:val="22"/>
          <w:szCs w:val="22"/>
          <w:lang w:val="mk-MK"/>
        </w:rPr>
        <w:t>Планови и можностите за риболов</w:t>
      </w:r>
    </w:p>
    <w:p w14:paraId="284DA775"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IUU (нелегален, непријавен и нерегулиран риболов)</w:t>
      </w:r>
    </w:p>
    <w:p w14:paraId="461DFA03"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Инспекција и контрола</w:t>
      </w:r>
    </w:p>
    <w:p w14:paraId="070D1C03"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Структурна поддршка</w:t>
      </w:r>
    </w:p>
    <w:p w14:paraId="1CF8472E" w14:textId="77777777" w:rsidR="004138F8" w:rsidRPr="000E66DC" w:rsidRDefault="004138F8" w:rsidP="008A199F">
      <w:pPr>
        <w:pStyle w:val="ListParagraph"/>
        <w:numPr>
          <w:ilvl w:val="0"/>
          <w:numId w:val="35"/>
        </w:numPr>
        <w:contextualSpacing/>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Државна помош</w:t>
      </w:r>
    </w:p>
    <w:p w14:paraId="541730B2" w14:textId="53E77C17" w:rsidR="004138F8" w:rsidRPr="000E66DC" w:rsidRDefault="00A065FF" w:rsidP="00E0739B">
      <w:pPr>
        <w:ind w:firstLine="36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      </w:t>
      </w:r>
      <w:r w:rsidR="004138F8" w:rsidRPr="000E66DC">
        <w:rPr>
          <w:rFonts w:ascii="StobiSans Regular" w:hAnsi="StobiSans Regular" w:cs="Arial Narrow"/>
          <w:sz w:val="22"/>
          <w:szCs w:val="22"/>
          <w:lang w:val="mk-MK"/>
        </w:rPr>
        <w:t>Аквакултура</w:t>
      </w:r>
    </w:p>
    <w:p w14:paraId="2CC858D3" w14:textId="77777777" w:rsidR="005A6DA5" w:rsidRDefault="005A6DA5" w:rsidP="005A6DA5">
      <w:pPr>
        <w:pStyle w:val="Default"/>
      </w:pPr>
    </w:p>
    <w:p w14:paraId="20D198A2" w14:textId="6D5D4EDD" w:rsidR="004138F8" w:rsidRPr="000E66DC" w:rsidRDefault="00CF2C55" w:rsidP="00CF2C55">
      <w:pPr>
        <w:pStyle w:val="a"/>
        <w:numPr>
          <w:ilvl w:val="0"/>
          <w:numId w:val="0"/>
        </w:numPr>
      </w:pPr>
      <w:bookmarkStart w:id="60" w:name="_Toc178949386"/>
      <w:r>
        <w:t>4.2</w:t>
      </w:r>
      <w:r w:rsidR="00C80306">
        <w:t xml:space="preserve"> </w:t>
      </w:r>
      <w:r w:rsidR="004138F8" w:rsidRPr="000E66DC">
        <w:t>ИПА II</w:t>
      </w:r>
      <w:bookmarkEnd w:id="60"/>
    </w:p>
    <w:p w14:paraId="37EDA141" w14:textId="77777777" w:rsidR="008B5204" w:rsidRDefault="008B5204" w:rsidP="004138F8">
      <w:pPr>
        <w:jc w:val="both"/>
        <w:rPr>
          <w:rFonts w:ascii="StobiSans Regular" w:hAnsi="StobiSans Regular"/>
          <w:b/>
          <w:sz w:val="22"/>
          <w:szCs w:val="22"/>
          <w:u w:val="single"/>
        </w:rPr>
      </w:pPr>
    </w:p>
    <w:p w14:paraId="23D943F0" w14:textId="17F1F26B" w:rsidR="004138F8" w:rsidRPr="000E66DC" w:rsidRDefault="004138F8" w:rsidP="004138F8">
      <w:pPr>
        <w:jc w:val="both"/>
        <w:rPr>
          <w:rFonts w:ascii="StobiSans Regular" w:hAnsi="StobiSans Regular"/>
          <w:b/>
          <w:sz w:val="22"/>
          <w:szCs w:val="22"/>
          <w:u w:val="single"/>
        </w:rPr>
      </w:pPr>
      <w:r w:rsidRPr="000E66DC">
        <w:rPr>
          <w:rFonts w:ascii="StobiSans Regular" w:hAnsi="StobiSans Regular"/>
          <w:b/>
          <w:sz w:val="22"/>
          <w:szCs w:val="22"/>
          <w:u w:val="single"/>
        </w:rPr>
        <w:t>ИПА 20</w:t>
      </w:r>
      <w:r w:rsidRPr="000E66DC">
        <w:rPr>
          <w:rFonts w:ascii="StobiSans Regular" w:hAnsi="StobiSans Regular"/>
          <w:b/>
          <w:sz w:val="22"/>
          <w:szCs w:val="22"/>
          <w:u w:val="single"/>
          <w:lang w:val="mk-MK"/>
        </w:rPr>
        <w:t>19 п</w:t>
      </w:r>
      <w:r w:rsidRPr="000E66DC">
        <w:rPr>
          <w:rFonts w:ascii="StobiSans Regular" w:hAnsi="StobiSans Regular"/>
          <w:b/>
          <w:sz w:val="22"/>
          <w:szCs w:val="22"/>
          <w:u w:val="single"/>
        </w:rPr>
        <w:t>рограмска година</w:t>
      </w:r>
    </w:p>
    <w:p w14:paraId="611013CB" w14:textId="77777777" w:rsidR="004138F8" w:rsidRPr="000E66DC" w:rsidRDefault="004138F8" w:rsidP="004138F8">
      <w:pPr>
        <w:jc w:val="both"/>
        <w:rPr>
          <w:rFonts w:ascii="StobiSans Regular" w:hAnsi="StobiSans Regular"/>
          <w:b/>
          <w:sz w:val="22"/>
          <w:szCs w:val="22"/>
          <w:u w:val="single"/>
          <w:lang w:val="mk-MK"/>
        </w:rPr>
      </w:pPr>
    </w:p>
    <w:p w14:paraId="40D44922" w14:textId="5B6EF67B" w:rsidR="004138F8" w:rsidRPr="000E66DC" w:rsidRDefault="008B5204" w:rsidP="004138F8">
      <w:pPr>
        <w:jc w:val="both"/>
        <w:rPr>
          <w:rFonts w:ascii="StobiSans Regular" w:hAnsi="StobiSans Regular"/>
          <w:b/>
          <w:sz w:val="22"/>
          <w:szCs w:val="22"/>
          <w:lang w:val="mk-MK"/>
        </w:rPr>
      </w:pPr>
      <w:r>
        <w:rPr>
          <w:rFonts w:ascii="StobiSans Regular" w:hAnsi="StobiSans Regular"/>
          <w:b/>
          <w:sz w:val="22"/>
          <w:szCs w:val="22"/>
          <w:lang w:val="mk-MK"/>
        </w:rPr>
        <w:t xml:space="preserve">Преглед на </w:t>
      </w:r>
      <w:r w:rsidR="004138F8" w:rsidRPr="000E66DC">
        <w:rPr>
          <w:rFonts w:ascii="StobiSans Regular" w:hAnsi="StobiSans Regular"/>
          <w:b/>
          <w:sz w:val="22"/>
          <w:szCs w:val="22"/>
          <w:lang w:val="mk-MK"/>
        </w:rPr>
        <w:t>ЕУ поддршка - ИПА проекти</w:t>
      </w:r>
    </w:p>
    <w:p w14:paraId="2B0676E4" w14:textId="77777777" w:rsidR="004138F8" w:rsidRPr="000E66DC" w:rsidRDefault="004138F8" w:rsidP="004138F8">
      <w:pPr>
        <w:jc w:val="both"/>
        <w:rPr>
          <w:rFonts w:ascii="StobiSans Regular" w:hAnsi="StobiSans Regular"/>
          <w:sz w:val="22"/>
          <w:szCs w:val="22"/>
          <w:lang w:val="mk-MK"/>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60"/>
        <w:gridCol w:w="1669"/>
        <w:gridCol w:w="4811"/>
      </w:tblGrid>
      <w:tr w:rsidR="004138F8" w:rsidRPr="000E66DC" w14:paraId="0D5CA7CA" w14:textId="77777777" w:rsidTr="002E6B73">
        <w:trPr>
          <w:trHeight w:val="719"/>
          <w:jc w:val="center"/>
        </w:trPr>
        <w:tc>
          <w:tcPr>
            <w:tcW w:w="9625" w:type="dxa"/>
            <w:gridSpan w:val="4"/>
            <w:shd w:val="clear" w:color="auto" w:fill="auto"/>
          </w:tcPr>
          <w:p w14:paraId="320BE4FE" w14:textId="77777777" w:rsidR="004138F8" w:rsidRPr="000E66DC" w:rsidRDefault="004138F8" w:rsidP="004138F8">
            <w:pPr>
              <w:jc w:val="both"/>
              <w:rPr>
                <w:rFonts w:ascii="StobiSans Regular" w:hAnsi="StobiSans Regular" w:cs="Arial"/>
                <w:b/>
                <w:sz w:val="18"/>
                <w:szCs w:val="18"/>
                <w:lang w:val="mk-MK"/>
              </w:rPr>
            </w:pPr>
            <w:r w:rsidRPr="000E66DC">
              <w:rPr>
                <w:rFonts w:ascii="StobiSans Regular" w:hAnsi="StobiSans Regular"/>
                <w:sz w:val="18"/>
                <w:szCs w:val="18"/>
                <w:lang w:val="mk-MK"/>
              </w:rPr>
              <w:t>ИПА 2019</w:t>
            </w:r>
          </w:p>
        </w:tc>
      </w:tr>
      <w:tr w:rsidR="004138F8" w:rsidRPr="000E66DC" w14:paraId="25815FBC" w14:textId="77777777" w:rsidTr="002E6B73">
        <w:trPr>
          <w:trHeight w:val="630"/>
          <w:jc w:val="center"/>
        </w:trPr>
        <w:tc>
          <w:tcPr>
            <w:tcW w:w="1885" w:type="dxa"/>
            <w:shd w:val="clear" w:color="auto" w:fill="auto"/>
          </w:tcPr>
          <w:p w14:paraId="369D96BF" w14:textId="77777777" w:rsidR="004138F8" w:rsidRPr="000E66DC" w:rsidRDefault="004138F8" w:rsidP="004138F8">
            <w:pPr>
              <w:jc w:val="both"/>
              <w:rPr>
                <w:rFonts w:ascii="StobiSans Regular" w:hAnsi="StobiSans Regular" w:cs="Arial"/>
                <w:b/>
                <w:sz w:val="18"/>
                <w:szCs w:val="18"/>
              </w:rPr>
            </w:pPr>
            <w:r w:rsidRPr="000E66DC">
              <w:rPr>
                <w:rFonts w:ascii="StobiSans Regular" w:hAnsi="StobiSans Regular" w:cs="Arial"/>
                <w:b/>
                <w:sz w:val="18"/>
                <w:szCs w:val="18"/>
              </w:rPr>
              <w:t>ИПА 2 – 2019 централизирани</w:t>
            </w:r>
          </w:p>
        </w:tc>
        <w:tc>
          <w:tcPr>
            <w:tcW w:w="1260" w:type="dxa"/>
            <w:shd w:val="clear" w:color="auto" w:fill="auto"/>
          </w:tcPr>
          <w:p w14:paraId="56ACF73A" w14:textId="77777777" w:rsidR="004138F8" w:rsidRPr="000E66DC" w:rsidRDefault="004138F8" w:rsidP="004138F8">
            <w:pPr>
              <w:jc w:val="both"/>
              <w:rPr>
                <w:rFonts w:ascii="StobiSans Regular" w:hAnsi="StobiSans Regular" w:cs="Arial"/>
                <w:b/>
                <w:bCs/>
                <w:sz w:val="18"/>
                <w:szCs w:val="18"/>
                <w:lang w:val="mk-MK"/>
              </w:rPr>
            </w:pPr>
            <w:r w:rsidRPr="000E66DC">
              <w:rPr>
                <w:rFonts w:ascii="StobiSans Regular" w:hAnsi="StobiSans Regular" w:cs="Arial"/>
                <w:b/>
                <w:bCs/>
                <w:sz w:val="18"/>
                <w:szCs w:val="18"/>
                <w:lang w:val="mk-MK"/>
              </w:rPr>
              <w:t>Тип на договор</w:t>
            </w:r>
          </w:p>
        </w:tc>
        <w:tc>
          <w:tcPr>
            <w:tcW w:w="1669" w:type="dxa"/>
            <w:shd w:val="clear" w:color="auto" w:fill="auto"/>
          </w:tcPr>
          <w:p w14:paraId="44953DBE" w14:textId="77777777" w:rsidR="004138F8" w:rsidRPr="000E66DC" w:rsidRDefault="004138F8" w:rsidP="004138F8">
            <w:pPr>
              <w:jc w:val="both"/>
              <w:rPr>
                <w:rFonts w:ascii="StobiSans Regular" w:hAnsi="StobiSans Regular" w:cs="Arial"/>
                <w:b/>
                <w:bCs/>
                <w:sz w:val="18"/>
                <w:szCs w:val="18"/>
                <w:lang w:val="mk-MK"/>
              </w:rPr>
            </w:pPr>
            <w:r w:rsidRPr="000E66DC">
              <w:rPr>
                <w:rFonts w:ascii="StobiSans Regular" w:hAnsi="StobiSans Regular" w:cs="Arial"/>
                <w:b/>
                <w:bCs/>
                <w:sz w:val="18"/>
                <w:szCs w:val="18"/>
                <w:lang w:val="mk-MK"/>
              </w:rPr>
              <w:t>Сума на договорот</w:t>
            </w:r>
          </w:p>
        </w:tc>
        <w:tc>
          <w:tcPr>
            <w:tcW w:w="4811" w:type="dxa"/>
            <w:shd w:val="clear" w:color="auto" w:fill="auto"/>
          </w:tcPr>
          <w:p w14:paraId="2C6E7B6A" w14:textId="77777777" w:rsidR="004138F8" w:rsidRPr="000E66DC" w:rsidRDefault="004138F8" w:rsidP="004138F8">
            <w:pPr>
              <w:jc w:val="both"/>
              <w:rPr>
                <w:rFonts w:ascii="StobiSans Regular" w:hAnsi="StobiSans Regular" w:cs="Arial"/>
                <w:b/>
                <w:sz w:val="18"/>
                <w:szCs w:val="18"/>
                <w:lang w:val="mk-MK"/>
              </w:rPr>
            </w:pPr>
            <w:r w:rsidRPr="000E66DC">
              <w:rPr>
                <w:rFonts w:ascii="StobiSans Regular" w:hAnsi="StobiSans Regular" w:cs="Arial"/>
                <w:b/>
                <w:sz w:val="18"/>
                <w:szCs w:val="18"/>
                <w:lang w:val="mk-MK"/>
              </w:rPr>
              <w:t>Цел на проектот</w:t>
            </w:r>
          </w:p>
        </w:tc>
      </w:tr>
      <w:tr w:rsidR="004138F8" w:rsidRPr="000E66DC" w14:paraId="679B0DA1" w14:textId="77777777" w:rsidTr="002E6B73">
        <w:trPr>
          <w:trHeight w:val="630"/>
          <w:jc w:val="center"/>
        </w:trPr>
        <w:tc>
          <w:tcPr>
            <w:tcW w:w="1885" w:type="dxa"/>
            <w:vAlign w:val="center"/>
          </w:tcPr>
          <w:p w14:paraId="6F427B0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Модернизација на советодавните услуги за операторите од </w:t>
            </w:r>
            <w:r w:rsidRPr="000E66DC">
              <w:rPr>
                <w:rFonts w:ascii="StobiSans Regular" w:hAnsi="StobiSans Regular"/>
                <w:sz w:val="18"/>
                <w:szCs w:val="18"/>
                <w:lang w:val="mk-MK"/>
              </w:rPr>
              <w:lastRenderedPageBreak/>
              <w:t>областа на земјоделството</w:t>
            </w:r>
          </w:p>
        </w:tc>
        <w:tc>
          <w:tcPr>
            <w:tcW w:w="1260" w:type="dxa"/>
          </w:tcPr>
          <w:p w14:paraId="64776DB3" w14:textId="77777777" w:rsidR="004138F8" w:rsidRPr="000E66DC" w:rsidRDefault="004138F8" w:rsidP="004138F8">
            <w:pPr>
              <w:jc w:val="both"/>
              <w:rPr>
                <w:rFonts w:ascii="StobiSans Regular" w:hAnsi="StobiSans Regular"/>
                <w:sz w:val="18"/>
                <w:szCs w:val="18"/>
                <w:lang w:val="mk-MK"/>
              </w:rPr>
            </w:pPr>
          </w:p>
          <w:p w14:paraId="54B84D0F" w14:textId="77777777" w:rsidR="004138F8" w:rsidRPr="000E66DC" w:rsidRDefault="004138F8" w:rsidP="004138F8">
            <w:pPr>
              <w:jc w:val="both"/>
              <w:rPr>
                <w:rFonts w:ascii="StobiSans Regular" w:hAnsi="StobiSans Regular"/>
                <w:sz w:val="18"/>
                <w:szCs w:val="18"/>
                <w:lang w:val="mk-MK"/>
              </w:rPr>
            </w:pPr>
          </w:p>
          <w:p w14:paraId="3D711AE8" w14:textId="77777777" w:rsidR="004138F8" w:rsidRPr="000E66DC" w:rsidRDefault="004138F8" w:rsidP="004138F8">
            <w:pPr>
              <w:jc w:val="both"/>
              <w:rPr>
                <w:rFonts w:ascii="StobiSans Regular" w:hAnsi="StobiSans Regular"/>
                <w:sz w:val="18"/>
                <w:szCs w:val="18"/>
                <w:lang w:val="mk-MK"/>
              </w:rPr>
            </w:pPr>
          </w:p>
          <w:p w14:paraId="372203AF" w14:textId="77777777" w:rsidR="004138F8" w:rsidRPr="000E66DC" w:rsidRDefault="004138F8" w:rsidP="004138F8">
            <w:pPr>
              <w:jc w:val="both"/>
              <w:rPr>
                <w:rFonts w:ascii="StobiSans Regular" w:hAnsi="StobiSans Regular"/>
                <w:sz w:val="18"/>
                <w:szCs w:val="18"/>
                <w:lang w:val="mk-MK"/>
              </w:rPr>
            </w:pPr>
          </w:p>
          <w:p w14:paraId="2EF41C67"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Договор за услуги</w:t>
            </w:r>
          </w:p>
        </w:tc>
        <w:tc>
          <w:tcPr>
            <w:tcW w:w="1669" w:type="dxa"/>
            <w:vAlign w:val="center"/>
          </w:tcPr>
          <w:p w14:paraId="65F26E5D"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lastRenderedPageBreak/>
              <w:t xml:space="preserve">€ 896.917 </w:t>
            </w:r>
          </w:p>
        </w:tc>
        <w:tc>
          <w:tcPr>
            <w:tcW w:w="4811" w:type="dxa"/>
            <w:vAlign w:val="center"/>
          </w:tcPr>
          <w:p w14:paraId="2080C28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Поддршка за воспоставување функционален систем за советодавни услуги во земјоделството, вклучувајќи процедури за давање услуги, регистрација и сертификација </w:t>
            </w:r>
            <w:r w:rsidRPr="000E66DC">
              <w:rPr>
                <w:rFonts w:ascii="StobiSans Regular" w:hAnsi="StobiSans Regular"/>
                <w:sz w:val="18"/>
                <w:szCs w:val="18"/>
                <w:lang w:val="mk-MK"/>
              </w:rPr>
              <w:lastRenderedPageBreak/>
              <w:t xml:space="preserve">на давателите на услуги, опис на услугите кои треба да се обезбедат и развој на е-каталог. </w:t>
            </w:r>
          </w:p>
          <w:p w14:paraId="06B449C2"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Времетраење на проектот е 30 месеци.</w:t>
            </w:r>
          </w:p>
          <w:p w14:paraId="4D7E433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Датум на започнување на проектот : 31.01.2022 година</w:t>
            </w:r>
          </w:p>
          <w:p w14:paraId="7FE631A1"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Датум на завршување на проектот: 31.07.2024 година</w:t>
            </w:r>
          </w:p>
          <w:p w14:paraId="3D0AEFB7" w14:textId="77777777" w:rsidR="004138F8" w:rsidRPr="000E66DC" w:rsidRDefault="004138F8" w:rsidP="004138F8">
            <w:pPr>
              <w:jc w:val="both"/>
              <w:rPr>
                <w:rFonts w:ascii="StobiSans Regular" w:hAnsi="StobiSans Regular"/>
                <w:sz w:val="18"/>
                <w:szCs w:val="18"/>
                <w:lang w:val="mk-MK"/>
              </w:rPr>
            </w:pPr>
          </w:p>
        </w:tc>
      </w:tr>
      <w:tr w:rsidR="004138F8" w:rsidRPr="000E66DC" w14:paraId="345E1F24" w14:textId="77777777" w:rsidTr="002E6B73">
        <w:trPr>
          <w:trHeight w:val="630"/>
          <w:jc w:val="center"/>
        </w:trPr>
        <w:tc>
          <w:tcPr>
            <w:tcW w:w="1885" w:type="dxa"/>
            <w:vAlign w:val="center"/>
          </w:tcPr>
          <w:p w14:paraId="4266C4A3"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lastRenderedPageBreak/>
              <w:t>Поддршка за модернизација и иновативно управување во земјоделскиот сектор (задруги)</w:t>
            </w:r>
          </w:p>
        </w:tc>
        <w:tc>
          <w:tcPr>
            <w:tcW w:w="1260" w:type="dxa"/>
          </w:tcPr>
          <w:p w14:paraId="7B92714F" w14:textId="77777777" w:rsidR="004138F8" w:rsidRPr="000E66DC" w:rsidRDefault="004138F8" w:rsidP="004138F8">
            <w:pPr>
              <w:jc w:val="both"/>
              <w:rPr>
                <w:rFonts w:ascii="StobiSans Regular" w:hAnsi="StobiSans Regular"/>
                <w:sz w:val="18"/>
                <w:szCs w:val="18"/>
                <w:lang w:val="mk-MK"/>
              </w:rPr>
            </w:pPr>
          </w:p>
          <w:p w14:paraId="3C11EA92" w14:textId="77777777" w:rsidR="004138F8" w:rsidRPr="000E66DC" w:rsidRDefault="004138F8" w:rsidP="004138F8">
            <w:pPr>
              <w:jc w:val="both"/>
              <w:rPr>
                <w:rFonts w:ascii="StobiSans Regular" w:hAnsi="StobiSans Regular"/>
                <w:sz w:val="18"/>
                <w:szCs w:val="18"/>
                <w:lang w:val="mk-MK"/>
              </w:rPr>
            </w:pPr>
          </w:p>
          <w:p w14:paraId="1660BB15" w14:textId="77777777" w:rsidR="004138F8" w:rsidRPr="000E66DC" w:rsidRDefault="004138F8" w:rsidP="004138F8">
            <w:pPr>
              <w:jc w:val="both"/>
              <w:rPr>
                <w:rFonts w:ascii="StobiSans Regular" w:hAnsi="StobiSans Regular"/>
                <w:sz w:val="18"/>
                <w:szCs w:val="18"/>
                <w:lang w:val="mk-MK"/>
              </w:rPr>
            </w:pPr>
          </w:p>
          <w:p w14:paraId="17F5D884" w14:textId="77777777" w:rsidR="004138F8" w:rsidRPr="000E66DC" w:rsidRDefault="004138F8" w:rsidP="004138F8">
            <w:pPr>
              <w:jc w:val="both"/>
              <w:rPr>
                <w:rFonts w:ascii="StobiSans Regular" w:hAnsi="StobiSans Regular"/>
                <w:sz w:val="18"/>
                <w:szCs w:val="18"/>
                <w:lang w:val="mk-MK"/>
              </w:rPr>
            </w:pPr>
          </w:p>
          <w:p w14:paraId="4D800928" w14:textId="77777777" w:rsidR="004138F8" w:rsidRPr="000E66DC" w:rsidRDefault="004138F8" w:rsidP="004138F8">
            <w:pPr>
              <w:jc w:val="both"/>
              <w:rPr>
                <w:rFonts w:ascii="StobiSans Regular" w:hAnsi="StobiSans Regular"/>
                <w:sz w:val="18"/>
                <w:szCs w:val="18"/>
                <w:lang w:val="mk-MK"/>
              </w:rPr>
            </w:pPr>
          </w:p>
          <w:p w14:paraId="43EC2F21" w14:textId="77777777" w:rsidR="004138F8" w:rsidRPr="000E66DC" w:rsidRDefault="004138F8" w:rsidP="004138F8">
            <w:pPr>
              <w:jc w:val="both"/>
              <w:rPr>
                <w:rFonts w:ascii="StobiSans Regular" w:hAnsi="StobiSans Regular"/>
                <w:sz w:val="18"/>
                <w:szCs w:val="18"/>
                <w:lang w:val="mk-MK"/>
              </w:rPr>
            </w:pPr>
          </w:p>
          <w:p w14:paraId="56D8D888" w14:textId="77777777" w:rsidR="004138F8" w:rsidRPr="000E66DC" w:rsidRDefault="004138F8" w:rsidP="004138F8">
            <w:pPr>
              <w:jc w:val="both"/>
              <w:rPr>
                <w:rFonts w:ascii="StobiSans Regular" w:hAnsi="StobiSans Regular"/>
                <w:sz w:val="18"/>
                <w:szCs w:val="18"/>
                <w:lang w:val="mk-MK"/>
              </w:rPr>
            </w:pPr>
          </w:p>
          <w:p w14:paraId="4C7CB163" w14:textId="77777777" w:rsidR="003D7058" w:rsidRDefault="003D7058" w:rsidP="004138F8">
            <w:pPr>
              <w:jc w:val="both"/>
              <w:rPr>
                <w:rFonts w:ascii="StobiSans Regular" w:hAnsi="StobiSans Regular"/>
                <w:sz w:val="18"/>
                <w:szCs w:val="18"/>
                <w:lang w:val="mk-MK"/>
              </w:rPr>
            </w:pPr>
          </w:p>
          <w:p w14:paraId="386325B4" w14:textId="77777777" w:rsidR="003D7058" w:rsidRDefault="003D7058" w:rsidP="004138F8">
            <w:pPr>
              <w:jc w:val="both"/>
              <w:rPr>
                <w:rFonts w:ascii="StobiSans Regular" w:hAnsi="StobiSans Regular"/>
                <w:sz w:val="18"/>
                <w:szCs w:val="18"/>
                <w:lang w:val="mk-MK"/>
              </w:rPr>
            </w:pPr>
          </w:p>
          <w:p w14:paraId="3D9BB554" w14:textId="77777777" w:rsidR="003D7058" w:rsidRDefault="003D7058" w:rsidP="004138F8">
            <w:pPr>
              <w:jc w:val="both"/>
              <w:rPr>
                <w:rFonts w:ascii="StobiSans Regular" w:hAnsi="StobiSans Regular"/>
                <w:sz w:val="18"/>
                <w:szCs w:val="18"/>
                <w:lang w:val="mk-MK"/>
              </w:rPr>
            </w:pPr>
          </w:p>
          <w:p w14:paraId="01918997" w14:textId="77777777" w:rsidR="003D7058" w:rsidRDefault="003D7058" w:rsidP="004138F8">
            <w:pPr>
              <w:jc w:val="both"/>
              <w:rPr>
                <w:rFonts w:ascii="StobiSans Regular" w:hAnsi="StobiSans Regular"/>
                <w:sz w:val="18"/>
                <w:szCs w:val="18"/>
                <w:lang w:val="mk-MK"/>
              </w:rPr>
            </w:pPr>
          </w:p>
          <w:p w14:paraId="2DFB31F1" w14:textId="77777777" w:rsidR="003D7058" w:rsidRDefault="003D7058" w:rsidP="004138F8">
            <w:pPr>
              <w:jc w:val="both"/>
              <w:rPr>
                <w:rFonts w:ascii="StobiSans Regular" w:hAnsi="StobiSans Regular"/>
                <w:sz w:val="18"/>
                <w:szCs w:val="18"/>
                <w:lang w:val="mk-MK"/>
              </w:rPr>
            </w:pPr>
          </w:p>
          <w:p w14:paraId="0EEF39B0" w14:textId="77777777" w:rsidR="003D7058" w:rsidRDefault="003D7058" w:rsidP="004138F8">
            <w:pPr>
              <w:jc w:val="both"/>
              <w:rPr>
                <w:rFonts w:ascii="StobiSans Regular" w:hAnsi="StobiSans Regular"/>
                <w:sz w:val="18"/>
                <w:szCs w:val="18"/>
                <w:lang w:val="mk-MK"/>
              </w:rPr>
            </w:pPr>
          </w:p>
          <w:p w14:paraId="7B4C5814" w14:textId="77777777" w:rsidR="003D7058" w:rsidRDefault="003D7058" w:rsidP="004138F8">
            <w:pPr>
              <w:jc w:val="both"/>
              <w:rPr>
                <w:rFonts w:ascii="StobiSans Regular" w:hAnsi="StobiSans Regular"/>
                <w:sz w:val="18"/>
                <w:szCs w:val="18"/>
                <w:lang w:val="mk-MK"/>
              </w:rPr>
            </w:pPr>
          </w:p>
          <w:p w14:paraId="05FD2346" w14:textId="77777777" w:rsidR="003D7058" w:rsidRDefault="003D7058" w:rsidP="004138F8">
            <w:pPr>
              <w:jc w:val="both"/>
              <w:rPr>
                <w:rFonts w:ascii="StobiSans Regular" w:hAnsi="StobiSans Regular"/>
                <w:sz w:val="18"/>
                <w:szCs w:val="18"/>
                <w:lang w:val="mk-MK"/>
              </w:rPr>
            </w:pPr>
          </w:p>
          <w:p w14:paraId="65E82B44" w14:textId="77777777" w:rsidR="003D7058" w:rsidRDefault="003D7058" w:rsidP="004138F8">
            <w:pPr>
              <w:jc w:val="both"/>
              <w:rPr>
                <w:rFonts w:ascii="StobiSans Regular" w:hAnsi="StobiSans Regular"/>
                <w:sz w:val="18"/>
                <w:szCs w:val="18"/>
                <w:lang w:val="mk-MK"/>
              </w:rPr>
            </w:pPr>
          </w:p>
          <w:p w14:paraId="57F7C78D" w14:textId="4D197D49"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Грант</w:t>
            </w:r>
          </w:p>
        </w:tc>
        <w:tc>
          <w:tcPr>
            <w:tcW w:w="1669" w:type="dxa"/>
            <w:vAlign w:val="center"/>
          </w:tcPr>
          <w:p w14:paraId="57AF4683"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Вкупниот предвиден буџет на проектот е 1.200.000 €</w:t>
            </w:r>
          </w:p>
          <w:p w14:paraId="7A30E4B5" w14:textId="77777777" w:rsidR="004138F8" w:rsidRPr="000E66DC" w:rsidRDefault="004138F8" w:rsidP="004138F8">
            <w:pPr>
              <w:jc w:val="both"/>
              <w:rPr>
                <w:rFonts w:ascii="StobiSans Regular" w:hAnsi="StobiSans Regular"/>
                <w:sz w:val="18"/>
                <w:szCs w:val="18"/>
                <w:lang w:val="mk-MK"/>
              </w:rPr>
            </w:pPr>
          </w:p>
          <w:p w14:paraId="40C2DAC8"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b/>
                <w:sz w:val="18"/>
                <w:szCs w:val="18"/>
                <w:lang w:val="mk-MK"/>
              </w:rPr>
              <w:t>ЛОТ 1</w:t>
            </w:r>
            <w:r w:rsidRPr="000E66DC">
              <w:rPr>
                <w:rFonts w:ascii="StobiSans Regular" w:hAnsi="StobiSans Regular" w:cs="Arial"/>
                <w:sz w:val="18"/>
                <w:szCs w:val="18"/>
                <w:lang w:val="mk-MK"/>
              </w:rPr>
              <w:t xml:space="preserve"> - </w:t>
            </w:r>
            <w:r w:rsidRPr="000E66DC">
              <w:rPr>
                <w:rFonts w:ascii="StobiSans Regular" w:hAnsi="StobiSans Regular" w:cs="Arial"/>
                <w:sz w:val="18"/>
                <w:szCs w:val="18"/>
              </w:rPr>
              <w:t xml:space="preserve"> 549.998 €</w:t>
            </w:r>
          </w:p>
          <w:p w14:paraId="0E4FFB35" w14:textId="77777777" w:rsidR="004138F8" w:rsidRPr="000E66DC" w:rsidRDefault="004138F8" w:rsidP="004138F8">
            <w:pPr>
              <w:jc w:val="both"/>
              <w:rPr>
                <w:rFonts w:ascii="StobiSans Regular" w:hAnsi="StobiSans Regular" w:cs="Arial"/>
                <w:b/>
                <w:sz w:val="18"/>
                <w:szCs w:val="18"/>
              </w:rPr>
            </w:pPr>
          </w:p>
          <w:p w14:paraId="2D64DDD9"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b/>
                <w:sz w:val="18"/>
                <w:szCs w:val="18"/>
                <w:lang w:val="mk-MK"/>
              </w:rPr>
              <w:t>ЛОТ 2</w:t>
            </w:r>
            <w:r w:rsidRPr="000E66DC">
              <w:rPr>
                <w:rFonts w:ascii="StobiSans Regular" w:hAnsi="StobiSans Regular"/>
                <w:sz w:val="18"/>
                <w:szCs w:val="18"/>
                <w:lang w:val="mk-MK"/>
              </w:rPr>
              <w:t>-500.000 €, од кои 260.050 €  за грантови на целните групи</w:t>
            </w:r>
          </w:p>
        </w:tc>
        <w:tc>
          <w:tcPr>
            <w:tcW w:w="4811" w:type="dxa"/>
            <w:shd w:val="clear" w:color="auto" w:fill="auto"/>
          </w:tcPr>
          <w:p w14:paraId="119F8D26"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Потпишани се два договори за грант кои започнаа со реализација на 1 февруари 2023.</w:t>
            </w:r>
          </w:p>
          <w:p w14:paraId="30F6B0F0"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 xml:space="preserve">Двата договора се потпишани со Здружение за унапредување на земјоделски задруги Македонска асоцијација на земјоделските задруги (МАЗЗ) и Македонска развојна фондација за претпријатија (МРФП). </w:t>
            </w:r>
          </w:p>
          <w:p w14:paraId="02EEC1A1" w14:textId="77777777" w:rsidR="004138F8" w:rsidRPr="000E66DC" w:rsidRDefault="004138F8" w:rsidP="004138F8">
            <w:pPr>
              <w:jc w:val="both"/>
              <w:rPr>
                <w:rFonts w:ascii="StobiSans Regular" w:hAnsi="StobiSans Regular" w:cs="Arial"/>
                <w:b/>
                <w:sz w:val="18"/>
                <w:szCs w:val="18"/>
                <w:u w:val="single"/>
              </w:rPr>
            </w:pPr>
            <w:r w:rsidRPr="000E66DC">
              <w:rPr>
                <w:rFonts w:ascii="StobiSans Regular" w:hAnsi="StobiSans Regular" w:cs="Arial"/>
                <w:b/>
                <w:sz w:val="18"/>
                <w:szCs w:val="18"/>
                <w:u w:val="single"/>
              </w:rPr>
              <w:t>ЛОТ 1 Зајакнување на современото одржливо земјоделство- АгроСмарт</w:t>
            </w:r>
          </w:p>
          <w:p w14:paraId="1C86FA2F"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Времетраење на проектот: 01.02.2023 година – 01.02. 2025 година (24 месеци)</w:t>
            </w:r>
          </w:p>
          <w:p w14:paraId="01389580"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Проектот го спроведува Македонска развојна фондација за претпријатија МРФП</w:t>
            </w:r>
          </w:p>
          <w:p w14:paraId="72CC115C"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Цел на проектот: Зголемени модерни и иновативни потфати од страна на земјоделците и земјоделските задруги преку поддршка за пилотирање, забрзување и зголемување на иновативните идеи и технолошкиот напредок.</w:t>
            </w:r>
          </w:p>
          <w:p w14:paraId="19C2E9AA" w14:textId="77777777" w:rsidR="004138F8" w:rsidRPr="000E66DC" w:rsidRDefault="004138F8" w:rsidP="004138F8">
            <w:pPr>
              <w:jc w:val="both"/>
              <w:rPr>
                <w:rFonts w:ascii="StobiSans Regular" w:hAnsi="StobiSans Regular" w:cs="Arial"/>
                <w:sz w:val="18"/>
                <w:szCs w:val="18"/>
              </w:rPr>
            </w:pPr>
          </w:p>
          <w:p w14:paraId="658AEBB5" w14:textId="77777777" w:rsidR="004138F8" w:rsidRPr="000E66DC" w:rsidRDefault="004138F8" w:rsidP="004138F8">
            <w:pPr>
              <w:jc w:val="both"/>
              <w:rPr>
                <w:rFonts w:ascii="StobiSans Regular" w:hAnsi="StobiSans Regular" w:cs="Arial"/>
                <w:b/>
                <w:sz w:val="18"/>
                <w:szCs w:val="18"/>
                <w:u w:val="single"/>
              </w:rPr>
            </w:pPr>
            <w:r w:rsidRPr="000E66DC">
              <w:rPr>
                <w:rFonts w:ascii="StobiSans Regular" w:hAnsi="StobiSans Regular" w:cs="Arial"/>
                <w:b/>
                <w:sz w:val="18"/>
                <w:szCs w:val="18"/>
                <w:u w:val="single"/>
              </w:rPr>
              <w:t>ЛОТ 2 : Зајакнување на управувањето на земјоделските задруги за подобрување на конкурентноста во земјоделскиот сектор - Конкурентни Земјоделски задруги.</w:t>
            </w:r>
          </w:p>
          <w:p w14:paraId="1D816D80"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Цел на проектот: Проектот ги адресира проблемите со нискиот производствен капацитет на земјоделците и земјоделските задруги, недостиг на стандардизиран квалитет на земјоделските производи и ниската позиција на пазарот на земјоделски производи преку услуги за воведување модел на соработка и иновативен менаџмент на земјоделските задруги како носители на производи со етикета за квалитет и географска ознака, надградени со шеми за под-грантирање за подобрена конкурентност и подобра позиција во вредносните синџири на земјоделските производи.</w:t>
            </w:r>
          </w:p>
          <w:p w14:paraId="09528CD0"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Времетраење на проектот: 01 февруари 2023 година – 01 февруари 2025 година (24 месеци)</w:t>
            </w:r>
          </w:p>
          <w:p w14:paraId="3EF0BBB7" w14:textId="77777777" w:rsidR="004138F8" w:rsidRPr="000E66DC" w:rsidRDefault="004138F8" w:rsidP="004138F8">
            <w:pPr>
              <w:jc w:val="both"/>
              <w:rPr>
                <w:rFonts w:ascii="StobiSans Regular" w:hAnsi="StobiSans Regular" w:cs="Arial"/>
                <w:sz w:val="18"/>
                <w:szCs w:val="18"/>
              </w:rPr>
            </w:pPr>
          </w:p>
        </w:tc>
      </w:tr>
      <w:tr w:rsidR="004138F8" w:rsidRPr="000E66DC" w14:paraId="10EE4CAB" w14:textId="77777777" w:rsidTr="002E6B73">
        <w:trPr>
          <w:trHeight w:val="630"/>
          <w:jc w:val="center"/>
        </w:trPr>
        <w:tc>
          <w:tcPr>
            <w:tcW w:w="1885" w:type="dxa"/>
            <w:vAlign w:val="center"/>
          </w:tcPr>
          <w:p w14:paraId="19DD82BE"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Подобрување на консолидацијата на земјиштето</w:t>
            </w:r>
          </w:p>
        </w:tc>
        <w:tc>
          <w:tcPr>
            <w:tcW w:w="1260" w:type="dxa"/>
          </w:tcPr>
          <w:p w14:paraId="61ED849E" w14:textId="77777777" w:rsidR="004138F8" w:rsidRPr="000E66DC" w:rsidRDefault="004138F8" w:rsidP="004138F8">
            <w:pPr>
              <w:jc w:val="both"/>
              <w:rPr>
                <w:rFonts w:ascii="StobiSans Regular" w:hAnsi="StobiSans Regular"/>
                <w:sz w:val="18"/>
                <w:szCs w:val="18"/>
                <w:lang w:val="mk-MK"/>
              </w:rPr>
            </w:pPr>
          </w:p>
          <w:p w14:paraId="70059A2E" w14:textId="77777777" w:rsidR="004138F8" w:rsidRPr="000E66DC" w:rsidRDefault="004138F8" w:rsidP="004138F8">
            <w:pPr>
              <w:jc w:val="both"/>
              <w:rPr>
                <w:rFonts w:ascii="StobiSans Regular" w:hAnsi="StobiSans Regular"/>
                <w:sz w:val="18"/>
                <w:szCs w:val="18"/>
                <w:lang w:val="mk-MK"/>
              </w:rPr>
            </w:pPr>
          </w:p>
          <w:p w14:paraId="21F8CF6C" w14:textId="77777777" w:rsidR="004138F8" w:rsidRPr="000E66DC" w:rsidRDefault="004138F8" w:rsidP="004138F8">
            <w:pPr>
              <w:jc w:val="both"/>
              <w:rPr>
                <w:rFonts w:ascii="StobiSans Regular" w:hAnsi="StobiSans Regular"/>
                <w:sz w:val="18"/>
                <w:szCs w:val="18"/>
                <w:lang w:val="mk-MK"/>
              </w:rPr>
            </w:pPr>
          </w:p>
          <w:p w14:paraId="613A2DAF"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Грант</w:t>
            </w:r>
          </w:p>
          <w:p w14:paraId="0FF78F68" w14:textId="77777777" w:rsidR="004138F8" w:rsidRPr="000E66DC" w:rsidRDefault="004138F8" w:rsidP="004138F8">
            <w:pPr>
              <w:jc w:val="both"/>
              <w:rPr>
                <w:rFonts w:ascii="StobiSans Regular" w:hAnsi="StobiSans Regular"/>
                <w:sz w:val="18"/>
                <w:szCs w:val="18"/>
                <w:lang w:val="mk-MK"/>
              </w:rPr>
            </w:pPr>
          </w:p>
          <w:p w14:paraId="274553C9" w14:textId="77777777" w:rsidR="004138F8" w:rsidRPr="000E66DC" w:rsidRDefault="004138F8" w:rsidP="004138F8">
            <w:pPr>
              <w:jc w:val="both"/>
              <w:rPr>
                <w:rFonts w:ascii="StobiSans Regular" w:hAnsi="StobiSans Regular"/>
                <w:sz w:val="18"/>
                <w:szCs w:val="18"/>
                <w:lang w:val="mk-MK"/>
              </w:rPr>
            </w:pPr>
          </w:p>
          <w:p w14:paraId="29AC190B" w14:textId="77777777" w:rsidR="004138F8" w:rsidRPr="000E66DC" w:rsidRDefault="004138F8" w:rsidP="004138F8">
            <w:pPr>
              <w:jc w:val="both"/>
              <w:rPr>
                <w:rFonts w:ascii="StobiSans Regular" w:hAnsi="StobiSans Regular"/>
                <w:sz w:val="18"/>
                <w:szCs w:val="18"/>
                <w:lang w:val="mk-MK"/>
              </w:rPr>
            </w:pPr>
          </w:p>
          <w:p w14:paraId="4A49785D"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(Административен </w:t>
            </w:r>
            <w:r w:rsidRPr="000E66DC">
              <w:rPr>
                <w:rFonts w:ascii="StobiSans Regular" w:hAnsi="StobiSans Regular" w:cs="Arial"/>
                <w:sz w:val="18"/>
                <w:szCs w:val="18"/>
                <w:lang w:val="mk-MK"/>
              </w:rPr>
              <w:t>д</w:t>
            </w:r>
            <w:r w:rsidRPr="000E66DC">
              <w:rPr>
                <w:rFonts w:ascii="StobiSans Regular" w:hAnsi="StobiSans Regular" w:cs="Arial"/>
                <w:sz w:val="18"/>
                <w:szCs w:val="18"/>
              </w:rPr>
              <w:t xml:space="preserve">оговор со ФАО </w:t>
            </w:r>
            <w:r w:rsidRPr="000E66DC">
              <w:rPr>
                <w:rFonts w:ascii="StobiSans Regular" w:hAnsi="StobiSans Regular" w:cs="Arial"/>
                <w:sz w:val="18"/>
                <w:szCs w:val="18"/>
                <w:lang w:val="mk-MK"/>
              </w:rPr>
              <w:t>)</w:t>
            </w:r>
          </w:p>
          <w:p w14:paraId="7F9B588E" w14:textId="77777777" w:rsidR="004138F8" w:rsidRPr="000E66DC" w:rsidRDefault="004138F8" w:rsidP="004138F8">
            <w:pPr>
              <w:jc w:val="both"/>
              <w:rPr>
                <w:rFonts w:ascii="StobiSans Regular" w:hAnsi="StobiSans Regular"/>
                <w:sz w:val="18"/>
                <w:szCs w:val="18"/>
                <w:lang w:val="mk-MK"/>
              </w:rPr>
            </w:pPr>
          </w:p>
        </w:tc>
        <w:tc>
          <w:tcPr>
            <w:tcW w:w="1669" w:type="dxa"/>
            <w:vAlign w:val="center"/>
          </w:tcPr>
          <w:p w14:paraId="05A13873"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lastRenderedPageBreak/>
              <w:t xml:space="preserve">€ </w:t>
            </w:r>
            <w:r w:rsidRPr="000E66DC">
              <w:rPr>
                <w:rFonts w:ascii="StobiSans Regular" w:hAnsi="StobiSans Regular" w:cs="Arial"/>
                <w:sz w:val="18"/>
                <w:szCs w:val="18"/>
              </w:rPr>
              <w:t>1.000.000 ИПА</w:t>
            </w:r>
            <w:r w:rsidRPr="000E66DC">
              <w:rPr>
                <w:rFonts w:ascii="StobiSans Regular" w:hAnsi="StobiSans Regular" w:cs="Arial"/>
                <w:sz w:val="18"/>
                <w:szCs w:val="18"/>
                <w:lang w:val="mk-MK"/>
              </w:rPr>
              <w:t xml:space="preserve"> средства</w:t>
            </w:r>
            <w:r w:rsidRPr="000E66DC">
              <w:rPr>
                <w:rFonts w:ascii="StobiSans Regular" w:hAnsi="StobiSans Regular" w:cs="Arial"/>
                <w:sz w:val="18"/>
                <w:szCs w:val="18"/>
              </w:rPr>
              <w:t xml:space="preserve"> и 200.000 € ФАО кофинансирање</w:t>
            </w:r>
          </w:p>
          <w:p w14:paraId="14FF46CE" w14:textId="77777777" w:rsidR="004138F8" w:rsidRPr="000E66DC" w:rsidRDefault="004138F8" w:rsidP="004138F8">
            <w:pPr>
              <w:jc w:val="both"/>
              <w:rPr>
                <w:rFonts w:ascii="StobiSans Regular" w:hAnsi="StobiSans Regular"/>
                <w:sz w:val="18"/>
                <w:szCs w:val="18"/>
                <w:lang w:val="mk-MK"/>
              </w:rPr>
            </w:pPr>
          </w:p>
        </w:tc>
        <w:tc>
          <w:tcPr>
            <w:tcW w:w="4811" w:type="dxa"/>
            <w:shd w:val="clear" w:color="auto" w:fill="auto"/>
          </w:tcPr>
          <w:p w14:paraId="204C1B10"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 xml:space="preserve">Унапредување на консолидацијата на земјиштето во Северна Македонија“ поддршка на МЗШВ во унапредување на консолидацијата на земјиштето во преку подобрување на националната политика за консолидација на земјиштето, вклучително стратешката, правната и институционалната рамка, како и во понатамошна имплементацијата на Националната Програма за консолидација на земјиштето, преку целосно спроведување на проекти за консолидација во </w:t>
            </w:r>
            <w:r w:rsidRPr="000E66DC">
              <w:rPr>
                <w:rFonts w:ascii="StobiSans Regular" w:hAnsi="StobiSans Regular" w:cs="Arial"/>
                <w:sz w:val="18"/>
                <w:szCs w:val="18"/>
              </w:rPr>
              <w:lastRenderedPageBreak/>
              <w:t xml:space="preserve">две подрачја – Дабјани и Чифлик, заедно со изградба на земјоделска инфраструктура. </w:t>
            </w:r>
          </w:p>
          <w:p w14:paraId="22B70091"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Времетраење на проектот е 42 месеци.</w:t>
            </w:r>
          </w:p>
          <w:p w14:paraId="619D86A7"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Датум на започнување на проектот : август 2022 година</w:t>
            </w:r>
          </w:p>
          <w:p w14:paraId="7343958C"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Датум на завршување на проектот: јануари  2026 година</w:t>
            </w:r>
          </w:p>
          <w:p w14:paraId="02CD16BF" w14:textId="77777777" w:rsidR="004138F8" w:rsidRPr="000E66DC" w:rsidRDefault="004138F8" w:rsidP="004138F8">
            <w:pPr>
              <w:jc w:val="both"/>
              <w:rPr>
                <w:rFonts w:ascii="StobiSans Regular" w:hAnsi="StobiSans Regular" w:cs="Arial"/>
                <w:sz w:val="18"/>
                <w:szCs w:val="18"/>
              </w:rPr>
            </w:pPr>
          </w:p>
        </w:tc>
      </w:tr>
      <w:tr w:rsidR="004138F8" w:rsidRPr="000E66DC" w14:paraId="75F4471C" w14:textId="77777777" w:rsidTr="002E6B73">
        <w:trPr>
          <w:trHeight w:val="630"/>
          <w:jc w:val="center"/>
        </w:trPr>
        <w:tc>
          <w:tcPr>
            <w:tcW w:w="1885" w:type="dxa"/>
            <w:vAlign w:val="center"/>
          </w:tcPr>
          <w:p w14:paraId="21000734"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lastRenderedPageBreak/>
              <w:t>Изградба на три мали системи за наводнување</w:t>
            </w:r>
          </w:p>
        </w:tc>
        <w:tc>
          <w:tcPr>
            <w:tcW w:w="1260" w:type="dxa"/>
          </w:tcPr>
          <w:p w14:paraId="19212086" w14:textId="77777777" w:rsidR="004138F8" w:rsidRPr="000E66DC" w:rsidRDefault="004138F8" w:rsidP="004138F8">
            <w:pPr>
              <w:jc w:val="both"/>
              <w:rPr>
                <w:rFonts w:ascii="StobiSans Regular" w:hAnsi="StobiSans Regular"/>
                <w:sz w:val="18"/>
                <w:szCs w:val="18"/>
                <w:lang w:val="mk-MK"/>
              </w:rPr>
            </w:pPr>
          </w:p>
          <w:p w14:paraId="26E964DC" w14:textId="77777777" w:rsidR="004138F8" w:rsidRPr="000E66DC" w:rsidRDefault="004138F8" w:rsidP="004138F8">
            <w:pPr>
              <w:jc w:val="both"/>
              <w:rPr>
                <w:rFonts w:ascii="StobiSans Regular" w:hAnsi="StobiSans Regular"/>
                <w:sz w:val="18"/>
                <w:szCs w:val="18"/>
                <w:lang w:val="mk-MK"/>
              </w:rPr>
            </w:pPr>
          </w:p>
          <w:p w14:paraId="19F5BB76" w14:textId="77777777" w:rsidR="004138F8" w:rsidRPr="000E66DC" w:rsidRDefault="004138F8" w:rsidP="004138F8">
            <w:pPr>
              <w:jc w:val="both"/>
              <w:rPr>
                <w:rFonts w:ascii="StobiSans Regular" w:hAnsi="StobiSans Regular"/>
                <w:sz w:val="18"/>
                <w:szCs w:val="18"/>
                <w:lang w:val="mk-MK"/>
              </w:rPr>
            </w:pPr>
          </w:p>
          <w:p w14:paraId="03256B1F"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Договор за градежни работи</w:t>
            </w:r>
          </w:p>
        </w:tc>
        <w:tc>
          <w:tcPr>
            <w:tcW w:w="1669" w:type="dxa"/>
            <w:vAlign w:val="center"/>
          </w:tcPr>
          <w:p w14:paraId="4D8B4227"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cs="Arial"/>
                <w:sz w:val="18"/>
                <w:szCs w:val="18"/>
              </w:rPr>
              <w:t>2.300.000 €</w:t>
            </w:r>
          </w:p>
        </w:tc>
        <w:tc>
          <w:tcPr>
            <w:tcW w:w="4811" w:type="dxa"/>
            <w:shd w:val="clear" w:color="auto" w:fill="auto"/>
          </w:tcPr>
          <w:p w14:paraId="7275AD5B"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 xml:space="preserve">Изградба на капацитети за малите и нискобуџетни еколошки капацитети за наводнување, од поголемите мрежи за наводнување и рехабилитација и реконструкција на постоечката инфраструктура за наводнување. Три од нив ќе бидат финансирани од ЕУ во областа Пишица, Теарце и Конопница, со вкупна површина од околу 500 хектари (околу 200 фарми). </w:t>
            </w:r>
          </w:p>
          <w:p w14:paraId="27886F13"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Датум на започнување на проектот : март 2022 година</w:t>
            </w:r>
          </w:p>
          <w:p w14:paraId="3819FED9" w14:textId="77777777" w:rsidR="004138F8" w:rsidRPr="000E66DC" w:rsidRDefault="004138F8" w:rsidP="004138F8">
            <w:pPr>
              <w:jc w:val="both"/>
              <w:rPr>
                <w:rFonts w:ascii="StobiSans Regular" w:hAnsi="StobiSans Regular" w:cs="Arial"/>
                <w:sz w:val="18"/>
                <w:szCs w:val="18"/>
              </w:rPr>
            </w:pPr>
          </w:p>
          <w:p w14:paraId="5852A798"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Завршени градежни работи во проценти: ЛОТ 1 – Теарце, 80 % ; ЛОТ 2 – Пишица, 100%; ЛОТ 3 – Конопница, 100%.</w:t>
            </w:r>
          </w:p>
        </w:tc>
      </w:tr>
      <w:tr w:rsidR="004138F8" w:rsidRPr="000E66DC" w14:paraId="46E59830" w14:textId="77777777" w:rsidTr="00D60C4B">
        <w:trPr>
          <w:trHeight w:val="5588"/>
          <w:jc w:val="center"/>
        </w:trPr>
        <w:tc>
          <w:tcPr>
            <w:tcW w:w="1885" w:type="dxa"/>
            <w:shd w:val="clear" w:color="auto" w:fill="auto"/>
            <w:vAlign w:val="center"/>
          </w:tcPr>
          <w:p w14:paraId="3758F5A8"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Зајакнување на управувањето со шумарскиот сектор</w:t>
            </w:r>
          </w:p>
        </w:tc>
        <w:tc>
          <w:tcPr>
            <w:tcW w:w="1260" w:type="dxa"/>
            <w:shd w:val="clear" w:color="auto" w:fill="auto"/>
          </w:tcPr>
          <w:p w14:paraId="6AD50ADD" w14:textId="77777777" w:rsidR="004138F8" w:rsidRPr="000E66DC" w:rsidRDefault="004138F8" w:rsidP="004138F8">
            <w:pPr>
              <w:jc w:val="both"/>
              <w:rPr>
                <w:rFonts w:ascii="StobiSans Regular" w:hAnsi="StobiSans Regular"/>
                <w:sz w:val="18"/>
                <w:szCs w:val="18"/>
                <w:lang w:val="mk-MK"/>
              </w:rPr>
            </w:pPr>
          </w:p>
          <w:p w14:paraId="0A0EC284" w14:textId="77777777" w:rsidR="004138F8" w:rsidRPr="000E66DC" w:rsidRDefault="004138F8" w:rsidP="004138F8">
            <w:pPr>
              <w:jc w:val="both"/>
              <w:rPr>
                <w:rFonts w:ascii="StobiSans Regular" w:hAnsi="StobiSans Regular"/>
                <w:sz w:val="18"/>
                <w:szCs w:val="18"/>
                <w:lang w:val="mk-MK"/>
              </w:rPr>
            </w:pPr>
          </w:p>
          <w:p w14:paraId="7348E9BD" w14:textId="77777777" w:rsidR="004138F8" w:rsidRPr="000E66DC" w:rsidRDefault="004138F8" w:rsidP="004138F8">
            <w:pPr>
              <w:jc w:val="both"/>
              <w:rPr>
                <w:rFonts w:ascii="StobiSans Regular" w:hAnsi="StobiSans Regular"/>
                <w:sz w:val="18"/>
                <w:szCs w:val="18"/>
                <w:lang w:val="mk-MK"/>
              </w:rPr>
            </w:pPr>
          </w:p>
          <w:p w14:paraId="4F3BE2CF" w14:textId="77777777" w:rsidR="004138F8" w:rsidRPr="000E66DC" w:rsidRDefault="004138F8" w:rsidP="004138F8">
            <w:pPr>
              <w:jc w:val="both"/>
              <w:rPr>
                <w:rFonts w:ascii="StobiSans Regular" w:hAnsi="StobiSans Regular"/>
                <w:sz w:val="18"/>
                <w:szCs w:val="18"/>
                <w:lang w:val="mk-MK"/>
              </w:rPr>
            </w:pPr>
          </w:p>
          <w:p w14:paraId="4778EF73" w14:textId="77777777" w:rsidR="004138F8" w:rsidRPr="000E66DC" w:rsidRDefault="004138F8" w:rsidP="004138F8">
            <w:pPr>
              <w:jc w:val="both"/>
              <w:rPr>
                <w:rFonts w:ascii="StobiSans Regular" w:hAnsi="StobiSans Regular"/>
                <w:sz w:val="18"/>
                <w:szCs w:val="18"/>
                <w:lang w:val="mk-MK"/>
              </w:rPr>
            </w:pPr>
          </w:p>
          <w:p w14:paraId="0586D6DD"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cs="Arial"/>
                <w:sz w:val="18"/>
                <w:szCs w:val="18"/>
              </w:rPr>
              <w:t>Договор за услуги</w:t>
            </w:r>
          </w:p>
          <w:p w14:paraId="20ED85B9" w14:textId="77777777" w:rsidR="004138F8" w:rsidRPr="000E66DC" w:rsidRDefault="004138F8" w:rsidP="004138F8">
            <w:pPr>
              <w:jc w:val="both"/>
              <w:rPr>
                <w:rFonts w:ascii="StobiSans Regular" w:hAnsi="StobiSans Regular"/>
                <w:sz w:val="18"/>
                <w:szCs w:val="18"/>
                <w:lang w:val="mk-MK"/>
              </w:rPr>
            </w:pPr>
          </w:p>
          <w:p w14:paraId="532FCED7" w14:textId="77777777" w:rsidR="004138F8" w:rsidRPr="000E66DC" w:rsidRDefault="004138F8" w:rsidP="004138F8">
            <w:pPr>
              <w:jc w:val="both"/>
              <w:rPr>
                <w:rFonts w:ascii="StobiSans Regular" w:hAnsi="StobiSans Regular"/>
                <w:sz w:val="18"/>
                <w:szCs w:val="18"/>
                <w:lang w:val="mk-MK"/>
              </w:rPr>
            </w:pPr>
          </w:p>
          <w:p w14:paraId="6C1EF6A1" w14:textId="77777777" w:rsidR="004138F8" w:rsidRPr="000E66DC" w:rsidRDefault="004138F8" w:rsidP="004138F8">
            <w:pPr>
              <w:jc w:val="both"/>
              <w:rPr>
                <w:rFonts w:ascii="StobiSans Regular" w:hAnsi="StobiSans Regular"/>
                <w:sz w:val="18"/>
                <w:szCs w:val="18"/>
                <w:lang w:val="mk-MK"/>
              </w:rPr>
            </w:pPr>
          </w:p>
          <w:p w14:paraId="7AE8673C" w14:textId="77777777" w:rsidR="004138F8" w:rsidRPr="000E66DC" w:rsidRDefault="004138F8" w:rsidP="004138F8">
            <w:pPr>
              <w:jc w:val="both"/>
              <w:rPr>
                <w:rFonts w:ascii="StobiSans Regular" w:hAnsi="StobiSans Regular"/>
                <w:sz w:val="18"/>
                <w:szCs w:val="18"/>
                <w:lang w:val="mk-MK"/>
              </w:rPr>
            </w:pPr>
          </w:p>
          <w:p w14:paraId="40CD669A" w14:textId="77777777" w:rsidR="004138F8" w:rsidRPr="000E66DC" w:rsidRDefault="004138F8" w:rsidP="004138F8">
            <w:pPr>
              <w:jc w:val="both"/>
              <w:rPr>
                <w:rFonts w:ascii="StobiSans Regular" w:hAnsi="StobiSans Regular"/>
                <w:sz w:val="18"/>
                <w:szCs w:val="18"/>
                <w:lang w:val="mk-MK"/>
              </w:rPr>
            </w:pPr>
          </w:p>
          <w:p w14:paraId="22E5FAE3" w14:textId="77777777" w:rsidR="004138F8" w:rsidRPr="000E66DC" w:rsidRDefault="004138F8" w:rsidP="004138F8">
            <w:pPr>
              <w:jc w:val="both"/>
              <w:rPr>
                <w:rFonts w:ascii="StobiSans Regular" w:hAnsi="StobiSans Regular"/>
                <w:sz w:val="18"/>
                <w:szCs w:val="18"/>
                <w:lang w:val="mk-MK"/>
              </w:rPr>
            </w:pPr>
          </w:p>
        </w:tc>
        <w:tc>
          <w:tcPr>
            <w:tcW w:w="1669" w:type="dxa"/>
            <w:vAlign w:val="center"/>
          </w:tcPr>
          <w:p w14:paraId="6BD6A13E"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 </w:t>
            </w:r>
            <w:r w:rsidRPr="000E66DC">
              <w:rPr>
                <w:rFonts w:ascii="StobiSans Regular" w:hAnsi="StobiSans Regular" w:cs="Arial"/>
                <w:sz w:val="18"/>
                <w:szCs w:val="18"/>
              </w:rPr>
              <w:t xml:space="preserve">1.255.000 </w:t>
            </w:r>
          </w:p>
        </w:tc>
        <w:tc>
          <w:tcPr>
            <w:tcW w:w="4811" w:type="dxa"/>
            <w:shd w:val="clear" w:color="auto" w:fill="auto"/>
          </w:tcPr>
          <w:p w14:paraId="23F4AC01"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Да се олесни имплементацијата на стратегиите, политиките и acquis поврзани со ЕУ со цел да се поттикне одржливиот развој на шумарскиот сектор во Северна Македонија.</w:t>
            </w:r>
          </w:p>
          <w:p w14:paraId="7C776C2A"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 xml:space="preserve">Да се обезбеди помош за МЗШВ за напредок во реформите во шумарскиот сектор, вклучувајќи стратешки, правни, институционални и претприемачки рамки, како и развој на информативни и други алатки за одржливо управување со шумите. </w:t>
            </w:r>
          </w:p>
          <w:p w14:paraId="0C7D843E"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Времетраење на проектот е 24 месеци.</w:t>
            </w:r>
          </w:p>
          <w:p w14:paraId="4646F11A"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Датум на започнување на проектот: 09 март 2023 година</w:t>
            </w:r>
          </w:p>
          <w:p w14:paraId="2A9C3D3A"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Датум на завршување на проектот: 08 март 2025 година</w:t>
            </w:r>
          </w:p>
        </w:tc>
      </w:tr>
      <w:tr w:rsidR="004138F8" w:rsidRPr="00D60C4B" w14:paraId="1993231A" w14:textId="77777777" w:rsidTr="008F0FC8">
        <w:trPr>
          <w:trHeight w:val="630"/>
          <w:jc w:val="center"/>
        </w:trPr>
        <w:tc>
          <w:tcPr>
            <w:tcW w:w="1885" w:type="dxa"/>
            <w:shd w:val="clear" w:color="auto" w:fill="FFFFFF" w:themeFill="background1"/>
            <w:vAlign w:val="center"/>
          </w:tcPr>
          <w:p w14:paraId="710C332A" w14:textId="77777777" w:rsidR="004138F8" w:rsidRPr="00D60C4B" w:rsidRDefault="004138F8" w:rsidP="004138F8">
            <w:pPr>
              <w:jc w:val="both"/>
              <w:rPr>
                <w:rFonts w:ascii="StobiSans Regular" w:hAnsi="StobiSans Regular"/>
                <w:sz w:val="18"/>
                <w:szCs w:val="18"/>
                <w:lang w:val="mk-MK"/>
              </w:rPr>
            </w:pPr>
            <w:r w:rsidRPr="00D60C4B">
              <w:rPr>
                <w:rFonts w:ascii="StobiSans Regular" w:hAnsi="StobiSans Regular"/>
                <w:sz w:val="18"/>
                <w:szCs w:val="18"/>
                <w:lang w:val="mk-MK"/>
              </w:rPr>
              <w:t>Изградба на фабрика за преработка на остатоци од животинско потекло</w:t>
            </w:r>
            <w:r w:rsidRPr="00D60C4B" w:rsidDel="00BF4FBE">
              <w:rPr>
                <w:rFonts w:ascii="StobiSans Regular" w:hAnsi="StobiSans Regular"/>
                <w:sz w:val="18"/>
                <w:szCs w:val="18"/>
                <w:lang w:val="mk-MK"/>
              </w:rPr>
              <w:t xml:space="preserve"> </w:t>
            </w:r>
          </w:p>
        </w:tc>
        <w:tc>
          <w:tcPr>
            <w:tcW w:w="1260" w:type="dxa"/>
            <w:shd w:val="clear" w:color="auto" w:fill="FFFFFF" w:themeFill="background1"/>
          </w:tcPr>
          <w:p w14:paraId="7C13C844" w14:textId="77777777" w:rsidR="004138F8" w:rsidRPr="00D60C4B" w:rsidRDefault="004138F8" w:rsidP="004138F8">
            <w:pPr>
              <w:jc w:val="both"/>
              <w:rPr>
                <w:rFonts w:ascii="StobiSans Regular" w:hAnsi="StobiSans Regular"/>
                <w:sz w:val="18"/>
                <w:szCs w:val="18"/>
                <w:lang w:val="mk-MK"/>
              </w:rPr>
            </w:pPr>
          </w:p>
          <w:p w14:paraId="1DF6DC34" w14:textId="77777777" w:rsidR="004138F8" w:rsidRPr="00D60C4B" w:rsidRDefault="004138F8" w:rsidP="004138F8">
            <w:pPr>
              <w:jc w:val="both"/>
              <w:rPr>
                <w:rFonts w:ascii="StobiSans Regular" w:hAnsi="StobiSans Regular"/>
                <w:sz w:val="18"/>
                <w:szCs w:val="18"/>
                <w:lang w:val="mk-MK"/>
              </w:rPr>
            </w:pPr>
          </w:p>
          <w:p w14:paraId="226A8857" w14:textId="77777777" w:rsidR="004138F8" w:rsidRPr="00D60C4B" w:rsidRDefault="004138F8" w:rsidP="004138F8">
            <w:pPr>
              <w:jc w:val="both"/>
              <w:rPr>
                <w:rFonts w:ascii="StobiSans Regular" w:hAnsi="StobiSans Regular"/>
                <w:sz w:val="18"/>
                <w:szCs w:val="18"/>
                <w:lang w:val="mk-MK"/>
              </w:rPr>
            </w:pPr>
          </w:p>
          <w:p w14:paraId="6BFD3616" w14:textId="77777777" w:rsidR="004138F8" w:rsidRPr="00D60C4B" w:rsidRDefault="004138F8" w:rsidP="004138F8">
            <w:pPr>
              <w:jc w:val="both"/>
              <w:rPr>
                <w:rFonts w:ascii="StobiSans Regular" w:hAnsi="StobiSans Regular"/>
                <w:sz w:val="18"/>
                <w:szCs w:val="18"/>
                <w:lang w:val="mk-MK"/>
              </w:rPr>
            </w:pPr>
            <w:r w:rsidRPr="00D60C4B">
              <w:rPr>
                <w:rFonts w:ascii="StobiSans Regular" w:hAnsi="StobiSans Regular"/>
                <w:sz w:val="18"/>
                <w:szCs w:val="18"/>
                <w:lang w:val="mk-MK"/>
              </w:rPr>
              <w:t>Договор за градба (Административен договор со Светска Банка)</w:t>
            </w:r>
          </w:p>
        </w:tc>
        <w:tc>
          <w:tcPr>
            <w:tcW w:w="1669" w:type="dxa"/>
            <w:shd w:val="clear" w:color="auto" w:fill="FFFFFF" w:themeFill="background1"/>
            <w:vAlign w:val="center"/>
          </w:tcPr>
          <w:p w14:paraId="6C10EAF1" w14:textId="77777777" w:rsidR="004138F8" w:rsidRPr="00D60C4B" w:rsidRDefault="004138F8" w:rsidP="004138F8">
            <w:pPr>
              <w:jc w:val="both"/>
              <w:rPr>
                <w:rFonts w:ascii="StobiSans Regular" w:hAnsi="StobiSans Regular"/>
                <w:sz w:val="18"/>
                <w:szCs w:val="18"/>
                <w:lang w:val="mk-MK"/>
              </w:rPr>
            </w:pPr>
            <w:r w:rsidRPr="00D60C4B">
              <w:rPr>
                <w:rFonts w:ascii="StobiSans Regular" w:hAnsi="StobiSans Regular"/>
                <w:sz w:val="18"/>
                <w:szCs w:val="18"/>
                <w:lang w:val="mk-MK"/>
              </w:rPr>
              <w:t>€9.000.000</w:t>
            </w:r>
          </w:p>
          <w:p w14:paraId="6012109E" w14:textId="77777777" w:rsidR="004138F8" w:rsidRPr="00D60C4B" w:rsidRDefault="004138F8" w:rsidP="004138F8">
            <w:pPr>
              <w:jc w:val="both"/>
              <w:rPr>
                <w:rFonts w:ascii="StobiSans Regular" w:hAnsi="StobiSans Regular"/>
                <w:sz w:val="18"/>
                <w:szCs w:val="18"/>
                <w:lang w:val="mk-MK"/>
              </w:rPr>
            </w:pPr>
          </w:p>
          <w:p w14:paraId="30145AFC" w14:textId="77777777" w:rsidR="004138F8" w:rsidRPr="00D60C4B" w:rsidRDefault="004138F8" w:rsidP="004138F8">
            <w:pPr>
              <w:jc w:val="both"/>
              <w:rPr>
                <w:rFonts w:ascii="StobiSans Regular" w:hAnsi="StobiSans Regular"/>
                <w:sz w:val="18"/>
                <w:szCs w:val="18"/>
                <w:lang w:val="mk-MK"/>
              </w:rPr>
            </w:pPr>
            <w:r w:rsidRPr="00D60C4B">
              <w:rPr>
                <w:rFonts w:ascii="StobiSans Regular" w:hAnsi="StobiSans Regular"/>
                <w:sz w:val="18"/>
                <w:szCs w:val="18"/>
                <w:lang w:val="mk-MK"/>
              </w:rPr>
              <w:t>€4.500,000 се ИПА средства</w:t>
            </w:r>
            <w:r w:rsidRPr="00D60C4B" w:rsidDel="00BF4FBE">
              <w:rPr>
                <w:rFonts w:ascii="StobiSans Regular" w:hAnsi="StobiSans Regular"/>
                <w:sz w:val="18"/>
                <w:szCs w:val="18"/>
                <w:lang w:val="mk-MK"/>
              </w:rPr>
              <w:t xml:space="preserve"> </w:t>
            </w:r>
            <w:r w:rsidRPr="00D60C4B">
              <w:rPr>
                <w:rFonts w:ascii="StobiSans Regular" w:hAnsi="StobiSans Regular"/>
                <w:sz w:val="18"/>
                <w:szCs w:val="18"/>
                <w:lang w:val="mk-MK"/>
              </w:rPr>
              <w:t>и €4.500,000 заем од Светска банка</w:t>
            </w:r>
          </w:p>
        </w:tc>
        <w:tc>
          <w:tcPr>
            <w:tcW w:w="4811" w:type="dxa"/>
            <w:shd w:val="clear" w:color="auto" w:fill="FFFFFF" w:themeFill="background1"/>
          </w:tcPr>
          <w:p w14:paraId="17F34A5E" w14:textId="77777777" w:rsidR="004138F8" w:rsidRPr="00D60C4B" w:rsidRDefault="004138F8" w:rsidP="004138F8">
            <w:pPr>
              <w:jc w:val="both"/>
              <w:rPr>
                <w:rFonts w:ascii="StobiSans Regular" w:hAnsi="StobiSans Regular" w:cs="Arial"/>
                <w:sz w:val="18"/>
                <w:szCs w:val="18"/>
                <w:lang w:val="mk-MK"/>
              </w:rPr>
            </w:pPr>
            <w:r w:rsidRPr="00D60C4B">
              <w:rPr>
                <w:rFonts w:ascii="StobiSans Regular" w:hAnsi="StobiSans Regular" w:cs="Arial"/>
                <w:sz w:val="18"/>
                <w:szCs w:val="18"/>
                <w:lang w:val="mk-MK"/>
              </w:rPr>
              <w:t xml:space="preserve">Цел на проектот: Со цел да се обезбеди отстранување на животински нуспроизводи во согласност со ЕУ и националното законодавство. Фабриката за рендерирање ќе овозможи да се соберат и преработат сите категории на материјали од животинско потекло кои се предмет на располагање. Капацитетот предвидува  обработка на 8000 тони животински нуспроизводи секоја година. Ова е класична инвестиција во кружна економија, дозволувајќи им на собраниот и преработен материјал да се претвори од загадувачки отпад во производи што можат да се користат во други циклуси на производство. </w:t>
            </w:r>
          </w:p>
          <w:p w14:paraId="6B78C34D" w14:textId="77777777" w:rsidR="004138F8" w:rsidRPr="00D60C4B" w:rsidRDefault="004138F8" w:rsidP="004138F8">
            <w:pPr>
              <w:jc w:val="both"/>
              <w:rPr>
                <w:rFonts w:ascii="StobiSans Regular" w:hAnsi="StobiSans Regular" w:cs="Arial"/>
                <w:sz w:val="18"/>
                <w:szCs w:val="18"/>
                <w:lang w:val="mk-MK"/>
              </w:rPr>
            </w:pPr>
            <w:r w:rsidRPr="00D60C4B">
              <w:rPr>
                <w:rFonts w:ascii="StobiSans Regular" w:hAnsi="StobiSans Regular" w:cs="Arial"/>
                <w:sz w:val="18"/>
                <w:szCs w:val="18"/>
                <w:lang w:val="mk-MK"/>
              </w:rPr>
              <w:t>Датум на започнување на проектот : 10 август 2023 година</w:t>
            </w:r>
          </w:p>
          <w:p w14:paraId="12E941EF" w14:textId="77777777" w:rsidR="004138F8" w:rsidRPr="00D60C4B" w:rsidRDefault="004138F8" w:rsidP="004138F8">
            <w:pPr>
              <w:jc w:val="both"/>
              <w:rPr>
                <w:rFonts w:ascii="StobiSans Regular" w:hAnsi="StobiSans Regular" w:cs="Arial"/>
                <w:sz w:val="18"/>
                <w:szCs w:val="18"/>
                <w:lang w:val="mk-MK"/>
              </w:rPr>
            </w:pPr>
          </w:p>
        </w:tc>
      </w:tr>
      <w:tr w:rsidR="004138F8" w:rsidRPr="000E66DC" w14:paraId="70657AAE" w14:textId="77777777" w:rsidTr="002E6B73">
        <w:trPr>
          <w:trHeight w:val="630"/>
          <w:jc w:val="center"/>
        </w:trPr>
        <w:tc>
          <w:tcPr>
            <w:tcW w:w="1885" w:type="dxa"/>
            <w:vAlign w:val="center"/>
          </w:tcPr>
          <w:p w14:paraId="3CB6558B"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Подобрување на стандардите за безбедност на храна, законодавство и системите за контрола</w:t>
            </w:r>
          </w:p>
        </w:tc>
        <w:tc>
          <w:tcPr>
            <w:tcW w:w="1260" w:type="dxa"/>
          </w:tcPr>
          <w:p w14:paraId="39FC78B5" w14:textId="77777777" w:rsidR="004138F8" w:rsidRPr="000E66DC" w:rsidRDefault="004138F8" w:rsidP="004138F8">
            <w:pPr>
              <w:jc w:val="both"/>
              <w:rPr>
                <w:rFonts w:ascii="StobiSans Regular" w:hAnsi="StobiSans Regular"/>
                <w:sz w:val="18"/>
                <w:szCs w:val="18"/>
                <w:lang w:val="mk-MK"/>
              </w:rPr>
            </w:pPr>
          </w:p>
          <w:p w14:paraId="25AF8EF9" w14:textId="77777777" w:rsidR="004138F8" w:rsidRPr="000E66DC" w:rsidRDefault="004138F8" w:rsidP="004138F8">
            <w:pPr>
              <w:jc w:val="both"/>
              <w:rPr>
                <w:rFonts w:ascii="StobiSans Regular" w:hAnsi="StobiSans Regular"/>
                <w:sz w:val="18"/>
                <w:szCs w:val="18"/>
                <w:lang w:val="mk-MK"/>
              </w:rPr>
            </w:pPr>
          </w:p>
          <w:p w14:paraId="5B0CAA6A" w14:textId="77777777" w:rsidR="004138F8" w:rsidRPr="000E66DC" w:rsidRDefault="004138F8" w:rsidP="004138F8">
            <w:pPr>
              <w:jc w:val="both"/>
              <w:rPr>
                <w:rFonts w:ascii="StobiSans Regular" w:hAnsi="StobiSans Regular"/>
                <w:sz w:val="18"/>
                <w:szCs w:val="18"/>
              </w:rPr>
            </w:pPr>
            <w:r w:rsidRPr="000E66DC">
              <w:rPr>
                <w:rFonts w:ascii="StobiSans Regular" w:hAnsi="StobiSans Regular" w:cs="Arial"/>
                <w:sz w:val="18"/>
                <w:szCs w:val="18"/>
              </w:rPr>
              <w:t>Договор за услуги</w:t>
            </w:r>
          </w:p>
        </w:tc>
        <w:tc>
          <w:tcPr>
            <w:tcW w:w="1669" w:type="dxa"/>
            <w:vAlign w:val="center"/>
          </w:tcPr>
          <w:p w14:paraId="0FF29B0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 </w:t>
            </w:r>
            <w:r w:rsidRPr="000E66DC">
              <w:rPr>
                <w:rFonts w:ascii="StobiSans Regular" w:hAnsi="StobiSans Regular" w:cs="Arial"/>
                <w:sz w:val="18"/>
                <w:szCs w:val="18"/>
              </w:rPr>
              <w:t>868,110</w:t>
            </w:r>
          </w:p>
        </w:tc>
        <w:tc>
          <w:tcPr>
            <w:tcW w:w="4811" w:type="dxa"/>
            <w:shd w:val="clear" w:color="auto" w:fill="auto"/>
          </w:tcPr>
          <w:p w14:paraId="6932DC78"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Цел на проектот: Да се подобри институционалната рамка за безбедност на храна во земјата, преку зајакнување на постоечкиот систем на надлежни органи и институции со цел да се обезбеди интегриран мултидисциплинарен пристап, кој ги опфаќа сите фази на синџирот на исхрана.</w:t>
            </w:r>
          </w:p>
          <w:p w14:paraId="5F40E1E0"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Времетраење на проектот:  11 април 2022 – 31 август 2024</w:t>
            </w:r>
          </w:p>
          <w:p w14:paraId="572638FF" w14:textId="77777777" w:rsidR="004138F8" w:rsidRPr="000E66DC" w:rsidRDefault="004138F8" w:rsidP="004138F8">
            <w:pPr>
              <w:jc w:val="both"/>
              <w:rPr>
                <w:rFonts w:ascii="StobiSans Regular" w:hAnsi="StobiSans Regular" w:cs="Arial"/>
                <w:sz w:val="18"/>
                <w:szCs w:val="18"/>
              </w:rPr>
            </w:pPr>
          </w:p>
        </w:tc>
      </w:tr>
      <w:tr w:rsidR="004138F8" w:rsidRPr="000E66DC" w14:paraId="69CDBABA" w14:textId="77777777" w:rsidTr="002E6B73">
        <w:trPr>
          <w:trHeight w:val="630"/>
          <w:jc w:val="center"/>
        </w:trPr>
        <w:tc>
          <w:tcPr>
            <w:tcW w:w="1885" w:type="dxa"/>
            <w:vAlign w:val="center"/>
          </w:tcPr>
          <w:p w14:paraId="00206292"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lastRenderedPageBreak/>
              <w:t>Набавка на лабораториска опрема за Ген банка</w:t>
            </w:r>
          </w:p>
        </w:tc>
        <w:tc>
          <w:tcPr>
            <w:tcW w:w="1260" w:type="dxa"/>
          </w:tcPr>
          <w:p w14:paraId="75722A2B" w14:textId="77777777" w:rsidR="004138F8" w:rsidRPr="000E66DC" w:rsidRDefault="004138F8" w:rsidP="004138F8">
            <w:pPr>
              <w:jc w:val="both"/>
              <w:rPr>
                <w:rFonts w:ascii="StobiSans Regular" w:hAnsi="StobiSans Regular"/>
                <w:sz w:val="18"/>
                <w:szCs w:val="18"/>
                <w:lang w:val="mk-MK"/>
              </w:rPr>
            </w:pPr>
          </w:p>
          <w:p w14:paraId="37C89721" w14:textId="77777777" w:rsidR="004138F8" w:rsidRPr="000E66DC" w:rsidRDefault="004138F8" w:rsidP="004138F8">
            <w:pPr>
              <w:jc w:val="both"/>
              <w:rPr>
                <w:rFonts w:ascii="StobiSans Regular" w:hAnsi="StobiSans Regular"/>
                <w:sz w:val="18"/>
                <w:szCs w:val="18"/>
                <w:lang w:val="mk-MK"/>
              </w:rPr>
            </w:pPr>
          </w:p>
          <w:p w14:paraId="255A973F"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Договор за набавка</w:t>
            </w:r>
          </w:p>
        </w:tc>
        <w:tc>
          <w:tcPr>
            <w:tcW w:w="1669" w:type="dxa"/>
            <w:vAlign w:val="center"/>
          </w:tcPr>
          <w:p w14:paraId="1F68FF97"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€ 270.000</w:t>
            </w:r>
          </w:p>
          <w:p w14:paraId="1A220412" w14:textId="77777777" w:rsidR="004138F8" w:rsidRPr="000E66DC" w:rsidRDefault="004138F8" w:rsidP="004138F8">
            <w:pPr>
              <w:jc w:val="both"/>
              <w:rPr>
                <w:rFonts w:ascii="StobiSans Regular" w:hAnsi="StobiSans Regular"/>
                <w:sz w:val="18"/>
                <w:szCs w:val="18"/>
                <w:lang w:val="mk-MK"/>
              </w:rPr>
            </w:pPr>
          </w:p>
        </w:tc>
        <w:tc>
          <w:tcPr>
            <w:tcW w:w="4811" w:type="dxa"/>
            <w:shd w:val="clear" w:color="auto" w:fill="auto"/>
            <w:vAlign w:val="center"/>
          </w:tcPr>
          <w:p w14:paraId="2602F391" w14:textId="77777777" w:rsidR="004138F8" w:rsidRPr="000E66DC" w:rsidRDefault="004138F8" w:rsidP="004138F8">
            <w:pPr>
              <w:jc w:val="both"/>
              <w:rPr>
                <w:rFonts w:ascii="StobiSans Regular" w:hAnsi="StobiSans Regular" w:cs="Arial"/>
                <w:sz w:val="18"/>
                <w:szCs w:val="18"/>
                <w:lang w:val="mk-MK"/>
              </w:rPr>
            </w:pPr>
            <w:r w:rsidRPr="000E66DC">
              <w:rPr>
                <w:rFonts w:ascii="StobiSans Regular" w:hAnsi="StobiSans Regular" w:cs="Arial"/>
                <w:sz w:val="18"/>
                <w:szCs w:val="18"/>
                <w:lang w:val="mk-MK"/>
              </w:rPr>
              <w:t xml:space="preserve">Целта на проектот е набавка за лабараторија за Ген банка. </w:t>
            </w:r>
          </w:p>
          <w:p w14:paraId="5A46D106" w14:textId="77777777" w:rsidR="004138F8" w:rsidRPr="000E66DC" w:rsidRDefault="004138F8" w:rsidP="004138F8">
            <w:pPr>
              <w:jc w:val="both"/>
              <w:rPr>
                <w:rFonts w:ascii="StobiSans Regular" w:hAnsi="StobiSans Regular" w:cs="Arial"/>
                <w:sz w:val="18"/>
                <w:szCs w:val="18"/>
                <w:lang w:val="mk-MK"/>
              </w:rPr>
            </w:pPr>
            <w:r w:rsidRPr="000E66DC">
              <w:rPr>
                <w:rFonts w:ascii="StobiSans Regular" w:hAnsi="StobiSans Regular" w:cs="Arial"/>
                <w:sz w:val="18"/>
                <w:szCs w:val="18"/>
                <w:lang w:val="mk-MK"/>
              </w:rPr>
              <w:t>Набавката е реализирана.</w:t>
            </w:r>
          </w:p>
        </w:tc>
      </w:tr>
      <w:tr w:rsidR="004138F8" w:rsidRPr="000E66DC" w14:paraId="183CB0FC" w14:textId="77777777" w:rsidTr="002E6B73">
        <w:trPr>
          <w:trHeight w:val="630"/>
          <w:jc w:val="center"/>
        </w:trPr>
        <w:tc>
          <w:tcPr>
            <w:tcW w:w="1885" w:type="dxa"/>
            <w:vAlign w:val="center"/>
          </w:tcPr>
          <w:p w14:paraId="148172D3"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Подобрување на административните и оперативните капацитети на органите за заштита на растенијата</w:t>
            </w:r>
          </w:p>
        </w:tc>
        <w:tc>
          <w:tcPr>
            <w:tcW w:w="1260" w:type="dxa"/>
          </w:tcPr>
          <w:p w14:paraId="451EC8CA" w14:textId="77777777" w:rsidR="004138F8" w:rsidRPr="000E66DC" w:rsidRDefault="004138F8" w:rsidP="004138F8">
            <w:pPr>
              <w:jc w:val="both"/>
              <w:rPr>
                <w:rFonts w:ascii="StobiSans Regular" w:hAnsi="StobiSans Regular"/>
                <w:sz w:val="18"/>
                <w:szCs w:val="18"/>
                <w:lang w:val="mk-MK"/>
              </w:rPr>
            </w:pPr>
          </w:p>
          <w:p w14:paraId="4909D9CE" w14:textId="77777777" w:rsidR="004138F8" w:rsidRPr="000E66DC" w:rsidRDefault="004138F8" w:rsidP="004138F8">
            <w:pPr>
              <w:jc w:val="both"/>
              <w:rPr>
                <w:rFonts w:ascii="StobiSans Regular" w:hAnsi="StobiSans Regular"/>
                <w:sz w:val="18"/>
                <w:szCs w:val="18"/>
                <w:lang w:val="mk-MK"/>
              </w:rPr>
            </w:pPr>
          </w:p>
          <w:p w14:paraId="19F5874F" w14:textId="77777777" w:rsidR="004138F8" w:rsidRPr="000E66DC" w:rsidRDefault="004138F8" w:rsidP="004138F8">
            <w:pPr>
              <w:jc w:val="both"/>
              <w:rPr>
                <w:rFonts w:ascii="StobiSans Regular" w:hAnsi="StobiSans Regular"/>
                <w:sz w:val="18"/>
                <w:szCs w:val="18"/>
                <w:lang w:val="mk-MK"/>
              </w:rPr>
            </w:pPr>
          </w:p>
          <w:p w14:paraId="7B54A282" w14:textId="77777777" w:rsidR="004138F8" w:rsidRPr="000E66DC" w:rsidRDefault="004138F8" w:rsidP="004138F8">
            <w:pPr>
              <w:jc w:val="both"/>
              <w:rPr>
                <w:rFonts w:ascii="StobiSans Regular" w:hAnsi="StobiSans Regular"/>
                <w:sz w:val="18"/>
                <w:szCs w:val="18"/>
                <w:lang w:val="mk-MK"/>
              </w:rPr>
            </w:pPr>
          </w:p>
          <w:p w14:paraId="78EB59FF" w14:textId="77777777" w:rsidR="004138F8" w:rsidRPr="000E66DC" w:rsidRDefault="004138F8" w:rsidP="004138F8">
            <w:pPr>
              <w:jc w:val="both"/>
              <w:rPr>
                <w:rFonts w:ascii="StobiSans Regular" w:hAnsi="StobiSans Regular"/>
                <w:sz w:val="18"/>
                <w:szCs w:val="18"/>
                <w:lang w:val="mk-MK"/>
              </w:rPr>
            </w:pPr>
          </w:p>
          <w:p w14:paraId="77E886BE"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Твининг </w:t>
            </w:r>
          </w:p>
        </w:tc>
        <w:tc>
          <w:tcPr>
            <w:tcW w:w="1669" w:type="dxa"/>
            <w:vAlign w:val="center"/>
          </w:tcPr>
          <w:p w14:paraId="2E8611A6"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€900.000</w:t>
            </w:r>
          </w:p>
        </w:tc>
        <w:tc>
          <w:tcPr>
            <w:tcW w:w="4811" w:type="dxa"/>
            <w:shd w:val="clear" w:color="auto" w:fill="auto"/>
          </w:tcPr>
          <w:p w14:paraId="685FD310"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Заштита на здравјето на луѓето, животните и растенијата, како и животната средина и зголемување на конкурентноста и одржливоста на домашното производство на растенија и растителни производи. Подобрување на ефикасноста на Националниот систем за заштита на растенијата, обезбедување правилно спроведување на националната политика и законодавство во согласност со aquis.</w:t>
            </w:r>
          </w:p>
          <w:p w14:paraId="3F30EAC6"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Проектот започна во февруари 2022 година и заврши во февруари 2024 година.</w:t>
            </w:r>
          </w:p>
          <w:p w14:paraId="52AB7F3A" w14:textId="77777777" w:rsidR="004138F8" w:rsidRPr="000E66DC" w:rsidRDefault="004138F8" w:rsidP="004138F8">
            <w:pPr>
              <w:jc w:val="both"/>
              <w:rPr>
                <w:rFonts w:ascii="StobiSans Regular" w:hAnsi="StobiSans Regular" w:cs="Arial"/>
                <w:sz w:val="18"/>
                <w:szCs w:val="18"/>
              </w:rPr>
            </w:pPr>
          </w:p>
        </w:tc>
      </w:tr>
      <w:tr w:rsidR="004138F8" w:rsidRPr="000E66DC" w14:paraId="20FC1356" w14:textId="77777777" w:rsidTr="002E6B73">
        <w:trPr>
          <w:trHeight w:val="630"/>
          <w:jc w:val="center"/>
        </w:trPr>
        <w:tc>
          <w:tcPr>
            <w:tcW w:w="9625" w:type="dxa"/>
            <w:gridSpan w:val="4"/>
            <w:vAlign w:val="center"/>
          </w:tcPr>
          <w:p w14:paraId="6B5E7003" w14:textId="77777777" w:rsidR="004138F8" w:rsidRPr="000E66DC" w:rsidRDefault="004138F8" w:rsidP="004138F8">
            <w:pPr>
              <w:jc w:val="both"/>
              <w:rPr>
                <w:rFonts w:ascii="StobiSans Regular" w:hAnsi="StobiSans Regular" w:cs="Arial"/>
                <w:b/>
                <w:sz w:val="18"/>
                <w:szCs w:val="18"/>
              </w:rPr>
            </w:pPr>
            <w:r w:rsidRPr="000E66DC">
              <w:rPr>
                <w:rFonts w:ascii="StobiSans Regular" w:hAnsi="StobiSans Regular" w:cs="Arial"/>
                <w:b/>
                <w:sz w:val="18"/>
                <w:szCs w:val="18"/>
              </w:rPr>
              <w:t>ИПА 2020/ Годишна акциска Програма за Република Северна Македонија за 2020 година – Цел 1/ EU integration Facility</w:t>
            </w:r>
          </w:p>
        </w:tc>
      </w:tr>
      <w:tr w:rsidR="004138F8" w:rsidRPr="000E66DC" w14:paraId="075666AE" w14:textId="77777777" w:rsidTr="002E6B73">
        <w:trPr>
          <w:trHeight w:val="630"/>
          <w:jc w:val="center"/>
        </w:trPr>
        <w:tc>
          <w:tcPr>
            <w:tcW w:w="1885" w:type="dxa"/>
            <w:vAlign w:val="center"/>
          </w:tcPr>
          <w:p w14:paraId="017E819E" w14:textId="77777777" w:rsidR="004138F8" w:rsidRPr="000E66DC" w:rsidRDefault="004138F8" w:rsidP="004138F8">
            <w:pPr>
              <w:jc w:val="both"/>
              <w:rPr>
                <w:rFonts w:ascii="StobiSans Regular" w:hAnsi="StobiSans Regular"/>
                <w:b/>
                <w:sz w:val="18"/>
                <w:szCs w:val="18"/>
              </w:rPr>
            </w:pPr>
            <w:r w:rsidRPr="000E66DC">
              <w:rPr>
                <w:rFonts w:ascii="StobiSans Regular" w:hAnsi="StobiSans Regular"/>
                <w:b/>
                <w:sz w:val="18"/>
                <w:szCs w:val="18"/>
                <w:lang w:val="mk-MK"/>
              </w:rPr>
              <w:t>ИПА 2020/Годишна акциска програма за РС Македонија- Цел 1/</w:t>
            </w:r>
            <w:r w:rsidRPr="000E66DC">
              <w:rPr>
                <w:rFonts w:ascii="StobiSans Regular" w:hAnsi="StobiSans Regular"/>
                <w:b/>
                <w:sz w:val="18"/>
                <w:szCs w:val="18"/>
              </w:rPr>
              <w:t>EU Integration Facility</w:t>
            </w:r>
          </w:p>
        </w:tc>
        <w:tc>
          <w:tcPr>
            <w:tcW w:w="1260" w:type="dxa"/>
            <w:shd w:val="clear" w:color="auto" w:fill="auto"/>
          </w:tcPr>
          <w:p w14:paraId="6D3F46CA" w14:textId="77777777" w:rsidR="004138F8" w:rsidRPr="000E66DC" w:rsidRDefault="004138F8" w:rsidP="004138F8">
            <w:pPr>
              <w:jc w:val="both"/>
              <w:rPr>
                <w:rFonts w:ascii="StobiSans Regular" w:hAnsi="StobiSans Regular" w:cs="Arial"/>
                <w:b/>
                <w:bCs/>
                <w:sz w:val="18"/>
                <w:szCs w:val="18"/>
                <w:lang w:val="mk-MK"/>
              </w:rPr>
            </w:pPr>
            <w:r w:rsidRPr="000E66DC">
              <w:rPr>
                <w:rFonts w:ascii="StobiSans Regular" w:hAnsi="StobiSans Regular" w:cs="Arial"/>
                <w:b/>
                <w:bCs/>
                <w:sz w:val="18"/>
                <w:szCs w:val="18"/>
                <w:lang w:val="mk-MK"/>
              </w:rPr>
              <w:t>Тип на договор</w:t>
            </w:r>
          </w:p>
          <w:p w14:paraId="2F8B9CA9" w14:textId="77777777" w:rsidR="004138F8" w:rsidRPr="000E66DC" w:rsidRDefault="004138F8" w:rsidP="004138F8">
            <w:pPr>
              <w:jc w:val="both"/>
              <w:rPr>
                <w:rFonts w:ascii="StobiSans Regular" w:hAnsi="StobiSans Regular" w:cs="Arial"/>
                <w:b/>
                <w:bCs/>
                <w:sz w:val="18"/>
                <w:szCs w:val="18"/>
                <w:lang w:val="mk-MK"/>
              </w:rPr>
            </w:pPr>
          </w:p>
          <w:p w14:paraId="1A05C65B" w14:textId="77777777" w:rsidR="004138F8" w:rsidRPr="000E66DC" w:rsidRDefault="004138F8" w:rsidP="004138F8">
            <w:pPr>
              <w:jc w:val="both"/>
              <w:rPr>
                <w:rFonts w:ascii="StobiSans Regular" w:hAnsi="StobiSans Regular" w:cs="Arial"/>
                <w:b/>
                <w:bCs/>
                <w:sz w:val="18"/>
                <w:szCs w:val="18"/>
                <w:lang w:val="mk-MK"/>
              </w:rPr>
            </w:pPr>
          </w:p>
        </w:tc>
        <w:tc>
          <w:tcPr>
            <w:tcW w:w="1669" w:type="dxa"/>
            <w:shd w:val="clear" w:color="auto" w:fill="auto"/>
          </w:tcPr>
          <w:p w14:paraId="6A97450E" w14:textId="77777777" w:rsidR="004138F8" w:rsidRPr="000E66DC" w:rsidRDefault="004138F8" w:rsidP="004138F8">
            <w:pPr>
              <w:jc w:val="both"/>
              <w:rPr>
                <w:rFonts w:ascii="StobiSans Regular" w:hAnsi="StobiSans Regular" w:cs="Arial"/>
                <w:b/>
                <w:bCs/>
                <w:sz w:val="18"/>
                <w:szCs w:val="18"/>
                <w:lang w:val="mk-MK"/>
              </w:rPr>
            </w:pPr>
            <w:r w:rsidRPr="000E66DC">
              <w:rPr>
                <w:rFonts w:ascii="StobiSans Regular" w:hAnsi="StobiSans Regular" w:cs="Arial"/>
                <w:b/>
                <w:bCs/>
                <w:sz w:val="18"/>
                <w:szCs w:val="18"/>
                <w:lang w:val="mk-MK"/>
              </w:rPr>
              <w:t>Сума на договорот</w:t>
            </w:r>
          </w:p>
        </w:tc>
        <w:tc>
          <w:tcPr>
            <w:tcW w:w="4811" w:type="dxa"/>
            <w:shd w:val="clear" w:color="auto" w:fill="auto"/>
          </w:tcPr>
          <w:p w14:paraId="48412C89" w14:textId="77777777" w:rsidR="004138F8" w:rsidRPr="000E66DC" w:rsidRDefault="004138F8" w:rsidP="004138F8">
            <w:pPr>
              <w:jc w:val="both"/>
              <w:rPr>
                <w:rFonts w:ascii="StobiSans Regular" w:hAnsi="StobiSans Regular" w:cs="Arial"/>
                <w:sz w:val="18"/>
                <w:szCs w:val="18"/>
                <w:lang w:val="mk-MK"/>
              </w:rPr>
            </w:pPr>
            <w:r w:rsidRPr="000E66DC">
              <w:rPr>
                <w:rFonts w:ascii="StobiSans Regular" w:hAnsi="StobiSans Regular" w:cs="Arial"/>
                <w:sz w:val="18"/>
                <w:szCs w:val="18"/>
                <w:lang w:val="mk-MK"/>
              </w:rPr>
              <w:t>Цел на проектот</w:t>
            </w:r>
          </w:p>
        </w:tc>
      </w:tr>
      <w:tr w:rsidR="004138F8" w:rsidRPr="000E66DC" w14:paraId="2283129E" w14:textId="77777777" w:rsidTr="002E6B73">
        <w:trPr>
          <w:trHeight w:val="630"/>
          <w:jc w:val="center"/>
        </w:trPr>
        <w:tc>
          <w:tcPr>
            <w:tcW w:w="1885" w:type="dxa"/>
            <w:vAlign w:val="center"/>
          </w:tcPr>
          <w:p w14:paraId="18ADCBB3"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Усогласување на законодавството и имплементација на ЕУ Acquis во областа на рибарството и аквакултурата во Република Северна Македонија</w:t>
            </w:r>
          </w:p>
        </w:tc>
        <w:tc>
          <w:tcPr>
            <w:tcW w:w="1260" w:type="dxa"/>
            <w:shd w:val="clear" w:color="auto" w:fill="auto"/>
          </w:tcPr>
          <w:p w14:paraId="5E6C4520" w14:textId="77777777" w:rsidR="004138F8" w:rsidRPr="000E66DC" w:rsidRDefault="004138F8" w:rsidP="004138F8">
            <w:pPr>
              <w:jc w:val="both"/>
              <w:rPr>
                <w:rFonts w:ascii="StobiSans Regular" w:hAnsi="StobiSans Regular" w:cs="Arial"/>
                <w:bCs/>
                <w:sz w:val="18"/>
                <w:szCs w:val="18"/>
                <w:lang w:val="mk-MK"/>
              </w:rPr>
            </w:pPr>
          </w:p>
          <w:p w14:paraId="7AA4D82E" w14:textId="77777777" w:rsidR="004138F8" w:rsidRPr="000E66DC" w:rsidRDefault="004138F8" w:rsidP="004138F8">
            <w:pPr>
              <w:jc w:val="both"/>
              <w:rPr>
                <w:rFonts w:ascii="StobiSans Regular" w:hAnsi="StobiSans Regular" w:cs="Arial"/>
                <w:bCs/>
                <w:sz w:val="18"/>
                <w:szCs w:val="18"/>
                <w:lang w:val="mk-MK"/>
              </w:rPr>
            </w:pPr>
          </w:p>
          <w:p w14:paraId="21064AB5" w14:textId="77777777" w:rsidR="004138F8" w:rsidRPr="000E66DC" w:rsidRDefault="004138F8" w:rsidP="004138F8">
            <w:pPr>
              <w:jc w:val="both"/>
              <w:rPr>
                <w:rFonts w:ascii="StobiSans Regular" w:hAnsi="StobiSans Regular" w:cs="Arial"/>
                <w:bCs/>
                <w:sz w:val="18"/>
                <w:szCs w:val="18"/>
                <w:lang w:val="mk-MK"/>
              </w:rPr>
            </w:pPr>
          </w:p>
          <w:p w14:paraId="096CCE1C" w14:textId="77777777" w:rsidR="004138F8" w:rsidRPr="000E66DC" w:rsidRDefault="004138F8" w:rsidP="004138F8">
            <w:pPr>
              <w:jc w:val="both"/>
              <w:rPr>
                <w:rFonts w:ascii="StobiSans Regular" w:hAnsi="StobiSans Regular" w:cs="Arial"/>
                <w:bCs/>
                <w:sz w:val="18"/>
                <w:szCs w:val="18"/>
                <w:lang w:val="mk-MK"/>
              </w:rPr>
            </w:pPr>
          </w:p>
          <w:p w14:paraId="2E2BBF2C" w14:textId="77777777" w:rsidR="004138F8" w:rsidRPr="000E66DC" w:rsidRDefault="004138F8" w:rsidP="004138F8">
            <w:pPr>
              <w:jc w:val="both"/>
              <w:rPr>
                <w:rFonts w:ascii="StobiSans Regular" w:hAnsi="StobiSans Regular" w:cs="Arial"/>
                <w:bCs/>
                <w:sz w:val="18"/>
                <w:szCs w:val="18"/>
                <w:lang w:val="mk-MK"/>
              </w:rPr>
            </w:pPr>
            <w:r w:rsidRPr="000E66DC">
              <w:rPr>
                <w:rFonts w:ascii="StobiSans Regular" w:hAnsi="StobiSans Regular" w:cs="Arial"/>
                <w:bCs/>
                <w:sz w:val="18"/>
                <w:szCs w:val="18"/>
                <w:lang w:val="mk-MK"/>
              </w:rPr>
              <w:t>Твининг лајт</w:t>
            </w:r>
          </w:p>
        </w:tc>
        <w:tc>
          <w:tcPr>
            <w:tcW w:w="1669" w:type="dxa"/>
            <w:shd w:val="clear" w:color="auto" w:fill="auto"/>
          </w:tcPr>
          <w:p w14:paraId="5F51BAE6" w14:textId="77777777" w:rsidR="004138F8" w:rsidRPr="000E66DC" w:rsidRDefault="004138F8" w:rsidP="004138F8">
            <w:pPr>
              <w:jc w:val="both"/>
              <w:rPr>
                <w:rFonts w:ascii="StobiSans Regular" w:hAnsi="StobiSans Regular" w:cs="Arial"/>
                <w:bCs/>
                <w:sz w:val="18"/>
                <w:szCs w:val="18"/>
              </w:rPr>
            </w:pPr>
          </w:p>
          <w:p w14:paraId="5D7BE112" w14:textId="77777777" w:rsidR="004138F8" w:rsidRPr="000E66DC" w:rsidRDefault="004138F8" w:rsidP="004138F8">
            <w:pPr>
              <w:jc w:val="both"/>
              <w:rPr>
                <w:rFonts w:ascii="StobiSans Regular" w:hAnsi="StobiSans Regular" w:cs="Arial"/>
                <w:bCs/>
                <w:sz w:val="18"/>
                <w:szCs w:val="18"/>
              </w:rPr>
            </w:pPr>
          </w:p>
          <w:p w14:paraId="74764F5F" w14:textId="77777777" w:rsidR="004138F8" w:rsidRPr="000E66DC" w:rsidRDefault="004138F8" w:rsidP="004138F8">
            <w:pPr>
              <w:jc w:val="both"/>
              <w:rPr>
                <w:rFonts w:ascii="StobiSans Regular" w:hAnsi="StobiSans Regular" w:cs="Arial"/>
                <w:bCs/>
                <w:sz w:val="18"/>
                <w:szCs w:val="18"/>
              </w:rPr>
            </w:pPr>
          </w:p>
          <w:p w14:paraId="79CFD590" w14:textId="77777777" w:rsidR="004138F8" w:rsidRPr="000E66DC" w:rsidRDefault="004138F8" w:rsidP="004138F8">
            <w:pPr>
              <w:jc w:val="both"/>
              <w:rPr>
                <w:rFonts w:ascii="StobiSans Regular" w:hAnsi="StobiSans Regular" w:cs="Arial"/>
                <w:bCs/>
                <w:sz w:val="18"/>
                <w:szCs w:val="18"/>
              </w:rPr>
            </w:pPr>
          </w:p>
          <w:p w14:paraId="3540DE70" w14:textId="77777777" w:rsidR="004138F8" w:rsidRPr="000E66DC" w:rsidRDefault="004138F8" w:rsidP="004138F8">
            <w:pPr>
              <w:jc w:val="both"/>
              <w:rPr>
                <w:rFonts w:ascii="StobiSans Regular" w:hAnsi="StobiSans Regular" w:cs="Arial"/>
                <w:bCs/>
                <w:sz w:val="18"/>
                <w:szCs w:val="18"/>
                <w:lang w:val="mk-MK"/>
              </w:rPr>
            </w:pPr>
            <w:r w:rsidRPr="000E66DC">
              <w:rPr>
                <w:rFonts w:ascii="StobiSans Regular" w:hAnsi="StobiSans Regular" w:cs="Arial"/>
                <w:bCs/>
                <w:sz w:val="18"/>
                <w:szCs w:val="18"/>
              </w:rPr>
              <w:t xml:space="preserve">€ </w:t>
            </w:r>
            <w:r w:rsidRPr="000E66DC">
              <w:rPr>
                <w:rFonts w:ascii="StobiSans Regular" w:hAnsi="StobiSans Regular" w:cs="Arial"/>
                <w:bCs/>
                <w:sz w:val="18"/>
                <w:szCs w:val="18"/>
                <w:lang w:val="mk-MK"/>
              </w:rPr>
              <w:t>250</w:t>
            </w:r>
            <w:r w:rsidRPr="000E66DC">
              <w:rPr>
                <w:rFonts w:ascii="StobiSans Regular" w:hAnsi="StobiSans Regular" w:cs="Arial"/>
                <w:bCs/>
                <w:sz w:val="18"/>
                <w:szCs w:val="18"/>
              </w:rPr>
              <w:t>.000</w:t>
            </w:r>
          </w:p>
        </w:tc>
        <w:tc>
          <w:tcPr>
            <w:tcW w:w="4811" w:type="dxa"/>
            <w:shd w:val="clear" w:color="auto" w:fill="auto"/>
          </w:tcPr>
          <w:p w14:paraId="14A24289"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 xml:space="preserve">Усогласување на законодавството и имплементација на ЕУ Acquis во областа на рибарството и аквакултурата во Република Северна Македонија </w:t>
            </w:r>
          </w:p>
          <w:p w14:paraId="2FDF3F10" w14:textId="77777777" w:rsidR="004138F8" w:rsidRPr="000E66DC" w:rsidRDefault="004138F8" w:rsidP="004138F8">
            <w:pPr>
              <w:jc w:val="both"/>
              <w:rPr>
                <w:rFonts w:ascii="StobiSans Regular" w:hAnsi="StobiSans Regular" w:cs="Arial"/>
                <w:sz w:val="18"/>
                <w:szCs w:val="18"/>
              </w:rPr>
            </w:pPr>
            <w:r w:rsidRPr="000E66DC">
              <w:rPr>
                <w:rFonts w:ascii="StobiSans Regular" w:hAnsi="StobiSans Regular" w:cs="Arial"/>
                <w:sz w:val="18"/>
                <w:szCs w:val="18"/>
              </w:rPr>
              <w:t xml:space="preserve">Цел на проектот: Подобрување на националната политика во областа на маркетинг политиките, структурните активности и државната помош во согласност со ЕУ acquis во секторот рибарство и аквакултура во Северна Македонија. Зајакнување на капацитетите на Министерството за земјоделство, шумарство и водостопанство и останатите корисници во однос на зајакнување на законската рамка во маркетинг политиките, структурните активности и државната помош во согласност со ЕУ acquis. </w:t>
            </w:r>
          </w:p>
        </w:tc>
      </w:tr>
    </w:tbl>
    <w:p w14:paraId="29D06778" w14:textId="77777777" w:rsidR="00C80306" w:rsidRDefault="00C80306" w:rsidP="004138F8">
      <w:pPr>
        <w:jc w:val="both"/>
        <w:rPr>
          <w:rFonts w:ascii="StobiSans Regular" w:hAnsi="StobiSans Regular"/>
          <w:sz w:val="22"/>
          <w:szCs w:val="22"/>
        </w:rPr>
      </w:pPr>
    </w:p>
    <w:p w14:paraId="2E1C8865" w14:textId="60EA5723" w:rsidR="004138F8" w:rsidRPr="000E66DC" w:rsidRDefault="00CF2C55" w:rsidP="00CF2C55">
      <w:pPr>
        <w:pStyle w:val="a"/>
        <w:numPr>
          <w:ilvl w:val="0"/>
          <w:numId w:val="0"/>
        </w:numPr>
      </w:pPr>
      <w:bookmarkStart w:id="61" w:name="_Toc178949387"/>
      <w:r>
        <w:t>4</w:t>
      </w:r>
      <w:r w:rsidR="005A6DA5">
        <w:t>.</w:t>
      </w:r>
      <w:r>
        <w:t>3</w:t>
      </w:r>
      <w:r w:rsidR="00C80306">
        <w:t xml:space="preserve"> </w:t>
      </w:r>
      <w:r w:rsidR="004138F8" w:rsidRPr="000E66DC">
        <w:t>ИПА III</w:t>
      </w:r>
      <w:bookmarkEnd w:id="61"/>
    </w:p>
    <w:p w14:paraId="53F81E73" w14:textId="77777777" w:rsidR="00C80306" w:rsidRDefault="00C80306" w:rsidP="004138F8">
      <w:pPr>
        <w:jc w:val="both"/>
        <w:rPr>
          <w:rFonts w:ascii="StobiSans Regular" w:hAnsi="StobiSans Regular"/>
          <w:b/>
          <w:sz w:val="22"/>
          <w:szCs w:val="22"/>
          <w:u w:val="single"/>
        </w:rPr>
      </w:pPr>
    </w:p>
    <w:p w14:paraId="17A95579" w14:textId="32E51169" w:rsidR="004138F8" w:rsidRPr="000E66DC" w:rsidRDefault="004138F8" w:rsidP="004138F8">
      <w:pPr>
        <w:jc w:val="both"/>
        <w:rPr>
          <w:rFonts w:ascii="StobiSans Regular" w:hAnsi="StobiSans Regular"/>
          <w:b/>
          <w:sz w:val="22"/>
          <w:szCs w:val="22"/>
          <w:u w:val="single"/>
        </w:rPr>
      </w:pPr>
      <w:r w:rsidRPr="000E66DC">
        <w:rPr>
          <w:rFonts w:ascii="StobiSans Regular" w:hAnsi="StobiSans Regular"/>
          <w:b/>
          <w:sz w:val="22"/>
          <w:szCs w:val="22"/>
          <w:u w:val="single"/>
        </w:rPr>
        <w:t xml:space="preserve">ИПА 2021 </w:t>
      </w:r>
      <w:r w:rsidRPr="000E66DC">
        <w:rPr>
          <w:rFonts w:ascii="StobiSans Regular" w:hAnsi="StobiSans Regular"/>
          <w:b/>
          <w:sz w:val="22"/>
          <w:szCs w:val="22"/>
          <w:u w:val="single"/>
          <w:lang w:val="mk-MK"/>
        </w:rPr>
        <w:t>п</w:t>
      </w:r>
      <w:r w:rsidRPr="000E66DC">
        <w:rPr>
          <w:rFonts w:ascii="StobiSans Regular" w:hAnsi="StobiSans Regular"/>
          <w:b/>
          <w:sz w:val="22"/>
          <w:szCs w:val="22"/>
          <w:u w:val="single"/>
        </w:rPr>
        <w:t>рограмска година</w:t>
      </w:r>
      <w:r w:rsidR="00BE0047">
        <w:rPr>
          <w:rFonts w:ascii="StobiSans Regular" w:hAnsi="StobiSans Regular"/>
          <w:b/>
          <w:sz w:val="22"/>
          <w:szCs w:val="22"/>
          <w:u w:val="single"/>
        </w:rPr>
        <w:t xml:space="preserve"> </w:t>
      </w:r>
    </w:p>
    <w:p w14:paraId="6D2F4BFF" w14:textId="77777777" w:rsidR="008B5204" w:rsidRDefault="008B5204" w:rsidP="004138F8">
      <w:pPr>
        <w:jc w:val="both"/>
        <w:rPr>
          <w:rFonts w:ascii="StobiSans Regular" w:hAnsi="StobiSans Regular"/>
          <w:b/>
          <w:sz w:val="22"/>
          <w:szCs w:val="22"/>
          <w:lang w:val="en-GB"/>
        </w:rPr>
      </w:pPr>
    </w:p>
    <w:p w14:paraId="5640C112" w14:textId="3D57D265" w:rsidR="004138F8" w:rsidRPr="000E66DC" w:rsidRDefault="004138F8" w:rsidP="004138F8">
      <w:pPr>
        <w:jc w:val="both"/>
        <w:rPr>
          <w:rFonts w:ascii="StobiSans Regular" w:hAnsi="StobiSans Regular"/>
          <w:b/>
          <w:sz w:val="22"/>
          <w:szCs w:val="22"/>
          <w:lang w:val="mk-MK"/>
        </w:rPr>
      </w:pPr>
      <w:r w:rsidRPr="000E66DC">
        <w:rPr>
          <w:rFonts w:ascii="StobiSans Regular" w:hAnsi="StobiSans Regular"/>
          <w:b/>
          <w:sz w:val="22"/>
          <w:szCs w:val="22"/>
          <w:lang w:val="en-GB"/>
        </w:rPr>
        <w:t xml:space="preserve">Информација за ИПА III Акциски документ 2021 ЕУ за </w:t>
      </w:r>
      <w:r w:rsidRPr="000E66DC">
        <w:rPr>
          <w:rFonts w:ascii="StobiSans Regular" w:hAnsi="StobiSans Regular"/>
          <w:b/>
          <w:sz w:val="22"/>
          <w:szCs w:val="22"/>
          <w:lang w:val="mk-MK"/>
        </w:rPr>
        <w:t>зелена економија</w:t>
      </w:r>
    </w:p>
    <w:p w14:paraId="0D3BBFA3" w14:textId="77777777" w:rsidR="004138F8" w:rsidRPr="000E66DC" w:rsidRDefault="004138F8" w:rsidP="004138F8">
      <w:pPr>
        <w:jc w:val="both"/>
        <w:rPr>
          <w:rFonts w:ascii="StobiSans Regular" w:hAnsi="StobiSans Regular"/>
          <w:b/>
          <w:sz w:val="22"/>
          <w:szCs w:val="22"/>
          <w:lang w:val="mk-MK"/>
        </w:rPr>
      </w:pPr>
    </w:p>
    <w:p w14:paraId="48337980" w14:textId="77777777" w:rsidR="004138F8" w:rsidRPr="000E66DC" w:rsidRDefault="004138F8" w:rsidP="002E6B73">
      <w:pPr>
        <w:ind w:firstLine="720"/>
        <w:jc w:val="both"/>
        <w:rPr>
          <w:rFonts w:ascii="StobiSans Regular" w:hAnsi="StobiSans Regular"/>
          <w:sz w:val="22"/>
          <w:szCs w:val="22"/>
          <w:lang w:val="ru-RU"/>
        </w:rPr>
      </w:pPr>
      <w:r w:rsidRPr="000E66DC">
        <w:rPr>
          <w:rFonts w:ascii="StobiSans Regular" w:hAnsi="StobiSans Regular"/>
          <w:sz w:val="22"/>
          <w:szCs w:val="22"/>
          <w:lang w:val="ru-RU"/>
        </w:rPr>
        <w:t>Во декември 2022 година беше потпишан Финансиски договор, со кој Европската Унија се согласува да финансира, а корисникот на ИПА III се согласува да го прифати финансирањето на следниве активности:</w:t>
      </w:r>
    </w:p>
    <w:p w14:paraId="2CBF1631" w14:textId="77777777" w:rsidR="00CF2C55" w:rsidRDefault="00CF2C55" w:rsidP="004138F8">
      <w:pPr>
        <w:jc w:val="both"/>
        <w:rPr>
          <w:rFonts w:ascii="StobiSans Regular" w:hAnsi="StobiSans Regular"/>
          <w:sz w:val="22"/>
          <w:szCs w:val="22"/>
          <w:lang w:val="en-GB"/>
        </w:rPr>
      </w:pPr>
    </w:p>
    <w:p w14:paraId="2F275EB8" w14:textId="35765877" w:rsidR="004138F8" w:rsidRPr="000E66DC" w:rsidRDefault="008B5204" w:rsidP="004138F8">
      <w:pPr>
        <w:jc w:val="both"/>
        <w:rPr>
          <w:rFonts w:ascii="StobiSans Regular" w:hAnsi="StobiSans Regular"/>
          <w:sz w:val="22"/>
          <w:szCs w:val="22"/>
          <w:lang w:val="mk-MK"/>
        </w:rPr>
      </w:pPr>
      <w:r>
        <w:rPr>
          <w:rFonts w:ascii="StobiSans Regular" w:hAnsi="StobiSans Regular"/>
          <w:sz w:val="22"/>
          <w:szCs w:val="22"/>
          <w:lang w:val="mk-MK"/>
        </w:rPr>
        <w:lastRenderedPageBreak/>
        <w:t>Преглед на и</w:t>
      </w:r>
      <w:r w:rsidR="004138F8" w:rsidRPr="000E66DC">
        <w:rPr>
          <w:rFonts w:ascii="StobiSans Regular" w:hAnsi="StobiSans Regular"/>
          <w:sz w:val="22"/>
          <w:szCs w:val="22"/>
          <w:lang w:val="en-GB"/>
        </w:rPr>
        <w:t>ндикативен буџет</w:t>
      </w:r>
      <w:r w:rsidR="004138F8" w:rsidRPr="000E66DC">
        <w:rPr>
          <w:rFonts w:ascii="StobiSans Regular" w:hAnsi="StobiSans Regular"/>
          <w:sz w:val="22"/>
          <w:szCs w:val="22"/>
          <w:lang w:val="mk-MK"/>
        </w:rPr>
        <w:t xml:space="preserve"> по активности ИПА 2021 </w:t>
      </w:r>
    </w:p>
    <w:p w14:paraId="4EF478E2" w14:textId="77777777" w:rsidR="0003530F" w:rsidRPr="000E66DC" w:rsidRDefault="0003530F" w:rsidP="004138F8">
      <w:pPr>
        <w:jc w:val="both"/>
        <w:rPr>
          <w:rFonts w:ascii="StobiSans Regular" w:hAnsi="StobiSans Regular"/>
          <w:sz w:val="22"/>
          <w:szCs w:val="22"/>
          <w:lang w:val="mk-MK"/>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960"/>
        <w:gridCol w:w="1710"/>
        <w:gridCol w:w="1350"/>
        <w:gridCol w:w="1710"/>
      </w:tblGrid>
      <w:tr w:rsidR="00E0739B" w:rsidRPr="000E66DC" w14:paraId="2D8F7EE4" w14:textId="77777777" w:rsidTr="00E0739B">
        <w:trPr>
          <w:trHeight w:val="20"/>
        </w:trPr>
        <w:tc>
          <w:tcPr>
            <w:tcW w:w="9360" w:type="dxa"/>
            <w:gridSpan w:val="5"/>
            <w:shd w:val="clear" w:color="auto" w:fill="BDD6EE"/>
            <w:vAlign w:val="center"/>
          </w:tcPr>
          <w:p w14:paraId="14697A8F" w14:textId="77777777" w:rsidR="004138F8" w:rsidRPr="000E66DC" w:rsidRDefault="004138F8" w:rsidP="004138F8">
            <w:pPr>
              <w:jc w:val="both"/>
              <w:rPr>
                <w:rFonts w:ascii="StobiSans Regular" w:hAnsi="StobiSans Regular"/>
                <w:sz w:val="22"/>
                <w:szCs w:val="22"/>
                <w:lang w:val="mk-MK"/>
              </w:rPr>
            </w:pPr>
            <w:r w:rsidRPr="000E66DC">
              <w:rPr>
                <w:rFonts w:ascii="StobiSans Regular" w:hAnsi="StobiSans Regular"/>
                <w:sz w:val="22"/>
                <w:szCs w:val="22"/>
                <w:lang w:val="mk-MK"/>
              </w:rPr>
              <w:t>ИПА 2021</w:t>
            </w:r>
          </w:p>
        </w:tc>
      </w:tr>
      <w:tr w:rsidR="00E0739B" w:rsidRPr="000E66DC" w14:paraId="163E55EE" w14:textId="77777777" w:rsidTr="00E0739B">
        <w:trPr>
          <w:trHeight w:val="593"/>
        </w:trPr>
        <w:tc>
          <w:tcPr>
            <w:tcW w:w="630" w:type="dxa"/>
            <w:vAlign w:val="center"/>
          </w:tcPr>
          <w:p w14:paraId="7503BA7B"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1.</w:t>
            </w:r>
          </w:p>
        </w:tc>
        <w:tc>
          <w:tcPr>
            <w:tcW w:w="3960" w:type="dxa"/>
            <w:vAlign w:val="center"/>
          </w:tcPr>
          <w:p w14:paraId="2B15EFBB"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Имплементација на мерките за заедничко уредување на пазарите</w:t>
            </w:r>
          </w:p>
        </w:tc>
        <w:tc>
          <w:tcPr>
            <w:tcW w:w="1710" w:type="dxa"/>
          </w:tcPr>
          <w:p w14:paraId="039A93E8"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Договор за услуги</w:t>
            </w:r>
          </w:p>
        </w:tc>
        <w:tc>
          <w:tcPr>
            <w:tcW w:w="1350" w:type="dxa"/>
            <w:vAlign w:val="center"/>
          </w:tcPr>
          <w:p w14:paraId="5C28DCE2"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Не е започнат</w:t>
            </w:r>
          </w:p>
        </w:tc>
        <w:tc>
          <w:tcPr>
            <w:tcW w:w="1710" w:type="dxa"/>
            <w:vAlign w:val="center"/>
          </w:tcPr>
          <w:p w14:paraId="26AEAD62"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0,85</w:t>
            </w:r>
            <w:r w:rsidRPr="000E66DC">
              <w:rPr>
                <w:rFonts w:ascii="StobiSans Regular" w:hAnsi="StobiSans Regular"/>
                <w:sz w:val="18"/>
                <w:szCs w:val="18"/>
              </w:rPr>
              <w:t xml:space="preserve"> </w:t>
            </w:r>
            <w:r w:rsidRPr="000E66DC">
              <w:rPr>
                <w:rFonts w:ascii="StobiSans Regular" w:hAnsi="StobiSans Regular"/>
                <w:sz w:val="18"/>
                <w:szCs w:val="18"/>
                <w:lang w:val="mk-MK"/>
              </w:rPr>
              <w:t>мил. €</w:t>
            </w:r>
          </w:p>
        </w:tc>
      </w:tr>
      <w:tr w:rsidR="00E0739B" w:rsidRPr="000E66DC" w14:paraId="74AABBE4" w14:textId="77777777" w:rsidTr="00E0739B">
        <w:trPr>
          <w:trHeight w:val="20"/>
        </w:trPr>
        <w:tc>
          <w:tcPr>
            <w:tcW w:w="630" w:type="dxa"/>
            <w:vAlign w:val="center"/>
          </w:tcPr>
          <w:p w14:paraId="70735051"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2</w:t>
            </w:r>
          </w:p>
        </w:tc>
        <w:tc>
          <w:tcPr>
            <w:tcW w:w="3960" w:type="dxa"/>
            <w:vAlign w:val="center"/>
          </w:tcPr>
          <w:p w14:paraId="12DD30D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Подобрување на самоорганизацијата на земјоделците во создавањето и управувањето со мали системи за наводнување</w:t>
            </w:r>
          </w:p>
        </w:tc>
        <w:tc>
          <w:tcPr>
            <w:tcW w:w="1710" w:type="dxa"/>
          </w:tcPr>
          <w:p w14:paraId="4AA81E18"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Договор за услуги </w:t>
            </w:r>
          </w:p>
        </w:tc>
        <w:tc>
          <w:tcPr>
            <w:tcW w:w="1350" w:type="dxa"/>
            <w:vAlign w:val="center"/>
          </w:tcPr>
          <w:p w14:paraId="2E976512"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Не е започнат</w:t>
            </w:r>
          </w:p>
        </w:tc>
        <w:tc>
          <w:tcPr>
            <w:tcW w:w="1710" w:type="dxa"/>
            <w:vAlign w:val="center"/>
          </w:tcPr>
          <w:p w14:paraId="010D4207"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0,7 мил. €</w:t>
            </w:r>
          </w:p>
        </w:tc>
      </w:tr>
      <w:tr w:rsidR="00E0739B" w:rsidRPr="000E66DC" w14:paraId="70A56CC9" w14:textId="77777777" w:rsidTr="00E0739B">
        <w:trPr>
          <w:trHeight w:val="20"/>
        </w:trPr>
        <w:tc>
          <w:tcPr>
            <w:tcW w:w="630" w:type="dxa"/>
            <w:vAlign w:val="center"/>
          </w:tcPr>
          <w:p w14:paraId="54F70041"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3</w:t>
            </w:r>
          </w:p>
        </w:tc>
        <w:tc>
          <w:tcPr>
            <w:tcW w:w="3960" w:type="dxa"/>
            <w:vAlign w:val="center"/>
          </w:tcPr>
          <w:p w14:paraId="22D1AEAF"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Градба на мали системи за наводнување Сопот и Новаци</w:t>
            </w:r>
          </w:p>
        </w:tc>
        <w:tc>
          <w:tcPr>
            <w:tcW w:w="1710" w:type="dxa"/>
          </w:tcPr>
          <w:p w14:paraId="612726B8"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Директен Грант </w:t>
            </w:r>
          </w:p>
        </w:tc>
        <w:tc>
          <w:tcPr>
            <w:tcW w:w="1350" w:type="dxa"/>
            <w:vAlign w:val="center"/>
          </w:tcPr>
          <w:p w14:paraId="3605550F"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Не е започнат</w:t>
            </w:r>
          </w:p>
        </w:tc>
        <w:tc>
          <w:tcPr>
            <w:tcW w:w="1710" w:type="dxa"/>
            <w:vAlign w:val="center"/>
          </w:tcPr>
          <w:p w14:paraId="059CEFBA"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4,1 мил. € ЕУ + 1,5  мил. € кофинансирање</w:t>
            </w:r>
          </w:p>
        </w:tc>
      </w:tr>
    </w:tbl>
    <w:p w14:paraId="154B6065" w14:textId="77777777" w:rsidR="004138F8" w:rsidRPr="000E66DC" w:rsidRDefault="004138F8" w:rsidP="004138F8">
      <w:pPr>
        <w:jc w:val="both"/>
        <w:rPr>
          <w:rFonts w:ascii="StobiSans Regular" w:hAnsi="StobiSans Regular"/>
          <w:sz w:val="22"/>
          <w:szCs w:val="22"/>
        </w:rPr>
      </w:pPr>
    </w:p>
    <w:p w14:paraId="07BDC276" w14:textId="55690A75" w:rsidR="004138F8" w:rsidRPr="000E66DC" w:rsidRDefault="00CF2C55" w:rsidP="00CF2C55">
      <w:pPr>
        <w:pStyle w:val="a"/>
        <w:numPr>
          <w:ilvl w:val="0"/>
          <w:numId w:val="0"/>
        </w:numPr>
      </w:pPr>
      <w:bookmarkStart w:id="62" w:name="_Toc178949388"/>
      <w:r>
        <w:t>4</w:t>
      </w:r>
      <w:r w:rsidR="00C80306">
        <w:t>.</w:t>
      </w:r>
      <w:r>
        <w:t>4</w:t>
      </w:r>
      <w:r w:rsidR="00C80306">
        <w:t xml:space="preserve"> </w:t>
      </w:r>
      <w:r w:rsidR="004138F8" w:rsidRPr="000E66DC">
        <w:t>ИПА 2024 програмска година</w:t>
      </w:r>
      <w:bookmarkEnd w:id="62"/>
      <w:r w:rsidR="004138F8" w:rsidRPr="000E66DC">
        <w:t xml:space="preserve"> </w:t>
      </w:r>
    </w:p>
    <w:p w14:paraId="15D9CC16" w14:textId="77777777" w:rsidR="004138F8" w:rsidRPr="000E66DC" w:rsidRDefault="004138F8" w:rsidP="004138F8">
      <w:pPr>
        <w:jc w:val="both"/>
        <w:rPr>
          <w:rFonts w:ascii="StobiSans Regular" w:hAnsi="StobiSans Regular"/>
          <w:sz w:val="22"/>
          <w:szCs w:val="22"/>
          <w:u w:val="single"/>
          <w:lang w:val="en-GB"/>
        </w:rPr>
      </w:pPr>
    </w:p>
    <w:p w14:paraId="5F7729B4" w14:textId="77777777" w:rsidR="004138F8" w:rsidRPr="000E66DC" w:rsidRDefault="004138F8" w:rsidP="004138F8">
      <w:pPr>
        <w:jc w:val="both"/>
        <w:rPr>
          <w:rFonts w:ascii="StobiSans Regular" w:hAnsi="StobiSans Regular"/>
          <w:sz w:val="22"/>
          <w:szCs w:val="22"/>
          <w:lang w:val="en-GB"/>
        </w:rPr>
      </w:pPr>
      <w:r w:rsidRPr="000E66DC">
        <w:rPr>
          <w:rFonts w:ascii="StobiSans Regular" w:hAnsi="StobiSans Regular"/>
          <w:sz w:val="22"/>
          <w:szCs w:val="22"/>
          <w:lang w:val="en-GB"/>
        </w:rPr>
        <w:t>Информација за ИПА III Акциски документ 2024 ЕУ за економска кохезија</w:t>
      </w:r>
    </w:p>
    <w:p w14:paraId="43536887" w14:textId="77777777" w:rsidR="0003530F" w:rsidRPr="000E66DC" w:rsidRDefault="0003530F" w:rsidP="004138F8">
      <w:pPr>
        <w:jc w:val="both"/>
        <w:rPr>
          <w:rFonts w:ascii="StobiSans Regular" w:hAnsi="StobiSans Regular"/>
          <w:sz w:val="22"/>
          <w:szCs w:val="22"/>
          <w:u w:val="single"/>
        </w:rPr>
      </w:pPr>
    </w:p>
    <w:p w14:paraId="7987C3B1" w14:textId="3BDA5DF6" w:rsidR="004138F8" w:rsidRPr="000E66DC" w:rsidRDefault="004138F8" w:rsidP="004138F8">
      <w:pPr>
        <w:jc w:val="both"/>
        <w:rPr>
          <w:rFonts w:ascii="StobiSans Regular" w:hAnsi="StobiSans Regular"/>
          <w:sz w:val="22"/>
          <w:szCs w:val="22"/>
          <w:u w:val="single"/>
        </w:rPr>
      </w:pPr>
      <w:r w:rsidRPr="000E66DC">
        <w:rPr>
          <w:rFonts w:ascii="StobiSans Regular" w:hAnsi="StobiSans Regular"/>
          <w:sz w:val="22"/>
          <w:szCs w:val="22"/>
          <w:u w:val="single"/>
        </w:rPr>
        <w:t>Акцијата ќе се спроведува преку следните главни активности:</w:t>
      </w:r>
    </w:p>
    <w:p w14:paraId="6D086D15" w14:textId="77777777" w:rsidR="00A065FF" w:rsidRPr="000E66DC" w:rsidRDefault="00A065FF" w:rsidP="004138F8">
      <w:pPr>
        <w:jc w:val="both"/>
        <w:rPr>
          <w:rFonts w:ascii="StobiSans Regular" w:hAnsi="StobiSans Regular"/>
          <w:b/>
          <w:sz w:val="22"/>
          <w:szCs w:val="22"/>
          <w:u w:val="single"/>
          <w:lang w:val="mk-MK"/>
        </w:rPr>
      </w:pPr>
    </w:p>
    <w:p w14:paraId="686B4D51" w14:textId="56A402B3" w:rsidR="004138F8" w:rsidRPr="000E66DC" w:rsidRDefault="004138F8" w:rsidP="004138F8">
      <w:pPr>
        <w:jc w:val="both"/>
        <w:rPr>
          <w:rFonts w:ascii="StobiSans Regular" w:hAnsi="StobiSans Regular"/>
          <w:b/>
          <w:sz w:val="22"/>
          <w:szCs w:val="22"/>
          <w:u w:val="single"/>
          <w:lang w:val="mk-MK"/>
        </w:rPr>
      </w:pPr>
      <w:r w:rsidRPr="000E66DC">
        <w:rPr>
          <w:rFonts w:ascii="StobiSans Regular" w:hAnsi="StobiSans Regular"/>
          <w:b/>
          <w:sz w:val="22"/>
          <w:szCs w:val="22"/>
          <w:u w:val="single"/>
          <w:lang w:val="mk-MK"/>
        </w:rPr>
        <w:t>Аутпут 3 (Прозорец 4): Овозможување на националните политики за одржлив систем за храна кон целите на ЕУ за зелено земјоделство</w:t>
      </w:r>
    </w:p>
    <w:p w14:paraId="77820B8B" w14:textId="77777777" w:rsidR="004138F8" w:rsidRPr="00F5692A" w:rsidRDefault="004138F8" w:rsidP="004138F8">
      <w:pPr>
        <w:jc w:val="both"/>
        <w:rPr>
          <w:rFonts w:ascii="StobiSans Regular" w:hAnsi="StobiSans Regular"/>
          <w:b/>
          <w:bCs/>
          <w:sz w:val="22"/>
          <w:szCs w:val="22"/>
          <w:lang w:val="en-IE"/>
        </w:rPr>
      </w:pPr>
    </w:p>
    <w:p w14:paraId="5301BBA5" w14:textId="19E2ED4A" w:rsidR="004138F8" w:rsidRPr="008F0FC8" w:rsidRDefault="004138F8" w:rsidP="008A199F">
      <w:pPr>
        <w:pStyle w:val="Default"/>
        <w:numPr>
          <w:ilvl w:val="0"/>
          <w:numId w:val="36"/>
        </w:numPr>
        <w:rPr>
          <w:rFonts w:ascii="StobiSans Regular" w:hAnsi="StobiSans Regular"/>
          <w:sz w:val="22"/>
          <w:szCs w:val="22"/>
        </w:rPr>
      </w:pPr>
      <w:r w:rsidRPr="008F0FC8">
        <w:rPr>
          <w:rFonts w:ascii="StobiSans Regular" w:hAnsi="StobiSans Regular"/>
          <w:sz w:val="22"/>
          <w:szCs w:val="22"/>
        </w:rPr>
        <w:t>Промоција на правични, здрави и еколошки системи за храна</w:t>
      </w:r>
      <w:r w:rsidR="002A1F69" w:rsidRPr="008F0FC8">
        <w:rPr>
          <w:rFonts w:ascii="StobiSans Regular" w:hAnsi="StobiSans Regular"/>
          <w:sz w:val="22"/>
          <w:szCs w:val="22"/>
          <w:lang w:val="mk-MK"/>
        </w:rPr>
        <w:t>,</w:t>
      </w:r>
    </w:p>
    <w:p w14:paraId="0488955E" w14:textId="5C82C66B" w:rsidR="004138F8" w:rsidRPr="008F0FC8" w:rsidRDefault="004138F8" w:rsidP="008A199F">
      <w:pPr>
        <w:pStyle w:val="Default"/>
        <w:numPr>
          <w:ilvl w:val="0"/>
          <w:numId w:val="36"/>
        </w:numPr>
        <w:rPr>
          <w:rFonts w:ascii="StobiSans Regular" w:hAnsi="StobiSans Regular"/>
          <w:sz w:val="22"/>
          <w:szCs w:val="22"/>
        </w:rPr>
      </w:pPr>
      <w:r w:rsidRPr="008F0FC8">
        <w:rPr>
          <w:rFonts w:ascii="StobiSans Regular" w:hAnsi="StobiSans Regular"/>
          <w:sz w:val="22"/>
          <w:szCs w:val="22"/>
        </w:rPr>
        <w:t>Подобрување на ветеринарниот систем</w:t>
      </w:r>
      <w:r w:rsidR="002A1F69" w:rsidRPr="008F0FC8">
        <w:rPr>
          <w:rFonts w:ascii="StobiSans Regular" w:hAnsi="StobiSans Regular"/>
          <w:sz w:val="22"/>
          <w:szCs w:val="22"/>
        </w:rPr>
        <w:t>,</w:t>
      </w:r>
    </w:p>
    <w:p w14:paraId="06D6E442" w14:textId="42AB38CF" w:rsidR="004138F8" w:rsidRPr="008F0FC8" w:rsidRDefault="004138F8" w:rsidP="008A199F">
      <w:pPr>
        <w:pStyle w:val="Default"/>
        <w:numPr>
          <w:ilvl w:val="0"/>
          <w:numId w:val="36"/>
        </w:numPr>
        <w:rPr>
          <w:rFonts w:ascii="StobiSans Regular" w:hAnsi="StobiSans Regular"/>
          <w:sz w:val="22"/>
          <w:szCs w:val="22"/>
        </w:rPr>
      </w:pPr>
      <w:r w:rsidRPr="008F0FC8">
        <w:rPr>
          <w:rFonts w:ascii="StobiSans Regular" w:hAnsi="StobiSans Regular"/>
          <w:sz w:val="22"/>
          <w:szCs w:val="22"/>
        </w:rPr>
        <w:t>Подобрување на фитосанитарниот систем</w:t>
      </w:r>
      <w:r w:rsidR="002A1F69" w:rsidRPr="008F0FC8">
        <w:rPr>
          <w:rFonts w:ascii="StobiSans Regular" w:hAnsi="StobiSans Regular"/>
          <w:sz w:val="22"/>
          <w:szCs w:val="22"/>
          <w:lang w:val="mk-MK"/>
        </w:rPr>
        <w:t>.</w:t>
      </w:r>
    </w:p>
    <w:p w14:paraId="7CFF78C9" w14:textId="77777777" w:rsidR="004138F8" w:rsidRPr="00F5692A" w:rsidRDefault="004138F8" w:rsidP="004138F8">
      <w:pPr>
        <w:jc w:val="both"/>
        <w:rPr>
          <w:rFonts w:ascii="StobiSans Regular" w:hAnsi="StobiSans Regular"/>
          <w:sz w:val="22"/>
          <w:szCs w:val="22"/>
          <w:lang w:val="en-GB"/>
        </w:rPr>
      </w:pPr>
    </w:p>
    <w:p w14:paraId="6FC9BBCA" w14:textId="3F309544" w:rsidR="004138F8" w:rsidRPr="000E66DC" w:rsidRDefault="008B5204" w:rsidP="004138F8">
      <w:pPr>
        <w:jc w:val="both"/>
        <w:rPr>
          <w:rFonts w:ascii="StobiSans Regular" w:hAnsi="StobiSans Regular"/>
          <w:sz w:val="22"/>
          <w:szCs w:val="22"/>
          <w:lang w:val="mk-MK"/>
        </w:rPr>
      </w:pPr>
      <w:r>
        <w:rPr>
          <w:rFonts w:ascii="StobiSans Regular" w:hAnsi="StobiSans Regular"/>
          <w:sz w:val="22"/>
          <w:szCs w:val="22"/>
          <w:lang w:val="mk-MK"/>
        </w:rPr>
        <w:t>Прглед на и</w:t>
      </w:r>
      <w:r w:rsidR="004138F8" w:rsidRPr="000E66DC">
        <w:rPr>
          <w:rFonts w:ascii="StobiSans Regular" w:hAnsi="StobiSans Regular"/>
          <w:sz w:val="22"/>
          <w:szCs w:val="22"/>
          <w:lang w:val="en-GB"/>
        </w:rPr>
        <w:t>ндикативен буџет</w:t>
      </w:r>
      <w:r w:rsidR="004138F8" w:rsidRPr="000E66DC">
        <w:rPr>
          <w:rFonts w:ascii="StobiSans Regular" w:hAnsi="StobiSans Regular"/>
          <w:sz w:val="22"/>
          <w:szCs w:val="22"/>
          <w:lang w:val="mk-MK"/>
        </w:rPr>
        <w:t xml:space="preserve"> по активности ИПА 2024 </w:t>
      </w:r>
    </w:p>
    <w:p w14:paraId="0E0EBBA8" w14:textId="77777777" w:rsidR="0003530F" w:rsidRPr="000E66DC" w:rsidRDefault="0003530F" w:rsidP="004138F8">
      <w:pPr>
        <w:jc w:val="both"/>
        <w:rPr>
          <w:rFonts w:ascii="StobiSans Regular" w:hAnsi="StobiSans Regular"/>
          <w:sz w:val="22"/>
          <w:szCs w:val="22"/>
          <w:lang w:val="mk-MK"/>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960"/>
        <w:gridCol w:w="1800"/>
        <w:gridCol w:w="1620"/>
        <w:gridCol w:w="1080"/>
      </w:tblGrid>
      <w:tr w:rsidR="004138F8" w:rsidRPr="000E66DC" w14:paraId="1EC8B909" w14:textId="77777777" w:rsidTr="002E6B73">
        <w:trPr>
          <w:trHeight w:val="20"/>
        </w:trPr>
        <w:tc>
          <w:tcPr>
            <w:tcW w:w="9090" w:type="dxa"/>
            <w:gridSpan w:val="5"/>
            <w:shd w:val="clear" w:color="auto" w:fill="BDD6EE"/>
            <w:vAlign w:val="center"/>
          </w:tcPr>
          <w:p w14:paraId="29362F7E"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ИПА 2024 </w:t>
            </w:r>
          </w:p>
        </w:tc>
      </w:tr>
      <w:tr w:rsidR="004138F8" w:rsidRPr="000E66DC" w14:paraId="5187993E" w14:textId="77777777" w:rsidTr="002E6B73">
        <w:trPr>
          <w:trHeight w:val="20"/>
        </w:trPr>
        <w:tc>
          <w:tcPr>
            <w:tcW w:w="630" w:type="dxa"/>
            <w:vAlign w:val="center"/>
          </w:tcPr>
          <w:p w14:paraId="156F53F5"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1.</w:t>
            </w:r>
          </w:p>
        </w:tc>
        <w:tc>
          <w:tcPr>
            <w:tcW w:w="3960" w:type="dxa"/>
            <w:vAlign w:val="center"/>
          </w:tcPr>
          <w:p w14:paraId="6AF48EA1"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rPr>
              <w:t>1) Земјоделска политика и (2) Географск</w:t>
            </w:r>
            <w:r w:rsidRPr="000E66DC">
              <w:rPr>
                <w:rFonts w:ascii="StobiSans Regular" w:hAnsi="StobiSans Regular"/>
                <w:sz w:val="18"/>
                <w:szCs w:val="18"/>
                <w:lang w:val="mk-MK"/>
              </w:rPr>
              <w:t xml:space="preserve">и </w:t>
            </w:r>
            <w:r w:rsidRPr="000E66DC">
              <w:rPr>
                <w:rFonts w:ascii="StobiSans Regular" w:hAnsi="StobiSans Regular"/>
                <w:sz w:val="18"/>
                <w:szCs w:val="18"/>
              </w:rPr>
              <w:t>ознак</w:t>
            </w:r>
            <w:r w:rsidRPr="000E66DC">
              <w:rPr>
                <w:rFonts w:ascii="StobiSans Regular" w:hAnsi="StobiSans Regular"/>
                <w:sz w:val="18"/>
                <w:szCs w:val="18"/>
                <w:lang w:val="mk-MK"/>
              </w:rPr>
              <w:t>и</w:t>
            </w:r>
          </w:p>
        </w:tc>
        <w:tc>
          <w:tcPr>
            <w:tcW w:w="1800" w:type="dxa"/>
          </w:tcPr>
          <w:p w14:paraId="4310B245"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Договор за услуги</w:t>
            </w:r>
          </w:p>
        </w:tc>
        <w:tc>
          <w:tcPr>
            <w:tcW w:w="1620" w:type="dxa"/>
            <w:vAlign w:val="center"/>
          </w:tcPr>
          <w:p w14:paraId="7293DD9A"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Не е започнат</w:t>
            </w:r>
          </w:p>
        </w:tc>
        <w:tc>
          <w:tcPr>
            <w:tcW w:w="1080" w:type="dxa"/>
            <w:vAlign w:val="center"/>
          </w:tcPr>
          <w:p w14:paraId="2DA9434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3 мил. €</w:t>
            </w:r>
          </w:p>
        </w:tc>
      </w:tr>
      <w:tr w:rsidR="004138F8" w:rsidRPr="000E66DC" w14:paraId="539FE14E" w14:textId="77777777" w:rsidTr="002E6B73">
        <w:trPr>
          <w:trHeight w:val="20"/>
        </w:trPr>
        <w:tc>
          <w:tcPr>
            <w:tcW w:w="630" w:type="dxa"/>
            <w:vAlign w:val="center"/>
          </w:tcPr>
          <w:p w14:paraId="5A0EC92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2</w:t>
            </w:r>
          </w:p>
        </w:tc>
        <w:tc>
          <w:tcPr>
            <w:tcW w:w="3960" w:type="dxa"/>
            <w:vAlign w:val="center"/>
          </w:tcPr>
          <w:p w14:paraId="04487B2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rPr>
              <w:t xml:space="preserve">(1) Земјоделска политика </w:t>
            </w:r>
            <w:r w:rsidRPr="000E66DC">
              <w:rPr>
                <w:rFonts w:ascii="StobiSans Regular" w:hAnsi="StobiSans Regular"/>
                <w:sz w:val="18"/>
                <w:szCs w:val="18"/>
                <w:lang w:val="mk-MK"/>
              </w:rPr>
              <w:t>набавка</w:t>
            </w:r>
            <w:r w:rsidRPr="000E66DC">
              <w:rPr>
                <w:rFonts w:ascii="StobiSans Regular" w:hAnsi="StobiSans Regular"/>
                <w:sz w:val="18"/>
                <w:szCs w:val="18"/>
              </w:rPr>
              <w:t xml:space="preserve"> ИПАР</w:t>
            </w:r>
            <w:r w:rsidRPr="000E66DC">
              <w:rPr>
                <w:rFonts w:ascii="StobiSans Regular" w:hAnsi="StobiSans Regular"/>
                <w:sz w:val="18"/>
                <w:szCs w:val="18"/>
                <w:lang w:val="mk-MK"/>
              </w:rPr>
              <w:t>Д</w:t>
            </w:r>
            <w:r w:rsidRPr="000E66DC">
              <w:rPr>
                <w:rFonts w:ascii="StobiSans Regular" w:hAnsi="StobiSans Regular"/>
                <w:sz w:val="18"/>
                <w:szCs w:val="18"/>
              </w:rPr>
              <w:t>ПА)</w:t>
            </w:r>
          </w:p>
        </w:tc>
        <w:tc>
          <w:tcPr>
            <w:tcW w:w="1800" w:type="dxa"/>
          </w:tcPr>
          <w:p w14:paraId="6BAA06D2"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набавка</w:t>
            </w:r>
          </w:p>
        </w:tc>
        <w:tc>
          <w:tcPr>
            <w:tcW w:w="1620" w:type="dxa"/>
            <w:vAlign w:val="center"/>
          </w:tcPr>
          <w:p w14:paraId="74D49D33"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Не е започнат</w:t>
            </w:r>
          </w:p>
        </w:tc>
        <w:tc>
          <w:tcPr>
            <w:tcW w:w="1080" w:type="dxa"/>
            <w:vAlign w:val="center"/>
          </w:tcPr>
          <w:p w14:paraId="1B9F918F"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0,1</w:t>
            </w:r>
            <w:r w:rsidRPr="000E66DC">
              <w:rPr>
                <w:rFonts w:ascii="StobiSans Regular" w:hAnsi="StobiSans Regular"/>
                <w:sz w:val="18"/>
                <w:szCs w:val="18"/>
              </w:rPr>
              <w:t xml:space="preserve"> </w:t>
            </w:r>
            <w:r w:rsidRPr="000E66DC">
              <w:rPr>
                <w:rFonts w:ascii="StobiSans Regular" w:hAnsi="StobiSans Regular"/>
                <w:sz w:val="18"/>
                <w:szCs w:val="18"/>
                <w:lang w:val="mk-MK"/>
              </w:rPr>
              <w:t>мил. €</w:t>
            </w:r>
          </w:p>
        </w:tc>
      </w:tr>
      <w:tr w:rsidR="004138F8" w:rsidRPr="000E66DC" w14:paraId="7134E7F6" w14:textId="77777777" w:rsidTr="002E6B73">
        <w:trPr>
          <w:trHeight w:val="20"/>
        </w:trPr>
        <w:tc>
          <w:tcPr>
            <w:tcW w:w="630" w:type="dxa"/>
            <w:vAlign w:val="center"/>
          </w:tcPr>
          <w:p w14:paraId="37935CAE"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3</w:t>
            </w:r>
          </w:p>
        </w:tc>
        <w:tc>
          <w:tcPr>
            <w:tcW w:w="3960" w:type="dxa"/>
            <w:vAlign w:val="center"/>
          </w:tcPr>
          <w:p w14:paraId="2B5755E8"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rPr>
              <w:t>(3) Ветеринарен систем</w:t>
            </w:r>
          </w:p>
        </w:tc>
        <w:tc>
          <w:tcPr>
            <w:tcW w:w="1800" w:type="dxa"/>
          </w:tcPr>
          <w:p w14:paraId="50875ED3"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 xml:space="preserve">Договор за услуги </w:t>
            </w:r>
          </w:p>
        </w:tc>
        <w:tc>
          <w:tcPr>
            <w:tcW w:w="1620" w:type="dxa"/>
            <w:vAlign w:val="center"/>
          </w:tcPr>
          <w:p w14:paraId="744DB1A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Не е започнат</w:t>
            </w:r>
          </w:p>
        </w:tc>
        <w:tc>
          <w:tcPr>
            <w:tcW w:w="1080" w:type="dxa"/>
            <w:vAlign w:val="center"/>
          </w:tcPr>
          <w:p w14:paraId="63A5F856"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1,5 мил. €</w:t>
            </w:r>
          </w:p>
        </w:tc>
      </w:tr>
      <w:tr w:rsidR="004138F8" w:rsidRPr="000E66DC" w14:paraId="4CB4BCF5" w14:textId="77777777" w:rsidTr="002E6B73">
        <w:trPr>
          <w:trHeight w:val="20"/>
        </w:trPr>
        <w:tc>
          <w:tcPr>
            <w:tcW w:w="630" w:type="dxa"/>
            <w:vAlign w:val="center"/>
          </w:tcPr>
          <w:p w14:paraId="15B3B7B7"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4</w:t>
            </w:r>
          </w:p>
        </w:tc>
        <w:tc>
          <w:tcPr>
            <w:tcW w:w="3960" w:type="dxa"/>
            <w:vAlign w:val="center"/>
          </w:tcPr>
          <w:p w14:paraId="2A9B97F6"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rPr>
              <w:t>3) Ветеринарен систем и (4) Фитосанитарен</w:t>
            </w:r>
            <w:r w:rsidRPr="000E66DC">
              <w:rPr>
                <w:rFonts w:ascii="StobiSans Regular" w:hAnsi="StobiSans Regular"/>
                <w:sz w:val="18"/>
                <w:szCs w:val="18"/>
                <w:lang w:val="mk-MK"/>
              </w:rPr>
              <w:t xml:space="preserve"> систем</w:t>
            </w:r>
          </w:p>
        </w:tc>
        <w:tc>
          <w:tcPr>
            <w:tcW w:w="1800" w:type="dxa"/>
          </w:tcPr>
          <w:p w14:paraId="2E217FDA"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набавка</w:t>
            </w:r>
          </w:p>
        </w:tc>
        <w:tc>
          <w:tcPr>
            <w:tcW w:w="1620" w:type="dxa"/>
            <w:vAlign w:val="center"/>
          </w:tcPr>
          <w:p w14:paraId="56328C9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Не е започнат</w:t>
            </w:r>
          </w:p>
        </w:tc>
        <w:tc>
          <w:tcPr>
            <w:tcW w:w="1080" w:type="dxa"/>
            <w:vAlign w:val="center"/>
          </w:tcPr>
          <w:p w14:paraId="6C492246"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1 мил. €</w:t>
            </w:r>
          </w:p>
        </w:tc>
      </w:tr>
      <w:tr w:rsidR="004138F8" w:rsidRPr="000E66DC" w14:paraId="5764C2FC" w14:textId="77777777" w:rsidTr="002E6B73">
        <w:trPr>
          <w:trHeight w:val="20"/>
        </w:trPr>
        <w:tc>
          <w:tcPr>
            <w:tcW w:w="630" w:type="dxa"/>
            <w:shd w:val="clear" w:color="auto" w:fill="auto"/>
            <w:vAlign w:val="center"/>
          </w:tcPr>
          <w:p w14:paraId="4CC1E1A3"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5</w:t>
            </w:r>
          </w:p>
        </w:tc>
        <w:tc>
          <w:tcPr>
            <w:tcW w:w="3960" w:type="dxa"/>
            <w:shd w:val="clear" w:color="auto" w:fill="auto"/>
            <w:vAlign w:val="center"/>
          </w:tcPr>
          <w:p w14:paraId="44FA13DD"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rPr>
              <w:t>(4) Фитосанитарен систем</w:t>
            </w:r>
          </w:p>
        </w:tc>
        <w:tc>
          <w:tcPr>
            <w:tcW w:w="1800" w:type="dxa"/>
            <w:shd w:val="clear" w:color="auto" w:fill="auto"/>
          </w:tcPr>
          <w:p w14:paraId="48D8E378"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твининг</w:t>
            </w:r>
          </w:p>
        </w:tc>
        <w:tc>
          <w:tcPr>
            <w:tcW w:w="1620" w:type="dxa"/>
            <w:shd w:val="clear" w:color="auto" w:fill="auto"/>
            <w:vAlign w:val="center"/>
          </w:tcPr>
          <w:p w14:paraId="439B58CC"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Објавен за циркулација до земји членки</w:t>
            </w:r>
          </w:p>
        </w:tc>
        <w:tc>
          <w:tcPr>
            <w:tcW w:w="1080" w:type="dxa"/>
            <w:vAlign w:val="center"/>
          </w:tcPr>
          <w:p w14:paraId="39AA5AA8" w14:textId="77777777" w:rsidR="004138F8" w:rsidRPr="000E66DC" w:rsidRDefault="004138F8" w:rsidP="004138F8">
            <w:pPr>
              <w:jc w:val="both"/>
              <w:rPr>
                <w:rFonts w:ascii="StobiSans Regular" w:hAnsi="StobiSans Regular"/>
                <w:sz w:val="18"/>
                <w:szCs w:val="18"/>
                <w:lang w:val="mk-MK"/>
              </w:rPr>
            </w:pPr>
            <w:r w:rsidRPr="000E66DC">
              <w:rPr>
                <w:rFonts w:ascii="StobiSans Regular" w:hAnsi="StobiSans Regular"/>
                <w:sz w:val="18"/>
                <w:szCs w:val="18"/>
                <w:lang w:val="mk-MK"/>
              </w:rPr>
              <w:t>1,5 мил. €</w:t>
            </w:r>
          </w:p>
        </w:tc>
      </w:tr>
    </w:tbl>
    <w:p w14:paraId="4F992339" w14:textId="77777777" w:rsidR="004138F8" w:rsidRPr="000E66DC" w:rsidRDefault="004138F8" w:rsidP="004138F8">
      <w:pPr>
        <w:jc w:val="both"/>
        <w:rPr>
          <w:rFonts w:ascii="StobiSans Regular" w:hAnsi="StobiSans Regular"/>
          <w:sz w:val="22"/>
          <w:szCs w:val="22"/>
        </w:rPr>
      </w:pPr>
    </w:p>
    <w:p w14:paraId="40E92E34" w14:textId="7D2C40E0" w:rsidR="004138F8" w:rsidRPr="00CF2C55" w:rsidRDefault="004138F8" w:rsidP="00CF2C55">
      <w:pPr>
        <w:pStyle w:val="a"/>
      </w:pPr>
      <w:bookmarkStart w:id="63" w:name="_Toc178949389"/>
      <w:r w:rsidRPr="00CF2C55">
        <w:t>Земјоделски пазари и трговија со земјоделско-прехранбени производи</w:t>
      </w:r>
      <w:bookmarkEnd w:id="63"/>
    </w:p>
    <w:p w14:paraId="4C9E5B54" w14:textId="77777777" w:rsidR="004138F8" w:rsidRPr="000E66DC" w:rsidRDefault="004138F8" w:rsidP="002A1F69">
      <w:pPr>
        <w:pStyle w:val="Default"/>
      </w:pPr>
    </w:p>
    <w:p w14:paraId="31DE27D3" w14:textId="2004E991" w:rsidR="004138F8" w:rsidRPr="000E66DC" w:rsidRDefault="00CF2C55" w:rsidP="00CF2C55">
      <w:pPr>
        <w:pStyle w:val="a"/>
        <w:numPr>
          <w:ilvl w:val="0"/>
          <w:numId w:val="0"/>
        </w:numPr>
        <w:ind w:left="720" w:hanging="360"/>
      </w:pPr>
      <w:bookmarkStart w:id="64" w:name="_Toc178949390"/>
      <w:r>
        <w:lastRenderedPageBreak/>
        <w:t>5</w:t>
      </w:r>
      <w:r w:rsidR="00C80306">
        <w:t xml:space="preserve">.1 </w:t>
      </w:r>
      <w:r w:rsidR="004138F8" w:rsidRPr="000E66DC">
        <w:t>Трговска размена на примарни земјоделски производи, преработени земјоделски производи и рибни производи</w:t>
      </w:r>
      <w:bookmarkEnd w:id="64"/>
    </w:p>
    <w:p w14:paraId="32AA9AF3" w14:textId="77777777" w:rsidR="004138F8" w:rsidRPr="000E66DC" w:rsidRDefault="004138F8" w:rsidP="004138F8">
      <w:pPr>
        <w:ind w:firstLine="720"/>
        <w:jc w:val="both"/>
        <w:rPr>
          <w:rFonts w:ascii="StobiSans Regular" w:hAnsi="StobiSans Regular" w:cs="Arial Narrow"/>
          <w:sz w:val="22"/>
          <w:szCs w:val="22"/>
          <w:lang w:val="mk-MK"/>
        </w:rPr>
      </w:pPr>
    </w:p>
    <w:p w14:paraId="56073930"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Процесот на трговска интеграција на Република Северна Македонија започна по нејзиното осамостојување. Процесот на трговска интеграција на Република Северна Македонијa може да се подели на регионална, глобална и Европска интеграција. Процесот на регионална интеграција е означен со низата Договори за слободна трговија (ДСТ) со земјите од регионот. </w:t>
      </w:r>
    </w:p>
    <w:p w14:paraId="6E29C944"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Еден од принципите на системот на Светската трговска организација (СТО) е земјите да ги намалат трговските бариери и да дозволат трговијата да се одвива послободно. Република Северна Македонија при преговорите во СТО се согласи на значителна либерализација кај најголем дел од производите, додека за земјоделските производи царинската заштита е задржана на задоволително ниво, поради значењето на земјоделскиот сектор. </w:t>
      </w:r>
    </w:p>
    <w:p w14:paraId="22034B58" w14:textId="77777777" w:rsidR="00CD6E9F"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Договорот за Стабилизација и асоцијација со Европската Унија е најзначаен преференцијален договор, поради обемот на трговската размена меѓу Република Северна Македонија и ЕУ. Врз основа на трговскиот договор повеќето бариери за влез на македонските земјоделски производи беа отстранети, освен за вино, „baby beef“- говедско месо, шеќерот и риби и рибни производи, за кои се договорени царински квоти или постепена либерализација. </w:t>
      </w:r>
    </w:p>
    <w:p w14:paraId="541B25F2" w14:textId="79FAB51E"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Од друга страна Република Северна Македонија, за влез на земјоделско-прехранбените производи со потекло од ЕУ: </w:t>
      </w:r>
    </w:p>
    <w:p w14:paraId="308B92A7" w14:textId="77777777" w:rsidR="004138F8" w:rsidRPr="000E66DC" w:rsidRDefault="004138F8" w:rsidP="004138F8">
      <w:pPr>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-ги укина царинските стапки за производите кои се дефинирани како нечувствителни, </w:t>
      </w:r>
    </w:p>
    <w:p w14:paraId="7585CD0F" w14:textId="77777777" w:rsidR="004138F8" w:rsidRPr="000E66DC" w:rsidRDefault="004138F8" w:rsidP="004138F8">
      <w:pPr>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-за високо чувствителните производи договорена е примена на максимална царинска заштита, а за дел од нив се договорени бесцарински квоти. </w:t>
      </w:r>
    </w:p>
    <w:p w14:paraId="2918A1BA"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Како дел од трговските интеграции поврзани со процесот на пристапување на Република Северна Македонија кон ЕУ, е и членството во Централно европскиот договор за слободна трговија – ЦЕФТА, како средство за регионална соработка и доказ за политичката и организациона зрелост на земјите претенденти за влез во ЕУ.</w:t>
      </w:r>
    </w:p>
    <w:p w14:paraId="310117FD"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Покрај ова Република Северна Македонија има склучено Договор за слободна трговија со Турција, Украина и со земјите членки на ЕФТА (Швајцарија, Норвешка, Исланд и Лихтенштајн).</w:t>
      </w:r>
    </w:p>
    <w:p w14:paraId="12022053"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После напуштањето на Европската унија на Обединетото Кралство, Република Северна Македонија и Обединетото Кралство склучија „Спогодбата за партнерство, трговија и соработка меѓу Република Северна Македонија и Обединетото Кралство на Велика Британија и Северна Ирска“.</w:t>
      </w:r>
    </w:p>
    <w:p w14:paraId="769EDAB4"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Главната цел  на оваа Спогодба е да се зачуваат односите меѓу страните, засновани со асоцијацијата воспоставена во Членот 1 од Спогодбата ЕУ-Северна Македонија. </w:t>
      </w:r>
    </w:p>
    <w:p w14:paraId="47392154"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Конкретно, страните се согласни да се зачуваат повластените услови поврзани со трговијата меѓу страните која е согласно со Спогодбата ЕУ-Северна Македонија и да обезбедат платформа за понатамошна трговска либерализација меѓу страните.</w:t>
      </w:r>
    </w:p>
    <w:p w14:paraId="75C069C1"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lastRenderedPageBreak/>
        <w:t>После потпишувањето на Спогодбата, Владата на Република Северна Македонија донесе Одлука за предвремена примена на Спогодбата и отпочна со нејзина примена на 1-ви јануари 2021 година.</w:t>
      </w:r>
    </w:p>
    <w:p w14:paraId="71A613EF"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Договорот за слободна трговија меѓу Република Македонија и Украина претставува правна рамка со која се регулира билатералната трговска соработка меѓу двете земји.</w:t>
      </w:r>
    </w:p>
    <w:p w14:paraId="723DCC6E" w14:textId="2B23BF6D" w:rsidR="00CD6E9F" w:rsidRDefault="004138F8" w:rsidP="00A25246">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Овој Договор беше ревидиран и потпишан во октомври 2022 година, а влезе во примена од јули 2023.</w:t>
      </w:r>
    </w:p>
    <w:p w14:paraId="2DB484EF" w14:textId="55D89E4D" w:rsidR="004138F8" w:rsidRPr="000E66DC" w:rsidRDefault="004138F8" w:rsidP="00E0739B">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Ревидирањето на Договорот се одвивало во две насоки: </w:t>
      </w:r>
    </w:p>
    <w:p w14:paraId="015C850B" w14:textId="77777777" w:rsidR="004138F8" w:rsidRPr="000E66DC" w:rsidRDefault="004138F8" w:rsidP="004138F8">
      <w:pPr>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1. Измена на Протоколот Б од Договорот, во насока на натамошна либерализација на трговијата со земјоделско-прехранбени производи и </w:t>
      </w:r>
    </w:p>
    <w:p w14:paraId="55689DA8" w14:textId="77777777" w:rsidR="004138F8" w:rsidRPr="000E66DC" w:rsidRDefault="004138F8" w:rsidP="004138F8">
      <w:pPr>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2. Измена на Протоколот Ц за потекло на стоките. Во текот на април и мај 2021 година, од технички аспект се усогласуваа текстовите на двете одлуки и тоа:</w:t>
      </w:r>
    </w:p>
    <w:p w14:paraId="29752BBF" w14:textId="77777777" w:rsidR="004138F8" w:rsidRPr="000E66DC" w:rsidRDefault="004138F8" w:rsidP="004138F8">
      <w:pPr>
        <w:ind w:firstLine="720"/>
        <w:jc w:val="both"/>
        <w:rPr>
          <w:rFonts w:ascii="StobiSans Regular" w:hAnsi="StobiSans Regular" w:cs="Arial Narrow"/>
          <w:sz w:val="22"/>
          <w:szCs w:val="22"/>
          <w:lang w:val="mk-MK"/>
        </w:rPr>
      </w:pPr>
    </w:p>
    <w:p w14:paraId="0F1C0B0B"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Во текот на преговорите е договорено меѓусебно укинување на постоечките тарифни квоти на стоки (наведени во Анеккс I и Анекс II од Протоколот Б во Договорот), како и дополнителна либерализација на одделни земјоделско-прехранбени производи на двете страни.</w:t>
      </w:r>
    </w:p>
    <w:p w14:paraId="41E05181"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 xml:space="preserve">Посебно значајно за македонската страна е договорената целосна либерализација, при извоз во Украина, на следните производи: домати, свежи или разладени; зелка, свежа или разладена, од 1-ви април до 31-ви декември; краставици, свежи или разладени; грозје, свежо, јаболка, свежи или разладени и постепена либерализација на голем број прехранбени производи. </w:t>
      </w:r>
    </w:p>
    <w:p w14:paraId="55A397A8" w14:textId="77777777"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За украинската страна пак е значајна либерализацијата при извоз на македонскиот пазар на: месо и јастиви кланични производи, од живина, маргарин, јастиви мешаници или препарати од масти или масла од животинско или растително потекло; други приготвени или конзервирани производи од живинско месо; приготвен синап (сенф); разни видови на сосови и зачини.</w:t>
      </w:r>
    </w:p>
    <w:p w14:paraId="7FFDE10B" w14:textId="0C36C10A" w:rsidR="004138F8" w:rsidRPr="000E66DC"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Исто така на преговорите, е усогласена Одлука за измена на Протоколот Ц (со неговите анекси) на Договорот за слободна трговија, во однос на дефинирањето на концептот на „производи со потекло“ и начин на администеративна соработка, кој е подготвен согласно најновите измени на правилата за потекло на стоката на Регионалната Конвенција за Пан- евро медитерански преференцијални правила за потекло.</w:t>
      </w:r>
    </w:p>
    <w:p w14:paraId="49AF5B1B" w14:textId="5F5331AA" w:rsidR="004138F8" w:rsidRDefault="004138F8" w:rsidP="004138F8">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Со измените на Протоколот Ц, се постигнува многу поголема либерализација во врска со правилата за потекло, односно ако досега за извоз во Украина се користеа само суровини со потекло од Република Северна Македонија и Украина и обратно за извоз во Република Северна Македонија се користеа само суровини со потекло од Република Северна Македонија и Украина, со овие нови правила ќе биде возможно да се користат и ЕУ суровини. Новиот договор ќе овозможи користење и на Украински суровини при извоз во ЕУ и обратно.</w:t>
      </w:r>
    </w:p>
    <w:p w14:paraId="15A5209A" w14:textId="77777777" w:rsidR="00C80306" w:rsidRPr="000E66DC" w:rsidRDefault="00C80306" w:rsidP="004138F8">
      <w:pPr>
        <w:ind w:firstLine="720"/>
        <w:jc w:val="both"/>
        <w:rPr>
          <w:rFonts w:ascii="StobiSans Regular" w:hAnsi="StobiSans Regular" w:cs="Arial Narrow"/>
          <w:sz w:val="22"/>
          <w:szCs w:val="22"/>
          <w:lang w:val="mk-MK"/>
        </w:rPr>
      </w:pPr>
    </w:p>
    <w:p w14:paraId="29214A99" w14:textId="7546D648" w:rsidR="004138F8" w:rsidRPr="000E66DC" w:rsidRDefault="00CF2C55" w:rsidP="00CF2C55">
      <w:pPr>
        <w:pStyle w:val="a"/>
        <w:numPr>
          <w:ilvl w:val="0"/>
          <w:numId w:val="0"/>
        </w:numPr>
      </w:pPr>
      <w:bookmarkStart w:id="65" w:name="_Toc178949391"/>
      <w:r>
        <w:t>5</w:t>
      </w:r>
      <w:r w:rsidR="00C80306">
        <w:t xml:space="preserve">.2 </w:t>
      </w:r>
      <w:r w:rsidR="004138F8" w:rsidRPr="000E66DC">
        <w:t>Вкупна трговија и трговија со земјоделско-прехранбени и рибни производи</w:t>
      </w:r>
      <w:bookmarkEnd w:id="65"/>
    </w:p>
    <w:p w14:paraId="7D379796" w14:textId="77777777" w:rsidR="004138F8" w:rsidRPr="000E66DC" w:rsidRDefault="004138F8" w:rsidP="004138F8">
      <w:pPr>
        <w:jc w:val="both"/>
        <w:rPr>
          <w:rFonts w:ascii="StobiSans Regular" w:eastAsia="Calibri" w:hAnsi="StobiSans Regular"/>
          <w:sz w:val="22"/>
          <w:szCs w:val="22"/>
        </w:rPr>
      </w:pPr>
    </w:p>
    <w:p w14:paraId="33E55F1A" w14:textId="77777777" w:rsidR="00CD6E9F" w:rsidRPr="000E66DC" w:rsidRDefault="004138F8" w:rsidP="00E0739B">
      <w:pPr>
        <w:ind w:firstLine="720"/>
        <w:jc w:val="both"/>
        <w:rPr>
          <w:rFonts w:ascii="StobiSans Regular" w:eastAsia="Calibri" w:hAnsi="StobiSans Regular"/>
          <w:sz w:val="22"/>
          <w:szCs w:val="22"/>
        </w:rPr>
      </w:pPr>
      <w:r w:rsidRPr="000E66DC">
        <w:rPr>
          <w:rFonts w:ascii="StobiSans Regular" w:eastAsia="Calibri" w:hAnsi="StobiSans Regular"/>
          <w:sz w:val="22"/>
          <w:szCs w:val="22"/>
        </w:rPr>
        <w:t>Во 2023 година, вкупната трговска размена (индустриски + земјоделско-прехранбени производи) (извоз + увоз) во споредба со 2022 година е намалена за 4,6%. Вкупниот извоз (индустриски + земјоделско-</w:t>
      </w:r>
      <w:r w:rsidRPr="000E66DC">
        <w:rPr>
          <w:rFonts w:ascii="StobiSans Regular" w:eastAsia="Calibri" w:hAnsi="StobiSans Regular"/>
          <w:sz w:val="22"/>
          <w:szCs w:val="22"/>
        </w:rPr>
        <w:lastRenderedPageBreak/>
        <w:t xml:space="preserve">прехранбени производи) во 2023 година во споредба со 2022 година, е на исто ниво, вкупниот увоз (индустриски + земјоделско-прехранбени производи) во 2023 година во споредба со 2022 бележи намалување за 8%. </w:t>
      </w:r>
    </w:p>
    <w:p w14:paraId="58BF44AF" w14:textId="7CDC8B9F" w:rsidR="004138F8" w:rsidRPr="000E66DC" w:rsidRDefault="004138F8" w:rsidP="00E0739B">
      <w:pPr>
        <w:ind w:firstLine="720"/>
        <w:jc w:val="both"/>
        <w:rPr>
          <w:rFonts w:ascii="StobiSans Regular" w:eastAsia="Calibri" w:hAnsi="StobiSans Regular"/>
          <w:sz w:val="22"/>
          <w:szCs w:val="22"/>
        </w:rPr>
      </w:pPr>
      <w:r w:rsidRPr="000E66DC">
        <w:rPr>
          <w:rFonts w:ascii="StobiSans Regular" w:eastAsia="Calibri" w:hAnsi="StobiSans Regular"/>
          <w:sz w:val="22"/>
          <w:szCs w:val="22"/>
        </w:rPr>
        <w:t>Извозот на земјоделско-прехранбените производи во 2023 година во споредба со 2022 е зголемен за 8,2% (од €713,11 милиони во 2022, на €771,58 милиони во 2023), а увозот на земјоделско-прехранбени производи во 2023 година во споредба со 2022, е зголемен за 5,7% (од €1.142,3 милиони на €1.208,2 милиони).</w:t>
      </w:r>
    </w:p>
    <w:p w14:paraId="67B15A73" w14:textId="2B985D13" w:rsidR="004138F8" w:rsidRPr="000E66DC" w:rsidRDefault="0003530F" w:rsidP="002E6B73">
      <w:pPr>
        <w:jc w:val="both"/>
        <w:rPr>
          <w:rFonts w:ascii="StobiSans Regular" w:eastAsia="Calibri" w:hAnsi="StobiSans Regular"/>
          <w:sz w:val="22"/>
          <w:szCs w:val="22"/>
        </w:rPr>
      </w:pPr>
      <w:r w:rsidRPr="000E66DC">
        <w:rPr>
          <w:rFonts w:ascii="StobiSans Regular" w:eastAsia="Calibri" w:hAnsi="StobiSans Regular"/>
          <w:sz w:val="22"/>
          <w:szCs w:val="22"/>
        </w:rPr>
        <w:tab/>
      </w:r>
      <w:r w:rsidR="004138F8" w:rsidRPr="000E66DC">
        <w:rPr>
          <w:rFonts w:ascii="StobiSans Regular" w:eastAsia="Calibri" w:hAnsi="StobiSans Regular"/>
          <w:sz w:val="22"/>
          <w:szCs w:val="22"/>
        </w:rPr>
        <w:t>Ова минимално зголемување на вредноста на извозот и увозот се должи пред се на зголемувањето на просечните извозни и увозни цени на голем број производи како говедското месо свежо, разладено и замрзнато, пилешкото месо, млекото и млечните производи, житариците, разни видови брашно, производите од кондиторската индустрија, маслото од сончоглед и други.</w:t>
      </w:r>
    </w:p>
    <w:p w14:paraId="19E7DA0D" w14:textId="77777777" w:rsidR="004138F8" w:rsidRPr="000E66DC" w:rsidRDefault="004138F8" w:rsidP="004138F8">
      <w:pPr>
        <w:ind w:firstLine="720"/>
        <w:jc w:val="both"/>
        <w:rPr>
          <w:rFonts w:ascii="StobiSans Regular" w:eastAsia="Calibri" w:hAnsi="StobiSans Regular"/>
          <w:sz w:val="22"/>
          <w:szCs w:val="22"/>
        </w:rPr>
      </w:pPr>
      <w:r w:rsidRPr="000E66DC">
        <w:rPr>
          <w:rFonts w:ascii="StobiSans Regular" w:eastAsia="Calibri" w:hAnsi="StobiSans Regular"/>
          <w:sz w:val="22"/>
          <w:szCs w:val="22"/>
        </w:rPr>
        <w:t>Учеството на извозот на земјоделско-прехранбени производи во вкупниот извоз на Република Северна Македонија во 2023 година е зголемен во споредба со учеството во 2022 година и изнесува 9,27%, додека учеството на увозот на земјоделско-прехранбени производи е зголемено во 2023 година, во споредба со учеството во вкупниот увоз во 2022 година и изнесува 10,84%.</w:t>
      </w:r>
    </w:p>
    <w:p w14:paraId="6EA4EA41" w14:textId="77777777" w:rsidR="004138F8" w:rsidRPr="000E66DC" w:rsidRDefault="004138F8" w:rsidP="004138F8">
      <w:pPr>
        <w:ind w:firstLine="720"/>
        <w:jc w:val="both"/>
        <w:rPr>
          <w:rFonts w:ascii="StobiSans Regular" w:hAnsi="StobiSans Regular" w:cs="Arial Narrow"/>
          <w:sz w:val="22"/>
          <w:szCs w:val="22"/>
        </w:rPr>
      </w:pPr>
      <w:r w:rsidRPr="000E66DC">
        <w:rPr>
          <w:rFonts w:ascii="StobiSans Regular" w:eastAsia="Calibri" w:hAnsi="StobiSans Regular"/>
          <w:sz w:val="22"/>
          <w:szCs w:val="22"/>
        </w:rPr>
        <w:t>Трговскиот дефицит во 2023 година, во споредба со 2022 година, бележи зголемување од 1,7% и изнесува €436,6 милиони.</w:t>
      </w:r>
    </w:p>
    <w:p w14:paraId="47BBAF08" w14:textId="77777777" w:rsidR="004138F8" w:rsidRPr="000E66DC" w:rsidRDefault="004138F8" w:rsidP="004138F8">
      <w:pPr>
        <w:jc w:val="both"/>
        <w:rPr>
          <w:rFonts w:ascii="StobiSans Regular" w:hAnsi="StobiSans Regular" w:cs="Arial"/>
          <w:sz w:val="22"/>
          <w:szCs w:val="22"/>
        </w:rPr>
      </w:pPr>
    </w:p>
    <w:p w14:paraId="0636A3A5" w14:textId="4FFDAB9C" w:rsidR="004138F8" w:rsidRPr="000E66DC" w:rsidRDefault="008B5204" w:rsidP="004138F8">
      <w:pPr>
        <w:jc w:val="both"/>
        <w:rPr>
          <w:rFonts w:ascii="StobiSans Regular" w:hAnsi="StobiSans Regular" w:cs="Arial"/>
          <w:sz w:val="22"/>
          <w:szCs w:val="22"/>
          <w:u w:val="single"/>
        </w:rPr>
      </w:pPr>
      <w:r>
        <w:rPr>
          <w:rFonts w:ascii="StobiSans Regular" w:hAnsi="StobiSans Regular" w:cs="Arial"/>
          <w:sz w:val="22"/>
          <w:szCs w:val="22"/>
          <w:u w:val="single"/>
          <w:lang w:val="mk-MK"/>
        </w:rPr>
        <w:t>Преглед на р</w:t>
      </w:r>
      <w:r w:rsidR="004138F8" w:rsidRPr="000E66DC">
        <w:rPr>
          <w:rFonts w:ascii="StobiSans Regular" w:hAnsi="StobiSans Regular" w:cs="Arial"/>
          <w:sz w:val="22"/>
          <w:szCs w:val="22"/>
          <w:u w:val="single"/>
        </w:rPr>
        <w:t xml:space="preserve">азвој на Македонската трговска размена со земјоделско-прехранбени </w:t>
      </w:r>
      <w:r w:rsidR="004138F8" w:rsidRPr="000E66DC">
        <w:rPr>
          <w:rFonts w:ascii="StobiSans Regular" w:hAnsi="StobiSans Regular" w:cs="Arial"/>
          <w:sz w:val="22"/>
          <w:szCs w:val="22"/>
          <w:u w:val="single"/>
          <w:lang w:val="mk-MK"/>
        </w:rPr>
        <w:t>п</w:t>
      </w:r>
      <w:r w:rsidR="004138F8" w:rsidRPr="000E66DC">
        <w:rPr>
          <w:rFonts w:ascii="StobiSans Regular" w:hAnsi="StobiSans Regular" w:cs="Arial"/>
          <w:sz w:val="22"/>
          <w:szCs w:val="22"/>
          <w:u w:val="single"/>
        </w:rPr>
        <w:t>роизводи за периодот 20</w:t>
      </w:r>
      <w:r w:rsidR="004138F8" w:rsidRPr="000E66DC">
        <w:rPr>
          <w:rFonts w:ascii="StobiSans Regular" w:hAnsi="StobiSans Regular" w:cs="Arial"/>
          <w:sz w:val="22"/>
          <w:szCs w:val="22"/>
          <w:u w:val="single"/>
          <w:lang w:val="mk-MK"/>
        </w:rPr>
        <w:t>19</w:t>
      </w:r>
      <w:r w:rsidR="004138F8" w:rsidRPr="000E66DC">
        <w:rPr>
          <w:rFonts w:ascii="StobiSans Regular" w:hAnsi="StobiSans Regular" w:cs="Arial"/>
          <w:sz w:val="22"/>
          <w:szCs w:val="22"/>
          <w:u w:val="single"/>
        </w:rPr>
        <w:t>-20</w:t>
      </w:r>
      <w:r w:rsidR="004138F8" w:rsidRPr="000E66DC">
        <w:rPr>
          <w:rFonts w:ascii="StobiSans Regular" w:hAnsi="StobiSans Regular" w:cs="Arial"/>
          <w:sz w:val="22"/>
          <w:szCs w:val="22"/>
          <w:u w:val="single"/>
          <w:lang w:val="mk-MK"/>
        </w:rPr>
        <w:t>23</w:t>
      </w:r>
      <w:r w:rsidR="004138F8" w:rsidRPr="000E66DC">
        <w:rPr>
          <w:rFonts w:ascii="StobiSans Regular" w:hAnsi="StobiSans Regular" w:cs="Arial"/>
          <w:sz w:val="22"/>
          <w:szCs w:val="22"/>
          <w:u w:val="single"/>
        </w:rPr>
        <w:t xml:space="preserve"> (во милиони €)</w:t>
      </w:r>
    </w:p>
    <w:p w14:paraId="7930AD55" w14:textId="77777777" w:rsidR="004138F8" w:rsidRPr="000E66DC" w:rsidRDefault="004138F8" w:rsidP="004138F8">
      <w:pPr>
        <w:jc w:val="both"/>
        <w:rPr>
          <w:rFonts w:ascii="StobiSans Regular" w:eastAsia="Calibri" w:hAnsi="StobiSans Regular"/>
          <w:sz w:val="22"/>
          <w:szCs w:val="22"/>
          <w:lang w:val="mk-MK"/>
        </w:rPr>
      </w:pPr>
      <w:r w:rsidRPr="002620D2">
        <w:rPr>
          <w:rFonts w:ascii="StobiSans Regular" w:eastAsia="Calibri" w:hAnsi="StobiSans Regular"/>
          <w:noProof/>
          <w:sz w:val="16"/>
          <w:szCs w:val="16"/>
        </w:rPr>
        <w:drawing>
          <wp:inline distT="0" distB="0" distL="0" distR="0" wp14:anchorId="4A1993BA" wp14:editId="6AF499D2">
            <wp:extent cx="5724525" cy="2619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676" cy="2636374"/>
                    </a:xfrm>
                    <a:prstGeom prst="rect">
                      <a:avLst/>
                    </a:prstGeom>
                    <a:noFill/>
                  </pic:spPr>
                </pic:pic>
              </a:graphicData>
            </a:graphic>
          </wp:inline>
        </w:drawing>
      </w:r>
    </w:p>
    <w:p w14:paraId="5B767F27" w14:textId="77777777" w:rsidR="004138F8" w:rsidRPr="000E66DC" w:rsidRDefault="004138F8" w:rsidP="004138F8">
      <w:pPr>
        <w:jc w:val="both"/>
        <w:rPr>
          <w:rFonts w:ascii="StobiSans Regular" w:hAnsi="StobiSans Regular"/>
          <w:sz w:val="22"/>
          <w:szCs w:val="22"/>
        </w:rPr>
      </w:pPr>
    </w:p>
    <w:p w14:paraId="6BF8DCF2" w14:textId="14DD08E5" w:rsidR="004138F8" w:rsidRPr="000E66DC" w:rsidRDefault="00CF2C55" w:rsidP="00CF2C55">
      <w:pPr>
        <w:pStyle w:val="a"/>
        <w:numPr>
          <w:ilvl w:val="0"/>
          <w:numId w:val="0"/>
        </w:numPr>
        <w:ind w:left="360"/>
      </w:pPr>
      <w:bookmarkStart w:id="66" w:name="_Toc178949392"/>
      <w:r>
        <w:t>5</w:t>
      </w:r>
      <w:r w:rsidR="00C80306">
        <w:t xml:space="preserve">.3 </w:t>
      </w:r>
      <w:r w:rsidR="004138F8" w:rsidRPr="000E66DC">
        <w:t>Најзначајни партнери на Република Северна Македонија во трговијата со земјоделско-прехранбени и рибни производи во 2023 година</w:t>
      </w:r>
      <w:bookmarkEnd w:id="66"/>
    </w:p>
    <w:p w14:paraId="454131B1" w14:textId="77777777" w:rsidR="004138F8" w:rsidRPr="000E66DC" w:rsidRDefault="004138F8" w:rsidP="002A1F69">
      <w:pPr>
        <w:pStyle w:val="Default"/>
        <w:rPr>
          <w:rFonts w:eastAsia="Calibri"/>
        </w:rPr>
      </w:pPr>
    </w:p>
    <w:p w14:paraId="711C1DDA" w14:textId="77777777" w:rsidR="004138F8" w:rsidRPr="008F0FC8" w:rsidRDefault="004138F8" w:rsidP="00C80306">
      <w:pPr>
        <w:pStyle w:val="Default"/>
        <w:ind w:firstLine="720"/>
        <w:jc w:val="both"/>
        <w:rPr>
          <w:rFonts w:ascii="StobiSans Regular" w:eastAsia="Calibri" w:hAnsi="StobiSans Regular"/>
          <w:sz w:val="22"/>
          <w:szCs w:val="22"/>
        </w:rPr>
      </w:pPr>
      <w:r w:rsidRPr="008F0FC8">
        <w:rPr>
          <w:rFonts w:ascii="StobiSans Regular" w:eastAsia="Calibri" w:hAnsi="StobiSans Regular"/>
          <w:sz w:val="22"/>
          <w:szCs w:val="22"/>
        </w:rPr>
        <w:lastRenderedPageBreak/>
        <w:t>Европската унија - 27 е дефинитивно најзначајниот партнер на Република Северна Македонија во тговијата со земјоделско-прехранбени производи и во 2023 година.</w:t>
      </w:r>
    </w:p>
    <w:p w14:paraId="5EB22A22" w14:textId="770E9180" w:rsidR="004138F8" w:rsidRPr="008F0FC8" w:rsidRDefault="004138F8" w:rsidP="00C80306">
      <w:pPr>
        <w:pStyle w:val="Default"/>
        <w:jc w:val="both"/>
        <w:rPr>
          <w:rFonts w:ascii="StobiSans Regular" w:eastAsia="Calibri" w:hAnsi="StobiSans Regular"/>
          <w:sz w:val="22"/>
          <w:szCs w:val="22"/>
        </w:rPr>
      </w:pPr>
      <w:r w:rsidRPr="008F0FC8">
        <w:rPr>
          <w:rFonts w:ascii="StobiSans Regular" w:eastAsia="Calibri" w:hAnsi="StobiSans Regular"/>
          <w:sz w:val="22"/>
          <w:szCs w:val="22"/>
        </w:rPr>
        <w:t xml:space="preserve">Вкупна вредност на трговската размена со ЕУ-27 со земјоделско-прехранбени производи во 2023 година (извоз+увоз) изнесува €949,8 милиони. </w:t>
      </w:r>
    </w:p>
    <w:p w14:paraId="04F0DF74" w14:textId="77777777" w:rsidR="00C80306" w:rsidRPr="008F0FC8" w:rsidRDefault="00C80306" w:rsidP="00C80306">
      <w:pPr>
        <w:pStyle w:val="Default"/>
        <w:jc w:val="both"/>
        <w:rPr>
          <w:rFonts w:ascii="StobiSans Regular" w:eastAsia="Calibri" w:hAnsi="StobiSans Regular"/>
          <w:sz w:val="22"/>
          <w:szCs w:val="22"/>
        </w:rPr>
      </w:pPr>
    </w:p>
    <w:p w14:paraId="74073097" w14:textId="5C7B56B3" w:rsidR="004138F8" w:rsidRPr="008F0FC8" w:rsidRDefault="004138F8" w:rsidP="00C80306">
      <w:pPr>
        <w:pStyle w:val="Default"/>
        <w:ind w:firstLine="720"/>
        <w:jc w:val="both"/>
        <w:rPr>
          <w:rFonts w:ascii="StobiSans Regular" w:eastAsia="Calibri" w:hAnsi="StobiSans Regular"/>
          <w:sz w:val="22"/>
          <w:szCs w:val="22"/>
        </w:rPr>
      </w:pPr>
      <w:r w:rsidRPr="008F0FC8">
        <w:rPr>
          <w:rFonts w:ascii="StobiSans Regular" w:eastAsia="Calibri" w:hAnsi="StobiSans Regular"/>
          <w:sz w:val="22"/>
          <w:szCs w:val="22"/>
        </w:rPr>
        <w:t>Извозот на земјоделско-прехранбени производи од Европската унија, бел</w:t>
      </w:r>
      <w:r w:rsidR="00E0739B" w:rsidRPr="008F0FC8">
        <w:rPr>
          <w:rFonts w:ascii="StobiSans Regular" w:eastAsia="Calibri" w:hAnsi="StobiSans Regular"/>
          <w:sz w:val="22"/>
          <w:szCs w:val="22"/>
          <w:lang w:val="mk-MK"/>
        </w:rPr>
        <w:t>е</w:t>
      </w:r>
      <w:r w:rsidRPr="008F0FC8">
        <w:rPr>
          <w:rFonts w:ascii="StobiSans Regular" w:eastAsia="Calibri" w:hAnsi="StobiSans Regular"/>
          <w:sz w:val="22"/>
          <w:szCs w:val="22"/>
        </w:rPr>
        <w:t>жи зголемување од 7,2% (од €359,9 милиони во 2022, на €386,3 милиони во 2023), додека увозот на овие производи бележи зголемување од 8,1% (од €509,2 милиони во 2022, на €551,7 милиони во 2023).</w:t>
      </w:r>
    </w:p>
    <w:p w14:paraId="02B9FA9B" w14:textId="77777777" w:rsidR="00C80306" w:rsidRPr="008F0FC8" w:rsidRDefault="00C80306" w:rsidP="00C80306">
      <w:pPr>
        <w:pStyle w:val="Default"/>
        <w:ind w:firstLine="720"/>
        <w:jc w:val="both"/>
        <w:rPr>
          <w:rFonts w:ascii="StobiSans Regular" w:eastAsia="Calibri" w:hAnsi="StobiSans Regular"/>
          <w:sz w:val="22"/>
          <w:szCs w:val="22"/>
        </w:rPr>
      </w:pPr>
    </w:p>
    <w:p w14:paraId="6D313E90" w14:textId="09A6D6CA" w:rsidR="004138F8" w:rsidRPr="008F0FC8" w:rsidRDefault="004138F8" w:rsidP="00C80306">
      <w:pPr>
        <w:pStyle w:val="Default"/>
        <w:ind w:firstLine="720"/>
        <w:jc w:val="both"/>
        <w:rPr>
          <w:rFonts w:ascii="StobiSans Regular" w:eastAsia="Calibri" w:hAnsi="StobiSans Regular"/>
          <w:sz w:val="22"/>
          <w:szCs w:val="22"/>
        </w:rPr>
      </w:pPr>
      <w:r w:rsidRPr="008F0FC8">
        <w:rPr>
          <w:rFonts w:ascii="StobiSans Regular" w:eastAsia="Calibri" w:hAnsi="StobiSans Regular"/>
          <w:sz w:val="22"/>
          <w:szCs w:val="22"/>
        </w:rPr>
        <w:t>Учеството на извозот на земјоделско-прехранбени производи во ЕУ-27 во вкупниот извоз на овие производи во 2023 година изнесува 50,06%, додека учеството на увозот од ЕУ-27 во вкупниот увоз на земјоделско-прехранбени производи во 2023 година изнесува 46,6%.</w:t>
      </w:r>
      <w:r w:rsidR="0003530F" w:rsidRPr="008F0FC8">
        <w:rPr>
          <w:rFonts w:ascii="StobiSans Regular" w:eastAsia="Calibri" w:hAnsi="StobiSans Regular"/>
          <w:sz w:val="22"/>
          <w:szCs w:val="22"/>
        </w:rPr>
        <w:tab/>
      </w:r>
      <w:r w:rsidRPr="008F0FC8">
        <w:rPr>
          <w:rFonts w:ascii="StobiSans Regular" w:eastAsia="Calibri" w:hAnsi="StobiSans Regular"/>
          <w:sz w:val="22"/>
          <w:szCs w:val="22"/>
        </w:rPr>
        <w:t>Втор најзначаен партнер на Република Северна Македонија во тговијата со земјоделско-прехранбени производи, во 2023 година, се земјите членки на ЦЕФТА 2006, со вкупна вредност на трговската размена (извоз+увоз) од €639 милиони. Учеството на извозот на земјоделско-прехранбени производи во земјите членки на ЦЕФТА 2006 во вкупниот извоз на овие производи во 2023 година изнесува 37,6%, додека учеството на увозот од земјите членки на ЦЕФТА 2006 во вкупниот увоз на земјоделско-прехранбени производи во 2023 година изнесува 28,9%. Најзначаен трговски партнер од земјите членки на ЦЕФТА 2006 е Србија со учество од 13,8% во вкупниот извоз на земјоделско-прехранбени производи и учество од 22,2% во вкупниот увоз на овие производи. Следи Босна и Херцеговина (со учество од 5,2% во вкупниот извоз и учество од 3,3% од вкупниот увоз), а во однос на извозот Косово треба да се смета за значаен партнер со учество од 12,5% од вкупниот извоз, додека останатите земји членки на ЦЕФТА 2006 (Црна Гора, Молдова и Албанија) се со помало учество во трговската размена.</w:t>
      </w:r>
    </w:p>
    <w:p w14:paraId="701B1714" w14:textId="31BF3F67" w:rsidR="004138F8" w:rsidRPr="008F0FC8" w:rsidRDefault="0003530F" w:rsidP="00A21EC8">
      <w:pPr>
        <w:pStyle w:val="Default"/>
        <w:jc w:val="both"/>
        <w:rPr>
          <w:rFonts w:ascii="StobiSans Regular" w:eastAsia="Calibri" w:hAnsi="StobiSans Regular"/>
          <w:sz w:val="22"/>
          <w:szCs w:val="22"/>
        </w:rPr>
      </w:pPr>
      <w:r w:rsidRPr="008F0FC8">
        <w:rPr>
          <w:rFonts w:ascii="StobiSans Regular" w:eastAsia="Calibri" w:hAnsi="StobiSans Regular"/>
        </w:rPr>
        <w:tab/>
      </w:r>
      <w:r w:rsidR="004138F8" w:rsidRPr="008F0FC8">
        <w:rPr>
          <w:rFonts w:ascii="StobiSans Regular" w:eastAsia="Calibri" w:hAnsi="StobiSans Regular"/>
          <w:sz w:val="22"/>
          <w:szCs w:val="22"/>
        </w:rPr>
        <w:t xml:space="preserve">Исто така треба да се спомене и Турција која е земја кандидат за влез во ЕУ, со која Република Северна Македонија има склучено Договор за слободна трговија и значаен трговски партнер на Република Северна Македонија со учество од 0,56% во вкупниот извоз на земјоделско-прехранбени производи и учество од 3,38% во вкупниот увоз на овие производи. Најзначаен не Европски партнер во однос на извозот на земјоделско-прехранбени производи е САД, со учество од 2,76% од вкупниот извоз (заради големиот извоз на тутун). Следи Украина, со учество од 1,33% од вкупниот извоз (заради големиот извоз на свежо овошје и зеленчук). Во однос на увозот како најзначаен не европски партнер е Бразил со учество од 4,57% од вкупниот увоз, ова од причина што во 2023 година од Бразил се увезени големи количини на живинско месо, говедско месо замрзнато, шеќер и кафе. </w:t>
      </w:r>
    </w:p>
    <w:p w14:paraId="7BDDB85F" w14:textId="608AC29F" w:rsidR="004138F8" w:rsidRPr="008F0FC8" w:rsidRDefault="00E0739B" w:rsidP="00A21EC8">
      <w:pPr>
        <w:pStyle w:val="Default"/>
        <w:jc w:val="both"/>
        <w:rPr>
          <w:rFonts w:ascii="StobiSans Regular" w:eastAsia="Calibri" w:hAnsi="StobiSans Regular"/>
          <w:sz w:val="22"/>
          <w:szCs w:val="22"/>
        </w:rPr>
      </w:pPr>
      <w:r w:rsidRPr="008F0FC8">
        <w:rPr>
          <w:rFonts w:ascii="StobiSans Regular" w:eastAsia="Calibri" w:hAnsi="StobiSans Regular"/>
          <w:sz w:val="22"/>
          <w:szCs w:val="22"/>
        </w:rPr>
        <w:tab/>
      </w:r>
      <w:r w:rsidR="004138F8" w:rsidRPr="008F0FC8">
        <w:rPr>
          <w:rFonts w:ascii="StobiSans Regular" w:eastAsia="Calibri" w:hAnsi="StobiSans Regular"/>
          <w:sz w:val="22"/>
          <w:szCs w:val="22"/>
        </w:rPr>
        <w:t xml:space="preserve">Треба да </w:t>
      </w:r>
      <w:r w:rsidR="0003530F" w:rsidRPr="008F0FC8">
        <w:rPr>
          <w:rFonts w:ascii="StobiSans Regular" w:eastAsia="Calibri" w:hAnsi="StobiSans Regular"/>
          <w:sz w:val="22"/>
          <w:szCs w:val="22"/>
          <w:lang w:val="mk-MK"/>
        </w:rPr>
        <w:t>се</w:t>
      </w:r>
      <w:r w:rsidR="0003530F" w:rsidRPr="008F0FC8">
        <w:rPr>
          <w:rFonts w:ascii="StobiSans Regular" w:eastAsia="Calibri" w:hAnsi="StobiSans Regular"/>
          <w:sz w:val="22"/>
          <w:szCs w:val="22"/>
        </w:rPr>
        <w:t xml:space="preserve"> </w:t>
      </w:r>
      <w:r w:rsidR="004138F8" w:rsidRPr="008F0FC8">
        <w:rPr>
          <w:rFonts w:ascii="StobiSans Regular" w:eastAsia="Calibri" w:hAnsi="StobiSans Regular"/>
          <w:sz w:val="22"/>
          <w:szCs w:val="22"/>
        </w:rPr>
        <w:t>спомене и Велика Британија, која по излегувањето од Европската унија, во вкупниот извоз на земјоделско-прехранбени производи, учествува со 1,28%, додека во вкупниот увоз на овие производи учествува со 1,04%.</w:t>
      </w:r>
    </w:p>
    <w:p w14:paraId="03F717F1" w14:textId="77777777" w:rsidR="004138F8" w:rsidRPr="008F0FC8" w:rsidRDefault="004138F8" w:rsidP="002A1F69">
      <w:pPr>
        <w:pStyle w:val="Default"/>
        <w:rPr>
          <w:rFonts w:ascii="StobiSans Regular" w:hAnsi="StobiSans Regular"/>
        </w:rPr>
      </w:pPr>
    </w:p>
    <w:p w14:paraId="395E1CBE" w14:textId="1A9F1449" w:rsidR="004138F8" w:rsidRPr="000E66DC" w:rsidRDefault="00CF2C55" w:rsidP="00CF2C55">
      <w:pPr>
        <w:pStyle w:val="a"/>
        <w:numPr>
          <w:ilvl w:val="0"/>
          <w:numId w:val="0"/>
        </w:numPr>
        <w:ind w:left="720" w:hanging="360"/>
      </w:pPr>
      <w:bookmarkStart w:id="67" w:name="_Toc178949393"/>
      <w:r>
        <w:lastRenderedPageBreak/>
        <w:t>5</w:t>
      </w:r>
      <w:r w:rsidR="00A21EC8">
        <w:t xml:space="preserve">.4 </w:t>
      </w:r>
      <w:r w:rsidR="004138F8" w:rsidRPr="000E66DC">
        <w:t>Трговија со земјоделско-прехранбени и рибни производи меѓу Република Северна Македонија и ЕУ-27 во 2023 година</w:t>
      </w:r>
      <w:bookmarkEnd w:id="67"/>
    </w:p>
    <w:p w14:paraId="6A817498" w14:textId="77777777" w:rsidR="004138F8" w:rsidRPr="000E66DC" w:rsidRDefault="004138F8" w:rsidP="004138F8">
      <w:pPr>
        <w:autoSpaceDE w:val="0"/>
        <w:autoSpaceDN w:val="0"/>
        <w:adjustRightInd w:val="0"/>
        <w:jc w:val="both"/>
        <w:rPr>
          <w:rFonts w:ascii="StobiSans Regular" w:hAnsi="StobiSans Regular" w:cs="ArialNarrow-Bold"/>
          <w:bCs/>
          <w:sz w:val="22"/>
          <w:szCs w:val="22"/>
          <w:lang w:val="mk-MK"/>
        </w:rPr>
      </w:pPr>
    </w:p>
    <w:p w14:paraId="0362E7AE"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Во 2021 година бележиме пораст на извозот и увозот. Во однос на извозот се бележи пораст од 8% (од €293,5 милиони во 2020 на €317,2 милиони во 2021). Во однос на увозот се бележи пораст од 16,1% (од €377,3 милиони во 2020 на €438,1 милиони во 2021).</w:t>
      </w:r>
    </w:p>
    <w:p w14:paraId="045EA660"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Како резултат на ова зголемен е дефицитот за 44,4% (од €83,7 милиони во 2020 на €120,9 милиони во 2021).</w:t>
      </w:r>
    </w:p>
    <w:p w14:paraId="3E217223"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Во 2022 година бележиме пораст на извозот и увозот. Во однос на извозот се бележи пораст од 13,5% (од €317,2 милиони во 2021 на €359,9 милиони во 2022). Во однос на увозот се бележи пораст од 16,2% (од €438,1 милиони во 2021 на €509,2 милиони во 2022).</w:t>
      </w:r>
    </w:p>
    <w:p w14:paraId="24248A93"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Како резултат на ова зголемен е дефицитот за 23,5% (од €120,9 милиони во 2021 на €149,3 милиони во 2022).</w:t>
      </w:r>
    </w:p>
    <w:p w14:paraId="28E4E56C"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Во 2023 година бележиме пораст на извозот и увозот. Во однос на извозот се бележи пораст од 7,3% (од €359,9 милиони во 2022 на €386,1 милиони во 2023). Во однос на увозот се бележи пораст од 8,3% (од €509,2 милиони во 2022 на €551,6 милиони во 2023).</w:t>
      </w:r>
    </w:p>
    <w:p w14:paraId="704226AA"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Како резултат на ова зголемен е дефицитот за 10,8% (од €149,3 милиони во 2022 на €165,5 милиони во 2023).</w:t>
      </w:r>
    </w:p>
    <w:p w14:paraId="34D23E12" w14:textId="77777777" w:rsidR="004138F8" w:rsidRPr="000E66DC" w:rsidRDefault="004138F8" w:rsidP="004138F8">
      <w:pPr>
        <w:ind w:firstLine="720"/>
        <w:jc w:val="both"/>
        <w:rPr>
          <w:rFonts w:ascii="StobiSans Regular" w:eastAsia="Calibri" w:hAnsi="StobiSans Regular"/>
          <w:sz w:val="22"/>
          <w:szCs w:val="22"/>
        </w:rPr>
      </w:pPr>
      <w:r w:rsidRPr="000E66DC">
        <w:rPr>
          <w:rFonts w:ascii="StobiSans Regular" w:eastAsia="Calibri" w:hAnsi="StobiSans Regular"/>
          <w:b/>
          <w:sz w:val="22"/>
          <w:szCs w:val="22"/>
          <w:u w:val="single"/>
        </w:rPr>
        <w:t>Најзначајна ЕУ дестинација за извоз</w:t>
      </w:r>
      <w:r w:rsidRPr="000E66DC">
        <w:rPr>
          <w:rFonts w:ascii="StobiSans Regular" w:eastAsia="Calibri" w:hAnsi="StobiSans Regular"/>
          <w:sz w:val="22"/>
          <w:szCs w:val="22"/>
        </w:rPr>
        <w:t xml:space="preserve"> на Македонските земјоделско-прехранбени производи во 2023 година беше Грција (со учество од 16,3% од вкупниот извоз во ЕУ-27) со тутунот; јагнешко месо; масло од сончоглед; пченка, пченица, бисквити и вафли и различни видови на конзервиран и свеж зеленчук како најзначајни извезени производи. Следна е Хрватска (со учество од 12,6% од вкупниот извоз во ЕУ-27) со виното, бисквити и вафли, конзервиран зеленчук, разни видови на зеленчук свеж или разладен, јагнешко месо како најзначајни извезени производи. Следна е Германија со учество од 11,6% од вкупниот извоз во ЕУ-27, со следните прозводи: вино; тутун; разни живи растенија со нивните калеми, гранчиња и др.; зеленчук полуприготвен; конзервиран зеленчук, и некои други производи. Следна е соседна Бугарија (со учество од 10,1% од вкупниот извоз во ЕУ-27) со тутунот, вино, бисквити и вафли, јаболка, јагнешко месо, свежи пиперки, како најзначајни извезени производи. Следна е Италија со учество од 7,2% од вкупниот извоз во ЕУ-27 и најзначајни извезени производи се: јагнешко месо, зеленчук замрзнат, печурки свежи полуприготвени или конзервирани, зеленчук полуприготвен и конзервиран, квасец и некои други производи. Потоа следи Полска (со учество од 6,9% извоз во ЕУ-27), Белгија со учество од 5,9%, Холандија (со учество од 5% извоз во ЕУ-27), Романија (со учество од 4,1% од вкупниот извоз во ЕУ-27), потоа е Словенија со учество од 3,8% од вкупниот извоз во ЕУ-27, и тн.</w:t>
      </w:r>
    </w:p>
    <w:p w14:paraId="00A40B30" w14:textId="77777777" w:rsidR="004138F8" w:rsidRPr="000E66DC" w:rsidRDefault="004138F8" w:rsidP="002E6B73">
      <w:pPr>
        <w:ind w:firstLine="720"/>
        <w:jc w:val="both"/>
        <w:rPr>
          <w:rFonts w:ascii="StobiSans Regular" w:eastAsia="Calibri" w:hAnsi="StobiSans Regular"/>
          <w:sz w:val="22"/>
          <w:szCs w:val="22"/>
          <w:lang w:val="mk-MK"/>
        </w:rPr>
      </w:pPr>
      <w:r w:rsidRPr="000E66DC">
        <w:rPr>
          <w:rFonts w:ascii="StobiSans Regular" w:eastAsia="Calibri" w:hAnsi="StobiSans Regular"/>
          <w:b/>
          <w:sz w:val="22"/>
          <w:szCs w:val="22"/>
          <w:u w:val="single"/>
          <w:lang w:val="mk-MK"/>
        </w:rPr>
        <w:t xml:space="preserve">Во однос на увозот во 2023 година, </w:t>
      </w:r>
      <w:r w:rsidRPr="000E66DC">
        <w:rPr>
          <w:rFonts w:ascii="StobiSans Regular" w:eastAsia="Calibri" w:hAnsi="StobiSans Regular"/>
          <w:sz w:val="22"/>
          <w:szCs w:val="22"/>
          <w:lang w:val="mk-MK"/>
        </w:rPr>
        <w:t xml:space="preserve">Германија, Италија, Полска и Хрватска се јавуваат како најзначајни трговски партнери од ЕУ-27, со учество од 13,1%, 13%, 10,7% и 8,3% од вкупниот увоз од ЕУ-27. Најзначајни производи увезени од Германија се: разни видови на сирење, чоколади, прехранбени производи </w:t>
      </w:r>
      <w:r w:rsidRPr="000E66DC">
        <w:rPr>
          <w:rFonts w:ascii="StobiSans Regular" w:eastAsia="Calibri" w:hAnsi="StobiSans Regular"/>
          <w:sz w:val="22"/>
          <w:szCs w:val="22"/>
          <w:lang w:val="mk-MK"/>
        </w:rPr>
        <w:lastRenderedPageBreak/>
        <w:t>на дуго место неспомнати или опфатени, свинско месо свежо, разладено или замрзнато и друго. Следи Италија со учество од 13%, а најзначајни увезени производи се: месо говедско свежо разладено или замрзнато, кафе, тестенини, производи на дуго место неспомнати или опфатени, чоколади и др. Од Полска најзначајни увезени производи се: месо од живина, говедско месо, свежо или разладено, месо говедско замрзнато, прехранбени производи на дуго место неспомнати или опфатени, чоколади, бисквити и вафли и некои други производи. Од Хрватска со учество од 8,3%, а најмногу се увезуваат: чоколади, месо од живина, сирење, преработки од месо, конзервирана риба, супи и чорби хомогенизирани, прехранбени производи на дуго место неспомнати или опфатени, алкохолни пијалоци и други производи. Следна е Грција, со учество од 8,1%, а најмногу се увезува: свежо јужно овошје (портокали, мандарини, грејпфрут, лимони), месо од живина, конзервиран зеленчук (маслинки), прехранбени производи на дуго место неспомнати или опфатени, храна за исхрана на животни, риба свежа или разладена и некои други производи. Следна е Бугарија со учество од 6,5%. Потоа е Шпанија е со учество од 6,1%, Австрија со учество од 5,5% од вкупниот увоз од ЕУ-27. Следи Холандија со учество од 5%, Словенија со учество од 4,4%, Унгарија со учество од 4,2%, и тн.</w:t>
      </w:r>
    </w:p>
    <w:p w14:paraId="304DF154" w14:textId="77777777" w:rsidR="004138F8" w:rsidRPr="000E66DC" w:rsidRDefault="004138F8" w:rsidP="004138F8">
      <w:pPr>
        <w:jc w:val="both"/>
        <w:rPr>
          <w:rFonts w:ascii="StobiSans Regular" w:eastAsia="Calibri" w:hAnsi="StobiSans Regular"/>
          <w:sz w:val="22"/>
          <w:szCs w:val="22"/>
          <w:lang w:val="mk-MK"/>
        </w:rPr>
      </w:pPr>
    </w:p>
    <w:p w14:paraId="392FE288" w14:textId="5EDEB469" w:rsidR="004138F8" w:rsidRPr="000E66DC" w:rsidRDefault="00CF2C55" w:rsidP="00CF2C55">
      <w:pPr>
        <w:pStyle w:val="a"/>
        <w:numPr>
          <w:ilvl w:val="0"/>
          <w:numId w:val="0"/>
        </w:numPr>
      </w:pPr>
      <w:bookmarkStart w:id="68" w:name="_Toc178949394"/>
      <w:r>
        <w:t>5</w:t>
      </w:r>
      <w:r w:rsidR="00A21EC8">
        <w:t xml:space="preserve">.5 </w:t>
      </w:r>
      <w:r w:rsidR="004138F8" w:rsidRPr="000E66DC">
        <w:t>Анализа на извозот од Република Северна Македонија во ЕУ - 27 по производи</w:t>
      </w:r>
      <w:bookmarkEnd w:id="68"/>
    </w:p>
    <w:p w14:paraId="7D125787" w14:textId="77777777" w:rsidR="004138F8" w:rsidRPr="000E66DC" w:rsidRDefault="004138F8" w:rsidP="004138F8">
      <w:pPr>
        <w:autoSpaceDE w:val="0"/>
        <w:autoSpaceDN w:val="0"/>
        <w:adjustRightInd w:val="0"/>
        <w:jc w:val="both"/>
        <w:rPr>
          <w:rFonts w:ascii="StobiSans Regular" w:hAnsi="StobiSans Regular" w:cs="ArialNarrow-Bold"/>
          <w:bCs/>
          <w:sz w:val="22"/>
          <w:szCs w:val="22"/>
          <w:lang w:val="mk-MK"/>
        </w:rPr>
      </w:pPr>
    </w:p>
    <w:p w14:paraId="43B4CF94"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 xml:space="preserve">Најголемиот дел од трговијато со земјоделско-прехранбени производи меѓу Република Северна Македонија и ЕУ-27, отпаѓа на трговијата со </w:t>
      </w:r>
      <w:r w:rsidRPr="000E66DC">
        <w:rPr>
          <w:rFonts w:ascii="StobiSans Regular" w:eastAsia="Calibri" w:hAnsi="StobiSans Regular"/>
          <w:b/>
          <w:sz w:val="22"/>
          <w:szCs w:val="22"/>
          <w:u w:val="single"/>
          <w:lang w:val="mk-MK"/>
        </w:rPr>
        <w:t>примарни земјоделски производи</w:t>
      </w:r>
      <w:r w:rsidRPr="000E66DC">
        <w:rPr>
          <w:rFonts w:ascii="StobiSans Regular" w:eastAsia="Calibri" w:hAnsi="StobiSans Regular"/>
          <w:sz w:val="22"/>
          <w:szCs w:val="22"/>
          <w:lang w:val="mk-MK"/>
        </w:rPr>
        <w:t xml:space="preserve">, со учество од 75,6% од вкупниот извоз и учество од 57,4% од вкупниот увоз во 2023 година. </w:t>
      </w:r>
    </w:p>
    <w:p w14:paraId="0A8C2C39"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 xml:space="preserve">Најзначајни </w:t>
      </w:r>
      <w:r w:rsidRPr="000E66DC">
        <w:rPr>
          <w:rFonts w:ascii="StobiSans Regular" w:eastAsia="Calibri" w:hAnsi="StobiSans Regular"/>
          <w:b/>
          <w:sz w:val="22"/>
          <w:szCs w:val="22"/>
          <w:u w:val="single"/>
          <w:lang w:val="mk-MK"/>
        </w:rPr>
        <w:t>извезени примарни земјоделски производи</w:t>
      </w:r>
      <w:r w:rsidRPr="000E66DC">
        <w:rPr>
          <w:rFonts w:ascii="StobiSans Regular" w:eastAsia="Calibri" w:hAnsi="StobiSans Regular"/>
          <w:sz w:val="22"/>
          <w:szCs w:val="22"/>
          <w:lang w:val="mk-MK"/>
        </w:rPr>
        <w:t xml:space="preserve"> од Република Северна Македонија во ЕУ-27 се: пред се тутунот со учество од 32,5% во извозот на овие производи; потоа следи виното со учество од 8%; конзервиран зеленчук со учество од 11,5%; разни живи растенија за садење со учество од 6,7%; зелка свежа со 6,3%; разни видови на свеж зеленчук (пиперки, печурки) со 5,3%; јагнешко месо со учество од 4,6%; замрзнат зеленчук со 3,1% и тн. </w:t>
      </w:r>
    </w:p>
    <w:p w14:paraId="3E8936D0"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 xml:space="preserve">Најзначајни </w:t>
      </w:r>
      <w:r w:rsidRPr="000E66DC">
        <w:rPr>
          <w:rFonts w:ascii="StobiSans Regular" w:eastAsia="Calibri" w:hAnsi="StobiSans Regular"/>
          <w:b/>
          <w:sz w:val="22"/>
          <w:szCs w:val="22"/>
          <w:u w:val="single"/>
          <w:lang w:val="mk-MK"/>
        </w:rPr>
        <w:t>увезени примарни земјоделски производи</w:t>
      </w:r>
      <w:r w:rsidRPr="000E66DC">
        <w:rPr>
          <w:rFonts w:ascii="StobiSans Regular" w:eastAsia="Calibri" w:hAnsi="StobiSans Regular"/>
          <w:sz w:val="22"/>
          <w:szCs w:val="22"/>
          <w:lang w:val="mk-MK"/>
        </w:rPr>
        <w:t xml:space="preserve"> во Република Северна Македонија од ЕУ-27 се: месо јунешко свежо или разладено со учество од 11,8%; месо свинско свежо, разладено или замрзнато со учество од 9,7%; живинско месо со учество од 9,4%; разни видови сирења со учество од 7,7%; храна за животни со учество од 5,3% од увозот на овие производи; конзервиран зеленчук со учество од 6,5%; кафе со учество од 4,5%; колбаси од месо со учество од 3,3%; масло од сончоглед со учество од 3,1%; други преработки од месо со учество од 3,1%; цитрусно овошје со 1,9% и тн.</w:t>
      </w:r>
    </w:p>
    <w:p w14:paraId="31089491" w14:textId="77777777" w:rsidR="004138F8" w:rsidRPr="000E66DC" w:rsidRDefault="004138F8" w:rsidP="004138F8">
      <w:pPr>
        <w:ind w:firstLine="720"/>
        <w:jc w:val="both"/>
        <w:rPr>
          <w:rFonts w:ascii="StobiSans Regular" w:eastAsia="Calibri" w:hAnsi="StobiSans Regular"/>
          <w:b/>
          <w:sz w:val="22"/>
          <w:szCs w:val="22"/>
          <w:u w:val="single"/>
          <w:lang w:val="mk-MK"/>
        </w:rPr>
      </w:pPr>
      <w:r w:rsidRPr="000E66DC">
        <w:rPr>
          <w:rFonts w:ascii="StobiSans Regular" w:eastAsia="Calibri" w:hAnsi="StobiSans Regular"/>
          <w:b/>
          <w:sz w:val="22"/>
          <w:szCs w:val="22"/>
          <w:u w:val="single"/>
          <w:lang w:val="mk-MK"/>
        </w:rPr>
        <w:t xml:space="preserve">Преработените земјоделски производи </w:t>
      </w:r>
      <w:r w:rsidRPr="000E66DC">
        <w:rPr>
          <w:rFonts w:ascii="StobiSans Regular" w:eastAsia="Calibri" w:hAnsi="StobiSans Regular"/>
          <w:sz w:val="22"/>
          <w:szCs w:val="22"/>
          <w:lang w:val="mk-MK"/>
        </w:rPr>
        <w:t>учествуват со 24,4% во вкупниот извоз и со 42,6% во вкупниот увоз на земјоделско-прехранбени производи во 2023 година.</w:t>
      </w:r>
    </w:p>
    <w:p w14:paraId="313851B3" w14:textId="77777777" w:rsidR="004138F8" w:rsidRPr="000E66DC" w:rsidRDefault="004138F8" w:rsidP="004138F8">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 xml:space="preserve">Најзначајни </w:t>
      </w:r>
      <w:r w:rsidRPr="000E66DC">
        <w:rPr>
          <w:rFonts w:ascii="StobiSans Regular" w:eastAsia="Calibri" w:hAnsi="StobiSans Regular"/>
          <w:b/>
          <w:sz w:val="22"/>
          <w:szCs w:val="22"/>
          <w:u w:val="single"/>
          <w:lang w:val="mk-MK"/>
        </w:rPr>
        <w:t>извезени преработени земјоделски производи</w:t>
      </w:r>
      <w:r w:rsidRPr="000E66DC">
        <w:rPr>
          <w:rFonts w:ascii="StobiSans Regular" w:eastAsia="Calibri" w:hAnsi="StobiSans Regular"/>
          <w:sz w:val="22"/>
          <w:szCs w:val="22"/>
          <w:lang w:val="mk-MK"/>
        </w:rPr>
        <w:t xml:space="preserve"> од Република Северна Македонија во ЕУ-27 се: бисквити и вафли со учество од 49,1% од извозот на овие производи; чоколади со учество од 13,7%; производи добиени со бабрење, со учество од 6,5%; минерална вода со додаден шеќер со учество од 5,7%; кондиторски производи кои не содржат како (вклучувајќи и бело чоколадо) со учество од 5%; квасец со </w:t>
      </w:r>
      <w:r w:rsidRPr="000E66DC">
        <w:rPr>
          <w:rFonts w:ascii="StobiSans Regular" w:eastAsia="Calibri" w:hAnsi="StobiSans Regular"/>
          <w:sz w:val="22"/>
          <w:szCs w:val="22"/>
          <w:lang w:val="mk-MK"/>
        </w:rPr>
        <w:lastRenderedPageBreak/>
        <w:t>учество од 5%; сладолед со учество од 4,9%; производи на друго место неопфатени ниту споменати со учество од 4% и тн.</w:t>
      </w:r>
    </w:p>
    <w:p w14:paraId="6AAEC52D" w14:textId="4086F077" w:rsidR="00F5692A" w:rsidRPr="000E66DC" w:rsidRDefault="004138F8" w:rsidP="004138F8">
      <w:pPr>
        <w:ind w:firstLine="720"/>
        <w:jc w:val="both"/>
        <w:rPr>
          <w:rFonts w:ascii="StobiSans Regular" w:hAnsi="StobiSans Regular"/>
          <w:sz w:val="22"/>
          <w:szCs w:val="22"/>
        </w:rPr>
      </w:pPr>
      <w:r w:rsidRPr="000E66DC">
        <w:rPr>
          <w:rFonts w:ascii="StobiSans Regular" w:eastAsia="Calibri" w:hAnsi="StobiSans Regular"/>
          <w:sz w:val="22"/>
          <w:szCs w:val="22"/>
          <w:lang w:val="mk-MK"/>
        </w:rPr>
        <w:t xml:space="preserve">Најзначајни </w:t>
      </w:r>
      <w:r w:rsidRPr="000E66DC">
        <w:rPr>
          <w:rFonts w:ascii="StobiSans Regular" w:eastAsia="Calibri" w:hAnsi="StobiSans Regular"/>
          <w:b/>
          <w:sz w:val="22"/>
          <w:szCs w:val="22"/>
          <w:u w:val="single"/>
          <w:lang w:val="mk-MK"/>
        </w:rPr>
        <w:t>увезени преработени земјоделски производи</w:t>
      </w:r>
      <w:r w:rsidRPr="000E66DC">
        <w:rPr>
          <w:rFonts w:ascii="StobiSans Regular" w:eastAsia="Calibri" w:hAnsi="StobiSans Regular"/>
          <w:sz w:val="22"/>
          <w:szCs w:val="22"/>
          <w:lang w:val="mk-MK"/>
        </w:rPr>
        <w:t xml:space="preserve"> во Република Северна Македонија од ЕУ-27 се: производи на друго место не споменати ниту опфатени со учество од 23,9% од увозот на овие производи; чоколади со учество од 13,7%; бисквити и вафли со учество од 12,8%; екстракти на слад, прехранбени производи добиени од брашно, јарма, гриз со учество од 6,6%; минерална вода со додаток на шеќер со учество од 6,3%; алкохолни пијалоци со учество од 4,3%; екстракти, енсенции и концентрати добиени од чај или кафе со учество од 3,5%; сладолед со учество од 3,1%; пиво со учество од 3,2% и тн.</w:t>
      </w:r>
    </w:p>
    <w:p w14:paraId="239BC8FE" w14:textId="77777777" w:rsidR="008B5204" w:rsidRPr="000E66DC" w:rsidRDefault="008B5204" w:rsidP="008F0FC8">
      <w:pPr>
        <w:ind w:firstLine="720"/>
        <w:jc w:val="both"/>
        <w:rPr>
          <w:rFonts w:ascii="StobiSans Regular" w:hAnsi="StobiSans Regular"/>
          <w:b/>
        </w:rPr>
      </w:pPr>
    </w:p>
    <w:p w14:paraId="515D6402" w14:textId="3219CB99" w:rsidR="00E81D10" w:rsidRPr="00A21EC8" w:rsidRDefault="00E81D10" w:rsidP="00CF2C55">
      <w:pPr>
        <w:pStyle w:val="a"/>
      </w:pPr>
      <w:bookmarkStart w:id="69" w:name="_Toc178949395"/>
      <w:r w:rsidRPr="00A21EC8">
        <w:t>Сектор за меѓународна соработка</w:t>
      </w:r>
      <w:bookmarkEnd w:id="69"/>
    </w:p>
    <w:p w14:paraId="02930A04" w14:textId="6FC6F55A" w:rsidR="00A21EC8" w:rsidRDefault="00A21EC8" w:rsidP="00A21EC8">
      <w:pPr>
        <w:ind w:left="720"/>
        <w:jc w:val="both"/>
        <w:rPr>
          <w:rFonts w:ascii="StobiSans Regular" w:hAnsi="StobiSans Regular"/>
          <w:sz w:val="22"/>
          <w:szCs w:val="22"/>
        </w:rPr>
      </w:pPr>
    </w:p>
    <w:p w14:paraId="06D287E8" w14:textId="4D459C89" w:rsidR="00E81D10" w:rsidRPr="000E66DC" w:rsidRDefault="00E81D10" w:rsidP="00A21EC8">
      <w:pPr>
        <w:ind w:firstLine="360"/>
        <w:jc w:val="both"/>
        <w:rPr>
          <w:rFonts w:ascii="StobiSans Regular" w:hAnsi="StobiSans Regular"/>
          <w:sz w:val="22"/>
          <w:szCs w:val="22"/>
        </w:rPr>
      </w:pPr>
      <w:r w:rsidRPr="000E66DC">
        <w:rPr>
          <w:rFonts w:ascii="StobiSans Regular" w:hAnsi="StobiSans Regular"/>
          <w:sz w:val="22"/>
          <w:szCs w:val="22"/>
        </w:rPr>
        <w:t xml:space="preserve">Основна задача на Секторот за меѓународна соработка е да ја организира, насочува и координира работата во областа на меѓународната и трговската политика односно: </w:t>
      </w:r>
    </w:p>
    <w:p w14:paraId="55B48754" w14:textId="77777777" w:rsidR="00E81D10" w:rsidRPr="000E66DC" w:rsidRDefault="00E81D10" w:rsidP="008A199F">
      <w:pPr>
        <w:pStyle w:val="ListParagraph"/>
        <w:numPr>
          <w:ilvl w:val="0"/>
          <w:numId w:val="30"/>
        </w:numPr>
        <w:ind w:left="0" w:firstLine="540"/>
        <w:contextualSpacing/>
        <w:jc w:val="both"/>
        <w:rPr>
          <w:rFonts w:ascii="StobiSans Regular" w:hAnsi="StobiSans Regular"/>
          <w:sz w:val="22"/>
          <w:szCs w:val="22"/>
        </w:rPr>
      </w:pPr>
      <w:r w:rsidRPr="000E66DC">
        <w:rPr>
          <w:rFonts w:ascii="StobiSans Regular" w:hAnsi="StobiSans Regular"/>
          <w:sz w:val="22"/>
          <w:szCs w:val="22"/>
        </w:rPr>
        <w:t xml:space="preserve"> координација на странската помош обезбедена преку меѓународни (мултилатерални и билатерални) донатори во функција на развој на секторите во надлежност на МЗШВ и </w:t>
      </w:r>
    </w:p>
    <w:p w14:paraId="09B87643" w14:textId="383FF9AF" w:rsidR="00E81D10" w:rsidRPr="000E66DC" w:rsidRDefault="00E81D10" w:rsidP="008A199F">
      <w:pPr>
        <w:pStyle w:val="ListParagraph"/>
        <w:numPr>
          <w:ilvl w:val="0"/>
          <w:numId w:val="30"/>
        </w:numPr>
        <w:ind w:left="0" w:firstLine="540"/>
        <w:contextualSpacing/>
        <w:jc w:val="both"/>
        <w:rPr>
          <w:rFonts w:ascii="StobiSans Regular" w:hAnsi="StobiSans Regular"/>
          <w:sz w:val="22"/>
          <w:szCs w:val="22"/>
        </w:rPr>
      </w:pPr>
      <w:r w:rsidRPr="000E66DC">
        <w:rPr>
          <w:rFonts w:ascii="StobiSans Regular" w:hAnsi="StobiSans Regular"/>
          <w:sz w:val="22"/>
          <w:szCs w:val="22"/>
        </w:rPr>
        <w:t xml:space="preserve"> следење на трговската политика и трговската размена на земјоделско-прехранбените производи и реализирање на обврските согласно договорите кои ги регулираат трговските односи на Р</w:t>
      </w:r>
      <w:r w:rsidR="00E0739B" w:rsidRPr="000E66DC">
        <w:rPr>
          <w:rFonts w:ascii="StobiSans Regular" w:hAnsi="StobiSans Regular"/>
          <w:sz w:val="22"/>
          <w:szCs w:val="22"/>
          <w:lang w:val="mk-MK"/>
        </w:rPr>
        <w:t xml:space="preserve">епублика Северна </w:t>
      </w:r>
      <w:r w:rsidRPr="000E66DC">
        <w:rPr>
          <w:rFonts w:ascii="StobiSans Regular" w:hAnsi="StobiSans Regular"/>
          <w:sz w:val="22"/>
          <w:szCs w:val="22"/>
        </w:rPr>
        <w:t>М</w:t>
      </w:r>
      <w:r w:rsidR="00E0739B" w:rsidRPr="000E66DC">
        <w:rPr>
          <w:rFonts w:ascii="StobiSans Regular" w:hAnsi="StobiSans Regular"/>
          <w:sz w:val="22"/>
          <w:szCs w:val="22"/>
          <w:lang w:val="mk-MK"/>
        </w:rPr>
        <w:t>акедонија</w:t>
      </w:r>
      <w:r w:rsidRPr="000E66DC">
        <w:rPr>
          <w:rFonts w:ascii="StobiSans Regular" w:hAnsi="StobiSans Regular"/>
          <w:sz w:val="22"/>
          <w:szCs w:val="22"/>
        </w:rPr>
        <w:t xml:space="preserve"> во земјоделско- прехрамбениот сектор. </w:t>
      </w:r>
    </w:p>
    <w:p w14:paraId="049DAC87" w14:textId="77777777" w:rsidR="00E81D10" w:rsidRPr="000E66DC" w:rsidRDefault="00E81D10" w:rsidP="00260B2E">
      <w:pPr>
        <w:jc w:val="both"/>
        <w:rPr>
          <w:rFonts w:ascii="StobiSans Regular" w:hAnsi="StobiSans Regular"/>
          <w:sz w:val="22"/>
          <w:szCs w:val="22"/>
        </w:rPr>
      </w:pPr>
      <w:r w:rsidRPr="000E66DC">
        <w:rPr>
          <w:rFonts w:ascii="StobiSans Regular" w:hAnsi="StobiSans Regular"/>
          <w:sz w:val="22"/>
          <w:szCs w:val="22"/>
        </w:rPr>
        <w:tab/>
        <w:t>Во рамки на своите надлежности, Секторот за меѓународна соработка континуирано подготвувa информации за билатералната соработка со други земји, кои вклучуваат анализа на трговската соработка врз основа на статистички податоци за размената на земјоделско-прехранбени производи со земјите во светот.</w:t>
      </w:r>
    </w:p>
    <w:p w14:paraId="2FF075C2" w14:textId="77777777" w:rsidR="00E81D10" w:rsidRPr="000E66DC" w:rsidRDefault="00E81D10" w:rsidP="00260B2E">
      <w:pPr>
        <w:jc w:val="both"/>
        <w:rPr>
          <w:rFonts w:ascii="StobiSans Regular" w:hAnsi="StobiSans Regular"/>
          <w:b/>
          <w:sz w:val="22"/>
          <w:szCs w:val="22"/>
        </w:rPr>
      </w:pPr>
    </w:p>
    <w:p w14:paraId="36E26E97" w14:textId="77777777" w:rsidR="00E81D10" w:rsidRPr="000E66DC" w:rsidRDefault="00E81D10" w:rsidP="00260B2E">
      <w:pPr>
        <w:jc w:val="both"/>
        <w:rPr>
          <w:rFonts w:ascii="StobiSans Regular" w:hAnsi="StobiSans Regular"/>
          <w:b/>
          <w:sz w:val="22"/>
          <w:szCs w:val="22"/>
        </w:rPr>
      </w:pPr>
      <w:r w:rsidRPr="000E66DC">
        <w:rPr>
          <w:rFonts w:ascii="StobiSans Regular" w:hAnsi="StobiSans Regular"/>
          <w:b/>
          <w:sz w:val="22"/>
          <w:szCs w:val="22"/>
        </w:rPr>
        <w:t xml:space="preserve">Билатерална и развојна соработка </w:t>
      </w:r>
      <w:r w:rsidRPr="000E66DC">
        <w:rPr>
          <w:rFonts w:ascii="StobiSans Regular" w:hAnsi="StobiSans Regular"/>
          <w:b/>
          <w:sz w:val="22"/>
          <w:szCs w:val="22"/>
          <w:lang w:val="mk-MK"/>
        </w:rPr>
        <w:t>за 202</w:t>
      </w:r>
      <w:r w:rsidRPr="000E66DC">
        <w:rPr>
          <w:rFonts w:ascii="StobiSans Regular" w:hAnsi="StobiSans Regular"/>
          <w:b/>
          <w:sz w:val="22"/>
          <w:szCs w:val="22"/>
        </w:rPr>
        <w:t>3</w:t>
      </w:r>
      <w:r w:rsidRPr="000E66DC">
        <w:rPr>
          <w:rFonts w:ascii="StobiSans Regular" w:hAnsi="StobiSans Regular"/>
          <w:b/>
          <w:sz w:val="22"/>
          <w:szCs w:val="22"/>
          <w:lang w:val="mk-MK"/>
        </w:rPr>
        <w:t xml:space="preserve"> година </w:t>
      </w:r>
      <w:r w:rsidRPr="000E66DC">
        <w:rPr>
          <w:rFonts w:ascii="StobiSans Regular" w:hAnsi="StobiSans Regular"/>
          <w:b/>
          <w:sz w:val="22"/>
          <w:szCs w:val="22"/>
        </w:rPr>
        <w:t>во рамки на следните активности:</w:t>
      </w:r>
    </w:p>
    <w:p w14:paraId="27B96BE7" w14:textId="149EC230" w:rsidR="00E81D10" w:rsidRPr="000E66DC" w:rsidRDefault="00E81D10" w:rsidP="008A199F">
      <w:pPr>
        <w:pStyle w:val="ListParagraph"/>
        <w:numPr>
          <w:ilvl w:val="0"/>
          <w:numId w:val="41"/>
        </w:numPr>
        <w:spacing w:after="160"/>
        <w:ind w:left="0" w:firstLine="540"/>
        <w:contextualSpacing/>
        <w:jc w:val="both"/>
        <w:rPr>
          <w:rFonts w:ascii="StobiSans Regular" w:hAnsi="StobiSans Regular"/>
          <w:sz w:val="22"/>
          <w:szCs w:val="22"/>
        </w:rPr>
      </w:pPr>
      <w:r w:rsidRPr="000E66DC">
        <w:rPr>
          <w:rFonts w:ascii="StobiSans Regular" w:hAnsi="StobiSans Regular"/>
          <w:sz w:val="22"/>
          <w:szCs w:val="22"/>
        </w:rPr>
        <w:t>Меморандум за разбирање помеѓу МЗШВ и Мини</w:t>
      </w:r>
      <w:r w:rsidR="00A703B4" w:rsidRPr="000E66DC">
        <w:rPr>
          <w:rFonts w:ascii="StobiSans Regular" w:hAnsi="StobiSans Regular"/>
          <w:sz w:val="22"/>
          <w:szCs w:val="22"/>
          <w:lang w:val="mk-MK"/>
        </w:rPr>
        <w:t>стер</w:t>
      </w:r>
      <w:r w:rsidR="00A703B4" w:rsidRPr="000E66DC">
        <w:rPr>
          <w:rFonts w:ascii="StobiSans Regular" w:hAnsi="StobiSans Regular"/>
          <w:sz w:val="22"/>
          <w:szCs w:val="22"/>
        </w:rPr>
        <w:t>ство</w:t>
      </w:r>
      <w:r w:rsidRPr="000E66DC">
        <w:rPr>
          <w:rFonts w:ascii="StobiSans Regular" w:hAnsi="StobiSans Regular"/>
          <w:sz w:val="22"/>
          <w:szCs w:val="22"/>
        </w:rPr>
        <w:t xml:space="preserve"> за земјоделство на Република Азербејџан.</w:t>
      </w:r>
    </w:p>
    <w:p w14:paraId="0F6D369E" w14:textId="1A38F3DF" w:rsidR="00E81D10" w:rsidRPr="000E66DC" w:rsidRDefault="00E81D10" w:rsidP="008A199F">
      <w:pPr>
        <w:pStyle w:val="ListParagraph"/>
        <w:numPr>
          <w:ilvl w:val="0"/>
          <w:numId w:val="41"/>
        </w:numPr>
        <w:spacing w:after="160"/>
        <w:ind w:left="0" w:firstLine="540"/>
        <w:contextualSpacing/>
        <w:jc w:val="both"/>
        <w:rPr>
          <w:rFonts w:ascii="StobiSans Regular" w:hAnsi="StobiSans Regular"/>
          <w:sz w:val="22"/>
          <w:szCs w:val="22"/>
        </w:rPr>
      </w:pPr>
      <w:r w:rsidRPr="000E66DC">
        <w:rPr>
          <w:rFonts w:ascii="StobiSans Regular" w:hAnsi="StobiSans Regular"/>
          <w:sz w:val="22"/>
          <w:szCs w:val="22"/>
        </w:rPr>
        <w:t>Ратификуван Договор за соработка во областа на механизмите за обезбеденос</w:t>
      </w:r>
      <w:r w:rsidR="00A703B4" w:rsidRPr="000E66DC">
        <w:rPr>
          <w:rFonts w:ascii="StobiSans Regular" w:hAnsi="StobiSans Regular"/>
          <w:sz w:val="22"/>
          <w:szCs w:val="22"/>
        </w:rPr>
        <w:t>т со храна во Западен Балкан ( „С</w:t>
      </w:r>
      <w:r w:rsidRPr="000E66DC">
        <w:rPr>
          <w:rFonts w:ascii="StobiSans Regular" w:hAnsi="StobiSans Regular"/>
          <w:sz w:val="22"/>
          <w:szCs w:val="22"/>
        </w:rPr>
        <w:t>лужбен весник на Република Северна Македонија</w:t>
      </w:r>
      <w:r w:rsidR="00A703B4" w:rsidRPr="000E66DC">
        <w:rPr>
          <w:rFonts w:ascii="StobiSans Regular" w:hAnsi="StobiSans Regular"/>
          <w:sz w:val="22"/>
          <w:szCs w:val="22"/>
          <w:lang w:val="mk-MK"/>
        </w:rPr>
        <w:t>“</w:t>
      </w:r>
      <w:r w:rsidRPr="000E66DC">
        <w:rPr>
          <w:rFonts w:ascii="StobiSans Regular" w:hAnsi="StobiSans Regular"/>
          <w:sz w:val="22"/>
          <w:szCs w:val="22"/>
        </w:rPr>
        <w:t xml:space="preserve"> бр.129 од 21 јуни 2023 година)</w:t>
      </w:r>
    </w:p>
    <w:p w14:paraId="6BD4F9A0" w14:textId="77777777" w:rsidR="00E81D10" w:rsidRPr="000E66DC" w:rsidRDefault="00E81D10" w:rsidP="00260B2E">
      <w:pPr>
        <w:jc w:val="both"/>
        <w:rPr>
          <w:rFonts w:ascii="StobiSans Regular" w:eastAsia="Calibri" w:hAnsi="StobiSans Regular" w:cs="Arial"/>
          <w:b/>
          <w:sz w:val="22"/>
          <w:szCs w:val="22"/>
        </w:rPr>
      </w:pPr>
      <w:r w:rsidRPr="000E66DC">
        <w:rPr>
          <w:rFonts w:ascii="StobiSans Regular" w:eastAsia="Calibri" w:hAnsi="StobiSans Regular" w:cs="Arial"/>
          <w:b/>
          <w:sz w:val="22"/>
          <w:szCs w:val="22"/>
        </w:rPr>
        <w:t>Во фаза на усогласување и/или усвојување:</w:t>
      </w:r>
    </w:p>
    <w:p w14:paraId="791B85A8" w14:textId="77777777" w:rsidR="00A703B4" w:rsidRPr="000E66DC" w:rsidRDefault="00A703B4" w:rsidP="00260B2E">
      <w:pPr>
        <w:jc w:val="both"/>
        <w:rPr>
          <w:rFonts w:ascii="StobiSans Regular" w:eastAsia="Calibri" w:hAnsi="StobiSans Regular" w:cs="Arial"/>
          <w:sz w:val="22"/>
          <w:szCs w:val="22"/>
          <w:lang w:val="mk-MK"/>
        </w:rPr>
      </w:pPr>
    </w:p>
    <w:p w14:paraId="64797219" w14:textId="7F04D4CE" w:rsidR="00E81D10" w:rsidRPr="000E66DC" w:rsidRDefault="00A703B4" w:rsidP="00260B2E">
      <w:pPr>
        <w:jc w:val="both"/>
        <w:rPr>
          <w:rFonts w:ascii="StobiSans Regular" w:eastAsia="Calibri" w:hAnsi="StobiSans Regular" w:cs="Arial"/>
          <w:sz w:val="22"/>
          <w:szCs w:val="22"/>
          <w:lang w:val="mk-MK"/>
        </w:rPr>
      </w:pPr>
      <w:r w:rsidRPr="000E66DC">
        <w:rPr>
          <w:rFonts w:ascii="StobiSans Regular" w:eastAsia="Calibri" w:hAnsi="StobiSans Regular" w:cs="Arial"/>
          <w:sz w:val="22"/>
          <w:szCs w:val="22"/>
          <w:lang w:val="mk-MK"/>
        </w:rPr>
        <w:t>-</w:t>
      </w:r>
      <w:r w:rsidR="00E81D10" w:rsidRPr="000E66DC">
        <w:rPr>
          <w:rFonts w:ascii="StobiSans Regular" w:eastAsia="Calibri" w:hAnsi="StobiSans Regular" w:cs="Arial"/>
          <w:sz w:val="22"/>
          <w:szCs w:val="22"/>
          <w:lang w:val="mk-MK"/>
        </w:rPr>
        <w:t>Црна Гора</w:t>
      </w:r>
      <w:r w:rsidR="00E81D10" w:rsidRPr="000E66DC">
        <w:rPr>
          <w:rFonts w:ascii="StobiSans Regular" w:eastAsia="Calibri" w:hAnsi="StobiSans Regular" w:cs="Arial"/>
          <w:sz w:val="22"/>
          <w:szCs w:val="22"/>
        </w:rPr>
        <w:t xml:space="preserve">-Протокол за научна, техничка и економска соработка во областа на земјоделството помеѓу  </w:t>
      </w:r>
      <w:r w:rsidR="00E81D10" w:rsidRPr="000E66DC">
        <w:rPr>
          <w:rFonts w:ascii="StobiSans Regular" w:eastAsia="Calibri" w:hAnsi="StobiSans Regular" w:cs="Arial"/>
          <w:sz w:val="22"/>
          <w:szCs w:val="22"/>
          <w:lang w:val="mk-MK"/>
        </w:rPr>
        <w:t>Министерството за земјоделсто, шумарство и водостопанство на Република Северна Македонија и Министерството за земјоделство, шумарство и водостопанство на Црна Гора</w:t>
      </w:r>
    </w:p>
    <w:p w14:paraId="221B1668" w14:textId="507D7BFC" w:rsidR="00E81D10" w:rsidRPr="000E66DC" w:rsidRDefault="00A703B4" w:rsidP="00260B2E">
      <w:pPr>
        <w:jc w:val="both"/>
        <w:rPr>
          <w:rFonts w:ascii="StobiSans Regular" w:eastAsia="Calibri" w:hAnsi="StobiSans Regular" w:cs="Arial"/>
          <w:sz w:val="22"/>
          <w:szCs w:val="22"/>
          <w:lang w:val="mk-MK"/>
        </w:rPr>
      </w:pPr>
      <w:r w:rsidRPr="000E66DC">
        <w:rPr>
          <w:rFonts w:ascii="StobiSans Regular" w:eastAsia="Calibri" w:hAnsi="StobiSans Regular" w:cs="Arial"/>
          <w:sz w:val="22"/>
          <w:szCs w:val="22"/>
          <w:lang w:val="mk-MK"/>
        </w:rPr>
        <w:t>-</w:t>
      </w:r>
      <w:r w:rsidR="00E81D10" w:rsidRPr="000E66DC">
        <w:rPr>
          <w:rFonts w:ascii="StobiSans Regular" w:eastAsia="Calibri" w:hAnsi="StobiSans Regular" w:cs="Arial"/>
          <w:sz w:val="22"/>
          <w:szCs w:val="22"/>
          <w:lang w:val="mk-MK"/>
        </w:rPr>
        <w:t>Франција</w:t>
      </w:r>
      <w:r w:rsidR="00E81D10" w:rsidRPr="000E66DC">
        <w:rPr>
          <w:rFonts w:ascii="StobiSans Regular" w:eastAsia="Calibri" w:hAnsi="StobiSans Regular" w:cs="Arial"/>
          <w:sz w:val="22"/>
          <w:szCs w:val="22"/>
        </w:rPr>
        <w:t xml:space="preserve"> - </w:t>
      </w:r>
      <w:r w:rsidR="00E81D10" w:rsidRPr="000E66DC">
        <w:rPr>
          <w:rFonts w:ascii="StobiSans Regular" w:eastAsia="Calibri" w:hAnsi="StobiSans Regular" w:cs="Arial"/>
          <w:sz w:val="22"/>
          <w:szCs w:val="22"/>
          <w:lang w:val="mk-MK"/>
        </w:rPr>
        <w:t>Меморандум за соработка во доменот на земјоделството со Франција</w:t>
      </w:r>
    </w:p>
    <w:p w14:paraId="043747C9" w14:textId="1E9FB0EF" w:rsidR="00E81D10" w:rsidRPr="000E66DC" w:rsidRDefault="00A703B4" w:rsidP="00260B2E">
      <w:pPr>
        <w:jc w:val="both"/>
        <w:rPr>
          <w:rFonts w:ascii="StobiSans Regular" w:eastAsia="Calibri" w:hAnsi="StobiSans Regular" w:cs="Arial"/>
          <w:sz w:val="22"/>
          <w:szCs w:val="22"/>
          <w:lang w:val="mk-MK"/>
        </w:rPr>
      </w:pPr>
      <w:r w:rsidRPr="000E66DC">
        <w:rPr>
          <w:rFonts w:ascii="StobiSans Regular" w:eastAsia="Calibri" w:hAnsi="StobiSans Regular" w:cs="Arial"/>
          <w:sz w:val="22"/>
          <w:szCs w:val="22"/>
          <w:lang w:val="mk-MK"/>
        </w:rPr>
        <w:t>-</w:t>
      </w:r>
      <w:r w:rsidR="00E81D10" w:rsidRPr="000E66DC">
        <w:rPr>
          <w:rFonts w:ascii="StobiSans Regular" w:eastAsia="Calibri" w:hAnsi="StobiSans Regular" w:cs="Arial"/>
          <w:sz w:val="22"/>
          <w:szCs w:val="22"/>
          <w:lang w:val="mk-MK"/>
        </w:rPr>
        <w:t>САД</w:t>
      </w:r>
      <w:r w:rsidR="00E81D10" w:rsidRPr="000E66DC">
        <w:rPr>
          <w:rFonts w:ascii="StobiSans Regular" w:eastAsia="Calibri" w:hAnsi="StobiSans Regular" w:cs="Arial"/>
          <w:sz w:val="22"/>
          <w:szCs w:val="22"/>
        </w:rPr>
        <w:t xml:space="preserve"> - </w:t>
      </w:r>
      <w:r w:rsidR="00E81D10" w:rsidRPr="000E66DC">
        <w:rPr>
          <w:rFonts w:ascii="StobiSans Regular" w:eastAsia="Calibri" w:hAnsi="StobiSans Regular" w:cs="Arial"/>
          <w:sz w:val="22"/>
          <w:szCs w:val="22"/>
          <w:lang w:val="mk-MK"/>
        </w:rPr>
        <w:t>Меморандум за соработка во доменот на земјоделството со САД</w:t>
      </w:r>
    </w:p>
    <w:p w14:paraId="57C99FBE" w14:textId="3F072EC2" w:rsidR="00E81D10" w:rsidRPr="000E66DC" w:rsidRDefault="00A703B4" w:rsidP="00260B2E">
      <w:pPr>
        <w:jc w:val="both"/>
        <w:rPr>
          <w:rFonts w:ascii="StobiSans Regular" w:eastAsia="Calibri" w:hAnsi="StobiSans Regular" w:cs="Arial"/>
          <w:sz w:val="22"/>
          <w:szCs w:val="22"/>
          <w:lang w:val="mk-MK"/>
        </w:rPr>
      </w:pPr>
      <w:r w:rsidRPr="000E66DC">
        <w:rPr>
          <w:rFonts w:ascii="StobiSans Regular" w:eastAsia="Calibri" w:hAnsi="StobiSans Regular" w:cs="Arial"/>
          <w:sz w:val="22"/>
          <w:szCs w:val="22"/>
          <w:lang w:val="mk-MK"/>
        </w:rPr>
        <w:t>-</w:t>
      </w:r>
      <w:r w:rsidR="00E81D10" w:rsidRPr="000E66DC">
        <w:rPr>
          <w:rFonts w:ascii="StobiSans Regular" w:eastAsia="Calibri" w:hAnsi="StobiSans Regular" w:cs="Arial"/>
          <w:sz w:val="22"/>
          <w:szCs w:val="22"/>
          <w:lang w:val="mk-MK"/>
        </w:rPr>
        <w:t>Јапонија</w:t>
      </w:r>
      <w:r w:rsidR="00E81D10" w:rsidRPr="000E66DC">
        <w:rPr>
          <w:rFonts w:ascii="StobiSans Regular" w:eastAsia="Calibri" w:hAnsi="StobiSans Regular" w:cs="Arial"/>
          <w:sz w:val="22"/>
          <w:szCs w:val="22"/>
        </w:rPr>
        <w:t xml:space="preserve"> - </w:t>
      </w:r>
      <w:r w:rsidR="00E81D10" w:rsidRPr="000E66DC">
        <w:rPr>
          <w:rFonts w:ascii="StobiSans Regular" w:eastAsia="Calibri" w:hAnsi="StobiSans Regular" w:cs="Arial"/>
          <w:sz w:val="22"/>
          <w:szCs w:val="22"/>
          <w:lang w:val="mk-MK"/>
        </w:rPr>
        <w:t>Меморандум за соработка во доменот на земјоделството со Јапонија</w:t>
      </w:r>
    </w:p>
    <w:p w14:paraId="54F44DDE" w14:textId="77777777" w:rsidR="008B5204" w:rsidRDefault="008B5204" w:rsidP="00A21EC8">
      <w:pPr>
        <w:jc w:val="both"/>
        <w:rPr>
          <w:rFonts w:ascii="StobiSans Regular" w:hAnsi="StobiSans Regular"/>
          <w:b/>
          <w:sz w:val="22"/>
          <w:szCs w:val="22"/>
          <w:lang w:val="mk-MK"/>
        </w:rPr>
      </w:pPr>
    </w:p>
    <w:p w14:paraId="5E4F2AE3" w14:textId="1098E776" w:rsidR="002620D2" w:rsidRPr="00A21EC8" w:rsidRDefault="00E81D10" w:rsidP="00A21EC8">
      <w:pPr>
        <w:jc w:val="both"/>
        <w:rPr>
          <w:rFonts w:ascii="StobiSans Regular" w:hAnsi="StobiSans Regular"/>
          <w:sz w:val="22"/>
          <w:szCs w:val="22"/>
          <w:lang w:val="mk-MK"/>
        </w:rPr>
      </w:pPr>
      <w:r w:rsidRPr="00A21EC8">
        <w:rPr>
          <w:rFonts w:ascii="StobiSans Regular" w:hAnsi="StobiSans Regular"/>
          <w:b/>
          <w:sz w:val="22"/>
          <w:szCs w:val="22"/>
          <w:lang w:val="mk-MK"/>
        </w:rPr>
        <w:lastRenderedPageBreak/>
        <w:t>Тековни проекти за 202</w:t>
      </w:r>
      <w:r w:rsidRPr="00A21EC8">
        <w:rPr>
          <w:rFonts w:ascii="StobiSans Regular" w:hAnsi="StobiSans Regular"/>
          <w:b/>
          <w:sz w:val="22"/>
          <w:szCs w:val="22"/>
        </w:rPr>
        <w:t>3</w:t>
      </w:r>
      <w:r w:rsidRPr="00A21EC8">
        <w:rPr>
          <w:rFonts w:ascii="StobiSans Regular" w:hAnsi="StobiSans Regular"/>
          <w:b/>
          <w:sz w:val="22"/>
          <w:szCs w:val="22"/>
          <w:lang w:val="mk-MK"/>
        </w:rPr>
        <w:t xml:space="preserve"> година со поддршка на меѓународни донатори</w:t>
      </w:r>
      <w:r w:rsidR="00E0739B" w:rsidRPr="00A21EC8">
        <w:rPr>
          <w:rFonts w:ascii="StobiSans Regular" w:hAnsi="StobiSans Regular"/>
          <w:sz w:val="22"/>
          <w:szCs w:val="22"/>
          <w:lang w:val="mk-MK"/>
        </w:rPr>
        <w:tab/>
      </w:r>
    </w:p>
    <w:p w14:paraId="33B15B5A" w14:textId="77777777" w:rsidR="002620D2" w:rsidRDefault="002620D2" w:rsidP="00E0739B">
      <w:pPr>
        <w:pStyle w:val="ListParagraph"/>
        <w:ind w:left="0" w:firstLine="720"/>
        <w:jc w:val="both"/>
        <w:rPr>
          <w:rFonts w:ascii="StobiSans Regular" w:hAnsi="StobiSans Regular"/>
          <w:sz w:val="22"/>
          <w:szCs w:val="22"/>
          <w:lang w:val="mk-MK"/>
        </w:rPr>
      </w:pPr>
    </w:p>
    <w:p w14:paraId="08881953" w14:textId="5C9DFAF4" w:rsidR="00E81D10" w:rsidRPr="000E66DC" w:rsidRDefault="00E81D10" w:rsidP="00E0739B">
      <w:pPr>
        <w:pStyle w:val="ListParagraph"/>
        <w:ind w:left="0" w:firstLine="720"/>
        <w:jc w:val="both"/>
        <w:rPr>
          <w:rFonts w:ascii="StobiSans Regular" w:hAnsi="StobiSans Regular"/>
          <w:sz w:val="22"/>
          <w:szCs w:val="22"/>
          <w:lang w:val="mk-MK"/>
        </w:rPr>
      </w:pPr>
      <w:r w:rsidRPr="000E66DC">
        <w:rPr>
          <w:rFonts w:ascii="StobiSans Regular" w:hAnsi="StobiSans Regular"/>
          <w:sz w:val="22"/>
          <w:szCs w:val="22"/>
          <w:lang w:val="mk-MK"/>
        </w:rPr>
        <w:t xml:space="preserve">Проекти финансирани од Организацијата за храна и земјоделство на Обединетите нации (ФАО - Food and Agriculture Organization of the United Nations) се фокусирани на следните три приоритети: </w:t>
      </w:r>
    </w:p>
    <w:p w14:paraId="14A24AA1" w14:textId="77777777" w:rsidR="00C05505" w:rsidRPr="000E66DC" w:rsidRDefault="00C05505" w:rsidP="00260B2E">
      <w:pPr>
        <w:ind w:left="720"/>
        <w:jc w:val="both"/>
        <w:rPr>
          <w:rFonts w:ascii="StobiSans Regular" w:hAnsi="StobiSans Regular"/>
          <w:sz w:val="22"/>
          <w:szCs w:val="22"/>
          <w:lang w:val="mk-MK"/>
        </w:rPr>
      </w:pPr>
    </w:p>
    <w:p w14:paraId="684048A9" w14:textId="2019B0D9" w:rsidR="00E81D10" w:rsidRPr="000E66DC" w:rsidRDefault="00E81D10" w:rsidP="00260B2E">
      <w:pPr>
        <w:ind w:left="720"/>
        <w:jc w:val="both"/>
        <w:rPr>
          <w:rFonts w:ascii="StobiSans Regular" w:hAnsi="StobiSans Regular"/>
          <w:sz w:val="22"/>
          <w:szCs w:val="22"/>
          <w:lang w:val="mk-MK"/>
        </w:rPr>
      </w:pPr>
      <w:r w:rsidRPr="000E66DC">
        <w:rPr>
          <w:rFonts w:ascii="StobiSans Regular" w:hAnsi="StobiSans Regular"/>
          <w:sz w:val="22"/>
          <w:szCs w:val="22"/>
          <w:lang w:val="mk-MK"/>
        </w:rPr>
        <w:t xml:space="preserve">1) Зголемување на конкурентноста на земјоделскиот сектор, </w:t>
      </w:r>
    </w:p>
    <w:p w14:paraId="05306E7D" w14:textId="77777777" w:rsidR="00E81D10" w:rsidRPr="000E66DC" w:rsidRDefault="00E81D10" w:rsidP="00260B2E">
      <w:pPr>
        <w:ind w:left="720"/>
        <w:jc w:val="both"/>
        <w:rPr>
          <w:rFonts w:ascii="StobiSans Regular" w:hAnsi="StobiSans Regular"/>
          <w:sz w:val="22"/>
          <w:szCs w:val="22"/>
          <w:lang w:val="mk-MK"/>
        </w:rPr>
      </w:pPr>
      <w:r w:rsidRPr="000E66DC">
        <w:rPr>
          <w:rFonts w:ascii="StobiSans Regular" w:hAnsi="StobiSans Regular"/>
          <w:sz w:val="22"/>
          <w:szCs w:val="22"/>
          <w:lang w:val="mk-MK"/>
        </w:rPr>
        <w:t xml:space="preserve">2) Подобрување на условите за живот во руралните средини преку одржлив рурален развој и </w:t>
      </w:r>
    </w:p>
    <w:p w14:paraId="2E0B64E3" w14:textId="77777777" w:rsidR="00E81D10" w:rsidRPr="000E66DC" w:rsidRDefault="00E81D10" w:rsidP="00260B2E">
      <w:pPr>
        <w:ind w:left="720"/>
        <w:jc w:val="both"/>
        <w:rPr>
          <w:rFonts w:ascii="StobiSans Regular" w:hAnsi="StobiSans Regular"/>
          <w:sz w:val="22"/>
          <w:szCs w:val="22"/>
          <w:lang w:val="mk-MK"/>
        </w:rPr>
      </w:pPr>
      <w:r w:rsidRPr="000E66DC">
        <w:rPr>
          <w:rFonts w:ascii="StobiSans Regular" w:hAnsi="StobiSans Regular"/>
          <w:sz w:val="22"/>
          <w:szCs w:val="22"/>
          <w:lang w:val="mk-MK"/>
        </w:rPr>
        <w:t xml:space="preserve">3) Подобрување на капацитетите за одржливо управување со природните ресурси и ублажување на и адаптација кон климатските промени во земјоделството. </w:t>
      </w:r>
    </w:p>
    <w:p w14:paraId="46E2F28C" w14:textId="77777777" w:rsidR="00C05505" w:rsidRPr="000E66DC" w:rsidRDefault="00E81D10" w:rsidP="00260B2E">
      <w:pPr>
        <w:jc w:val="both"/>
        <w:rPr>
          <w:rFonts w:ascii="StobiSans Regular" w:hAnsi="StobiSans Regular"/>
          <w:sz w:val="22"/>
          <w:szCs w:val="22"/>
          <w:lang w:val="mk-MK"/>
        </w:rPr>
      </w:pPr>
      <w:r w:rsidRPr="000E66DC">
        <w:rPr>
          <w:rFonts w:ascii="StobiSans Regular" w:hAnsi="StobiSans Regular"/>
          <w:sz w:val="22"/>
          <w:szCs w:val="22"/>
          <w:lang w:val="mk-MK"/>
        </w:rPr>
        <w:tab/>
      </w:r>
    </w:p>
    <w:p w14:paraId="062A2A24" w14:textId="669D9827" w:rsidR="00E81D10" w:rsidRPr="000E66DC" w:rsidRDefault="00E81D10" w:rsidP="00260B2E">
      <w:pPr>
        <w:ind w:firstLine="720"/>
        <w:jc w:val="both"/>
        <w:rPr>
          <w:rFonts w:ascii="StobiSans Regular" w:hAnsi="StobiSans Regular"/>
          <w:sz w:val="22"/>
          <w:szCs w:val="22"/>
          <w:lang w:val="mk-MK"/>
        </w:rPr>
      </w:pPr>
      <w:r w:rsidRPr="000E66DC">
        <w:rPr>
          <w:rFonts w:ascii="StobiSans Regular" w:hAnsi="StobiSans Regular"/>
          <w:sz w:val="22"/>
          <w:szCs w:val="22"/>
          <w:lang w:val="mk-MK"/>
        </w:rPr>
        <w:t>Соработката на Министерството за земјоделство, шумарство и водостопанство и Организацијата за храна и земјоделство на Обединетите Нации (ФАО) е во рамки на Програмската рамка за периодот 2021 – 2025, што претставува стратешки документ во кој се утврдени приоритетните области за техничка поддршка за одржлив развој на земјоделството, рурален развој и безбедност на храна која е во фаза на усогласување и усвојување.</w:t>
      </w:r>
    </w:p>
    <w:p w14:paraId="1A9F5A1B" w14:textId="5B7D300A" w:rsidR="00E81D10" w:rsidRDefault="00E81D10" w:rsidP="008B5204">
      <w:pPr>
        <w:jc w:val="both"/>
        <w:rPr>
          <w:rFonts w:ascii="StobiSans Regular" w:hAnsi="StobiSans Regular"/>
          <w:sz w:val="22"/>
          <w:szCs w:val="22"/>
          <w:lang w:val="mk-MK"/>
        </w:rPr>
      </w:pPr>
    </w:p>
    <w:p w14:paraId="6CA8D143" w14:textId="172A7F77" w:rsidR="008B5204" w:rsidRPr="000E66DC" w:rsidRDefault="008B5204" w:rsidP="008B5204">
      <w:pPr>
        <w:jc w:val="both"/>
        <w:rPr>
          <w:rFonts w:ascii="StobiSans Regular" w:hAnsi="StobiSans Regular"/>
          <w:sz w:val="22"/>
          <w:szCs w:val="22"/>
          <w:lang w:val="mk-MK"/>
        </w:rPr>
      </w:pPr>
      <w:r>
        <w:rPr>
          <w:rFonts w:ascii="StobiSans Regular" w:hAnsi="StobiSans Regular"/>
          <w:sz w:val="22"/>
          <w:szCs w:val="22"/>
          <w:lang w:val="mk-MK"/>
        </w:rPr>
        <w:t>Преглед на тековни активности со ФАО и Светска банка и други донори</w:t>
      </w:r>
    </w:p>
    <w:tbl>
      <w:tblPr>
        <w:tblpPr w:leftFromText="180" w:rightFromText="180" w:vertAnchor="text" w:horzAnchor="margin" w:tblpY="151"/>
        <w:tblW w:w="9535" w:type="dxa"/>
        <w:tblLook w:val="04A0" w:firstRow="1" w:lastRow="0" w:firstColumn="1" w:lastColumn="0" w:noHBand="0" w:noVBand="1"/>
      </w:tblPr>
      <w:tblGrid>
        <w:gridCol w:w="2785"/>
        <w:gridCol w:w="1841"/>
        <w:gridCol w:w="2929"/>
        <w:gridCol w:w="1980"/>
      </w:tblGrid>
      <w:tr w:rsidR="00E81D10" w:rsidRPr="000E66DC" w14:paraId="23190106" w14:textId="77777777" w:rsidTr="00244A21">
        <w:trPr>
          <w:trHeight w:val="257"/>
        </w:trPr>
        <w:tc>
          <w:tcPr>
            <w:tcW w:w="953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6E508C08" w14:textId="77777777" w:rsidR="00E81D10" w:rsidRPr="000E66DC" w:rsidRDefault="00E81D10" w:rsidP="00260B2E">
            <w:pPr>
              <w:jc w:val="both"/>
              <w:rPr>
                <w:rFonts w:ascii="StobiSans Regular" w:hAnsi="StobiSans Regular" w:cs="Calibri"/>
                <w:b/>
                <w:bCs/>
                <w:sz w:val="18"/>
                <w:szCs w:val="18"/>
              </w:rPr>
            </w:pPr>
            <w:r w:rsidRPr="000E66DC">
              <w:rPr>
                <w:rFonts w:ascii="StobiSans Regular" w:hAnsi="StobiSans Regular" w:cs="Calibri"/>
                <w:bCs/>
                <w:sz w:val="18"/>
                <w:szCs w:val="18"/>
              </w:rPr>
              <w:t> </w:t>
            </w:r>
            <w:r w:rsidRPr="000E66DC">
              <w:rPr>
                <w:rFonts w:ascii="StobiSans Regular" w:hAnsi="StobiSans Regular" w:cs="Calibri"/>
                <w:b/>
                <w:bCs/>
                <w:sz w:val="18"/>
                <w:szCs w:val="18"/>
              </w:rPr>
              <w:t>ТЕКОВНИ ПРОЕКТИ НА ФАО</w:t>
            </w:r>
          </w:p>
        </w:tc>
      </w:tr>
      <w:tr w:rsidR="00E81D10" w:rsidRPr="000E66DC" w14:paraId="7F3736E2" w14:textId="77777777" w:rsidTr="00244A21">
        <w:trPr>
          <w:trHeight w:val="1553"/>
        </w:trPr>
        <w:tc>
          <w:tcPr>
            <w:tcW w:w="2785" w:type="dxa"/>
            <w:tcBorders>
              <w:top w:val="nil"/>
              <w:left w:val="single" w:sz="4" w:space="0" w:color="auto"/>
              <w:bottom w:val="single" w:sz="4" w:space="0" w:color="auto"/>
              <w:right w:val="single" w:sz="4" w:space="0" w:color="auto"/>
            </w:tcBorders>
            <w:shd w:val="clear" w:color="auto" w:fill="auto"/>
            <w:hideMark/>
          </w:tcPr>
          <w:p w14:paraId="11490F3C"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ФАО Регионален проект спроведуван во Северна Македонија, Албанија, Ерменија, Белорусија, Киргистан, Таџикистан</w:t>
            </w:r>
            <w:r w:rsidRPr="000E66DC">
              <w:rPr>
                <w:rFonts w:ascii="StobiSans Regular" w:hAnsi="StobiSans Regular" w:cs="Calibri"/>
                <w:bCs/>
                <w:sz w:val="18"/>
                <w:szCs w:val="18"/>
              </w:rPr>
              <w:br/>
              <w:t>Узбекиста</w:t>
            </w:r>
          </w:p>
        </w:tc>
        <w:tc>
          <w:tcPr>
            <w:tcW w:w="1841" w:type="dxa"/>
            <w:tcBorders>
              <w:top w:val="nil"/>
              <w:left w:val="nil"/>
              <w:bottom w:val="single" w:sz="4" w:space="0" w:color="auto"/>
              <w:right w:val="single" w:sz="4" w:space="0" w:color="auto"/>
            </w:tcBorders>
            <w:shd w:val="clear" w:color="auto" w:fill="auto"/>
            <w:hideMark/>
          </w:tcPr>
          <w:p w14:paraId="3ADA3249"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TCP/RER/3803</w:t>
            </w:r>
          </w:p>
        </w:tc>
        <w:tc>
          <w:tcPr>
            <w:tcW w:w="2929" w:type="dxa"/>
            <w:tcBorders>
              <w:top w:val="nil"/>
              <w:left w:val="nil"/>
              <w:bottom w:val="single" w:sz="4" w:space="0" w:color="auto"/>
              <w:right w:val="single" w:sz="4" w:space="0" w:color="auto"/>
            </w:tcBorders>
            <w:shd w:val="clear" w:color="auto" w:fill="auto"/>
            <w:hideMark/>
          </w:tcPr>
          <w:p w14:paraId="5FC7EAEA"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Зајакнување на капацитетите на информациските системи за цени и пазари и следење на политиките како одговор на кризата со COVID-19 и на други пазарни шокови</w:t>
            </w:r>
          </w:p>
        </w:tc>
        <w:tc>
          <w:tcPr>
            <w:tcW w:w="1980" w:type="dxa"/>
            <w:tcBorders>
              <w:top w:val="nil"/>
              <w:left w:val="nil"/>
              <w:bottom w:val="single" w:sz="4" w:space="0" w:color="auto"/>
              <w:right w:val="single" w:sz="4" w:space="0" w:color="auto"/>
            </w:tcBorders>
            <w:shd w:val="clear" w:color="000000" w:fill="FFFFFF"/>
            <w:hideMark/>
          </w:tcPr>
          <w:p w14:paraId="138C0F64"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420,000</w:t>
            </w:r>
          </w:p>
        </w:tc>
      </w:tr>
      <w:tr w:rsidR="00E81D10" w:rsidRPr="000E66DC" w14:paraId="68A1210C" w14:textId="77777777" w:rsidTr="00244A21">
        <w:trPr>
          <w:trHeight w:val="765"/>
        </w:trPr>
        <w:tc>
          <w:tcPr>
            <w:tcW w:w="2785" w:type="dxa"/>
            <w:tcBorders>
              <w:top w:val="nil"/>
              <w:left w:val="single" w:sz="4" w:space="0" w:color="auto"/>
              <w:bottom w:val="single" w:sz="4" w:space="0" w:color="auto"/>
              <w:right w:val="single" w:sz="4" w:space="0" w:color="auto"/>
            </w:tcBorders>
            <w:shd w:val="clear" w:color="000000" w:fill="FFFFFF"/>
            <w:hideMark/>
          </w:tcPr>
          <w:p w14:paraId="044167DA"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 xml:space="preserve"> донатор: Европска Унија/ИПА и ФАО</w:t>
            </w:r>
          </w:p>
        </w:tc>
        <w:tc>
          <w:tcPr>
            <w:tcW w:w="1841" w:type="dxa"/>
            <w:tcBorders>
              <w:top w:val="nil"/>
              <w:left w:val="nil"/>
              <w:bottom w:val="single" w:sz="4" w:space="0" w:color="auto"/>
              <w:right w:val="single" w:sz="4" w:space="0" w:color="auto"/>
            </w:tcBorders>
            <w:shd w:val="clear" w:color="auto" w:fill="auto"/>
            <w:hideMark/>
          </w:tcPr>
          <w:p w14:paraId="5C39D176" w14:textId="77777777" w:rsidR="00E81D10" w:rsidRPr="000E66DC" w:rsidRDefault="00E81D10" w:rsidP="00260B2E">
            <w:pPr>
              <w:spacing w:after="240"/>
              <w:jc w:val="both"/>
              <w:rPr>
                <w:rFonts w:ascii="StobiSans Regular" w:hAnsi="StobiSans Regular" w:cs="Calibri"/>
                <w:bCs/>
                <w:sz w:val="18"/>
                <w:szCs w:val="18"/>
              </w:rPr>
            </w:pPr>
            <w:r w:rsidRPr="000E66DC">
              <w:rPr>
                <w:rFonts w:ascii="StobiSans Regular" w:hAnsi="StobiSans Regular" w:cs="Calibri"/>
                <w:bCs/>
                <w:sz w:val="18"/>
                <w:szCs w:val="18"/>
              </w:rPr>
              <w:t>GCP/MCD/008/EC</w:t>
            </w:r>
          </w:p>
        </w:tc>
        <w:tc>
          <w:tcPr>
            <w:tcW w:w="2929" w:type="dxa"/>
            <w:tcBorders>
              <w:top w:val="nil"/>
              <w:left w:val="nil"/>
              <w:bottom w:val="single" w:sz="4" w:space="0" w:color="auto"/>
              <w:right w:val="single" w:sz="4" w:space="0" w:color="auto"/>
            </w:tcBorders>
            <w:shd w:val="clear" w:color="auto" w:fill="auto"/>
            <w:hideMark/>
          </w:tcPr>
          <w:p w14:paraId="31258FB5"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Унапредување на консолидацијата на земјиште во Северна Македонија</w:t>
            </w:r>
          </w:p>
        </w:tc>
        <w:tc>
          <w:tcPr>
            <w:tcW w:w="1980" w:type="dxa"/>
            <w:tcBorders>
              <w:top w:val="nil"/>
              <w:left w:val="nil"/>
              <w:bottom w:val="single" w:sz="4" w:space="0" w:color="auto"/>
              <w:right w:val="single" w:sz="4" w:space="0" w:color="auto"/>
            </w:tcBorders>
            <w:shd w:val="clear" w:color="auto" w:fill="auto"/>
            <w:hideMark/>
          </w:tcPr>
          <w:p w14:paraId="0906E58E"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ЕУР 1,000,000 средства од ЕУ ИПА II</w:t>
            </w:r>
            <w:r w:rsidRPr="000E66DC">
              <w:rPr>
                <w:rFonts w:ascii="StobiSans Regular" w:hAnsi="StobiSans Regular" w:cs="Calibri"/>
                <w:sz w:val="18"/>
                <w:szCs w:val="18"/>
              </w:rPr>
              <w:br/>
              <w:t>ЕУР 200,000 средства од ФАО</w:t>
            </w:r>
          </w:p>
        </w:tc>
      </w:tr>
      <w:tr w:rsidR="00E81D10" w:rsidRPr="000E66DC" w14:paraId="07151493" w14:textId="77777777" w:rsidTr="00244A21">
        <w:trPr>
          <w:trHeight w:val="765"/>
        </w:trPr>
        <w:tc>
          <w:tcPr>
            <w:tcW w:w="2785" w:type="dxa"/>
            <w:tcBorders>
              <w:top w:val="nil"/>
              <w:left w:val="single" w:sz="4" w:space="0" w:color="auto"/>
              <w:bottom w:val="single" w:sz="4" w:space="0" w:color="auto"/>
              <w:right w:val="single" w:sz="4" w:space="0" w:color="auto"/>
            </w:tcBorders>
            <w:shd w:val="clear" w:color="000000" w:fill="FFFFFF"/>
            <w:hideMark/>
          </w:tcPr>
          <w:p w14:paraId="087DA680"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 xml:space="preserve"> донатор: Европска Унија/ИПА и ФАО</w:t>
            </w:r>
          </w:p>
        </w:tc>
        <w:tc>
          <w:tcPr>
            <w:tcW w:w="1841" w:type="dxa"/>
            <w:tcBorders>
              <w:top w:val="nil"/>
              <w:left w:val="nil"/>
              <w:bottom w:val="single" w:sz="4" w:space="0" w:color="auto"/>
              <w:right w:val="single" w:sz="4" w:space="0" w:color="auto"/>
            </w:tcBorders>
            <w:shd w:val="clear" w:color="auto" w:fill="auto"/>
            <w:hideMark/>
          </w:tcPr>
          <w:p w14:paraId="57692782"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TCP/MCD/3901</w:t>
            </w:r>
          </w:p>
        </w:tc>
        <w:tc>
          <w:tcPr>
            <w:tcW w:w="2929" w:type="dxa"/>
            <w:tcBorders>
              <w:top w:val="nil"/>
              <w:left w:val="nil"/>
              <w:bottom w:val="single" w:sz="4" w:space="0" w:color="auto"/>
              <w:right w:val="single" w:sz="4" w:space="0" w:color="auto"/>
            </w:tcBorders>
            <w:shd w:val="clear" w:color="auto" w:fill="auto"/>
            <w:hideMark/>
          </w:tcPr>
          <w:p w14:paraId="781D8A1A"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Подобрување на консолидацијата на земјиштето преку поддршка на процесот на национално стратешко планирање</w:t>
            </w:r>
          </w:p>
        </w:tc>
        <w:tc>
          <w:tcPr>
            <w:tcW w:w="1980" w:type="dxa"/>
            <w:tcBorders>
              <w:top w:val="nil"/>
              <w:left w:val="nil"/>
              <w:bottom w:val="single" w:sz="4" w:space="0" w:color="auto"/>
              <w:right w:val="single" w:sz="4" w:space="0" w:color="auto"/>
            </w:tcBorders>
            <w:shd w:val="clear" w:color="auto" w:fill="auto"/>
            <w:hideMark/>
          </w:tcPr>
          <w:p w14:paraId="20480C85"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350,000</w:t>
            </w:r>
          </w:p>
        </w:tc>
      </w:tr>
      <w:tr w:rsidR="00E81D10" w:rsidRPr="000E66DC" w14:paraId="5A957192" w14:textId="77777777" w:rsidTr="00244A21">
        <w:trPr>
          <w:trHeight w:val="1310"/>
        </w:trPr>
        <w:tc>
          <w:tcPr>
            <w:tcW w:w="2785" w:type="dxa"/>
            <w:tcBorders>
              <w:top w:val="nil"/>
              <w:left w:val="single" w:sz="4" w:space="0" w:color="auto"/>
              <w:bottom w:val="single" w:sz="4" w:space="0" w:color="auto"/>
              <w:right w:val="single" w:sz="4" w:space="0" w:color="auto"/>
            </w:tcBorders>
            <w:shd w:val="clear" w:color="000000" w:fill="FFFFFF"/>
            <w:hideMark/>
          </w:tcPr>
          <w:p w14:paraId="4EC2FF1A"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ФАО</w:t>
            </w:r>
          </w:p>
        </w:tc>
        <w:tc>
          <w:tcPr>
            <w:tcW w:w="1841" w:type="dxa"/>
            <w:tcBorders>
              <w:top w:val="nil"/>
              <w:left w:val="nil"/>
              <w:bottom w:val="single" w:sz="4" w:space="0" w:color="auto"/>
              <w:right w:val="single" w:sz="4" w:space="0" w:color="auto"/>
            </w:tcBorders>
            <w:shd w:val="clear" w:color="auto" w:fill="auto"/>
            <w:hideMark/>
          </w:tcPr>
          <w:p w14:paraId="29C16F06"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TCP/MCD/3802</w:t>
            </w:r>
          </w:p>
        </w:tc>
        <w:tc>
          <w:tcPr>
            <w:tcW w:w="2929" w:type="dxa"/>
            <w:tcBorders>
              <w:top w:val="nil"/>
              <w:left w:val="nil"/>
              <w:bottom w:val="single" w:sz="4" w:space="0" w:color="auto"/>
              <w:right w:val="single" w:sz="4" w:space="0" w:color="auto"/>
            </w:tcBorders>
            <w:shd w:val="clear" w:color="auto" w:fill="auto"/>
            <w:hideMark/>
          </w:tcPr>
          <w:p w14:paraId="7CCD0634"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 xml:space="preserve">Поддршка на развојот на пазарите на земјоделско земјиште со цел враќање на напуштеното земјиште во производство </w:t>
            </w:r>
          </w:p>
        </w:tc>
        <w:tc>
          <w:tcPr>
            <w:tcW w:w="1980" w:type="dxa"/>
            <w:tcBorders>
              <w:top w:val="nil"/>
              <w:left w:val="nil"/>
              <w:bottom w:val="single" w:sz="4" w:space="0" w:color="auto"/>
              <w:right w:val="single" w:sz="4" w:space="0" w:color="auto"/>
            </w:tcBorders>
            <w:shd w:val="clear" w:color="auto" w:fill="auto"/>
            <w:hideMark/>
          </w:tcPr>
          <w:p w14:paraId="6073EE9A"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335,000</w:t>
            </w:r>
          </w:p>
        </w:tc>
      </w:tr>
      <w:tr w:rsidR="00E81D10" w:rsidRPr="000E66DC" w14:paraId="540F08DF" w14:textId="77777777" w:rsidTr="00244A21">
        <w:trPr>
          <w:trHeight w:val="1020"/>
        </w:trPr>
        <w:tc>
          <w:tcPr>
            <w:tcW w:w="2785" w:type="dxa"/>
            <w:tcBorders>
              <w:top w:val="nil"/>
              <w:left w:val="single" w:sz="4" w:space="0" w:color="auto"/>
              <w:bottom w:val="single" w:sz="4" w:space="0" w:color="auto"/>
              <w:right w:val="single" w:sz="4" w:space="0" w:color="auto"/>
            </w:tcBorders>
            <w:shd w:val="clear" w:color="000000" w:fill="FFFFFF"/>
            <w:hideMark/>
          </w:tcPr>
          <w:p w14:paraId="3232CFE6"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ФАО</w:t>
            </w:r>
          </w:p>
        </w:tc>
        <w:tc>
          <w:tcPr>
            <w:tcW w:w="1841" w:type="dxa"/>
            <w:tcBorders>
              <w:top w:val="nil"/>
              <w:left w:val="nil"/>
              <w:bottom w:val="single" w:sz="4" w:space="0" w:color="auto"/>
              <w:right w:val="single" w:sz="4" w:space="0" w:color="auto"/>
            </w:tcBorders>
            <w:shd w:val="clear" w:color="auto" w:fill="auto"/>
            <w:hideMark/>
          </w:tcPr>
          <w:p w14:paraId="625E6692"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TCP/MCD/3902</w:t>
            </w:r>
          </w:p>
        </w:tc>
        <w:tc>
          <w:tcPr>
            <w:tcW w:w="2929" w:type="dxa"/>
            <w:tcBorders>
              <w:top w:val="nil"/>
              <w:left w:val="nil"/>
              <w:bottom w:val="single" w:sz="4" w:space="0" w:color="auto"/>
              <w:right w:val="single" w:sz="4" w:space="0" w:color="auto"/>
            </w:tcBorders>
            <w:shd w:val="clear" w:color="auto" w:fill="auto"/>
            <w:hideMark/>
          </w:tcPr>
          <w:p w14:paraId="5A91DBD5"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Техничка помош за усогласување на Националниот систем за здравје на животните и безбедност на храна со стандардите на Европската Унија</w:t>
            </w:r>
          </w:p>
        </w:tc>
        <w:tc>
          <w:tcPr>
            <w:tcW w:w="1980" w:type="dxa"/>
            <w:tcBorders>
              <w:top w:val="nil"/>
              <w:left w:val="nil"/>
              <w:bottom w:val="single" w:sz="4" w:space="0" w:color="auto"/>
              <w:right w:val="single" w:sz="4" w:space="0" w:color="auto"/>
            </w:tcBorders>
            <w:shd w:val="clear" w:color="auto" w:fill="auto"/>
            <w:hideMark/>
          </w:tcPr>
          <w:p w14:paraId="28AB70B1"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150,000</w:t>
            </w:r>
          </w:p>
        </w:tc>
      </w:tr>
      <w:tr w:rsidR="00E81D10" w:rsidRPr="000E66DC" w14:paraId="6CE0FC8E" w14:textId="77777777" w:rsidTr="00244A21">
        <w:trPr>
          <w:trHeight w:val="1020"/>
        </w:trPr>
        <w:tc>
          <w:tcPr>
            <w:tcW w:w="2785" w:type="dxa"/>
            <w:tcBorders>
              <w:top w:val="nil"/>
              <w:left w:val="single" w:sz="4" w:space="0" w:color="auto"/>
              <w:bottom w:val="single" w:sz="4" w:space="0" w:color="auto"/>
              <w:right w:val="single" w:sz="4" w:space="0" w:color="auto"/>
            </w:tcBorders>
            <w:shd w:val="clear" w:color="000000" w:fill="FFFFFF"/>
            <w:hideMark/>
          </w:tcPr>
          <w:p w14:paraId="5FD4334B"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lastRenderedPageBreak/>
              <w:t>ФАО</w:t>
            </w:r>
          </w:p>
        </w:tc>
        <w:tc>
          <w:tcPr>
            <w:tcW w:w="1841" w:type="dxa"/>
            <w:tcBorders>
              <w:top w:val="nil"/>
              <w:left w:val="nil"/>
              <w:bottom w:val="single" w:sz="4" w:space="0" w:color="auto"/>
              <w:right w:val="single" w:sz="4" w:space="0" w:color="auto"/>
            </w:tcBorders>
            <w:shd w:val="clear" w:color="auto" w:fill="auto"/>
            <w:hideMark/>
          </w:tcPr>
          <w:p w14:paraId="6AC0ADBE"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TCP/MCD/3803/C2</w:t>
            </w:r>
          </w:p>
        </w:tc>
        <w:tc>
          <w:tcPr>
            <w:tcW w:w="2929" w:type="dxa"/>
            <w:tcBorders>
              <w:top w:val="nil"/>
              <w:left w:val="nil"/>
              <w:bottom w:val="single" w:sz="4" w:space="0" w:color="auto"/>
              <w:right w:val="single" w:sz="4" w:space="0" w:color="auto"/>
            </w:tcBorders>
            <w:shd w:val="clear" w:color="auto" w:fill="auto"/>
            <w:hideMark/>
          </w:tcPr>
          <w:p w14:paraId="7CD648A2"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 xml:space="preserve">Поддршка за развој на прилагодливи капацитети во земјоделското производство  отпорни на климатските промени </w:t>
            </w:r>
          </w:p>
        </w:tc>
        <w:tc>
          <w:tcPr>
            <w:tcW w:w="1980" w:type="dxa"/>
            <w:tcBorders>
              <w:top w:val="nil"/>
              <w:left w:val="nil"/>
              <w:bottom w:val="single" w:sz="4" w:space="0" w:color="auto"/>
              <w:right w:val="single" w:sz="4" w:space="0" w:color="auto"/>
            </w:tcBorders>
            <w:shd w:val="clear" w:color="000000" w:fill="FFFFFF"/>
            <w:hideMark/>
          </w:tcPr>
          <w:p w14:paraId="43AD5D4C"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99,000</w:t>
            </w:r>
          </w:p>
        </w:tc>
      </w:tr>
      <w:tr w:rsidR="00E81D10" w:rsidRPr="000E66DC" w14:paraId="3173823A" w14:textId="77777777" w:rsidTr="00244A21">
        <w:trPr>
          <w:trHeight w:val="1022"/>
        </w:trPr>
        <w:tc>
          <w:tcPr>
            <w:tcW w:w="2785" w:type="dxa"/>
            <w:tcBorders>
              <w:top w:val="nil"/>
              <w:left w:val="single" w:sz="4" w:space="0" w:color="auto"/>
              <w:bottom w:val="single" w:sz="4" w:space="0" w:color="auto"/>
              <w:right w:val="single" w:sz="4" w:space="0" w:color="auto"/>
            </w:tcBorders>
            <w:shd w:val="clear" w:color="000000" w:fill="FFFFFF"/>
            <w:hideMark/>
          </w:tcPr>
          <w:p w14:paraId="0E45CC86"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донатор: Codex Trust Fund</w:t>
            </w:r>
          </w:p>
        </w:tc>
        <w:tc>
          <w:tcPr>
            <w:tcW w:w="1841" w:type="dxa"/>
            <w:tcBorders>
              <w:top w:val="nil"/>
              <w:left w:val="nil"/>
              <w:bottom w:val="single" w:sz="4" w:space="0" w:color="auto"/>
              <w:right w:val="single" w:sz="4" w:space="0" w:color="auto"/>
            </w:tcBorders>
            <w:shd w:val="clear" w:color="auto" w:fill="auto"/>
            <w:hideMark/>
          </w:tcPr>
          <w:p w14:paraId="26C3EAC0"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 xml:space="preserve">GCP/GLO/893/MUL </w:t>
            </w:r>
            <w:r w:rsidRPr="000E66DC">
              <w:rPr>
                <w:rFonts w:ascii="StobiSans Regular" w:hAnsi="StobiSans Regular" w:cs="Calibri"/>
                <w:bCs/>
                <w:sz w:val="18"/>
                <w:szCs w:val="18"/>
              </w:rPr>
              <w:br/>
              <w:t>(Нов код PGM/MUL/2022-2027/CODEX)</w:t>
            </w:r>
          </w:p>
        </w:tc>
        <w:tc>
          <w:tcPr>
            <w:tcW w:w="2929" w:type="dxa"/>
            <w:tcBorders>
              <w:top w:val="nil"/>
              <w:left w:val="nil"/>
              <w:bottom w:val="single" w:sz="4" w:space="0" w:color="auto"/>
              <w:right w:val="single" w:sz="4" w:space="0" w:color="auto"/>
            </w:tcBorders>
            <w:shd w:val="clear" w:color="auto" w:fill="auto"/>
            <w:hideMark/>
          </w:tcPr>
          <w:p w14:paraId="451198D3"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 xml:space="preserve">Зајакнување на националните структури на Кодекс во Република Северна Македонија   </w:t>
            </w:r>
          </w:p>
        </w:tc>
        <w:tc>
          <w:tcPr>
            <w:tcW w:w="1980" w:type="dxa"/>
            <w:tcBorders>
              <w:top w:val="nil"/>
              <w:left w:val="nil"/>
              <w:bottom w:val="single" w:sz="4" w:space="0" w:color="auto"/>
              <w:right w:val="single" w:sz="4" w:space="0" w:color="auto"/>
            </w:tcBorders>
            <w:shd w:val="clear" w:color="000000" w:fill="FFFFFF"/>
            <w:hideMark/>
          </w:tcPr>
          <w:p w14:paraId="4F209EA8"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95,100</w:t>
            </w:r>
          </w:p>
        </w:tc>
      </w:tr>
      <w:tr w:rsidR="00E81D10" w:rsidRPr="000E66DC" w14:paraId="2195FFCB" w14:textId="77777777" w:rsidTr="00244A21">
        <w:trPr>
          <w:trHeight w:val="300"/>
        </w:trPr>
        <w:tc>
          <w:tcPr>
            <w:tcW w:w="2785" w:type="dxa"/>
            <w:tcBorders>
              <w:top w:val="nil"/>
              <w:left w:val="single" w:sz="4" w:space="0" w:color="auto"/>
              <w:bottom w:val="single" w:sz="4" w:space="0" w:color="auto"/>
              <w:right w:val="single" w:sz="4" w:space="0" w:color="auto"/>
            </w:tcBorders>
            <w:shd w:val="clear" w:color="auto" w:fill="auto"/>
            <w:hideMark/>
          </w:tcPr>
          <w:p w14:paraId="3757B3D4"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ФАО Програма за техничка соработка</w:t>
            </w:r>
          </w:p>
        </w:tc>
        <w:tc>
          <w:tcPr>
            <w:tcW w:w="1841" w:type="dxa"/>
            <w:tcBorders>
              <w:top w:val="nil"/>
              <w:left w:val="nil"/>
              <w:bottom w:val="single" w:sz="4" w:space="0" w:color="auto"/>
              <w:right w:val="single" w:sz="4" w:space="0" w:color="auto"/>
            </w:tcBorders>
            <w:shd w:val="clear" w:color="auto" w:fill="auto"/>
            <w:hideMark/>
          </w:tcPr>
          <w:p w14:paraId="3A9A8DCE"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TCP/MCD/3903</w:t>
            </w:r>
          </w:p>
        </w:tc>
        <w:tc>
          <w:tcPr>
            <w:tcW w:w="2929" w:type="dxa"/>
            <w:tcBorders>
              <w:top w:val="nil"/>
              <w:left w:val="nil"/>
              <w:bottom w:val="single" w:sz="4" w:space="0" w:color="auto"/>
              <w:right w:val="single" w:sz="4" w:space="0" w:color="auto"/>
            </w:tcBorders>
            <w:shd w:val="clear" w:color="auto" w:fill="auto"/>
            <w:hideMark/>
          </w:tcPr>
          <w:p w14:paraId="563EDDBE"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Техничка помош за зајакнување на националните капацитети на потсекторот шумарство</w:t>
            </w:r>
          </w:p>
        </w:tc>
        <w:tc>
          <w:tcPr>
            <w:tcW w:w="1980" w:type="dxa"/>
            <w:tcBorders>
              <w:top w:val="nil"/>
              <w:left w:val="nil"/>
              <w:bottom w:val="single" w:sz="4" w:space="0" w:color="auto"/>
              <w:right w:val="single" w:sz="4" w:space="0" w:color="auto"/>
            </w:tcBorders>
            <w:shd w:val="clear" w:color="auto" w:fill="auto"/>
            <w:vAlign w:val="center"/>
            <w:hideMark/>
          </w:tcPr>
          <w:p w14:paraId="44CDADEC"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100,000</w:t>
            </w:r>
          </w:p>
        </w:tc>
      </w:tr>
      <w:tr w:rsidR="00E81D10" w:rsidRPr="000E66DC" w14:paraId="66E4B60D" w14:textId="77777777" w:rsidTr="00244A21">
        <w:trPr>
          <w:trHeight w:val="70"/>
        </w:trPr>
        <w:tc>
          <w:tcPr>
            <w:tcW w:w="2785" w:type="dxa"/>
            <w:tcBorders>
              <w:top w:val="nil"/>
              <w:left w:val="single" w:sz="4" w:space="0" w:color="auto"/>
              <w:bottom w:val="single" w:sz="4" w:space="0" w:color="auto"/>
              <w:right w:val="single" w:sz="4" w:space="0" w:color="auto"/>
            </w:tcBorders>
            <w:shd w:val="clear" w:color="000000" w:fill="FFFFFF"/>
            <w:hideMark/>
          </w:tcPr>
          <w:p w14:paraId="1282C60C" w14:textId="5C43EEA4"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 xml:space="preserve">ФАО регионален проект во: </w:t>
            </w:r>
            <w:r w:rsidR="007A6032" w:rsidRPr="000E66DC">
              <w:rPr>
                <w:rFonts w:ascii="StobiSans Regular" w:hAnsi="StobiSans Regular" w:cs="Calibri"/>
                <w:bCs/>
                <w:sz w:val="18"/>
                <w:szCs w:val="18"/>
                <w:lang w:val="mk-MK"/>
              </w:rPr>
              <w:t xml:space="preserve">Република </w:t>
            </w:r>
            <w:r w:rsidRPr="000E66DC">
              <w:rPr>
                <w:rFonts w:ascii="StobiSans Regular" w:hAnsi="StobiSans Regular" w:cs="Calibri"/>
                <w:bCs/>
                <w:sz w:val="18"/>
                <w:szCs w:val="18"/>
              </w:rPr>
              <w:t>Северна Македонија</w:t>
            </w:r>
            <w:r w:rsidRPr="000E66DC">
              <w:rPr>
                <w:rFonts w:ascii="StobiSans Regular" w:hAnsi="StobiSans Regular" w:cs="Calibri"/>
                <w:bCs/>
                <w:sz w:val="18"/>
                <w:szCs w:val="18"/>
              </w:rPr>
              <w:br/>
              <w:t>Албанија, Босна и Херцеговина</w:t>
            </w:r>
            <w:r w:rsidRPr="000E66DC">
              <w:rPr>
                <w:rFonts w:ascii="StobiSans Regular" w:hAnsi="StobiSans Regular" w:cs="Calibri"/>
                <w:bCs/>
                <w:sz w:val="18"/>
                <w:szCs w:val="18"/>
              </w:rPr>
              <w:br/>
              <w:t>Црна Гора, Србија</w:t>
            </w:r>
          </w:p>
        </w:tc>
        <w:tc>
          <w:tcPr>
            <w:tcW w:w="1841" w:type="dxa"/>
            <w:tcBorders>
              <w:top w:val="nil"/>
              <w:left w:val="nil"/>
              <w:bottom w:val="single" w:sz="4" w:space="0" w:color="auto"/>
              <w:right w:val="single" w:sz="4" w:space="0" w:color="auto"/>
            </w:tcBorders>
            <w:shd w:val="clear" w:color="auto" w:fill="auto"/>
            <w:hideMark/>
          </w:tcPr>
          <w:p w14:paraId="3DF46FC9"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TCP/RER/3806/C1</w:t>
            </w:r>
          </w:p>
        </w:tc>
        <w:tc>
          <w:tcPr>
            <w:tcW w:w="2929" w:type="dxa"/>
            <w:tcBorders>
              <w:top w:val="nil"/>
              <w:left w:val="nil"/>
              <w:bottom w:val="single" w:sz="4" w:space="0" w:color="auto"/>
              <w:right w:val="single" w:sz="4" w:space="0" w:color="auto"/>
            </w:tcBorders>
            <w:shd w:val="clear" w:color="auto" w:fill="auto"/>
            <w:hideMark/>
          </w:tcPr>
          <w:p w14:paraId="6571390D" w14:textId="77777777" w:rsidR="00E81D10" w:rsidRPr="000E66DC" w:rsidRDefault="00E81D10" w:rsidP="00260B2E">
            <w:pPr>
              <w:jc w:val="both"/>
              <w:rPr>
                <w:rFonts w:ascii="StobiSans Regular" w:hAnsi="StobiSans Regular" w:cs="Calibri"/>
                <w:bCs/>
                <w:sz w:val="18"/>
                <w:szCs w:val="18"/>
              </w:rPr>
            </w:pPr>
            <w:r w:rsidRPr="000E66DC">
              <w:rPr>
                <w:rFonts w:ascii="StobiSans Regular" w:hAnsi="StobiSans Regular" w:cs="Calibri"/>
                <w:bCs/>
                <w:sz w:val="18"/>
                <w:szCs w:val="18"/>
              </w:rPr>
              <w:t>Поддршка на евалуацијата и намалувањето на ризиците од непогоди во земјоделскиот сектор во Западен Балкан</w:t>
            </w:r>
          </w:p>
        </w:tc>
        <w:tc>
          <w:tcPr>
            <w:tcW w:w="1980" w:type="dxa"/>
            <w:tcBorders>
              <w:top w:val="nil"/>
              <w:left w:val="nil"/>
              <w:bottom w:val="single" w:sz="4" w:space="0" w:color="auto"/>
              <w:right w:val="single" w:sz="4" w:space="0" w:color="auto"/>
            </w:tcBorders>
            <w:shd w:val="clear" w:color="000000" w:fill="FFFFFF"/>
            <w:hideMark/>
          </w:tcPr>
          <w:p w14:paraId="43A6890E" w14:textId="77777777" w:rsidR="00E81D10" w:rsidRPr="000E66DC" w:rsidRDefault="00E81D10" w:rsidP="00260B2E">
            <w:pPr>
              <w:jc w:val="right"/>
              <w:rPr>
                <w:rFonts w:ascii="StobiSans Regular" w:hAnsi="StobiSans Regular" w:cs="Calibri"/>
                <w:sz w:val="18"/>
                <w:szCs w:val="18"/>
              </w:rPr>
            </w:pPr>
            <w:r w:rsidRPr="000E66DC">
              <w:rPr>
                <w:rFonts w:ascii="StobiSans Regular" w:hAnsi="StobiSans Regular" w:cs="Calibri"/>
                <w:sz w:val="18"/>
                <w:szCs w:val="18"/>
              </w:rPr>
              <w:t>57,000</w:t>
            </w:r>
          </w:p>
        </w:tc>
      </w:tr>
    </w:tbl>
    <w:p w14:paraId="112597B1" w14:textId="77777777" w:rsidR="00E81D10" w:rsidRPr="000E66DC" w:rsidRDefault="00E81D10" w:rsidP="00260B2E">
      <w:pPr>
        <w:jc w:val="both"/>
        <w:rPr>
          <w:rFonts w:ascii="StobiSans Regular" w:hAnsi="StobiSans Regular"/>
          <w:sz w:val="18"/>
          <w:szCs w:val="18"/>
          <w:lang w:val="mk-MK"/>
        </w:rPr>
      </w:pPr>
    </w:p>
    <w:tbl>
      <w:tblPr>
        <w:tblpPr w:leftFromText="180" w:rightFromText="180" w:vertAnchor="text" w:horzAnchor="page" w:tblpX="1421" w:tblpY="46"/>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405"/>
        <w:gridCol w:w="3510"/>
      </w:tblGrid>
      <w:tr w:rsidR="00E81D10" w:rsidRPr="000E66DC" w14:paraId="6264F79A" w14:textId="77777777" w:rsidTr="007C2871">
        <w:trPr>
          <w:trHeight w:val="83"/>
        </w:trPr>
        <w:tc>
          <w:tcPr>
            <w:tcW w:w="1710" w:type="dxa"/>
            <w:shd w:val="clear" w:color="auto" w:fill="auto"/>
            <w:vAlign w:val="center"/>
          </w:tcPr>
          <w:p w14:paraId="6A392628" w14:textId="77777777" w:rsidR="00E81D10" w:rsidRPr="000E66DC" w:rsidRDefault="00E81D10" w:rsidP="00260B2E">
            <w:pPr>
              <w:jc w:val="both"/>
              <w:rPr>
                <w:rFonts w:ascii="StobiSans Regular" w:hAnsi="StobiSans Regular"/>
                <w:sz w:val="18"/>
                <w:szCs w:val="18"/>
                <w:lang w:val="en-GB" w:eastAsia="en-GB"/>
              </w:rPr>
            </w:pPr>
            <w:r w:rsidRPr="000E66DC">
              <w:rPr>
                <w:rFonts w:ascii="StobiSans Regular" w:hAnsi="StobiSans Regular"/>
                <w:sz w:val="18"/>
                <w:szCs w:val="18"/>
                <w:lang w:val="en-GB" w:eastAsia="en-GB"/>
              </w:rPr>
              <w:t>Светска банка</w:t>
            </w:r>
          </w:p>
        </w:tc>
        <w:tc>
          <w:tcPr>
            <w:tcW w:w="4405" w:type="dxa"/>
            <w:shd w:val="clear" w:color="auto" w:fill="auto"/>
            <w:vAlign w:val="center"/>
          </w:tcPr>
          <w:p w14:paraId="2D79C9F6" w14:textId="77777777" w:rsidR="00E81D10" w:rsidRPr="000E66DC" w:rsidRDefault="00E81D10" w:rsidP="00260B2E">
            <w:pPr>
              <w:jc w:val="both"/>
              <w:rPr>
                <w:rFonts w:ascii="StobiSans Regular" w:hAnsi="StobiSans Regular"/>
                <w:sz w:val="18"/>
                <w:szCs w:val="18"/>
                <w:lang w:val="mk-MK" w:eastAsia="en-GB"/>
              </w:rPr>
            </w:pPr>
            <w:r w:rsidRPr="000E66DC">
              <w:rPr>
                <w:rFonts w:ascii="StobiSans Regular" w:hAnsi="StobiSans Regular"/>
                <w:sz w:val="18"/>
                <w:szCs w:val="18"/>
                <w:lang w:val="en-GB" w:eastAsia="en-GB"/>
              </w:rPr>
              <w:t>Светска банка 50.500.000 $</w:t>
            </w:r>
            <w:r w:rsidRPr="000E66DC">
              <w:rPr>
                <w:rFonts w:ascii="StobiSans Regular" w:hAnsi="StobiSans Regular"/>
                <w:sz w:val="18"/>
                <w:szCs w:val="18"/>
                <w:lang w:val="mk-MK" w:eastAsia="en-GB"/>
              </w:rPr>
              <w:t xml:space="preserve"> </w:t>
            </w:r>
            <w:r w:rsidRPr="000E66DC">
              <w:rPr>
                <w:rFonts w:ascii="StobiSans Regular" w:hAnsi="StobiSans Regular"/>
                <w:sz w:val="18"/>
                <w:szCs w:val="18"/>
                <w:lang w:val="en-GB" w:eastAsia="ar-SA"/>
              </w:rPr>
              <w:t>(заем)</w:t>
            </w:r>
          </w:p>
          <w:p w14:paraId="3445BEC1" w14:textId="77777777" w:rsidR="00E81D10" w:rsidRPr="000E66DC" w:rsidRDefault="00E81D10" w:rsidP="00260B2E">
            <w:pPr>
              <w:jc w:val="both"/>
              <w:rPr>
                <w:rFonts w:ascii="StobiSans Regular" w:hAnsi="StobiSans Regular"/>
                <w:sz w:val="18"/>
                <w:szCs w:val="18"/>
                <w:lang w:eastAsia="en-GB"/>
              </w:rPr>
            </w:pPr>
            <w:r w:rsidRPr="000E66DC">
              <w:rPr>
                <w:rFonts w:ascii="StobiSans Regular" w:hAnsi="StobiSans Regular"/>
                <w:sz w:val="18"/>
                <w:szCs w:val="18"/>
                <w:lang w:val="en-GB" w:eastAsia="en-GB"/>
              </w:rPr>
              <w:t>ЕУ 4.400.000 $</w:t>
            </w:r>
            <w:r w:rsidRPr="000E66DC">
              <w:rPr>
                <w:rFonts w:ascii="StobiSans Regular" w:hAnsi="StobiSans Regular"/>
                <w:sz w:val="18"/>
                <w:szCs w:val="18"/>
                <w:lang w:val="mk-MK" w:eastAsia="en-GB"/>
              </w:rPr>
              <w:t xml:space="preserve"> </w:t>
            </w:r>
            <w:r w:rsidRPr="000E66DC">
              <w:rPr>
                <w:rFonts w:ascii="StobiSans Regular" w:hAnsi="StobiSans Regular"/>
                <w:sz w:val="18"/>
                <w:szCs w:val="18"/>
                <w:lang w:val="en-GB" w:eastAsia="ar-SA"/>
              </w:rPr>
              <w:t>(грант)</w:t>
            </w:r>
          </w:p>
          <w:p w14:paraId="72B3CA87" w14:textId="77777777" w:rsidR="00E81D10" w:rsidRPr="000E66DC" w:rsidRDefault="00E81D10" w:rsidP="00260B2E">
            <w:pPr>
              <w:jc w:val="both"/>
              <w:rPr>
                <w:rFonts w:ascii="StobiSans Regular" w:hAnsi="StobiSans Regular"/>
                <w:sz w:val="18"/>
                <w:szCs w:val="18"/>
                <w:lang w:val="en-GB" w:eastAsia="en-GB"/>
              </w:rPr>
            </w:pPr>
            <w:r w:rsidRPr="000E66DC">
              <w:rPr>
                <w:rFonts w:ascii="StobiSans Regular" w:hAnsi="StobiSans Regular"/>
                <w:sz w:val="18"/>
                <w:szCs w:val="18"/>
                <w:lang w:val="en-GB" w:eastAsia="en-GB"/>
              </w:rPr>
              <w:t>Вкупно 54.900.000$</w:t>
            </w:r>
          </w:p>
        </w:tc>
        <w:tc>
          <w:tcPr>
            <w:tcW w:w="3510" w:type="dxa"/>
            <w:shd w:val="clear" w:color="auto" w:fill="auto"/>
            <w:vAlign w:val="center"/>
          </w:tcPr>
          <w:p w14:paraId="766D83C4" w14:textId="77777777" w:rsidR="00E81D10" w:rsidRPr="000E66DC" w:rsidRDefault="00E81D10" w:rsidP="00260B2E">
            <w:pPr>
              <w:ind w:left="1"/>
              <w:contextualSpacing/>
              <w:jc w:val="both"/>
              <w:rPr>
                <w:rFonts w:ascii="StobiSans Regular" w:hAnsi="StobiSans Regular"/>
                <w:bCs/>
                <w:sz w:val="18"/>
                <w:szCs w:val="18"/>
                <w:lang w:val="en-GB" w:eastAsia="en-GB"/>
              </w:rPr>
            </w:pPr>
            <w:r w:rsidRPr="000E66DC">
              <w:rPr>
                <w:rFonts w:ascii="StobiSans Regular" w:hAnsi="StobiSans Regular"/>
                <w:noProof/>
                <w:sz w:val="18"/>
                <w:szCs w:val="18"/>
                <w:lang w:val="en-GB" w:eastAsia="en-GB"/>
              </w:rPr>
              <w:t>Проект за модернизација на земјоделството</w:t>
            </w:r>
          </w:p>
        </w:tc>
      </w:tr>
      <w:tr w:rsidR="00E81D10" w:rsidRPr="000E66DC" w14:paraId="12778586" w14:textId="77777777" w:rsidTr="007C2871">
        <w:trPr>
          <w:trHeight w:val="83"/>
        </w:trPr>
        <w:tc>
          <w:tcPr>
            <w:tcW w:w="1710" w:type="dxa"/>
            <w:shd w:val="clear" w:color="auto" w:fill="auto"/>
            <w:vAlign w:val="center"/>
          </w:tcPr>
          <w:p w14:paraId="567BC375" w14:textId="77777777" w:rsidR="00E81D10" w:rsidRPr="000E66DC" w:rsidRDefault="00E81D10" w:rsidP="00260B2E">
            <w:pPr>
              <w:jc w:val="both"/>
              <w:rPr>
                <w:rFonts w:ascii="StobiSans Regular" w:hAnsi="StobiSans Regular"/>
                <w:sz w:val="18"/>
                <w:szCs w:val="18"/>
                <w:lang w:val="en-GB" w:eastAsia="en-GB"/>
              </w:rPr>
            </w:pPr>
            <w:r w:rsidRPr="000E66DC">
              <w:rPr>
                <w:rFonts w:ascii="StobiSans Regular" w:hAnsi="StobiSans Regular"/>
                <w:sz w:val="18"/>
                <w:szCs w:val="18"/>
                <w:lang w:val="en-GB" w:eastAsia="en-GB"/>
              </w:rPr>
              <w:t>KfW</w:t>
            </w:r>
          </w:p>
        </w:tc>
        <w:tc>
          <w:tcPr>
            <w:tcW w:w="4405" w:type="dxa"/>
            <w:shd w:val="clear" w:color="auto" w:fill="auto"/>
            <w:vAlign w:val="center"/>
          </w:tcPr>
          <w:p w14:paraId="65064AA6" w14:textId="77777777" w:rsidR="00E81D10" w:rsidRPr="000E66DC" w:rsidRDefault="00E81D10" w:rsidP="00260B2E">
            <w:pPr>
              <w:suppressAutoHyphens/>
              <w:jc w:val="both"/>
              <w:rPr>
                <w:rFonts w:ascii="StobiSans Regular" w:hAnsi="StobiSans Regular"/>
                <w:sz w:val="18"/>
                <w:szCs w:val="18"/>
                <w:lang w:val="en-GB" w:eastAsia="ar-SA"/>
              </w:rPr>
            </w:pPr>
            <w:r w:rsidRPr="000E66DC">
              <w:rPr>
                <w:rFonts w:ascii="StobiSans Regular" w:hAnsi="StobiSans Regular"/>
                <w:sz w:val="18"/>
                <w:szCs w:val="18"/>
                <w:lang w:val="en-GB" w:eastAsia="ar-SA"/>
              </w:rPr>
              <w:t>KfW банка (заем) - 80.000.000 €</w:t>
            </w:r>
          </w:p>
          <w:p w14:paraId="3D6AB8C4" w14:textId="77777777" w:rsidR="00E81D10" w:rsidRPr="000E66DC" w:rsidRDefault="00E81D10" w:rsidP="00260B2E">
            <w:pPr>
              <w:suppressAutoHyphens/>
              <w:jc w:val="both"/>
              <w:rPr>
                <w:rFonts w:ascii="StobiSans Regular" w:hAnsi="StobiSans Regular"/>
                <w:sz w:val="18"/>
                <w:szCs w:val="18"/>
                <w:lang w:val="en-GB" w:eastAsia="ar-SA"/>
              </w:rPr>
            </w:pPr>
            <w:r w:rsidRPr="000E66DC">
              <w:rPr>
                <w:rFonts w:ascii="StobiSans Regular" w:hAnsi="StobiSans Regular"/>
                <w:sz w:val="18"/>
                <w:szCs w:val="18"/>
                <w:lang w:val="en-GB" w:eastAsia="ar-SA"/>
              </w:rPr>
              <w:t>KfW банка (грант) - 2.800.000 €</w:t>
            </w:r>
          </w:p>
          <w:p w14:paraId="423F17B6" w14:textId="77777777" w:rsidR="00E81D10" w:rsidRPr="000E66DC" w:rsidRDefault="00E81D10" w:rsidP="00260B2E">
            <w:pPr>
              <w:suppressAutoHyphens/>
              <w:jc w:val="both"/>
              <w:rPr>
                <w:rFonts w:ascii="StobiSans Regular" w:hAnsi="StobiSans Regular"/>
                <w:sz w:val="18"/>
                <w:szCs w:val="18"/>
                <w:lang w:val="en-GB" w:eastAsia="ar-SA"/>
              </w:rPr>
            </w:pPr>
            <w:r w:rsidRPr="000E66DC">
              <w:rPr>
                <w:rFonts w:ascii="StobiSans Regular" w:hAnsi="StobiSans Regular"/>
                <w:sz w:val="18"/>
                <w:szCs w:val="18"/>
                <w:lang w:val="mk-MK" w:eastAsia="ar-SA"/>
              </w:rPr>
              <w:t xml:space="preserve">Контрибуција на </w:t>
            </w:r>
            <w:r w:rsidRPr="000E66DC">
              <w:rPr>
                <w:rFonts w:ascii="StobiSans Regular" w:hAnsi="StobiSans Regular"/>
                <w:sz w:val="18"/>
                <w:szCs w:val="18"/>
                <w:lang w:val="en-GB" w:eastAsia="ar-SA"/>
              </w:rPr>
              <w:t>МЗШВ - 27.200.000 евра (минимум)</w:t>
            </w:r>
          </w:p>
          <w:p w14:paraId="097D7929" w14:textId="77777777" w:rsidR="00E81D10" w:rsidRPr="000E66DC" w:rsidRDefault="00E81D10" w:rsidP="00260B2E">
            <w:pPr>
              <w:suppressAutoHyphens/>
              <w:jc w:val="both"/>
              <w:rPr>
                <w:rFonts w:ascii="StobiSans Regular" w:eastAsia="Calibri" w:hAnsi="StobiSans Regular"/>
                <w:sz w:val="18"/>
                <w:szCs w:val="18"/>
                <w:lang w:val="en-GB" w:eastAsia="en-GB"/>
              </w:rPr>
            </w:pPr>
            <w:r w:rsidRPr="000E66DC">
              <w:rPr>
                <w:rFonts w:ascii="StobiSans Regular" w:hAnsi="StobiSans Regular"/>
                <w:sz w:val="18"/>
                <w:szCs w:val="18"/>
                <w:lang w:val="en-GB" w:eastAsia="ar-SA"/>
              </w:rPr>
              <w:t>Вкупно - 110.000.000 евра (минимум)</w:t>
            </w:r>
          </w:p>
        </w:tc>
        <w:tc>
          <w:tcPr>
            <w:tcW w:w="3510" w:type="dxa"/>
            <w:shd w:val="clear" w:color="auto" w:fill="auto"/>
            <w:vAlign w:val="center"/>
          </w:tcPr>
          <w:p w14:paraId="2D9DDDC8" w14:textId="77777777" w:rsidR="00E81D10" w:rsidRPr="000E66DC" w:rsidRDefault="00E81D10" w:rsidP="00260B2E">
            <w:pPr>
              <w:suppressAutoHyphens/>
              <w:jc w:val="both"/>
              <w:rPr>
                <w:rFonts w:ascii="StobiSans Regular" w:hAnsi="StobiSans Regular"/>
                <w:sz w:val="18"/>
                <w:szCs w:val="18"/>
                <w:lang w:val="en-GB" w:eastAsia="ar-SA"/>
              </w:rPr>
            </w:pPr>
            <w:r w:rsidRPr="000E66DC">
              <w:rPr>
                <w:rFonts w:ascii="StobiSans Regular" w:hAnsi="StobiSans Regular"/>
                <w:sz w:val="18"/>
                <w:szCs w:val="18"/>
                <w:lang w:val="en-GB" w:eastAsia="ar-SA"/>
              </w:rPr>
              <w:t xml:space="preserve">Програма за наводнување </w:t>
            </w:r>
            <w:r w:rsidRPr="000E66DC">
              <w:rPr>
                <w:rFonts w:ascii="StobiSans Regular" w:hAnsi="StobiSans Regular"/>
                <w:sz w:val="18"/>
                <w:szCs w:val="18"/>
                <w:lang w:val="mk-MK" w:eastAsia="ar-SA"/>
              </w:rPr>
              <w:t xml:space="preserve">на </w:t>
            </w:r>
            <w:r w:rsidRPr="000E66DC">
              <w:rPr>
                <w:rFonts w:ascii="StobiSans Regular" w:hAnsi="StobiSans Regular"/>
                <w:sz w:val="18"/>
                <w:szCs w:val="18"/>
                <w:lang w:val="en-GB" w:eastAsia="ar-SA"/>
              </w:rPr>
              <w:t>Јужна Вардарска Котлина - Фаза 3</w:t>
            </w:r>
          </w:p>
          <w:p w14:paraId="1C520ADD" w14:textId="77777777" w:rsidR="00E81D10" w:rsidRPr="000E66DC" w:rsidRDefault="00E81D10" w:rsidP="008A199F">
            <w:pPr>
              <w:numPr>
                <w:ilvl w:val="0"/>
                <w:numId w:val="31"/>
              </w:numPr>
              <w:ind w:left="-560" w:hanging="320"/>
              <w:contextualSpacing/>
              <w:jc w:val="both"/>
              <w:rPr>
                <w:rFonts w:ascii="StobiSans Regular" w:hAnsi="StobiSans Regular"/>
                <w:noProof/>
                <w:sz w:val="18"/>
                <w:szCs w:val="18"/>
                <w:lang w:val="en-GB" w:eastAsia="en-GB"/>
              </w:rPr>
            </w:pPr>
          </w:p>
        </w:tc>
      </w:tr>
    </w:tbl>
    <w:p w14:paraId="52E4167F" w14:textId="77777777" w:rsidR="002620D2" w:rsidRDefault="002620D2" w:rsidP="00A219A1">
      <w:pPr>
        <w:jc w:val="both"/>
        <w:rPr>
          <w:rFonts w:ascii="StobiSans Regular" w:hAnsi="StobiSans Regular"/>
          <w:b/>
          <w:bCs/>
          <w:sz w:val="22"/>
          <w:szCs w:val="22"/>
          <w:lang w:val="en-GB" w:eastAsia="en-GB"/>
        </w:rPr>
      </w:pPr>
    </w:p>
    <w:p w14:paraId="7247F88C" w14:textId="19B19244" w:rsidR="00A219A1" w:rsidRPr="00A21EC8" w:rsidRDefault="00A219A1" w:rsidP="00CF2C55">
      <w:pPr>
        <w:pStyle w:val="a"/>
      </w:pPr>
      <w:bookmarkStart w:id="70" w:name="_Toc178949396"/>
      <w:r w:rsidRPr="00A21EC8">
        <w:t>Систем за Идентификација на земјишни парцели (СИЗП)</w:t>
      </w:r>
      <w:bookmarkEnd w:id="70"/>
    </w:p>
    <w:p w14:paraId="4E170918" w14:textId="77777777" w:rsidR="00A219A1" w:rsidRPr="000E66DC" w:rsidRDefault="00A219A1" w:rsidP="00A219A1">
      <w:pPr>
        <w:jc w:val="both"/>
        <w:rPr>
          <w:rFonts w:ascii="StobiSans Regular" w:hAnsi="StobiSans Regular"/>
          <w:sz w:val="22"/>
          <w:szCs w:val="22"/>
          <w:lang w:val="en-GB" w:eastAsia="en-GB"/>
        </w:rPr>
      </w:pPr>
    </w:p>
    <w:p w14:paraId="64C4CFD5" w14:textId="77777777" w:rsidR="00A219A1" w:rsidRPr="000E66DC" w:rsidRDefault="00A219A1" w:rsidP="00A219A1">
      <w:pPr>
        <w:ind w:firstLine="720"/>
        <w:jc w:val="both"/>
        <w:rPr>
          <w:rFonts w:ascii="StobiSans Regular" w:hAnsi="StobiSans Regular"/>
          <w:sz w:val="22"/>
          <w:szCs w:val="22"/>
          <w:lang w:val="en-GB" w:eastAsia="en-GB"/>
        </w:rPr>
      </w:pPr>
      <w:r w:rsidRPr="000E66DC">
        <w:rPr>
          <w:rFonts w:ascii="StobiSans Regular" w:hAnsi="StobiSans Regular"/>
          <w:sz w:val="22"/>
          <w:szCs w:val="22"/>
          <w:lang w:val="mk-MK" w:eastAsia="en-GB"/>
        </w:rPr>
        <w:t>Во 2023 година на</w:t>
      </w:r>
      <w:r w:rsidRPr="000E66DC">
        <w:rPr>
          <w:rFonts w:ascii="StobiSans Regular" w:hAnsi="StobiSans Regular"/>
          <w:sz w:val="22"/>
          <w:szCs w:val="22"/>
          <w:lang w:val="en-GB" w:eastAsia="en-GB"/>
        </w:rPr>
        <w:t xml:space="preserve"> </w:t>
      </w:r>
      <w:r w:rsidRPr="000E66DC">
        <w:rPr>
          <w:rFonts w:ascii="StobiSans Regular" w:hAnsi="StobiSans Regular"/>
          <w:sz w:val="22"/>
          <w:szCs w:val="22"/>
          <w:lang w:val="mk-MK" w:eastAsia="en-GB"/>
        </w:rPr>
        <w:t>континуирано се одвиваше процесот на</w:t>
      </w:r>
      <w:r w:rsidRPr="000E66DC">
        <w:rPr>
          <w:rFonts w:ascii="StobiSans Regular" w:hAnsi="StobiSans Regular"/>
          <w:sz w:val="22"/>
          <w:szCs w:val="22"/>
          <w:lang w:val="en-GB" w:eastAsia="en-GB"/>
        </w:rPr>
        <w:t xml:space="preserve"> систематско ажурирање на СИЗП податоците</w:t>
      </w:r>
      <w:r w:rsidRPr="000E66DC">
        <w:rPr>
          <w:rFonts w:ascii="StobiSans Regular" w:hAnsi="StobiSans Regular"/>
          <w:sz w:val="22"/>
          <w:szCs w:val="22"/>
          <w:lang w:val="mk-MK" w:eastAsia="en-GB"/>
        </w:rPr>
        <w:t>, а</w:t>
      </w:r>
      <w:r w:rsidRPr="000E66DC">
        <w:rPr>
          <w:rFonts w:ascii="StobiSans Regular" w:hAnsi="StobiSans Regular"/>
          <w:sz w:val="22"/>
          <w:szCs w:val="22"/>
          <w:lang w:val="en-GB" w:eastAsia="en-GB"/>
        </w:rPr>
        <w:t xml:space="preserve"> со цел подобрување на квалитетот на истите како и регистрирање на нови СИЗП парцели. Овие активности беа директно поврзани со процесот на аплицирање за директните плаќања за финансиска поддршка во земјоделството каде СИЗП е еден од регистрите на </w:t>
      </w:r>
      <w:r w:rsidRPr="000E66DC">
        <w:rPr>
          <w:rFonts w:ascii="StobiSans Regular" w:hAnsi="StobiSans Regular"/>
          <w:sz w:val="22"/>
          <w:szCs w:val="22"/>
          <w:lang w:val="mk-MK" w:eastAsia="en-GB"/>
        </w:rPr>
        <w:t>И</w:t>
      </w:r>
      <w:r w:rsidRPr="000E66DC">
        <w:rPr>
          <w:rFonts w:ascii="StobiSans Regular" w:hAnsi="StobiSans Regular"/>
          <w:sz w:val="22"/>
          <w:szCs w:val="22"/>
          <w:lang w:val="en-GB" w:eastAsia="en-GB"/>
        </w:rPr>
        <w:t>нтегрираниот систем за администрирање и контрола кој се користи во овој процес.</w:t>
      </w:r>
    </w:p>
    <w:p w14:paraId="6D6610B8" w14:textId="77777777" w:rsidR="00A219A1" w:rsidRPr="000E66DC" w:rsidRDefault="00A219A1" w:rsidP="00993B79">
      <w:pPr>
        <w:ind w:firstLine="720"/>
        <w:jc w:val="both"/>
        <w:rPr>
          <w:rFonts w:ascii="StobiSans Regular" w:hAnsi="StobiSans Regular"/>
          <w:sz w:val="22"/>
          <w:szCs w:val="22"/>
          <w:lang w:val="mk-MK" w:eastAsia="en-GB"/>
        </w:rPr>
      </w:pPr>
      <w:r w:rsidRPr="000E66DC">
        <w:rPr>
          <w:rFonts w:ascii="StobiSans Regular" w:hAnsi="StobiSans Regular"/>
          <w:sz w:val="22"/>
          <w:szCs w:val="22"/>
          <w:lang w:val="en-GB" w:eastAsia="en-GB"/>
        </w:rPr>
        <w:t>Заклучно со 202</w:t>
      </w:r>
      <w:r w:rsidRPr="000E66DC">
        <w:rPr>
          <w:rFonts w:ascii="StobiSans Regular" w:hAnsi="StobiSans Regular"/>
          <w:sz w:val="22"/>
          <w:szCs w:val="22"/>
          <w:lang w:eastAsia="en-GB"/>
        </w:rPr>
        <w:t>3</w:t>
      </w:r>
      <w:r w:rsidRPr="000E66DC">
        <w:rPr>
          <w:rFonts w:ascii="StobiSans Regular" w:hAnsi="StobiSans Regular"/>
          <w:sz w:val="22"/>
          <w:szCs w:val="22"/>
          <w:lang w:val="en-GB" w:eastAsia="en-GB"/>
        </w:rPr>
        <w:t xml:space="preserve"> година во процесот на регистрирање на земјишни парцели во СИЗП се дигитализирани </w:t>
      </w:r>
      <w:r w:rsidRPr="000E66DC">
        <w:rPr>
          <w:rFonts w:ascii="StobiSans Regular" w:hAnsi="StobiSans Regular"/>
          <w:sz w:val="22"/>
          <w:szCs w:val="22"/>
          <w:lang w:val="mk-MK" w:eastAsia="en-GB"/>
        </w:rPr>
        <w:t>480.911</w:t>
      </w:r>
      <w:r w:rsidRPr="000E66DC">
        <w:rPr>
          <w:rFonts w:ascii="StobiSans Regular" w:hAnsi="StobiSans Regular"/>
          <w:sz w:val="22"/>
          <w:szCs w:val="22"/>
          <w:lang w:val="en-GB" w:eastAsia="en-GB"/>
        </w:rPr>
        <w:t xml:space="preserve"> парцели кај </w:t>
      </w:r>
      <w:r w:rsidRPr="000E66DC">
        <w:rPr>
          <w:rFonts w:ascii="StobiSans Regular" w:hAnsi="StobiSans Regular"/>
          <w:sz w:val="22"/>
          <w:szCs w:val="22"/>
          <w:lang w:val="mk-MK" w:eastAsia="en-GB"/>
        </w:rPr>
        <w:t>97.248</w:t>
      </w:r>
      <w:r w:rsidRPr="000E66DC">
        <w:rPr>
          <w:rFonts w:ascii="StobiSans Regular" w:hAnsi="StobiSans Regular"/>
          <w:sz w:val="22"/>
          <w:szCs w:val="22"/>
          <w:lang w:val="en-GB" w:eastAsia="en-GB"/>
        </w:rPr>
        <w:t xml:space="preserve"> земјоделски стопанства. Во процесот на регистрација, само земјоделските стопанства кои имаат пријавено земјишни парцели се регистрирани во СИЗП. Површината на пријавените СИЗП парцели од страна на земјоделските стопанства е </w:t>
      </w:r>
      <w:r w:rsidRPr="000E66DC">
        <w:rPr>
          <w:rFonts w:ascii="StobiSans Regular" w:hAnsi="StobiSans Regular"/>
          <w:sz w:val="22"/>
          <w:szCs w:val="22"/>
          <w:lang w:eastAsia="en-GB"/>
        </w:rPr>
        <w:t>250.314</w:t>
      </w:r>
      <w:r w:rsidRPr="000E66DC">
        <w:rPr>
          <w:rFonts w:ascii="StobiSans Regular" w:hAnsi="StobiSans Regular"/>
          <w:sz w:val="22"/>
          <w:szCs w:val="22"/>
          <w:lang w:val="en-GB" w:eastAsia="en-GB"/>
        </w:rPr>
        <w:t xml:space="preserve"> ха. Просечната површина на СИЗП парцелите е 0</w:t>
      </w:r>
      <w:r w:rsidRPr="000E66DC">
        <w:rPr>
          <w:rFonts w:ascii="StobiSans Regular" w:hAnsi="StobiSans Regular"/>
          <w:sz w:val="22"/>
          <w:szCs w:val="22"/>
          <w:lang w:val="mk-MK" w:eastAsia="en-GB"/>
        </w:rPr>
        <w:t>,</w:t>
      </w:r>
      <w:r w:rsidRPr="000E66DC">
        <w:rPr>
          <w:rFonts w:ascii="StobiSans Regular" w:hAnsi="StobiSans Regular"/>
          <w:sz w:val="22"/>
          <w:szCs w:val="22"/>
          <w:lang w:val="en-GB" w:eastAsia="en-GB"/>
        </w:rPr>
        <w:t>5</w:t>
      </w:r>
      <w:r w:rsidRPr="000E66DC">
        <w:rPr>
          <w:rFonts w:ascii="StobiSans Regular" w:hAnsi="StobiSans Regular"/>
          <w:sz w:val="22"/>
          <w:szCs w:val="22"/>
          <w:lang w:val="mk-MK" w:eastAsia="en-GB"/>
        </w:rPr>
        <w:t>2</w:t>
      </w:r>
      <w:r w:rsidRPr="000E66DC">
        <w:rPr>
          <w:rFonts w:ascii="StobiSans Regular" w:hAnsi="StobiSans Regular"/>
          <w:sz w:val="22"/>
          <w:szCs w:val="22"/>
          <w:lang w:val="en-GB" w:eastAsia="en-GB"/>
        </w:rPr>
        <w:t xml:space="preserve"> хектари.</w:t>
      </w:r>
    </w:p>
    <w:p w14:paraId="7F9C43B9" w14:textId="3E00617A" w:rsidR="00A219A1" w:rsidRPr="000E66DC" w:rsidRDefault="00A219A1" w:rsidP="00993B79">
      <w:pPr>
        <w:spacing w:after="120"/>
        <w:ind w:firstLine="720"/>
        <w:contextualSpacing/>
        <w:jc w:val="both"/>
        <w:rPr>
          <w:rFonts w:ascii="StobiSans Regular" w:hAnsi="StobiSans Regular"/>
          <w:sz w:val="22"/>
          <w:szCs w:val="22"/>
          <w:lang w:val="en-GB" w:eastAsia="en-GB"/>
        </w:rPr>
      </w:pPr>
      <w:r w:rsidRPr="000E66DC">
        <w:rPr>
          <w:rFonts w:ascii="StobiSans Regular" w:hAnsi="StobiSans Regular"/>
          <w:sz w:val="22"/>
          <w:szCs w:val="22"/>
          <w:lang w:val="mk-MK" w:eastAsia="en-GB"/>
        </w:rPr>
        <w:t>Во оваа година се започна со реализација</w:t>
      </w:r>
      <w:r w:rsidRPr="000E66DC">
        <w:rPr>
          <w:rFonts w:ascii="StobiSans Regular" w:hAnsi="StobiSans Regular"/>
          <w:sz w:val="22"/>
          <w:szCs w:val="22"/>
          <w:lang w:val="en-GB" w:eastAsia="en-GB"/>
        </w:rPr>
        <w:t xml:space="preserve"> </w:t>
      </w:r>
      <w:r w:rsidRPr="000E66DC">
        <w:rPr>
          <w:rFonts w:ascii="StobiSans Regular" w:hAnsi="StobiSans Regular"/>
          <w:sz w:val="22"/>
          <w:szCs w:val="22"/>
          <w:lang w:val="mk-MK" w:eastAsia="en-GB"/>
        </w:rPr>
        <w:t xml:space="preserve">на </w:t>
      </w:r>
      <w:r w:rsidRPr="000E66DC">
        <w:rPr>
          <w:rFonts w:ascii="StobiSans Regular" w:hAnsi="StobiSans Regular"/>
          <w:sz w:val="22"/>
          <w:szCs w:val="22"/>
          <w:lang w:val="en-GB" w:eastAsia="en-GB"/>
        </w:rPr>
        <w:t>Дого</w:t>
      </w:r>
      <w:r w:rsidR="00904EB0" w:rsidRPr="000E66DC">
        <w:rPr>
          <w:rFonts w:ascii="StobiSans Regular" w:hAnsi="StobiSans Regular"/>
          <w:sz w:val="22"/>
          <w:szCs w:val="22"/>
          <w:lang w:val="en-GB" w:eastAsia="en-GB"/>
        </w:rPr>
        <w:t>вор за јавна набавка на услуги „</w:t>
      </w:r>
      <w:r w:rsidRPr="000E66DC">
        <w:rPr>
          <w:rFonts w:ascii="StobiSans Regular" w:hAnsi="StobiSans Regular"/>
          <w:sz w:val="22"/>
          <w:szCs w:val="22"/>
          <w:lang w:val="en-GB" w:eastAsia="en-GB"/>
        </w:rPr>
        <w:t>Изработка на нови ортофото карти и дигитализација на употребата на земјоделско земјиште за територијата на Република Северна Македонија“ со кој ќе се обезбедат нови ажурирани ортофото карти, ажуриран иницијален слој за употребата на земјиштето на целата територија како и ажурани референтни парцели регистрирани во СИЗП.</w:t>
      </w:r>
    </w:p>
    <w:p w14:paraId="28DF0B2B" w14:textId="178275C2" w:rsidR="00A219A1" w:rsidRPr="000E66DC" w:rsidRDefault="00A219A1" w:rsidP="00A219A1">
      <w:pPr>
        <w:ind w:firstLine="360"/>
        <w:jc w:val="both"/>
        <w:rPr>
          <w:rFonts w:ascii="StobiSans Regular" w:hAnsi="StobiSans Regular"/>
          <w:sz w:val="22"/>
          <w:szCs w:val="22"/>
          <w:lang w:val="en-GB" w:eastAsia="en-GB"/>
        </w:rPr>
      </w:pPr>
      <w:r w:rsidRPr="000E66DC">
        <w:rPr>
          <w:rFonts w:ascii="StobiSans Regular" w:hAnsi="StobiSans Regular"/>
          <w:sz w:val="22"/>
          <w:szCs w:val="22"/>
          <w:lang w:val="en-GB" w:eastAsia="en-GB"/>
        </w:rPr>
        <w:lastRenderedPageBreak/>
        <w:t xml:space="preserve">Паралелно со овој </w:t>
      </w:r>
      <w:r w:rsidRPr="000E66DC">
        <w:rPr>
          <w:rFonts w:ascii="StobiSans Regular" w:hAnsi="StobiSans Regular"/>
          <w:sz w:val="22"/>
          <w:szCs w:val="22"/>
          <w:lang w:val="mk-MK" w:eastAsia="en-GB"/>
        </w:rPr>
        <w:t>Д</w:t>
      </w:r>
      <w:r w:rsidRPr="000E66DC">
        <w:rPr>
          <w:rFonts w:ascii="StobiSans Regular" w:hAnsi="StobiSans Regular"/>
          <w:sz w:val="22"/>
          <w:szCs w:val="22"/>
          <w:lang w:val="en-GB" w:eastAsia="en-GB"/>
        </w:rPr>
        <w:t xml:space="preserve">оговор се </w:t>
      </w:r>
      <w:r w:rsidRPr="000E66DC">
        <w:rPr>
          <w:rFonts w:ascii="StobiSans Regular" w:hAnsi="StobiSans Regular"/>
          <w:sz w:val="22"/>
          <w:szCs w:val="22"/>
          <w:lang w:val="mk-MK" w:eastAsia="en-GB"/>
        </w:rPr>
        <w:t xml:space="preserve">започна со </w:t>
      </w:r>
      <w:r w:rsidRPr="000E66DC">
        <w:rPr>
          <w:rFonts w:ascii="StobiSans Regular" w:hAnsi="StobiSans Regular"/>
          <w:sz w:val="22"/>
          <w:szCs w:val="22"/>
          <w:lang w:val="en-GB" w:eastAsia="en-GB"/>
        </w:rPr>
        <w:t>реализација</w:t>
      </w:r>
      <w:r w:rsidRPr="000E66DC">
        <w:rPr>
          <w:rFonts w:ascii="StobiSans Regular" w:hAnsi="StobiSans Regular"/>
          <w:sz w:val="22"/>
          <w:szCs w:val="22"/>
          <w:lang w:val="mk-MK" w:eastAsia="en-GB"/>
        </w:rPr>
        <w:t xml:space="preserve"> и</w:t>
      </w:r>
      <w:r w:rsidRPr="000E66DC">
        <w:rPr>
          <w:rFonts w:ascii="StobiSans Regular" w:hAnsi="StobiSans Regular"/>
          <w:sz w:val="22"/>
          <w:szCs w:val="22"/>
          <w:lang w:val="en-GB" w:eastAsia="en-GB"/>
        </w:rPr>
        <w:t xml:space="preserve"> на Дого</w:t>
      </w:r>
      <w:r w:rsidR="00904EB0" w:rsidRPr="000E66DC">
        <w:rPr>
          <w:rFonts w:ascii="StobiSans Regular" w:hAnsi="StobiSans Regular"/>
          <w:sz w:val="22"/>
          <w:szCs w:val="22"/>
          <w:lang w:val="en-GB" w:eastAsia="en-GB"/>
        </w:rPr>
        <w:t>вор за јавна набавка на услуги „</w:t>
      </w:r>
      <w:r w:rsidRPr="000E66DC">
        <w:rPr>
          <w:rFonts w:ascii="StobiSans Regular" w:hAnsi="StobiSans Regular"/>
          <w:sz w:val="22"/>
          <w:szCs w:val="22"/>
          <w:lang w:val="en-GB" w:eastAsia="en-GB"/>
        </w:rPr>
        <w:t>Спроведување на независна контрола на квалитет на изработените аерофотограметриски снимки, дигитални ортофото карти и дигитализација на употребата на земјоделско земјиште на цела територија на Република Северна Македонија“ со кој би се обезбедила потврда за квалитетот на изработените продукти од првата набавка.</w:t>
      </w:r>
    </w:p>
    <w:p w14:paraId="695F5FB1" w14:textId="3C7289CA" w:rsidR="00904EB0" w:rsidRPr="000E66DC" w:rsidRDefault="00904EB0" w:rsidP="00993B79">
      <w:pPr>
        <w:pStyle w:val="Default"/>
        <w:jc w:val="both"/>
        <w:rPr>
          <w:rFonts w:ascii="StobiSans Regular" w:hAnsi="StobiSans Regular"/>
          <w:b/>
          <w:color w:val="auto"/>
          <w:sz w:val="22"/>
          <w:szCs w:val="22"/>
        </w:rPr>
      </w:pPr>
    </w:p>
    <w:p w14:paraId="472EBE28" w14:textId="022AAD72" w:rsidR="00904EB0" w:rsidRPr="000E66DC" w:rsidRDefault="00CF2C55" w:rsidP="00CF2C55">
      <w:pPr>
        <w:pStyle w:val="a"/>
        <w:numPr>
          <w:ilvl w:val="0"/>
          <w:numId w:val="0"/>
        </w:numPr>
      </w:pPr>
      <w:bookmarkStart w:id="71" w:name="_Toc178949397"/>
      <w:r>
        <w:t>7</w:t>
      </w:r>
      <w:r w:rsidR="00A21EC8">
        <w:t xml:space="preserve">.1 </w:t>
      </w:r>
      <w:r w:rsidR="00904EB0" w:rsidRPr="000E66DC">
        <w:t>Консолидација на земјоделско земјиште</w:t>
      </w:r>
      <w:bookmarkEnd w:id="71"/>
    </w:p>
    <w:p w14:paraId="6741E32A" w14:textId="77777777" w:rsidR="00904EB0" w:rsidRPr="000E66DC" w:rsidRDefault="00904EB0" w:rsidP="00904EB0">
      <w:pPr>
        <w:jc w:val="both"/>
        <w:rPr>
          <w:rFonts w:ascii="StobiSans Regular" w:hAnsi="StobiSans Regular"/>
          <w:b/>
          <w:sz w:val="22"/>
          <w:szCs w:val="22"/>
          <w:lang w:val="en-GB" w:eastAsia="en-GB"/>
        </w:rPr>
      </w:pPr>
    </w:p>
    <w:p w14:paraId="65B4ABE8" w14:textId="77777777" w:rsidR="00904EB0" w:rsidRPr="000E66DC" w:rsidRDefault="00904EB0" w:rsidP="00904EB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lang w:val="mk-MK"/>
        </w:rPr>
        <w:t xml:space="preserve">Надоврзувајќи се директно на резултатите од проектот МАИНЛАНД, проектот финансиран од Европската унија „Унапредување на консолидацијата на земјиштето во Северна Македонија“, кој започна во август 2022 година, продолжува со овие напори. Проектот го поддржува МЗШВ во унапредување на националната политика за консолидација на земјиштето, вклучително стратешката, правната и институционалната рамка, како и во понатамошна имплементацијата на Националната Програма за консолидација на земјиштето, преку целосно спроведување на консолидациони проекти во две подрачја – Чифлик и Дабјани, заедно со изградба на земјоделска инфраструктура. </w:t>
      </w:r>
    </w:p>
    <w:p w14:paraId="5F33C177" w14:textId="77777777" w:rsidR="00904EB0" w:rsidRPr="000E66DC" w:rsidRDefault="00904EB0" w:rsidP="00904EB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lang w:val="mk-MK"/>
        </w:rPr>
        <w:t>Буџетот на проектот е 1,2 милиони евра - финансиран преку ЕУ ИПА II 2019 Инструментот (1 милион евра) и придонес на ФАО (0,2 милиони евра), со времетраење од август 2022 година до јануари 2026 година.</w:t>
      </w:r>
    </w:p>
    <w:p w14:paraId="6243E8E8" w14:textId="77777777" w:rsidR="00993B79" w:rsidRPr="000E66DC" w:rsidRDefault="00904EB0" w:rsidP="00904EB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lang w:val="mk-MK"/>
        </w:rPr>
        <w:t xml:space="preserve">Во 2023 година се реализираа неколку клучни активности. Со поддршка од ФАО, МЗШВ го започна процесот на распределба на земјиштето во село Чифлик, одобрен со одлука на Владата во април 2023 година. Беше изготвен Нацрт План за распределба и детален технички дизајн за подобрувања на земјоделската инфраструктура за 156 хектари во Чифлик, во директна консултација со 404 сопственици на земјиште. Финалниот Нацрт План за распределба на земјиштето во Чифлик треба да биде готов во 2024 година и даден на усвојување од страна на Собранието на учесници во Чифлик. </w:t>
      </w:r>
    </w:p>
    <w:p w14:paraId="4E101A6D" w14:textId="77777777" w:rsidR="00993B79" w:rsidRPr="000E66DC" w:rsidRDefault="00904EB0" w:rsidP="00904EB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lang w:val="mk-MK"/>
        </w:rPr>
        <w:t xml:space="preserve">Доколку биде усвоен, следната фаза ќе вклучува надградба на постојните пристапни патишта, изградба на нови и подобрување на каналите за наводнување и одводнување во Чифлик, со финансиска поддршка од ЕУ. </w:t>
      </w:r>
    </w:p>
    <w:p w14:paraId="5F91D86E" w14:textId="6A976BD1" w:rsidR="00904EB0" w:rsidRPr="000E66DC" w:rsidRDefault="00904EB0" w:rsidP="00904EB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lang w:val="mk-MK"/>
        </w:rPr>
        <w:t>Дополнително, во село Дабјани во 2023 година започна изградба на земјоделска инфраструктура за подобрување на системот за одводнување и патната мрежа за 742 хектари обработливо земјиште, во корист на 85 сопственици на земјиште. Изградбата е планирано да се финализира во 2024 година.</w:t>
      </w:r>
    </w:p>
    <w:p w14:paraId="7928EADE" w14:textId="77777777" w:rsidR="00904EB0" w:rsidRPr="000E66DC" w:rsidRDefault="00904EB0" w:rsidP="00904EB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lang w:val="mk-MK"/>
        </w:rPr>
        <w:t>Во 2023 година започна партиципативен и транспарентен процес на подготовка на новата Националната стратегија за консолидација на земјиште за периодот 2024-2034 година. Во февруари 2023 година, формирањето на Постојаната советодавна група за консолидација на земјиштето (ПАГ) го означи почетокот на овој процес, каде што членовите</w:t>
      </w:r>
      <w:r w:rsidRPr="000E66DC">
        <w:rPr>
          <w:rStyle w:val="FootnoteReference"/>
          <w:rFonts w:ascii="StobiSans Regular" w:hAnsi="StobiSans Regular"/>
          <w:color w:val="auto"/>
          <w:sz w:val="22"/>
          <w:szCs w:val="22"/>
          <w:lang w:val="mk-MK"/>
        </w:rPr>
        <w:footnoteReference w:id="4"/>
      </w:r>
      <w:r w:rsidRPr="000E66DC">
        <w:rPr>
          <w:rFonts w:ascii="StobiSans Regular" w:hAnsi="StobiSans Regular"/>
          <w:color w:val="auto"/>
          <w:sz w:val="22"/>
          <w:szCs w:val="22"/>
          <w:lang w:val="mk-MK"/>
        </w:rPr>
        <w:t xml:space="preserve"> беа информирани за развојот на Стратегијата, врз основа на </w:t>
      </w:r>
      <w:r w:rsidRPr="000E66DC">
        <w:rPr>
          <w:rFonts w:ascii="StobiSans Regular" w:hAnsi="StobiSans Regular"/>
          <w:color w:val="auto"/>
          <w:sz w:val="22"/>
          <w:szCs w:val="22"/>
          <w:lang w:val="mk-MK"/>
        </w:rPr>
        <w:lastRenderedPageBreak/>
        <w:t xml:space="preserve">научените лекции од претходната Национална Стратегија за консолидација на земјиштето за 2012-2020 г. Беа изработени неколку важни документи како основа за новата Стратегија, кои беа консултирани со МЗШВ и релевантните засегнати страни, вклучително: а) ''Анализа на имплементацијата на Националната стратегија за консолидација на земјоделско земјиште во периодот 2012-2022 година'' (врз основа на детален преглед на националните политики, законодавство и програми поврзани со консолидација на земјиштето и оценка на резултатите постигнати во претходен стратешки период) и б) „Документ за дискусија за потенцијалот за повеќенаменска консолидација на земјиштето“ како дел од напорите да се прошири опсегот на консолидацијата на земјиштето надвор од традиционалните цели за земјоделски развој со цели како адаптација и ублажување на климатските промени, обновување на природата и мерки за заштита на животната средина во руралните средини. </w:t>
      </w:r>
    </w:p>
    <w:p w14:paraId="31C750F8" w14:textId="77777777" w:rsidR="00904EB0" w:rsidRPr="000E66DC" w:rsidRDefault="00904EB0" w:rsidP="00904EB0">
      <w:pPr>
        <w:pStyle w:val="Default"/>
        <w:ind w:firstLine="720"/>
        <w:jc w:val="both"/>
        <w:rPr>
          <w:rFonts w:ascii="StobiSans Regular" w:hAnsi="StobiSans Regular"/>
          <w:color w:val="auto"/>
          <w:sz w:val="22"/>
          <w:szCs w:val="22"/>
          <w:lang w:val="en-US"/>
        </w:rPr>
      </w:pPr>
      <w:r w:rsidRPr="000E66DC">
        <w:rPr>
          <w:rFonts w:ascii="StobiSans Regular" w:hAnsi="StobiSans Regular"/>
          <w:color w:val="auto"/>
          <w:sz w:val="22"/>
          <w:szCs w:val="22"/>
          <w:lang w:val="mk-MK"/>
        </w:rPr>
        <w:t xml:space="preserve">Во 2023 година континуирано се спроведуваа активности за подигање на јавната свест за консолидација на земјиштето заедно со обуки за унапредување на капацитетите и стручноста на клучните чинители со цел да се обезбеди долгорочна одржливост на Националната програма за консолидација на земјиштето. </w:t>
      </w:r>
    </w:p>
    <w:p w14:paraId="0359EC2B" w14:textId="717D78DE" w:rsidR="00993B79" w:rsidRPr="000E66DC" w:rsidRDefault="00904EB0" w:rsidP="00904EB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lang w:val="mk-MK"/>
        </w:rPr>
        <w:t>Во рамки на третиот подготвителен проект за Зелен климатски фонд (ЗКФ) имплементиран од ФАО во Република Северна Македонија „Зајакнување на капацитетите и развој на стратешки рамки за градење општество отпоорно кон климатските промени во Република Северна Македонија’’ (GCP/MCD/010/GCR) кој започна во октомври 2023 година и ќе трае до март 2026 година,</w:t>
      </w:r>
      <w:r w:rsidR="00993B79" w:rsidRPr="000E66DC">
        <w:rPr>
          <w:rFonts w:ascii="StobiSans Regular" w:hAnsi="StobiSans Regular"/>
          <w:color w:val="auto"/>
          <w:sz w:val="22"/>
          <w:szCs w:val="22"/>
          <w:lang w:val="mk-MK"/>
        </w:rPr>
        <w:t>.</w:t>
      </w:r>
    </w:p>
    <w:p w14:paraId="2B9A2B36" w14:textId="7592D8E1" w:rsidR="00993B79" w:rsidRPr="000E66DC" w:rsidRDefault="00904EB0" w:rsidP="00904EB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lang w:val="mk-MK"/>
        </w:rPr>
        <w:t xml:space="preserve">Кон крајот на 2023 започнаа активности за изработка на пред-физибилити студија за консолидација на земјоделското земјиште и подобрување на инфраструктурата за наводнување во Прилепско Поле (вкупна земјоделска површина од 2.722 ха и 3.335 сопственици на земјиште). Планирани се директни консултации со сите сопственици на земјиште во Прилепско Поле за да се оцени оправданоста и потребата кај локалната заедницата за оваа иницијатива. </w:t>
      </w:r>
    </w:p>
    <w:p w14:paraId="4679F98F" w14:textId="77163FCA" w:rsidR="00904EB0" w:rsidRPr="000E66DC" w:rsidRDefault="00904EB0" w:rsidP="00904EB0">
      <w:pPr>
        <w:pStyle w:val="Default"/>
        <w:ind w:firstLine="720"/>
        <w:jc w:val="both"/>
        <w:rPr>
          <w:rFonts w:ascii="StobiSans Regular" w:hAnsi="StobiSans Regular"/>
          <w:color w:val="auto"/>
          <w:sz w:val="22"/>
          <w:szCs w:val="22"/>
          <w:lang w:val="en-US"/>
        </w:rPr>
      </w:pPr>
      <w:r w:rsidRPr="000E66DC">
        <w:rPr>
          <w:rFonts w:ascii="StobiSans Regular" w:hAnsi="StobiSans Regular"/>
          <w:color w:val="auto"/>
          <w:sz w:val="22"/>
          <w:szCs w:val="22"/>
          <w:lang w:val="en-US"/>
        </w:rPr>
        <w:t xml:space="preserve">Според резултатите од прелиминарната студија за оправданост, ќе се препорача најсоодветниот пристап за консолидација на земјиштето во Прилепско Поле (консолидација со или без промена на границите на парцелите), како и потребата за потенцијални инвестиции во земјоделска инфраструктура во полето (проширување и целосна надградба на системот за наводнување). </w:t>
      </w:r>
    </w:p>
    <w:p w14:paraId="01DF24F0" w14:textId="24A94E25" w:rsidR="00A219A1" w:rsidRPr="000E66DC" w:rsidRDefault="00A219A1" w:rsidP="009E7122">
      <w:pPr>
        <w:jc w:val="both"/>
        <w:rPr>
          <w:rFonts w:ascii="StobiSans Regular" w:hAnsi="StobiSans Regular"/>
          <w:sz w:val="22"/>
          <w:szCs w:val="22"/>
        </w:rPr>
      </w:pPr>
    </w:p>
    <w:p w14:paraId="5F06D53D" w14:textId="7EF8D261" w:rsidR="00776CB2" w:rsidRPr="000E66DC" w:rsidRDefault="00776CB2" w:rsidP="00CF2C55">
      <w:pPr>
        <w:pStyle w:val="a"/>
      </w:pPr>
      <w:bookmarkStart w:id="72" w:name="_Toc147734762"/>
      <w:bookmarkStart w:id="73" w:name="_Toc178949398"/>
      <w:bookmarkStart w:id="74" w:name="_Toc39045085"/>
      <w:bookmarkStart w:id="75" w:name="_Toc39045312"/>
      <w:bookmarkStart w:id="76" w:name="_Toc39045494"/>
      <w:bookmarkStart w:id="77" w:name="_Toc39045580"/>
      <w:r w:rsidRPr="000E66DC">
        <w:t>Општи карактеристики на Република Северна Македонија со осврт на земјоделско-прехранбениот сектор</w:t>
      </w:r>
      <w:bookmarkEnd w:id="72"/>
      <w:bookmarkEnd w:id="73"/>
    </w:p>
    <w:p w14:paraId="3A9DE478" w14:textId="77777777" w:rsidR="00BD1A24" w:rsidRPr="000E66DC" w:rsidRDefault="00BD1A24" w:rsidP="009E7122">
      <w:pPr>
        <w:jc w:val="both"/>
        <w:rPr>
          <w:rFonts w:ascii="StobiSans Regular" w:eastAsiaTheme="minorHAnsi" w:hAnsi="StobiSans Regular"/>
          <w:sz w:val="22"/>
          <w:szCs w:val="22"/>
        </w:rPr>
      </w:pPr>
    </w:p>
    <w:p w14:paraId="49C3A481" w14:textId="5625D4CD" w:rsidR="00776CB2" w:rsidRPr="000E66DC" w:rsidRDefault="00CF2C55" w:rsidP="00CF2C55">
      <w:pPr>
        <w:pStyle w:val="a"/>
        <w:numPr>
          <w:ilvl w:val="0"/>
          <w:numId w:val="0"/>
        </w:numPr>
      </w:pPr>
      <w:bookmarkStart w:id="78" w:name="_Toc178949399"/>
      <w:r>
        <w:t>8</w:t>
      </w:r>
      <w:r w:rsidR="00A21EC8">
        <w:t xml:space="preserve">.1 </w:t>
      </w:r>
      <w:r w:rsidR="00776CB2" w:rsidRPr="000E66DC">
        <w:t>Географски карактеристики, клима и население</w:t>
      </w:r>
      <w:bookmarkEnd w:id="78"/>
    </w:p>
    <w:p w14:paraId="15805CEE" w14:textId="77777777" w:rsidR="00A21EC8" w:rsidRDefault="00A21EC8" w:rsidP="00A52C9C">
      <w:pPr>
        <w:spacing w:after="160" w:line="259" w:lineRule="auto"/>
        <w:ind w:firstLine="720"/>
        <w:jc w:val="both"/>
        <w:rPr>
          <w:rFonts w:ascii="StobiSans Regular" w:eastAsiaTheme="minorHAnsi" w:hAnsi="StobiSans Regular" w:cstheme="minorBidi"/>
          <w:sz w:val="22"/>
          <w:szCs w:val="22"/>
        </w:rPr>
      </w:pPr>
    </w:p>
    <w:p w14:paraId="76953FF1" w14:textId="3E27BCBC" w:rsidR="00776CB2" w:rsidRPr="000E66DC" w:rsidRDefault="00776CB2" w:rsidP="00A52C9C">
      <w:pPr>
        <w:spacing w:after="160" w:line="259" w:lineRule="auto"/>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rPr>
        <w:lastRenderedPageBreak/>
        <w:t>Република</w:t>
      </w:r>
      <w:r w:rsidR="00863143"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Северна Македонија е централна балканска држава во Југоисточна Европа, со површина од 25.</w:t>
      </w:r>
      <w:r w:rsidR="00DA7D8F" w:rsidRPr="000E66DC">
        <w:rPr>
          <w:rFonts w:ascii="StobiSans Regular" w:eastAsiaTheme="minorHAnsi" w:hAnsi="StobiSans Regular" w:cstheme="minorBidi"/>
          <w:sz w:val="22"/>
          <w:szCs w:val="22"/>
          <w:lang w:val="mk-MK"/>
        </w:rPr>
        <w:t>713</w:t>
      </w:r>
      <w:r w:rsidR="00DA7D8F"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км² и се граничи со четири држави: на исток со Бугарија, на север со Србија, на запад со Албанија и на југ со Грција. Должината на границите изнесува вкупно 8</w:t>
      </w:r>
      <w:r w:rsidRPr="000E66DC">
        <w:rPr>
          <w:rFonts w:ascii="StobiSans Regular" w:eastAsiaTheme="minorHAnsi" w:hAnsi="StobiSans Regular" w:cstheme="minorBidi"/>
          <w:sz w:val="22"/>
          <w:szCs w:val="22"/>
          <w:lang w:val="mk-MK"/>
        </w:rPr>
        <w:t>99</w:t>
      </w:r>
      <w:r w:rsidRPr="000E66DC">
        <w:rPr>
          <w:rFonts w:ascii="StobiSans Regular" w:eastAsiaTheme="minorHAnsi" w:hAnsi="StobiSans Regular" w:cstheme="minorBidi"/>
          <w:sz w:val="22"/>
          <w:szCs w:val="22"/>
        </w:rPr>
        <w:t xml:space="preserve"> km</w:t>
      </w:r>
      <w:r w:rsidRPr="000E66DC">
        <w:rPr>
          <w:rFonts w:ascii="StobiSans Regular" w:eastAsiaTheme="minorHAnsi" w:hAnsi="StobiSans Regular" w:cstheme="minorBidi"/>
          <w:sz w:val="22"/>
          <w:szCs w:val="22"/>
          <w:lang w:val="mk-MK"/>
        </w:rPr>
        <w:t xml:space="preserve">, од кои сувоземни 809 </w:t>
      </w:r>
      <w:r w:rsidRPr="000E66DC">
        <w:rPr>
          <w:rFonts w:ascii="StobiSans Regular" w:eastAsiaTheme="minorHAnsi" w:hAnsi="StobiSans Regular" w:cstheme="minorBidi"/>
          <w:sz w:val="22"/>
          <w:szCs w:val="22"/>
        </w:rPr>
        <w:t>km</w:t>
      </w:r>
      <w:r w:rsidRPr="000E66DC">
        <w:rPr>
          <w:rFonts w:ascii="StobiSans Regular" w:eastAsiaTheme="minorHAnsi" w:hAnsi="StobiSans Regular" w:cstheme="minorBidi"/>
          <w:sz w:val="22"/>
          <w:szCs w:val="22"/>
          <w:lang w:val="mk-MK"/>
        </w:rPr>
        <w:t xml:space="preserve">, 43 речни и 47 </w:t>
      </w:r>
      <w:r w:rsidRPr="000E66DC">
        <w:rPr>
          <w:rFonts w:ascii="StobiSans Regular" w:eastAsiaTheme="minorHAnsi" w:hAnsi="StobiSans Regular" w:cstheme="minorBidi"/>
          <w:sz w:val="22"/>
          <w:szCs w:val="22"/>
        </w:rPr>
        <w:t xml:space="preserve">km </w:t>
      </w:r>
      <w:r w:rsidRPr="000E66DC">
        <w:rPr>
          <w:rFonts w:ascii="StobiSans Regular" w:eastAsiaTheme="minorHAnsi" w:hAnsi="StobiSans Regular" w:cstheme="minorBidi"/>
          <w:sz w:val="22"/>
          <w:szCs w:val="22"/>
          <w:lang w:val="mk-MK"/>
        </w:rPr>
        <w:t>езерски</w:t>
      </w:r>
      <w:r w:rsidRPr="000E66DC">
        <w:rPr>
          <w:rFonts w:ascii="StobiSans Regular" w:eastAsiaTheme="minorHAnsi" w:hAnsi="StobiSans Regular" w:cstheme="minorBidi"/>
          <w:sz w:val="22"/>
          <w:szCs w:val="22"/>
        </w:rPr>
        <w:t>. Иако е копнена земја, Северна Македонија е на крстопат помеѓу два големи пан-европски транспортни коридори (8 и 10) кои ја поврзуваат централна Европа со Јадранското, Егејското и Црното море.</w:t>
      </w:r>
    </w:p>
    <w:p w14:paraId="4FDF0074" w14:textId="77777777" w:rsidR="00E26B4D" w:rsidRPr="000E66DC" w:rsidRDefault="00E26B4D" w:rsidP="00E321CB">
      <w:pPr>
        <w:spacing w:after="160" w:line="259" w:lineRule="auto"/>
        <w:jc w:val="center"/>
        <w:rPr>
          <w:rFonts w:ascii="StobiSerif Regular" w:eastAsiaTheme="minorHAnsi" w:hAnsi="StobiSerif Regular" w:cstheme="minorBidi"/>
          <w:sz w:val="22"/>
          <w:szCs w:val="22"/>
        </w:rPr>
      </w:pPr>
    </w:p>
    <w:p w14:paraId="12EC7342" w14:textId="3C1AB73E" w:rsidR="00776CB2" w:rsidRPr="000E66DC" w:rsidRDefault="00776CB2" w:rsidP="00E321CB">
      <w:pPr>
        <w:spacing w:after="160" w:line="259" w:lineRule="auto"/>
        <w:jc w:val="center"/>
        <w:rPr>
          <w:rFonts w:ascii="StobiSerif Regular" w:eastAsiaTheme="minorHAnsi" w:hAnsi="StobiSerif Regular" w:cstheme="minorBidi"/>
          <w:sz w:val="22"/>
          <w:szCs w:val="22"/>
        </w:rPr>
      </w:pPr>
      <w:r w:rsidRPr="000E66DC">
        <w:rPr>
          <w:rFonts w:ascii="StobiSans Regular" w:eastAsiaTheme="minorHAnsi" w:hAnsi="StobiSans Regular" w:cstheme="minorBidi"/>
          <w:sz w:val="22"/>
          <w:szCs w:val="22"/>
        </w:rPr>
        <w:t>Карта на Република Северна Македонија</w:t>
      </w:r>
      <w:r w:rsidRPr="000E66DC">
        <w:rPr>
          <w:rFonts w:ascii="StobiSerif Regular" w:eastAsiaTheme="minorHAnsi" w:hAnsi="StobiSerif Regular" w:cstheme="minorBidi"/>
          <w:noProof/>
          <w:sz w:val="22"/>
          <w:szCs w:val="22"/>
        </w:rPr>
        <w:drawing>
          <wp:inline distT="0" distB="0" distL="0" distR="0" wp14:anchorId="748F049B" wp14:editId="2BDEC815">
            <wp:extent cx="5753100" cy="34620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8788" cy="3477531"/>
                    </a:xfrm>
                    <a:prstGeom prst="rect">
                      <a:avLst/>
                    </a:prstGeom>
                    <a:noFill/>
                    <a:ln>
                      <a:noFill/>
                    </a:ln>
                  </pic:spPr>
                </pic:pic>
              </a:graphicData>
            </a:graphic>
          </wp:inline>
        </w:drawing>
      </w:r>
    </w:p>
    <w:p w14:paraId="140E6C51" w14:textId="09C21B2D" w:rsidR="00776CB2" w:rsidRPr="000E66DC" w:rsidRDefault="00776CB2" w:rsidP="009E7122">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Релјефот на Република Северна Македонија е претежно ридско-планински со хетерогени природни услови и структура на земјиштето. Ридско-планинските делови опфаќаат </w:t>
      </w:r>
      <w:r w:rsidR="00650A1F" w:rsidRPr="000E66DC">
        <w:rPr>
          <w:rFonts w:ascii="StobiSans Regular" w:eastAsiaTheme="minorHAnsi" w:hAnsi="StobiSans Regular" w:cstheme="minorBidi"/>
          <w:sz w:val="22"/>
          <w:szCs w:val="22"/>
          <w:lang w:val="mk-MK"/>
        </w:rPr>
        <w:t>78</w:t>
      </w:r>
      <w:r w:rsidRPr="000E66DC">
        <w:rPr>
          <w:rFonts w:ascii="StobiSans Regular" w:eastAsiaTheme="minorHAnsi" w:hAnsi="StobiSans Regular" w:cstheme="minorBidi"/>
          <w:sz w:val="22"/>
          <w:szCs w:val="22"/>
        </w:rPr>
        <w:t xml:space="preserve">% од вкупната територија, рамнинскиот дел </w:t>
      </w:r>
      <w:r w:rsidR="006E6623" w:rsidRPr="000E66DC">
        <w:rPr>
          <w:rFonts w:ascii="StobiSans Regular" w:eastAsiaTheme="minorHAnsi" w:hAnsi="StobiSans Regular" w:cstheme="minorBidi"/>
          <w:sz w:val="22"/>
          <w:szCs w:val="22"/>
          <w:lang w:val="mk-MK"/>
        </w:rPr>
        <w:t>20</w:t>
      </w:r>
      <w:r w:rsidRPr="000E66DC">
        <w:rPr>
          <w:rFonts w:ascii="StobiSans Regular" w:eastAsiaTheme="minorHAnsi" w:hAnsi="StobiSans Regular" w:cstheme="minorBidi"/>
          <w:sz w:val="22"/>
          <w:szCs w:val="22"/>
        </w:rPr>
        <w:t>%, а останатото се водни површини</w:t>
      </w:r>
      <w:r w:rsidR="00DA7D8F" w:rsidRPr="000E66DC">
        <w:rPr>
          <w:rFonts w:ascii="StobiSans Regular" w:eastAsiaTheme="minorHAnsi" w:hAnsi="StobiSans Regular" w:cstheme="minorBidi"/>
          <w:sz w:val="22"/>
          <w:szCs w:val="22"/>
          <w:lang w:val="mk-MK"/>
        </w:rPr>
        <w:t>, околу 1,9%</w:t>
      </w:r>
      <w:r w:rsidRPr="000E66DC">
        <w:rPr>
          <w:rFonts w:ascii="StobiSans Regular" w:eastAsiaTheme="minorHAnsi" w:hAnsi="StobiSans Regular" w:cstheme="minorBidi"/>
          <w:sz w:val="22"/>
          <w:szCs w:val="22"/>
        </w:rPr>
        <w:t xml:space="preserve">. </w:t>
      </w:r>
    </w:p>
    <w:p w14:paraId="08F8FBF8" w14:textId="77777777" w:rsidR="00E54B0C" w:rsidRPr="002620D2" w:rsidRDefault="00776CB2" w:rsidP="00E54B0C">
      <w:pPr>
        <w:spacing w:line="259" w:lineRule="auto"/>
        <w:ind w:firstLine="720"/>
        <w:jc w:val="both"/>
        <w:rPr>
          <w:rFonts w:ascii="StobiSans Regular" w:eastAsiaTheme="minorHAnsi" w:hAnsi="StobiSans Regular" w:cstheme="minorBidi"/>
          <w:sz w:val="22"/>
          <w:szCs w:val="22"/>
        </w:rPr>
      </w:pPr>
      <w:r w:rsidRPr="002620D2">
        <w:rPr>
          <w:rFonts w:ascii="StobiSans Regular" w:eastAsiaTheme="minorHAnsi" w:hAnsi="StobiSans Regular" w:cstheme="minorBidi"/>
          <w:sz w:val="22"/>
          <w:szCs w:val="22"/>
        </w:rPr>
        <w:t xml:space="preserve">Република Северна Македонија е главно под влијание на три климатски типови: </w:t>
      </w:r>
      <w:r w:rsidR="00E54B0C" w:rsidRPr="00580FF5">
        <w:rPr>
          <w:rFonts w:ascii="StobiSans Regular" w:hAnsi="StobiSans Regular" w:cs="Arial"/>
          <w:bCs/>
          <w:sz w:val="22"/>
          <w:szCs w:val="22"/>
          <w:shd w:val="clear" w:color="auto" w:fill="FFFFFF"/>
        </w:rPr>
        <w:t>субмедитерански</w:t>
      </w:r>
      <w:r w:rsidR="00E54B0C" w:rsidRPr="002620D2">
        <w:rPr>
          <w:rFonts w:ascii="StobiSans Regular" w:hAnsi="StobiSans Regular" w:cs="Arial"/>
          <w:sz w:val="22"/>
          <w:szCs w:val="22"/>
          <w:shd w:val="clear" w:color="auto" w:fill="FFFFFF"/>
        </w:rPr>
        <w:t>, регион со изразена транслатација на средоземната и континенталната клима, регион со </w:t>
      </w:r>
      <w:r w:rsidR="00E54B0C" w:rsidRPr="00580FF5">
        <w:rPr>
          <w:rFonts w:ascii="StobiSans Regular" w:hAnsi="StobiSans Regular" w:cs="Arial"/>
          <w:bCs/>
          <w:sz w:val="22"/>
          <w:szCs w:val="22"/>
          <w:shd w:val="clear" w:color="auto" w:fill="FFFFFF"/>
        </w:rPr>
        <w:t>континентална клима</w:t>
      </w:r>
      <w:r w:rsidR="00E54B0C" w:rsidRPr="002620D2">
        <w:rPr>
          <w:rFonts w:ascii="StobiSans Regular" w:hAnsi="StobiSans Regular" w:cs="Arial"/>
          <w:sz w:val="22"/>
          <w:szCs w:val="22"/>
          <w:shd w:val="clear" w:color="auto" w:fill="FFFFFF"/>
        </w:rPr>
        <w:t> и регион со </w:t>
      </w:r>
      <w:r w:rsidR="00E54B0C" w:rsidRPr="00580FF5">
        <w:rPr>
          <w:rFonts w:ascii="StobiSans Regular" w:hAnsi="StobiSans Regular" w:cs="Arial"/>
          <w:bCs/>
          <w:sz w:val="22"/>
          <w:szCs w:val="22"/>
          <w:shd w:val="clear" w:color="auto" w:fill="FFFFFF"/>
        </w:rPr>
        <w:t>планинска клима</w:t>
      </w:r>
      <w:r w:rsidR="00E54B0C" w:rsidRPr="002620D2">
        <w:rPr>
          <w:rFonts w:ascii="StobiSans Regular" w:hAnsi="StobiSans Regular" w:cs="Arial"/>
          <w:sz w:val="22"/>
          <w:szCs w:val="22"/>
          <w:shd w:val="clear" w:color="auto" w:fill="FFFFFF"/>
        </w:rPr>
        <w:t>.</w:t>
      </w:r>
    </w:p>
    <w:p w14:paraId="17460C5B" w14:textId="77777777" w:rsidR="00993B79" w:rsidRPr="000E66DC" w:rsidRDefault="00776CB2" w:rsidP="00B40A5B">
      <w:pPr>
        <w:spacing w:line="259" w:lineRule="auto"/>
        <w:ind w:firstLine="720"/>
        <w:jc w:val="both"/>
        <w:rPr>
          <w:rFonts w:ascii="StobiSans Regular" w:hAnsi="StobiSans Regular" w:cs="Arial"/>
          <w:sz w:val="22"/>
          <w:szCs w:val="22"/>
          <w:shd w:val="clear" w:color="auto" w:fill="FFFFFF"/>
          <w:lang w:val="mk-MK"/>
        </w:rPr>
      </w:pPr>
      <w:r w:rsidRPr="000E66DC">
        <w:rPr>
          <w:rFonts w:ascii="StobiSans Regular" w:eastAsiaTheme="minorHAnsi" w:hAnsi="StobiSans Regular" w:cstheme="minorBidi"/>
          <w:sz w:val="22"/>
          <w:szCs w:val="22"/>
        </w:rPr>
        <w:t>Климатските фактори допринесуваат земјата да се карактеризира со топли и суви лета и студени и влажни зими. Инсолацијата и температурите во земјата се покачуваат од север кон југ</w:t>
      </w:r>
      <w:r w:rsidR="00B40A5B" w:rsidRPr="000E66DC">
        <w:rPr>
          <w:rFonts w:ascii="StobiSans Regular" w:hAnsi="StobiSans Regular" w:cs="Arial"/>
          <w:sz w:val="22"/>
          <w:szCs w:val="22"/>
          <w:shd w:val="clear" w:color="auto" w:fill="FFFFFF"/>
          <w:lang w:val="mk-MK"/>
        </w:rPr>
        <w:t>.</w:t>
      </w:r>
      <w:r w:rsidR="0086323F" w:rsidRPr="000E66DC">
        <w:rPr>
          <w:rFonts w:ascii="StobiSans Regular" w:hAnsi="StobiSans Regular" w:cs="Arial"/>
          <w:sz w:val="22"/>
          <w:szCs w:val="22"/>
          <w:shd w:val="clear" w:color="auto" w:fill="FFFFFF"/>
          <w:lang w:val="mk-MK"/>
        </w:rPr>
        <w:t xml:space="preserve"> </w:t>
      </w:r>
      <w:r w:rsidR="00E54B0C" w:rsidRPr="000E66DC">
        <w:rPr>
          <w:rFonts w:ascii="StobiSans Regular" w:hAnsi="StobiSans Regular" w:cs="Arial"/>
          <w:sz w:val="22"/>
          <w:szCs w:val="22"/>
          <w:shd w:val="clear" w:color="auto" w:fill="FFFFFF"/>
        </w:rPr>
        <w:t>Летата се суви и топли, а зимите студени и влажни. Средната годишна </w:t>
      </w:r>
      <w:hyperlink r:id="rId24" w:tooltip="Температура" w:history="1">
        <w:r w:rsidR="00E54B0C" w:rsidRPr="000E66DC">
          <w:rPr>
            <w:rFonts w:ascii="StobiSans Regular" w:hAnsi="StobiSans Regular" w:cs="Arial"/>
            <w:sz w:val="22"/>
            <w:szCs w:val="22"/>
            <w:shd w:val="clear" w:color="auto" w:fill="FFFFFF"/>
          </w:rPr>
          <w:t>температура</w:t>
        </w:r>
      </w:hyperlink>
      <w:r w:rsidR="00E54B0C" w:rsidRPr="000E66DC">
        <w:rPr>
          <w:rFonts w:ascii="StobiSans Regular" w:hAnsi="StobiSans Regular" w:cs="Arial"/>
          <w:sz w:val="22"/>
          <w:szCs w:val="22"/>
          <w:shd w:val="clear" w:color="auto" w:fill="FFFFFF"/>
        </w:rPr>
        <w:t xml:space="preserve"> на воздухот изнесува 11,5 °C. Најтопол месец е </w:t>
      </w:r>
      <w:r w:rsidR="00E54B0C" w:rsidRPr="000E66DC">
        <w:rPr>
          <w:rFonts w:ascii="StobiSans Regular" w:hAnsi="StobiSans Regular" w:cs="Arial"/>
          <w:sz w:val="22"/>
          <w:szCs w:val="22"/>
          <w:shd w:val="clear" w:color="auto" w:fill="FFFFFF"/>
        </w:rPr>
        <w:lastRenderedPageBreak/>
        <w:t>јули, со просечна температура на воздухот од 22,2 °C, а најстудениот месец е јануари со просечна температура од 0,3 °C. Различни климатски типови и поттипови се комбинација од основните - средоземна, континентална и алпска клима.</w:t>
      </w:r>
      <w:r w:rsidR="00B40A5B" w:rsidRPr="000E66DC">
        <w:rPr>
          <w:rFonts w:ascii="StobiSans Regular" w:hAnsi="StobiSans Regular" w:cs="Arial"/>
          <w:sz w:val="22"/>
          <w:szCs w:val="22"/>
          <w:shd w:val="clear" w:color="auto" w:fill="FFFFFF"/>
          <w:lang w:val="mk-MK"/>
        </w:rPr>
        <w:t xml:space="preserve"> </w:t>
      </w:r>
    </w:p>
    <w:p w14:paraId="09DE9943" w14:textId="66691DF8" w:rsidR="00E54B0C" w:rsidRPr="000E66DC" w:rsidRDefault="00E54B0C" w:rsidP="00B40A5B">
      <w:pPr>
        <w:spacing w:line="259" w:lineRule="auto"/>
        <w:ind w:firstLine="720"/>
        <w:jc w:val="both"/>
        <w:rPr>
          <w:rFonts w:ascii="StobiSans Regular" w:eastAsiaTheme="minorHAnsi" w:hAnsi="StobiSans Regular" w:cstheme="minorBidi"/>
          <w:sz w:val="22"/>
          <w:szCs w:val="22"/>
        </w:rPr>
      </w:pPr>
      <w:r w:rsidRPr="000E66DC">
        <w:rPr>
          <w:rFonts w:ascii="StobiSans Regular" w:hAnsi="StobiSans Regular" w:cs="Helvetica"/>
          <w:sz w:val="22"/>
          <w:szCs w:val="22"/>
          <w:shd w:val="clear" w:color="auto" w:fill="FFFFFF"/>
        </w:rPr>
        <w:t>Врнежите во </w:t>
      </w:r>
      <w:r w:rsidRPr="000E66DC">
        <w:rPr>
          <w:rFonts w:ascii="StobiSans Regular" w:hAnsi="StobiSans Regular" w:cs="Helvetica"/>
          <w:sz w:val="22"/>
          <w:szCs w:val="22"/>
          <w:shd w:val="clear" w:color="auto" w:fill="FFFFFF"/>
          <w:lang w:val="mk-MK"/>
        </w:rPr>
        <w:t xml:space="preserve">Репблика Северна </w:t>
      </w:r>
      <w:hyperlink r:id="rId25" w:history="1">
        <w:r w:rsidRPr="000E66DC">
          <w:rPr>
            <w:rFonts w:ascii="StobiSans Regular" w:hAnsi="StobiSans Regular" w:cs="Helvetica"/>
            <w:sz w:val="22"/>
            <w:szCs w:val="22"/>
            <w:shd w:val="clear" w:color="auto" w:fill="FFFFFF"/>
          </w:rPr>
          <w:t>Македонија</w:t>
        </w:r>
      </w:hyperlink>
      <w:r w:rsidRPr="000E66DC">
        <w:rPr>
          <w:rFonts w:ascii="StobiSans Regular" w:hAnsi="StobiSans Regular" w:cs="Helvetica"/>
          <w:sz w:val="22"/>
          <w:szCs w:val="22"/>
          <w:shd w:val="clear" w:color="auto" w:fill="FFFFFF"/>
        </w:rPr>
        <w:t> се главно од дожд, а во зимскиот период има и снег. Уделот на снегот на височина од 400 м н.в. во вкупната количина на врнежи е околу 10%, а на височина од 1.500 м повеќе од 30%. Географската распределба на врнежите е неправилна, условена главно од комплицираниот релјеф, општата и секундарната циркулација на воздухот и од настанувањето на врнежите со термичка конвекција. Според географската распределба на врнежите најсушен централен дел (од Градско до </w:t>
      </w:r>
      <w:hyperlink r:id="rId26" w:history="1">
        <w:r w:rsidRPr="000E66DC">
          <w:rPr>
            <w:rFonts w:ascii="StobiSans Regular" w:hAnsi="StobiSans Regular" w:cs="Helvetica"/>
            <w:sz w:val="22"/>
            <w:szCs w:val="22"/>
            <w:shd w:val="clear" w:color="auto" w:fill="FFFFFF"/>
          </w:rPr>
          <w:t>Скопје</w:t>
        </w:r>
      </w:hyperlink>
      <w:r w:rsidRPr="000E66DC">
        <w:rPr>
          <w:rFonts w:ascii="StobiSans Regular" w:hAnsi="StobiSans Regular" w:cs="Helvetica"/>
          <w:sz w:val="22"/>
          <w:szCs w:val="22"/>
          <w:shd w:val="clear" w:color="auto" w:fill="FFFFFF"/>
        </w:rPr>
        <w:t>, како и Радовишкото и Прилепското Поле), со просечно годишно количество на врнежи од 440 до 492 мм. Од ова подрачје врнежите се зголемуват во сите правци. Тие во Прилепско, Штипско, Кочанско и Делчевско Поле се 500–600 мм, а во Струшкиот, Ресенскиот крај и во долниот тек на </w:t>
      </w:r>
      <w:hyperlink r:id="rId27" w:history="1">
        <w:r w:rsidRPr="000E66DC">
          <w:rPr>
            <w:rFonts w:ascii="StobiSans Regular" w:hAnsi="StobiSans Regular" w:cs="Helvetica"/>
            <w:sz w:val="22"/>
            <w:szCs w:val="22"/>
            <w:shd w:val="clear" w:color="auto" w:fill="FFFFFF"/>
          </w:rPr>
          <w:t>Вардар</w:t>
        </w:r>
      </w:hyperlink>
      <w:r w:rsidRPr="000E66DC">
        <w:rPr>
          <w:rFonts w:ascii="StobiSans Regular" w:hAnsi="StobiSans Regular" w:cs="Helvetica"/>
          <w:sz w:val="22"/>
          <w:szCs w:val="22"/>
          <w:shd w:val="clear" w:color="auto" w:fill="FFFFFF"/>
        </w:rPr>
        <w:t> се 700 –800 мм. Најмногу врнежи добиваат планините на запад од реката </w:t>
      </w:r>
      <w:hyperlink r:id="rId28" w:history="1">
        <w:r w:rsidRPr="000E66DC">
          <w:rPr>
            <w:rFonts w:ascii="StobiSans Regular" w:hAnsi="StobiSans Regular" w:cs="Helvetica"/>
            <w:sz w:val="22"/>
            <w:szCs w:val="22"/>
            <w:shd w:val="clear" w:color="auto" w:fill="FFFFFF"/>
          </w:rPr>
          <w:t>Вардар</w:t>
        </w:r>
      </w:hyperlink>
      <w:r w:rsidRPr="000E66DC">
        <w:rPr>
          <w:rFonts w:ascii="StobiSans Regular" w:hAnsi="StobiSans Regular" w:cs="Helvetica"/>
          <w:sz w:val="22"/>
          <w:szCs w:val="22"/>
          <w:shd w:val="clear" w:color="auto" w:fill="FFFFFF"/>
        </w:rPr>
        <w:t>, а посебно планините на македонско-албанската граница. Најмногу врнежи во </w:t>
      </w:r>
      <w:hyperlink r:id="rId29" w:history="1">
        <w:r w:rsidRPr="000E66DC">
          <w:rPr>
            <w:rFonts w:ascii="StobiSans Regular" w:hAnsi="StobiSans Regular" w:cs="Helvetica"/>
            <w:sz w:val="22"/>
            <w:szCs w:val="22"/>
            <w:shd w:val="clear" w:color="auto" w:fill="FFFFFF"/>
          </w:rPr>
          <w:t>Македонија</w:t>
        </w:r>
      </w:hyperlink>
      <w:r w:rsidRPr="000E66DC">
        <w:rPr>
          <w:rFonts w:ascii="StobiSans Regular" w:hAnsi="StobiSans Regular" w:cs="Helvetica"/>
          <w:sz w:val="22"/>
          <w:szCs w:val="22"/>
          <w:shd w:val="clear" w:color="auto" w:fill="FFFFFF"/>
        </w:rPr>
        <w:t> има во сливот на реката </w:t>
      </w:r>
      <w:hyperlink r:id="rId30" w:history="1">
        <w:r w:rsidRPr="000E66DC">
          <w:rPr>
            <w:rFonts w:ascii="StobiSans Regular" w:hAnsi="StobiSans Regular" w:cs="Helvetica"/>
            <w:sz w:val="22"/>
            <w:szCs w:val="22"/>
            <w:shd w:val="clear" w:color="auto" w:fill="FFFFFF"/>
          </w:rPr>
          <w:t>Радика</w:t>
        </w:r>
      </w:hyperlink>
      <w:r w:rsidRPr="000E66DC">
        <w:rPr>
          <w:rFonts w:ascii="StobiSans Regular" w:hAnsi="StobiSans Regular" w:cs="Helvetica"/>
          <w:sz w:val="22"/>
          <w:szCs w:val="22"/>
          <w:shd w:val="clear" w:color="auto" w:fill="FFFFFF"/>
        </w:rPr>
        <w:t>, над 1.400 мм, а над 1.000 мм имаат источните падини на </w:t>
      </w:r>
      <w:hyperlink r:id="rId31" w:history="1">
        <w:r w:rsidRPr="000E66DC">
          <w:rPr>
            <w:rFonts w:ascii="StobiSans Regular" w:hAnsi="StobiSans Regular" w:cs="Helvetica"/>
            <w:sz w:val="22"/>
            <w:szCs w:val="22"/>
            <w:shd w:val="clear" w:color="auto" w:fill="FFFFFF"/>
          </w:rPr>
          <w:t>Кораб</w:t>
        </w:r>
      </w:hyperlink>
      <w:r w:rsidRPr="000E66DC">
        <w:rPr>
          <w:rFonts w:ascii="StobiSans Regular" w:hAnsi="StobiSans Regular" w:cs="Helvetica"/>
          <w:sz w:val="22"/>
          <w:szCs w:val="22"/>
          <w:shd w:val="clear" w:color="auto" w:fill="FFFFFF"/>
        </w:rPr>
        <w:t> и </w:t>
      </w:r>
      <w:hyperlink r:id="rId32" w:history="1">
        <w:r w:rsidRPr="000E66DC">
          <w:rPr>
            <w:rFonts w:ascii="StobiSans Regular" w:hAnsi="StobiSans Regular" w:cs="Helvetica"/>
            <w:sz w:val="22"/>
            <w:szCs w:val="22"/>
            <w:shd w:val="clear" w:color="auto" w:fill="FFFFFF"/>
          </w:rPr>
          <w:t>Јабланица</w:t>
        </w:r>
      </w:hyperlink>
      <w:r w:rsidRPr="000E66DC">
        <w:rPr>
          <w:rFonts w:ascii="StobiSans Regular" w:hAnsi="StobiSans Regular" w:cs="Helvetica"/>
          <w:sz w:val="22"/>
          <w:szCs w:val="22"/>
          <w:shd w:val="clear" w:color="auto" w:fill="FFFFFF"/>
        </w:rPr>
        <w:t> и подрачјето на </w:t>
      </w:r>
      <w:hyperlink r:id="rId33" w:history="1">
        <w:r w:rsidRPr="000E66DC">
          <w:rPr>
            <w:rFonts w:ascii="StobiSans Regular" w:hAnsi="StobiSans Regular" w:cs="Helvetica"/>
            <w:sz w:val="22"/>
            <w:szCs w:val="22"/>
            <w:shd w:val="clear" w:color="auto" w:fill="FFFFFF"/>
          </w:rPr>
          <w:t>Мавровско Езеро</w:t>
        </w:r>
      </w:hyperlink>
      <w:r w:rsidRPr="000E66DC">
        <w:rPr>
          <w:rFonts w:ascii="StobiSans Regular" w:hAnsi="StobiSans Regular" w:cs="Helvetica"/>
          <w:sz w:val="22"/>
          <w:szCs w:val="22"/>
          <w:shd w:val="clear" w:color="auto" w:fill="FFFFFF"/>
        </w:rPr>
        <w:t>. На планината Јакупица се околу 1.000 мм, а на планините во Источна </w:t>
      </w:r>
      <w:hyperlink r:id="rId34" w:history="1">
        <w:r w:rsidRPr="000E66DC">
          <w:rPr>
            <w:rFonts w:ascii="StobiSans Regular" w:hAnsi="StobiSans Regular" w:cs="Helvetica"/>
            <w:sz w:val="22"/>
            <w:szCs w:val="22"/>
            <w:shd w:val="clear" w:color="auto" w:fill="FFFFFF"/>
          </w:rPr>
          <w:t>Македонија</w:t>
        </w:r>
      </w:hyperlink>
      <w:r w:rsidRPr="000E66DC">
        <w:rPr>
          <w:rFonts w:ascii="StobiSans Regular" w:hAnsi="StobiSans Regular" w:cs="Helvetica"/>
          <w:sz w:val="22"/>
          <w:szCs w:val="22"/>
          <w:shd w:val="clear" w:color="auto" w:fill="FFFFFF"/>
        </w:rPr>
        <w:t>, источно од реката </w:t>
      </w:r>
      <w:hyperlink r:id="rId35" w:history="1">
        <w:r w:rsidRPr="000E66DC">
          <w:rPr>
            <w:rFonts w:ascii="StobiSans Regular" w:hAnsi="StobiSans Regular" w:cs="Helvetica"/>
            <w:sz w:val="22"/>
            <w:szCs w:val="22"/>
            <w:shd w:val="clear" w:color="auto" w:fill="FFFFFF"/>
          </w:rPr>
          <w:t>Вардар</w:t>
        </w:r>
      </w:hyperlink>
      <w:r w:rsidRPr="000E66DC">
        <w:rPr>
          <w:rFonts w:ascii="StobiSans Regular" w:hAnsi="StobiSans Regular" w:cs="Helvetica"/>
          <w:sz w:val="22"/>
          <w:szCs w:val="22"/>
          <w:shd w:val="clear" w:color="auto" w:fill="FFFFFF"/>
        </w:rPr>
        <w:t xml:space="preserve"> се под 1.000 мм годишно. Врнежите најмногу се наесен, во месеците октомври и ноември. Споредниот максимум е во април и мај. </w:t>
      </w:r>
      <w:r w:rsidR="00D11C60" w:rsidRPr="000E66DC">
        <w:rPr>
          <w:rFonts w:ascii="StobiSans Regular" w:hAnsi="StobiSans Regular" w:cs="Helvetica"/>
          <w:sz w:val="22"/>
          <w:szCs w:val="22"/>
          <w:shd w:val="clear" w:color="auto" w:fill="FFFFFF"/>
          <w:lang w:val="mk-MK"/>
        </w:rPr>
        <w:t>Исто така</w:t>
      </w:r>
      <w:r w:rsidRPr="000E66DC">
        <w:rPr>
          <w:rFonts w:ascii="StobiSans Regular" w:hAnsi="StobiSans Regular" w:cs="Helvetica"/>
          <w:sz w:val="22"/>
          <w:szCs w:val="22"/>
          <w:shd w:val="clear" w:color="auto" w:fill="FFFFFF"/>
        </w:rPr>
        <w:t>се чести и појавите на поројни врнежи во летниот период</w:t>
      </w:r>
      <w:r w:rsidR="00993B79" w:rsidRPr="000E66DC">
        <w:rPr>
          <w:rFonts w:ascii="StobiSans Regular" w:hAnsi="StobiSans Regular" w:cs="Helvetica"/>
          <w:sz w:val="22"/>
          <w:szCs w:val="22"/>
          <w:shd w:val="clear" w:color="auto" w:fill="FFFFFF"/>
          <w:lang w:val="mk-MK"/>
        </w:rPr>
        <w:t xml:space="preserve"> кои се</w:t>
      </w:r>
      <w:r w:rsidRPr="000E66DC">
        <w:rPr>
          <w:rFonts w:ascii="StobiSans Regular" w:hAnsi="StobiSans Regular" w:cs="Helvetica"/>
          <w:sz w:val="22"/>
          <w:szCs w:val="22"/>
          <w:shd w:val="clear" w:color="auto" w:fill="FFFFFF"/>
        </w:rPr>
        <w:t xml:space="preserve"> проследени со појава на град. Појавите на град ги има секоја година и тоа во месеците мај и јуни, а во некои години и во другите месеци и предизвикуваат значителни штети, кои секогаш се ограничени на помали површини.</w:t>
      </w:r>
    </w:p>
    <w:p w14:paraId="1E46DFBA" w14:textId="04AF7AF1" w:rsidR="00776CB2" w:rsidRPr="000E66DC" w:rsidRDefault="00776CB2" w:rsidP="009E7122">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Средната годишна количина на врнежи во планините е околу 1.000-1.500 </w:t>
      </w:r>
      <w:r w:rsidR="00D11C60" w:rsidRPr="000E66DC">
        <w:rPr>
          <w:rFonts w:ascii="StobiSans Regular" w:eastAsiaTheme="minorHAnsi" w:hAnsi="StobiSans Regular" w:cstheme="minorBidi"/>
          <w:sz w:val="22"/>
          <w:szCs w:val="22"/>
          <w:lang w:val="mk-MK"/>
        </w:rPr>
        <w:t>мм</w:t>
      </w:r>
      <w:r w:rsidRPr="000E66DC">
        <w:rPr>
          <w:rFonts w:ascii="StobiSans Regular" w:eastAsiaTheme="minorHAnsi" w:hAnsi="StobiSans Regular" w:cstheme="minorBidi"/>
          <w:sz w:val="22"/>
          <w:szCs w:val="22"/>
        </w:rPr>
        <w:t xml:space="preserve">, а во котлините 600-700 мм. Климатските индикатори, меѓу кои - сушата, раните есенски и доцните пролетни мразеви се ограничувачки фактори на интензивното земјоделско производство. </w:t>
      </w:r>
    </w:p>
    <w:p w14:paraId="2001A961" w14:textId="5B0C2593" w:rsidR="00776CB2" w:rsidRPr="000E66DC" w:rsidRDefault="00776CB2" w:rsidP="009E7122">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Најголем регион по површина е пелагонискиот</w:t>
      </w:r>
      <w:r w:rsidR="00E00F66" w:rsidRPr="000E66DC">
        <w:rPr>
          <w:rFonts w:ascii="StobiSans Regular" w:eastAsiaTheme="minorHAnsi" w:hAnsi="StobiSans Regular" w:cstheme="minorBidi"/>
          <w:sz w:val="22"/>
          <w:szCs w:val="22"/>
          <w:lang w:val="mk-MK"/>
        </w:rPr>
        <w:t xml:space="preserve"> со површина од</w:t>
      </w:r>
      <w:r w:rsidR="00D11C60" w:rsidRPr="000E66DC">
        <w:rPr>
          <w:rFonts w:ascii="StobiSans Regular" w:eastAsiaTheme="minorHAnsi" w:hAnsi="StobiSans Regular" w:cstheme="minorBidi"/>
          <w:sz w:val="22"/>
          <w:szCs w:val="22"/>
          <w:lang w:val="mk-MK"/>
        </w:rPr>
        <w:t xml:space="preserve"> </w:t>
      </w:r>
      <w:r w:rsidR="00E00F66" w:rsidRPr="000E66DC">
        <w:rPr>
          <w:rFonts w:ascii="StobiSans Regular" w:eastAsiaTheme="minorHAnsi" w:hAnsi="StobiSans Regular" w:cstheme="minorBidi"/>
          <w:sz w:val="22"/>
          <w:szCs w:val="22"/>
          <w:lang w:val="mk-MK"/>
        </w:rPr>
        <w:t xml:space="preserve"> 4 717</w:t>
      </w:r>
      <w:r w:rsidR="0063480C" w:rsidRPr="000E66DC">
        <w:rPr>
          <w:rFonts w:ascii="StobiSans Regular" w:eastAsiaTheme="minorHAnsi" w:hAnsi="StobiSans Regular" w:cstheme="minorBidi"/>
          <w:sz w:val="22"/>
          <w:szCs w:val="22"/>
          <w:lang w:val="mk-MK"/>
        </w:rPr>
        <w:t xml:space="preserve"> </w:t>
      </w:r>
      <w:r w:rsidR="00E00F66" w:rsidRPr="000E66DC">
        <w:rPr>
          <w:rFonts w:ascii="StobiSans Regular" w:eastAsiaTheme="minorHAnsi" w:hAnsi="StobiSans Regular" w:cstheme="minorBidi"/>
          <w:sz w:val="22"/>
          <w:szCs w:val="22"/>
          <w:lang w:val="mk-MK"/>
        </w:rPr>
        <w:t>км</w:t>
      </w:r>
      <w:r w:rsidRPr="000E66DC">
        <w:rPr>
          <w:rFonts w:ascii="StobiSans Regular" w:eastAsiaTheme="minorHAnsi" w:hAnsi="StobiSans Regular" w:cstheme="minorBidi"/>
          <w:sz w:val="22"/>
          <w:szCs w:val="22"/>
        </w:rPr>
        <w:t xml:space="preserve">, со најмногу населени места, околу 343 и со мала густина на населеност од </w:t>
      </w:r>
      <w:r w:rsidR="005A234A" w:rsidRPr="000E66DC">
        <w:rPr>
          <w:rFonts w:ascii="StobiSans Regular" w:eastAsiaTheme="minorHAnsi" w:hAnsi="StobiSans Regular" w:cstheme="minorBidi"/>
          <w:sz w:val="22"/>
          <w:szCs w:val="22"/>
          <w:lang w:val="mk-MK"/>
        </w:rPr>
        <w:t xml:space="preserve">50 </w:t>
      </w:r>
      <w:r w:rsidRPr="000E66DC">
        <w:rPr>
          <w:rFonts w:ascii="StobiSans Regular" w:eastAsiaTheme="minorHAnsi" w:hAnsi="StobiSans Regular" w:cstheme="minorBidi"/>
          <w:sz w:val="22"/>
          <w:szCs w:val="22"/>
        </w:rPr>
        <w:t>жители на км², додека најмалиот регион</w:t>
      </w:r>
      <w:r w:rsidR="005A234A" w:rsidRPr="000E66DC">
        <w:rPr>
          <w:rFonts w:ascii="StobiSans Regular" w:eastAsiaTheme="minorHAnsi" w:hAnsi="StobiSans Regular" w:cstheme="minorBidi"/>
          <w:sz w:val="22"/>
          <w:szCs w:val="22"/>
          <w:lang w:val="mk-MK"/>
        </w:rPr>
        <w:t xml:space="preserve"> 1 812 км2</w:t>
      </w:r>
      <w:r w:rsidRPr="000E66DC">
        <w:rPr>
          <w:rFonts w:ascii="StobiSans Regular" w:eastAsiaTheme="minorHAnsi" w:hAnsi="StobiSans Regular" w:cstheme="minorBidi"/>
          <w:sz w:val="22"/>
          <w:szCs w:val="22"/>
        </w:rPr>
        <w:t xml:space="preserve">, скопскиот има изразито густа населеност од </w:t>
      </w:r>
      <w:r w:rsidR="005A234A" w:rsidRPr="000E66DC">
        <w:rPr>
          <w:rFonts w:ascii="StobiSans Regular" w:eastAsiaTheme="minorHAnsi" w:hAnsi="StobiSans Regular" w:cstheme="minorBidi"/>
          <w:sz w:val="22"/>
          <w:szCs w:val="22"/>
          <w:lang w:val="mk-MK"/>
        </w:rPr>
        <w:t>319</w:t>
      </w:r>
      <w:r w:rsidRPr="000E66DC">
        <w:rPr>
          <w:rFonts w:ascii="StobiSans Regular" w:eastAsiaTheme="minorHAnsi" w:hAnsi="StobiSans Regular" w:cstheme="minorBidi"/>
          <w:sz w:val="22"/>
          <w:szCs w:val="22"/>
        </w:rPr>
        <w:t xml:space="preserve"> жители на км² и повеќе од една четвртина од вкупното население во Република Северна Македонија. </w:t>
      </w:r>
    </w:p>
    <w:p w14:paraId="20D251F7" w14:textId="77777777" w:rsidR="002620D2" w:rsidRDefault="00776CB2" w:rsidP="00DF0691">
      <w:pPr>
        <w:autoSpaceDE w:val="0"/>
        <w:autoSpaceDN w:val="0"/>
        <w:adjustRightInd w:val="0"/>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Полошкиот и југозападниот регион се издвојуваат според високото учество на населението кое живее во руралните средини, додека во другите региони руралните населби се поретко населени.</w:t>
      </w:r>
    </w:p>
    <w:p w14:paraId="02FC50A3" w14:textId="328B308D" w:rsidR="00487D39" w:rsidRPr="000E66DC" w:rsidRDefault="00487D39" w:rsidP="00DF0691">
      <w:pPr>
        <w:autoSpaceDE w:val="0"/>
        <w:autoSpaceDN w:val="0"/>
        <w:adjustRightInd w:val="0"/>
        <w:ind w:firstLine="720"/>
        <w:jc w:val="both"/>
        <w:rPr>
          <w:rFonts w:ascii="StobiSans Regular" w:eastAsiaTheme="minorHAnsi" w:hAnsi="StobiSans Regular" w:cstheme="minorBidi"/>
          <w:sz w:val="22"/>
          <w:szCs w:val="22"/>
        </w:rPr>
      </w:pPr>
      <w:r w:rsidRPr="000E66DC">
        <w:rPr>
          <w:rFonts w:ascii="StobiSans Regular" w:hAnsi="StobiSans Regular"/>
          <w:sz w:val="22"/>
          <w:szCs w:val="22"/>
        </w:rPr>
        <w:t>Според последната проценка на населението (состојба на 31.12.2023 година), во Република Северна Македонија има 1</w:t>
      </w:r>
      <w:r w:rsidR="00A538C5" w:rsidRPr="000E66DC">
        <w:rPr>
          <w:rFonts w:ascii="StobiSans Regular" w:hAnsi="StobiSans Regular"/>
          <w:sz w:val="22"/>
          <w:szCs w:val="22"/>
        </w:rPr>
        <w:t xml:space="preserve"> </w:t>
      </w:r>
      <w:r w:rsidRPr="000E66DC">
        <w:rPr>
          <w:rFonts w:ascii="StobiSans Regular" w:hAnsi="StobiSans Regular"/>
          <w:sz w:val="22"/>
          <w:szCs w:val="22"/>
        </w:rPr>
        <w:t>826</w:t>
      </w:r>
      <w:r w:rsidR="00A538C5" w:rsidRPr="000E66DC">
        <w:rPr>
          <w:rFonts w:ascii="StobiSans Regular" w:hAnsi="StobiSans Regular"/>
          <w:sz w:val="22"/>
          <w:szCs w:val="22"/>
        </w:rPr>
        <w:t xml:space="preserve"> </w:t>
      </w:r>
      <w:r w:rsidRPr="000E66DC">
        <w:rPr>
          <w:rFonts w:ascii="StobiSans Regular" w:hAnsi="StobiSans Regular"/>
          <w:sz w:val="22"/>
          <w:szCs w:val="22"/>
        </w:rPr>
        <w:t>247 жители</w:t>
      </w:r>
      <w:r w:rsidR="00F0038F" w:rsidRPr="000E66DC">
        <w:rPr>
          <w:rFonts w:ascii="StobiSans Regular" w:hAnsi="StobiSans Regular"/>
          <w:sz w:val="22"/>
          <w:szCs w:val="22"/>
        </w:rPr>
        <w:t>.</w:t>
      </w:r>
      <w:r w:rsidRPr="000E66DC">
        <w:rPr>
          <w:rFonts w:ascii="StobiSans Regular" w:hAnsi="StobiSans Regular"/>
          <w:sz w:val="22"/>
          <w:szCs w:val="22"/>
        </w:rPr>
        <w:t xml:space="preserve"> Во однос на старосната структура, македонското население сè повеќе старее. Во периодот од 2013 до 2023 година, учеството на старото население (65 и повеќе години) е зголемено од 13.1 % на 18.1 %.</w:t>
      </w:r>
    </w:p>
    <w:p w14:paraId="3B5337FC" w14:textId="3CA00731" w:rsidR="00487D39" w:rsidRPr="000E66DC" w:rsidRDefault="00487D39" w:rsidP="00D11C60">
      <w:pPr>
        <w:autoSpaceDE w:val="0"/>
        <w:autoSpaceDN w:val="0"/>
        <w:adjustRightInd w:val="0"/>
        <w:ind w:firstLine="720"/>
        <w:jc w:val="both"/>
        <w:rPr>
          <w:rFonts w:ascii="StobiSans Regular" w:eastAsiaTheme="minorHAnsi" w:hAnsi="StobiSans Regular" w:cstheme="minorBidi"/>
          <w:sz w:val="22"/>
          <w:szCs w:val="22"/>
        </w:rPr>
      </w:pPr>
      <w:r w:rsidRPr="000E66DC">
        <w:rPr>
          <w:rFonts w:ascii="StobiSans Regular" w:hAnsi="StobiSans Regular"/>
          <w:sz w:val="22"/>
          <w:szCs w:val="22"/>
        </w:rPr>
        <w:t xml:space="preserve">Во периодот 2013–2023 година, стапките на активност, вработеност и невработеност бележат промени од година на година, во насока на пораст и/или намалување. Во последната година од овој период, </w:t>
      </w:r>
      <w:r w:rsidRPr="000E66DC">
        <w:rPr>
          <w:rFonts w:ascii="StobiSans Regular" w:hAnsi="StobiSans Regular"/>
          <w:sz w:val="22"/>
          <w:szCs w:val="22"/>
        </w:rPr>
        <w:lastRenderedPageBreak/>
        <w:t>стапката на активното население кај мажите бележи намалување од 4.9 процентни поени во однос на 2013 година. Највисока стапка на вработеност од 45.4 е забележана во 2023 година, додека најниска стапка на невработеност од 13.1 е забележана исто така во 2023 година. Повисока стапка на вработеност во овој период се забележува кај мажите (53.2 %), што рефлектира поголемо учество на мажите во вкупниот број вработени. Стапката на вработеност кај жените во текот на периодот бележи исто така зголемување од 5.4 процентни поени во однос на 2013 година.</w:t>
      </w:r>
    </w:p>
    <w:p w14:paraId="00D48B54" w14:textId="77777777" w:rsidR="00993B79" w:rsidRPr="000E66DC" w:rsidRDefault="00993B79" w:rsidP="002A1F69">
      <w:pPr>
        <w:pStyle w:val="Default"/>
      </w:pPr>
      <w:bookmarkStart w:id="79" w:name="_Toc147734763"/>
    </w:p>
    <w:p w14:paraId="4277A308" w14:textId="5DF078FC" w:rsidR="00890159" w:rsidRPr="00A21EC8" w:rsidRDefault="00CF2C55" w:rsidP="00CF2C55">
      <w:pPr>
        <w:pStyle w:val="a"/>
        <w:numPr>
          <w:ilvl w:val="0"/>
          <w:numId w:val="0"/>
        </w:numPr>
      </w:pPr>
      <w:bookmarkStart w:id="80" w:name="_Toc178949400"/>
      <w:r>
        <w:t>8</w:t>
      </w:r>
      <w:r w:rsidR="00A21EC8" w:rsidRPr="00A21EC8">
        <w:t xml:space="preserve">.2 </w:t>
      </w:r>
      <w:r w:rsidR="00776CB2" w:rsidRPr="00A21EC8">
        <w:t>Макроекономска рамка</w:t>
      </w:r>
      <w:bookmarkEnd w:id="79"/>
      <w:bookmarkEnd w:id="80"/>
    </w:p>
    <w:p w14:paraId="4B368588" w14:textId="114DBE37" w:rsidR="00AF0248" w:rsidRPr="000E66DC" w:rsidRDefault="00AF0248" w:rsidP="002A1F69">
      <w:pPr>
        <w:pStyle w:val="Default"/>
      </w:pPr>
    </w:p>
    <w:p w14:paraId="4956F22F" w14:textId="0758ABE9" w:rsidR="00894EB4" w:rsidRPr="008F0FC8" w:rsidRDefault="00894EB4" w:rsidP="008F0FC8">
      <w:pPr>
        <w:shd w:val="clear" w:color="auto" w:fill="FFFFFF"/>
        <w:jc w:val="both"/>
        <w:rPr>
          <w:rFonts w:ascii="StobiSans Regular" w:hAnsi="StobiSans Regular" w:cs="Arial"/>
          <w:color w:val="333333"/>
          <w:sz w:val="22"/>
          <w:szCs w:val="22"/>
        </w:rPr>
      </w:pPr>
      <w:r w:rsidRPr="008F0FC8">
        <w:rPr>
          <w:rFonts w:ascii="StobiSans Regular" w:hAnsi="StobiSans Regular" w:cs="Arial"/>
          <w:color w:val="333333"/>
          <w:sz w:val="22"/>
          <w:szCs w:val="22"/>
        </w:rPr>
        <w:t>Според претходните податоци на Државниот завод за статистика, бруто-домашниот производ (БДП) во 2023 година</w:t>
      </w:r>
      <w:r>
        <w:rPr>
          <w:rFonts w:ascii="StobiSans Regular" w:hAnsi="StobiSans Regular" w:cs="Arial"/>
          <w:color w:val="333333"/>
          <w:sz w:val="22"/>
          <w:szCs w:val="22"/>
          <w:lang w:val="mk-MK"/>
        </w:rPr>
        <w:t xml:space="preserve"> </w:t>
      </w:r>
      <w:r w:rsidRPr="008F0FC8">
        <w:rPr>
          <w:rFonts w:ascii="StobiSans Regular" w:hAnsi="StobiSans Regular" w:cs="Arial"/>
          <w:color w:val="333333"/>
          <w:sz w:val="22"/>
          <w:szCs w:val="22"/>
        </w:rPr>
        <w:t>изнесува 897 694 милиони денари и во однос на 2022 година е номинално зголемен за 10.0 %. Реалната стапка на</w:t>
      </w:r>
      <w:r>
        <w:rPr>
          <w:rFonts w:ascii="StobiSans Regular" w:hAnsi="StobiSans Regular" w:cs="Arial"/>
          <w:color w:val="333333"/>
          <w:sz w:val="22"/>
          <w:szCs w:val="22"/>
          <w:lang w:val="mk-MK"/>
        </w:rPr>
        <w:t xml:space="preserve"> </w:t>
      </w:r>
      <w:r w:rsidRPr="008F0FC8">
        <w:rPr>
          <w:rFonts w:ascii="StobiSans Regular" w:hAnsi="StobiSans Regular" w:cs="Arial"/>
          <w:color w:val="333333"/>
          <w:sz w:val="22"/>
          <w:szCs w:val="22"/>
        </w:rPr>
        <w:t>раст на БДП во 2023, во однос на 2022 година, изнесува 2.1 %.</w:t>
      </w:r>
    </w:p>
    <w:p w14:paraId="72DFDF5D" w14:textId="0C8428D3" w:rsidR="00894EB4" w:rsidRPr="008F0FC8" w:rsidRDefault="00894EB4" w:rsidP="008F0FC8">
      <w:pPr>
        <w:shd w:val="clear" w:color="auto" w:fill="FFFFFF"/>
        <w:jc w:val="both"/>
        <w:rPr>
          <w:rFonts w:ascii="StobiSans Regular" w:hAnsi="StobiSans Regular" w:cs="Arial"/>
          <w:color w:val="333333"/>
          <w:sz w:val="22"/>
          <w:szCs w:val="22"/>
        </w:rPr>
      </w:pPr>
      <w:r w:rsidRPr="008F0FC8">
        <w:rPr>
          <w:rFonts w:ascii="StobiSans Regular" w:hAnsi="StobiSans Regular" w:cs="Arial"/>
          <w:color w:val="333333"/>
          <w:sz w:val="22"/>
          <w:szCs w:val="22"/>
        </w:rPr>
        <w:t>Најголемо учество на додадената вредност со 18.9 % во структурата на БДП, во 2023 година, имаат секторите:</w:t>
      </w:r>
      <w:r>
        <w:rPr>
          <w:rFonts w:ascii="StobiSans Regular" w:hAnsi="StobiSans Regular" w:cs="Arial"/>
          <w:color w:val="333333"/>
          <w:sz w:val="22"/>
          <w:szCs w:val="22"/>
          <w:lang w:val="mk-MK"/>
        </w:rPr>
        <w:t xml:space="preserve"> </w:t>
      </w:r>
      <w:r w:rsidRPr="008F0FC8">
        <w:rPr>
          <w:rFonts w:ascii="StobiSans Regular" w:hAnsi="StobiSans Regular" w:cs="Arial"/>
          <w:color w:val="333333"/>
          <w:sz w:val="22"/>
          <w:szCs w:val="22"/>
        </w:rPr>
        <w:t>Трговија на големо и трговија на мало; поправка на моторни возила и мотоцикли, Транспорт и складирање и Објекти</w:t>
      </w:r>
      <w:r>
        <w:rPr>
          <w:rFonts w:ascii="StobiSans Regular" w:hAnsi="StobiSans Regular" w:cs="Arial"/>
          <w:color w:val="333333"/>
          <w:sz w:val="22"/>
          <w:szCs w:val="22"/>
          <w:lang w:val="mk-MK"/>
        </w:rPr>
        <w:t xml:space="preserve"> </w:t>
      </w:r>
      <w:r w:rsidRPr="008F0FC8">
        <w:rPr>
          <w:rFonts w:ascii="StobiSans Regular" w:hAnsi="StobiSans Regular" w:cs="Arial"/>
          <w:color w:val="333333"/>
          <w:sz w:val="22"/>
          <w:szCs w:val="22"/>
        </w:rPr>
        <w:t>за сместување и сервисни дејности со храна.</w:t>
      </w:r>
    </w:p>
    <w:p w14:paraId="1188E4C1" w14:textId="77777777" w:rsidR="00894EB4" w:rsidRPr="008F0FC8" w:rsidRDefault="00894EB4" w:rsidP="008F0FC8">
      <w:pPr>
        <w:shd w:val="clear" w:color="auto" w:fill="FFFFFF"/>
        <w:jc w:val="both"/>
        <w:rPr>
          <w:rFonts w:ascii="StobiSans Regular" w:hAnsi="StobiSans Regular" w:cs="Arial"/>
          <w:color w:val="333333"/>
          <w:sz w:val="22"/>
          <w:szCs w:val="22"/>
        </w:rPr>
      </w:pPr>
      <w:r w:rsidRPr="008F0FC8">
        <w:rPr>
          <w:rFonts w:ascii="StobiSans Regular" w:hAnsi="StobiSans Regular" w:cs="Arial"/>
          <w:color w:val="333333"/>
          <w:sz w:val="22"/>
          <w:szCs w:val="22"/>
        </w:rPr>
        <w:t>Финалната потрошувачка во 2023 година во структурата на БДП учествува со 83.4 %.</w:t>
      </w:r>
    </w:p>
    <w:p w14:paraId="4BBC7E3A" w14:textId="77777777" w:rsidR="00894EB4" w:rsidRPr="008F0FC8" w:rsidRDefault="00894EB4" w:rsidP="008F0FC8">
      <w:pPr>
        <w:shd w:val="clear" w:color="auto" w:fill="FFFFFF"/>
        <w:jc w:val="both"/>
        <w:rPr>
          <w:rFonts w:ascii="StobiSans Regular" w:hAnsi="StobiSans Regular" w:cs="Arial"/>
          <w:color w:val="333333"/>
          <w:sz w:val="22"/>
          <w:szCs w:val="22"/>
        </w:rPr>
      </w:pPr>
      <w:r w:rsidRPr="008F0FC8">
        <w:rPr>
          <w:rFonts w:ascii="StobiSans Regular" w:hAnsi="StobiSans Regular" w:cs="Arial"/>
          <w:color w:val="333333"/>
          <w:sz w:val="22"/>
          <w:szCs w:val="22"/>
        </w:rPr>
        <w:t>Учеството на извозот на стоки и на услуги во структурата на БДП во 2023 година изнесува 67.8 %.</w:t>
      </w:r>
    </w:p>
    <w:p w14:paraId="1943672A" w14:textId="77777777" w:rsidR="00894EB4" w:rsidRPr="008F0FC8" w:rsidRDefault="00894EB4" w:rsidP="008F0FC8">
      <w:pPr>
        <w:shd w:val="clear" w:color="auto" w:fill="FFFFFF"/>
        <w:jc w:val="both"/>
        <w:rPr>
          <w:rFonts w:ascii="StobiSans Regular" w:hAnsi="StobiSans Regular" w:cs="Arial"/>
          <w:color w:val="333333"/>
          <w:sz w:val="22"/>
          <w:szCs w:val="22"/>
        </w:rPr>
      </w:pPr>
      <w:r w:rsidRPr="008F0FC8">
        <w:rPr>
          <w:rFonts w:ascii="StobiSans Regular" w:hAnsi="StobiSans Regular" w:cs="Arial"/>
          <w:color w:val="333333"/>
          <w:sz w:val="22"/>
          <w:szCs w:val="22"/>
        </w:rPr>
        <w:t>Вредноста на инвестициите во основни средства во 2023 година изнесува 222 114 милиони денари.</w:t>
      </w:r>
    </w:p>
    <w:p w14:paraId="17551E54" w14:textId="01E9E1BE" w:rsidR="008A199F" w:rsidRDefault="00894EB4">
      <w:pPr>
        <w:spacing w:after="160" w:line="259" w:lineRule="auto"/>
        <w:jc w:val="both"/>
        <w:rPr>
          <w:rFonts w:ascii="StobiSans Regular" w:hAnsi="StobiSans Regular" w:cs="Arial"/>
          <w:sz w:val="22"/>
          <w:szCs w:val="22"/>
        </w:rPr>
      </w:pPr>
      <w:r w:rsidRPr="000E66DC" w:rsidDel="00894EB4">
        <w:rPr>
          <w:rFonts w:ascii="StobiSans Regular" w:hAnsi="StobiSans Regular" w:cs="Arial"/>
          <w:sz w:val="22"/>
          <w:szCs w:val="22"/>
        </w:rPr>
        <w:t xml:space="preserve"> </w:t>
      </w:r>
    </w:p>
    <w:p w14:paraId="7EFD0928" w14:textId="477462D8" w:rsidR="00776CB2" w:rsidRPr="000E66DC" w:rsidRDefault="008A199F">
      <w:pPr>
        <w:spacing w:after="160" w:line="259" w:lineRule="auto"/>
        <w:jc w:val="both"/>
        <w:rPr>
          <w:rFonts w:ascii="StobiSans Regular" w:eastAsiaTheme="minorHAnsi" w:hAnsi="StobiSans Regular" w:cstheme="minorBidi"/>
          <w:sz w:val="22"/>
          <w:szCs w:val="22"/>
        </w:rPr>
      </w:pPr>
      <w:r>
        <w:rPr>
          <w:rFonts w:ascii="StobiSans Regular" w:hAnsi="StobiSans Regular" w:cs="Arial"/>
          <w:sz w:val="22"/>
          <w:szCs w:val="22"/>
          <w:lang w:val="mk-MK"/>
        </w:rPr>
        <w:t>Преглед на м</w:t>
      </w:r>
      <w:r w:rsidR="00776CB2" w:rsidRPr="000E66DC">
        <w:rPr>
          <w:rFonts w:ascii="StobiSans Regular" w:eastAsiaTheme="minorHAnsi" w:hAnsi="StobiSans Regular" w:cstheme="minorBidi"/>
          <w:sz w:val="22"/>
          <w:szCs w:val="22"/>
        </w:rPr>
        <w:t>акроекономски показатели (</w:t>
      </w:r>
      <w:r w:rsidR="0063480C" w:rsidRPr="000E66DC">
        <w:rPr>
          <w:rFonts w:ascii="StobiSans Regular" w:eastAsiaTheme="minorHAnsi" w:hAnsi="StobiSans Regular" w:cstheme="minorBidi"/>
          <w:sz w:val="22"/>
          <w:szCs w:val="22"/>
        </w:rPr>
        <w:t>201</w:t>
      </w:r>
      <w:r w:rsidR="0063480C" w:rsidRPr="000E66DC">
        <w:rPr>
          <w:rFonts w:ascii="StobiSans Regular" w:eastAsiaTheme="minorHAnsi" w:hAnsi="StobiSans Regular" w:cstheme="minorBidi"/>
          <w:sz w:val="22"/>
          <w:szCs w:val="22"/>
          <w:lang w:val="mk-MK"/>
        </w:rPr>
        <w:t>8</w:t>
      </w:r>
      <w:r w:rsidR="00776CB2" w:rsidRPr="000E66DC">
        <w:rPr>
          <w:rFonts w:ascii="StobiSans Regular" w:eastAsiaTheme="minorHAnsi" w:hAnsi="StobiSans Regular" w:cstheme="minorBidi"/>
          <w:sz w:val="22"/>
          <w:szCs w:val="22"/>
        </w:rPr>
        <w:t>-</w:t>
      </w:r>
      <w:r w:rsidR="0046129D" w:rsidRPr="000E66DC">
        <w:rPr>
          <w:rFonts w:ascii="StobiSans Regular" w:eastAsiaTheme="minorHAnsi" w:hAnsi="StobiSans Regular" w:cstheme="minorBidi"/>
          <w:sz w:val="22"/>
          <w:szCs w:val="22"/>
        </w:rPr>
        <w:t>20</w:t>
      </w:r>
      <w:r w:rsidR="0046129D" w:rsidRPr="000E66DC">
        <w:rPr>
          <w:rFonts w:ascii="StobiSans Regular" w:eastAsiaTheme="minorHAnsi" w:hAnsi="StobiSans Regular" w:cstheme="minorBidi"/>
          <w:sz w:val="22"/>
          <w:szCs w:val="22"/>
          <w:lang w:val="mk-MK"/>
        </w:rPr>
        <w:t>2</w:t>
      </w:r>
      <w:r w:rsidR="0046129D" w:rsidRPr="000E66DC">
        <w:rPr>
          <w:rFonts w:ascii="StobiSans Regular" w:eastAsiaTheme="minorHAnsi" w:hAnsi="StobiSans Regular" w:cstheme="minorBidi"/>
          <w:sz w:val="22"/>
          <w:szCs w:val="22"/>
        </w:rPr>
        <w:t>3</w:t>
      </w:r>
      <w:r w:rsidR="005F099A" w:rsidRPr="000E66DC">
        <w:rPr>
          <w:rFonts w:ascii="StobiSans Regular" w:eastAsiaTheme="minorHAnsi" w:hAnsi="StobiSans Regular" w:cstheme="minorBidi"/>
          <w:sz w:val="22"/>
          <w:szCs w:val="22"/>
        </w:rPr>
        <w:t xml:space="preserve"> </w:t>
      </w:r>
      <w:r w:rsidR="00776CB2" w:rsidRPr="000E66DC">
        <w:rPr>
          <w:rFonts w:ascii="StobiSans Regular" w:eastAsiaTheme="minorHAnsi" w:hAnsi="StobiSans Regular" w:cstheme="minorBidi"/>
          <w:sz w:val="22"/>
          <w:szCs w:val="22"/>
        </w:rPr>
        <w:t>година)</w:t>
      </w:r>
    </w:p>
    <w:tbl>
      <w:tblPr>
        <w:tblW w:w="0" w:type="auto"/>
        <w:jc w:val="center"/>
        <w:tblLayout w:type="fixed"/>
        <w:tblLook w:val="04A0" w:firstRow="1" w:lastRow="0" w:firstColumn="1" w:lastColumn="0" w:noHBand="0" w:noVBand="1"/>
      </w:tblPr>
      <w:tblGrid>
        <w:gridCol w:w="2065"/>
        <w:gridCol w:w="1170"/>
        <w:gridCol w:w="1260"/>
        <w:gridCol w:w="1080"/>
        <w:gridCol w:w="1085"/>
        <w:gridCol w:w="855"/>
        <w:gridCol w:w="1043"/>
        <w:gridCol w:w="1043"/>
      </w:tblGrid>
      <w:tr w:rsidR="00141FAA" w:rsidRPr="000E66DC" w14:paraId="4D43AAD7" w14:textId="6514F04A" w:rsidTr="00141FAA">
        <w:trPr>
          <w:trHeight w:val="300"/>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3379" w14:textId="77777777" w:rsidR="0063480C" w:rsidRPr="000E66DC" w:rsidRDefault="0063480C">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Показател</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A4912E" w14:textId="77777777" w:rsidR="0063480C" w:rsidRPr="000E66DC" w:rsidRDefault="0063480C" w:rsidP="00A52C9C">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Единица</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5934634" w14:textId="77777777" w:rsidR="0063480C" w:rsidRPr="000E66DC" w:rsidRDefault="0063480C" w:rsidP="00A52C9C">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DF91056" w14:textId="77777777" w:rsidR="0063480C" w:rsidRPr="000E66DC" w:rsidRDefault="0063480C" w:rsidP="00A52C9C">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2019</w:t>
            </w:r>
          </w:p>
        </w:tc>
        <w:tc>
          <w:tcPr>
            <w:tcW w:w="1085" w:type="dxa"/>
            <w:tcBorders>
              <w:top w:val="single" w:sz="4" w:space="0" w:color="auto"/>
              <w:left w:val="nil"/>
              <w:bottom w:val="single" w:sz="4" w:space="0" w:color="auto"/>
              <w:right w:val="single" w:sz="4" w:space="0" w:color="auto"/>
            </w:tcBorders>
            <w:vAlign w:val="center"/>
          </w:tcPr>
          <w:p w14:paraId="76F465BE" w14:textId="5FDC1BE6" w:rsidR="0063480C" w:rsidRPr="000E66DC" w:rsidRDefault="0063480C" w:rsidP="00A52C9C">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2020</w:t>
            </w:r>
          </w:p>
        </w:tc>
        <w:tc>
          <w:tcPr>
            <w:tcW w:w="855" w:type="dxa"/>
            <w:tcBorders>
              <w:top w:val="single" w:sz="4" w:space="0" w:color="auto"/>
              <w:left w:val="nil"/>
              <w:bottom w:val="single" w:sz="4" w:space="0" w:color="auto"/>
              <w:right w:val="single" w:sz="4" w:space="0" w:color="auto"/>
            </w:tcBorders>
            <w:vAlign w:val="center"/>
          </w:tcPr>
          <w:p w14:paraId="18F01433" w14:textId="0485E8FB" w:rsidR="0063480C" w:rsidRPr="000E66DC" w:rsidRDefault="0063480C">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2021</w:t>
            </w:r>
            <w:r w:rsidRPr="000E66DC">
              <w:rPr>
                <w:rFonts w:ascii="StobiSans Regular" w:eastAsiaTheme="minorHAnsi" w:hAnsi="StobiSans Regular" w:cstheme="minorBidi"/>
                <w:sz w:val="18"/>
                <w:szCs w:val="18"/>
              </w:rPr>
              <w:t xml:space="preserve"> </w:t>
            </w:r>
          </w:p>
        </w:tc>
        <w:tc>
          <w:tcPr>
            <w:tcW w:w="1043" w:type="dxa"/>
            <w:tcBorders>
              <w:top w:val="single" w:sz="4" w:space="0" w:color="auto"/>
              <w:left w:val="nil"/>
              <w:bottom w:val="single" w:sz="4" w:space="0" w:color="auto"/>
              <w:right w:val="single" w:sz="4" w:space="0" w:color="auto"/>
            </w:tcBorders>
            <w:vAlign w:val="center"/>
          </w:tcPr>
          <w:p w14:paraId="1D39B77A" w14:textId="20478615" w:rsidR="0063480C" w:rsidRPr="000E66DC" w:rsidRDefault="0063480C">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 xml:space="preserve">2022 </w:t>
            </w:r>
          </w:p>
        </w:tc>
        <w:tc>
          <w:tcPr>
            <w:tcW w:w="1043" w:type="dxa"/>
            <w:tcBorders>
              <w:top w:val="single" w:sz="4" w:space="0" w:color="auto"/>
              <w:left w:val="nil"/>
              <w:bottom w:val="single" w:sz="4" w:space="0" w:color="auto"/>
              <w:right w:val="single" w:sz="4" w:space="0" w:color="auto"/>
            </w:tcBorders>
            <w:vAlign w:val="center"/>
          </w:tcPr>
          <w:p w14:paraId="6F532B22" w14:textId="0C5F6058" w:rsidR="0063480C" w:rsidRPr="008F0FC8" w:rsidRDefault="0063480C" w:rsidP="00A52C9C">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rPr>
              <w:t>2023</w:t>
            </w:r>
            <w:r w:rsidR="00894EB4" w:rsidRPr="008F0FC8">
              <w:rPr>
                <w:rFonts w:ascii="StobiSans Regular" w:eastAsiaTheme="minorHAnsi" w:hAnsi="StobiSans Regular" w:cstheme="minorBidi"/>
                <w:sz w:val="18"/>
                <w:szCs w:val="18"/>
                <w:vertAlign w:val="superscript"/>
                <w:lang w:val="mk-MK"/>
              </w:rPr>
              <w:t>1</w:t>
            </w:r>
          </w:p>
        </w:tc>
      </w:tr>
      <w:tr w:rsidR="00141FAA" w:rsidRPr="000E66DC" w14:paraId="44637506" w14:textId="64AAB8E7" w:rsidTr="00141FAA">
        <w:trPr>
          <w:trHeight w:val="300"/>
          <w:jc w:val="center"/>
        </w:trPr>
        <w:tc>
          <w:tcPr>
            <w:tcW w:w="2065" w:type="dxa"/>
            <w:tcBorders>
              <w:top w:val="nil"/>
              <w:left w:val="single" w:sz="4" w:space="0" w:color="auto"/>
              <w:bottom w:val="single" w:sz="4" w:space="0" w:color="auto"/>
              <w:right w:val="single" w:sz="4" w:space="0" w:color="auto"/>
            </w:tcBorders>
            <w:shd w:val="clear" w:color="auto" w:fill="auto"/>
            <w:noWrap/>
            <w:vAlign w:val="center"/>
            <w:hideMark/>
          </w:tcPr>
          <w:p w14:paraId="37FDCA6E" w14:textId="77777777" w:rsidR="0063480C" w:rsidRPr="000E66DC" w:rsidRDefault="0063480C">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Население</w:t>
            </w:r>
          </w:p>
        </w:tc>
        <w:tc>
          <w:tcPr>
            <w:tcW w:w="1170" w:type="dxa"/>
            <w:tcBorders>
              <w:top w:val="nil"/>
              <w:left w:val="nil"/>
              <w:bottom w:val="single" w:sz="4" w:space="0" w:color="auto"/>
              <w:right w:val="single" w:sz="4" w:space="0" w:color="auto"/>
            </w:tcBorders>
            <w:shd w:val="clear" w:color="auto" w:fill="auto"/>
            <w:noWrap/>
            <w:vAlign w:val="center"/>
            <w:hideMark/>
          </w:tcPr>
          <w:p w14:paraId="1E4BAD03" w14:textId="0B367CB3" w:rsidR="0063480C" w:rsidRPr="000E66DC" w:rsidRDefault="00A36276" w:rsidP="00A52C9C">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2151A594"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2 077</w:t>
            </w:r>
          </w:p>
        </w:tc>
        <w:tc>
          <w:tcPr>
            <w:tcW w:w="1080" w:type="dxa"/>
            <w:tcBorders>
              <w:top w:val="nil"/>
              <w:left w:val="nil"/>
              <w:bottom w:val="single" w:sz="4" w:space="0" w:color="auto"/>
              <w:right w:val="single" w:sz="4" w:space="0" w:color="auto"/>
            </w:tcBorders>
            <w:shd w:val="clear" w:color="auto" w:fill="auto"/>
            <w:noWrap/>
            <w:vAlign w:val="center"/>
            <w:hideMark/>
          </w:tcPr>
          <w:p w14:paraId="5449DD68"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2 076</w:t>
            </w:r>
          </w:p>
        </w:tc>
        <w:tc>
          <w:tcPr>
            <w:tcW w:w="1085" w:type="dxa"/>
            <w:tcBorders>
              <w:top w:val="nil"/>
              <w:left w:val="nil"/>
              <w:bottom w:val="single" w:sz="4" w:space="0" w:color="auto"/>
              <w:right w:val="single" w:sz="4" w:space="0" w:color="auto"/>
            </w:tcBorders>
            <w:vAlign w:val="center"/>
          </w:tcPr>
          <w:p w14:paraId="30BFB2ED" w14:textId="77777777"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2 068</w:t>
            </w:r>
          </w:p>
        </w:tc>
        <w:tc>
          <w:tcPr>
            <w:tcW w:w="855" w:type="dxa"/>
            <w:tcBorders>
              <w:top w:val="nil"/>
              <w:left w:val="nil"/>
              <w:bottom w:val="single" w:sz="4" w:space="0" w:color="auto"/>
              <w:right w:val="single" w:sz="4" w:space="0" w:color="auto"/>
            </w:tcBorders>
            <w:vAlign w:val="center"/>
          </w:tcPr>
          <w:p w14:paraId="45400743" w14:textId="77777777"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1 837</w:t>
            </w:r>
          </w:p>
        </w:tc>
        <w:tc>
          <w:tcPr>
            <w:tcW w:w="1043" w:type="dxa"/>
            <w:tcBorders>
              <w:top w:val="nil"/>
              <w:left w:val="nil"/>
              <w:bottom w:val="single" w:sz="4" w:space="0" w:color="auto"/>
              <w:right w:val="single" w:sz="4" w:space="0" w:color="auto"/>
            </w:tcBorders>
            <w:vAlign w:val="center"/>
          </w:tcPr>
          <w:p w14:paraId="29DD3675" w14:textId="7347F9F6"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1 834</w:t>
            </w:r>
          </w:p>
        </w:tc>
        <w:tc>
          <w:tcPr>
            <w:tcW w:w="1043" w:type="dxa"/>
            <w:tcBorders>
              <w:top w:val="nil"/>
              <w:left w:val="nil"/>
              <w:bottom w:val="single" w:sz="4" w:space="0" w:color="auto"/>
              <w:right w:val="single" w:sz="4" w:space="0" w:color="auto"/>
            </w:tcBorders>
            <w:vAlign w:val="center"/>
          </w:tcPr>
          <w:p w14:paraId="04845202" w14:textId="55D7FD51"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1 826</w:t>
            </w:r>
          </w:p>
        </w:tc>
      </w:tr>
      <w:tr w:rsidR="00141FAA" w:rsidRPr="000E66DC" w14:paraId="7BAE9015" w14:textId="634AD344" w:rsidTr="00141FAA">
        <w:trPr>
          <w:trHeight w:val="800"/>
          <w:jc w:val="center"/>
        </w:trPr>
        <w:tc>
          <w:tcPr>
            <w:tcW w:w="2065" w:type="dxa"/>
            <w:tcBorders>
              <w:top w:val="nil"/>
              <w:left w:val="single" w:sz="4" w:space="0" w:color="auto"/>
              <w:bottom w:val="single" w:sz="4" w:space="0" w:color="auto"/>
              <w:right w:val="single" w:sz="4" w:space="0" w:color="auto"/>
            </w:tcBorders>
            <w:shd w:val="clear" w:color="auto" w:fill="auto"/>
            <w:noWrap/>
            <w:vAlign w:val="center"/>
            <w:hideMark/>
          </w:tcPr>
          <w:p w14:paraId="368D3F4C" w14:textId="77777777" w:rsidR="0063480C" w:rsidRPr="000E66DC" w:rsidRDefault="0063480C">
            <w:pPr>
              <w:spacing w:after="142" w:line="259" w:lineRule="auto"/>
              <w:jc w:val="both"/>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rPr>
              <w:t>БДП</w:t>
            </w:r>
            <w:r w:rsidRPr="000E66DC">
              <w:rPr>
                <w:rFonts w:ascii="StobiSans Regular" w:eastAsiaTheme="minorHAnsi" w:hAnsi="StobiSans Regular" w:cstheme="minorBidi"/>
                <w:sz w:val="18"/>
                <w:szCs w:val="18"/>
                <w:lang w:val="mk-MK"/>
              </w:rPr>
              <w:t xml:space="preserve"> во тековни цени</w:t>
            </w:r>
          </w:p>
        </w:tc>
        <w:tc>
          <w:tcPr>
            <w:tcW w:w="1170" w:type="dxa"/>
            <w:tcBorders>
              <w:top w:val="nil"/>
              <w:left w:val="nil"/>
              <w:bottom w:val="single" w:sz="4" w:space="0" w:color="auto"/>
              <w:right w:val="single" w:sz="4" w:space="0" w:color="auto"/>
            </w:tcBorders>
            <w:shd w:val="clear" w:color="auto" w:fill="auto"/>
            <w:noWrap/>
            <w:vAlign w:val="center"/>
            <w:hideMark/>
          </w:tcPr>
          <w:p w14:paraId="63C21176" w14:textId="77777777" w:rsidR="0063480C" w:rsidRPr="000E66DC" w:rsidRDefault="0063480C" w:rsidP="00141FAA">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мил.евра</w:t>
            </w:r>
          </w:p>
        </w:tc>
        <w:tc>
          <w:tcPr>
            <w:tcW w:w="1260" w:type="dxa"/>
            <w:tcBorders>
              <w:top w:val="nil"/>
              <w:left w:val="nil"/>
              <w:bottom w:val="single" w:sz="4" w:space="0" w:color="auto"/>
              <w:right w:val="single" w:sz="4" w:space="0" w:color="auto"/>
            </w:tcBorders>
            <w:shd w:val="clear" w:color="auto" w:fill="auto"/>
            <w:noWrap/>
            <w:vAlign w:val="center"/>
            <w:hideMark/>
          </w:tcPr>
          <w:p w14:paraId="48FF3409" w14:textId="77777777"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rPr>
              <w:t xml:space="preserve">10 </w:t>
            </w:r>
            <w:r w:rsidRPr="000E66DC">
              <w:rPr>
                <w:rFonts w:ascii="StobiSans Regular" w:eastAsiaTheme="minorHAnsi" w:hAnsi="StobiSans Regular" w:cstheme="minorBidi"/>
                <w:sz w:val="18"/>
                <w:szCs w:val="18"/>
                <w:lang w:val="mk-MK"/>
              </w:rPr>
              <w:t>744</w:t>
            </w:r>
          </w:p>
        </w:tc>
        <w:tc>
          <w:tcPr>
            <w:tcW w:w="1080" w:type="dxa"/>
            <w:tcBorders>
              <w:top w:val="nil"/>
              <w:left w:val="nil"/>
              <w:bottom w:val="single" w:sz="4" w:space="0" w:color="auto"/>
              <w:right w:val="single" w:sz="4" w:space="0" w:color="auto"/>
            </w:tcBorders>
            <w:shd w:val="clear" w:color="auto" w:fill="auto"/>
            <w:noWrap/>
            <w:vAlign w:val="center"/>
            <w:hideMark/>
          </w:tcPr>
          <w:p w14:paraId="017C0D4C"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xml:space="preserve">11 </w:t>
            </w:r>
            <w:r w:rsidRPr="000E66DC">
              <w:rPr>
                <w:rFonts w:ascii="StobiSans Regular" w:eastAsiaTheme="minorHAnsi" w:hAnsi="StobiSans Regular" w:cstheme="minorBidi"/>
                <w:sz w:val="18"/>
                <w:szCs w:val="18"/>
                <w:lang w:val="mk-MK"/>
              </w:rPr>
              <w:t>262</w:t>
            </w:r>
          </w:p>
        </w:tc>
        <w:tc>
          <w:tcPr>
            <w:tcW w:w="1085" w:type="dxa"/>
            <w:tcBorders>
              <w:top w:val="nil"/>
              <w:left w:val="nil"/>
              <w:bottom w:val="single" w:sz="4" w:space="0" w:color="auto"/>
              <w:right w:val="single" w:sz="4" w:space="0" w:color="auto"/>
            </w:tcBorders>
            <w:vAlign w:val="center"/>
          </w:tcPr>
          <w:p w14:paraId="0F16CFCA" w14:textId="5AFCE61F"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xml:space="preserve">10 </w:t>
            </w:r>
            <w:r w:rsidRPr="000E66DC">
              <w:rPr>
                <w:rFonts w:ascii="StobiSans Regular" w:eastAsiaTheme="minorHAnsi" w:hAnsi="StobiSans Regular" w:cstheme="minorBidi"/>
                <w:sz w:val="18"/>
                <w:szCs w:val="18"/>
                <w:lang w:val="mk-MK"/>
              </w:rPr>
              <w:t>852</w:t>
            </w:r>
          </w:p>
        </w:tc>
        <w:tc>
          <w:tcPr>
            <w:tcW w:w="855" w:type="dxa"/>
            <w:tcBorders>
              <w:top w:val="nil"/>
              <w:left w:val="nil"/>
              <w:bottom w:val="single" w:sz="4" w:space="0" w:color="auto"/>
              <w:right w:val="single" w:sz="4" w:space="0" w:color="auto"/>
            </w:tcBorders>
            <w:vAlign w:val="center"/>
          </w:tcPr>
          <w:p w14:paraId="792E2E2E" w14:textId="72EF9421"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11 836</w:t>
            </w:r>
          </w:p>
        </w:tc>
        <w:tc>
          <w:tcPr>
            <w:tcW w:w="1043" w:type="dxa"/>
            <w:tcBorders>
              <w:top w:val="nil"/>
              <w:left w:val="nil"/>
              <w:bottom w:val="single" w:sz="4" w:space="0" w:color="auto"/>
              <w:right w:val="single" w:sz="4" w:space="0" w:color="auto"/>
            </w:tcBorders>
            <w:vAlign w:val="center"/>
          </w:tcPr>
          <w:p w14:paraId="45E39891" w14:textId="77777777" w:rsidR="00141FAA" w:rsidRPr="000E66DC" w:rsidRDefault="00141FAA" w:rsidP="00EA209B">
            <w:pPr>
              <w:spacing w:after="142" w:line="259" w:lineRule="auto"/>
              <w:jc w:val="center"/>
              <w:rPr>
                <w:rFonts w:ascii="StobiSans Regular" w:eastAsiaTheme="minorHAnsi" w:hAnsi="StobiSans Regular" w:cstheme="minorBidi"/>
                <w:sz w:val="18"/>
                <w:szCs w:val="18"/>
              </w:rPr>
            </w:pPr>
          </w:p>
          <w:p w14:paraId="2A66E7CD" w14:textId="6C12B600" w:rsidR="0063480C" w:rsidRPr="008F0FC8"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rPr>
              <w:t xml:space="preserve">13 </w:t>
            </w:r>
            <w:r w:rsidR="00ED59C1">
              <w:rPr>
                <w:rFonts w:ascii="StobiSans Regular" w:eastAsiaTheme="minorHAnsi" w:hAnsi="StobiSans Regular" w:cstheme="minorBidi"/>
                <w:sz w:val="18"/>
                <w:szCs w:val="18"/>
                <w:lang w:val="mk-MK"/>
              </w:rPr>
              <w:t>243</w:t>
            </w:r>
          </w:p>
          <w:p w14:paraId="713FE182" w14:textId="18D1F271" w:rsidR="0063480C" w:rsidRPr="000E66DC" w:rsidRDefault="0063480C" w:rsidP="00EA209B">
            <w:pPr>
              <w:spacing w:after="142" w:line="259" w:lineRule="auto"/>
              <w:jc w:val="center"/>
              <w:rPr>
                <w:rFonts w:ascii="StobiSans Regular" w:eastAsiaTheme="minorHAnsi" w:hAnsi="StobiSans Regular" w:cstheme="minorBidi"/>
                <w:sz w:val="18"/>
                <w:szCs w:val="18"/>
              </w:rPr>
            </w:pPr>
          </w:p>
        </w:tc>
        <w:tc>
          <w:tcPr>
            <w:tcW w:w="1043" w:type="dxa"/>
            <w:tcBorders>
              <w:top w:val="nil"/>
              <w:left w:val="nil"/>
              <w:bottom w:val="single" w:sz="4" w:space="0" w:color="auto"/>
              <w:right w:val="single" w:sz="4" w:space="0" w:color="auto"/>
            </w:tcBorders>
            <w:vAlign w:val="center"/>
          </w:tcPr>
          <w:p w14:paraId="4897CEEA" w14:textId="24DD17E9" w:rsidR="0063480C" w:rsidRPr="000E66DC" w:rsidRDefault="00894EB4" w:rsidP="00E53236">
            <w:pPr>
              <w:spacing w:after="142" w:line="259" w:lineRule="auto"/>
              <w:jc w:val="center"/>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14 583</w:t>
            </w:r>
          </w:p>
        </w:tc>
      </w:tr>
      <w:tr w:rsidR="00141FAA" w:rsidRPr="000E66DC" w14:paraId="6E8C723F" w14:textId="02E9C07A" w:rsidTr="00141FAA">
        <w:trPr>
          <w:trHeight w:val="300"/>
          <w:jc w:val="center"/>
        </w:trPr>
        <w:tc>
          <w:tcPr>
            <w:tcW w:w="2065" w:type="dxa"/>
            <w:tcBorders>
              <w:top w:val="nil"/>
              <w:left w:val="single" w:sz="4" w:space="0" w:color="auto"/>
              <w:bottom w:val="single" w:sz="4" w:space="0" w:color="auto"/>
              <w:right w:val="single" w:sz="4" w:space="0" w:color="auto"/>
            </w:tcBorders>
            <w:shd w:val="clear" w:color="auto" w:fill="auto"/>
            <w:noWrap/>
            <w:vAlign w:val="center"/>
          </w:tcPr>
          <w:p w14:paraId="72DA777A" w14:textId="77777777" w:rsidR="0063480C" w:rsidRPr="000E66DC" w:rsidRDefault="0063480C">
            <w:pPr>
              <w:spacing w:after="142" w:line="259" w:lineRule="auto"/>
              <w:jc w:val="both"/>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БДП во тековни цени</w:t>
            </w:r>
          </w:p>
        </w:tc>
        <w:tc>
          <w:tcPr>
            <w:tcW w:w="1170" w:type="dxa"/>
            <w:tcBorders>
              <w:top w:val="nil"/>
              <w:left w:val="nil"/>
              <w:bottom w:val="single" w:sz="4" w:space="0" w:color="auto"/>
              <w:right w:val="single" w:sz="4" w:space="0" w:color="auto"/>
            </w:tcBorders>
            <w:shd w:val="clear" w:color="auto" w:fill="auto"/>
            <w:noWrap/>
            <w:vAlign w:val="center"/>
          </w:tcPr>
          <w:p w14:paraId="42267B48" w14:textId="77777777" w:rsidR="0063480C" w:rsidRPr="000E66DC" w:rsidRDefault="0063480C" w:rsidP="00141FAA">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мил.денари</w:t>
            </w:r>
          </w:p>
        </w:tc>
        <w:tc>
          <w:tcPr>
            <w:tcW w:w="1260" w:type="dxa"/>
            <w:tcBorders>
              <w:top w:val="nil"/>
              <w:left w:val="nil"/>
              <w:bottom w:val="single" w:sz="4" w:space="0" w:color="auto"/>
              <w:right w:val="single" w:sz="4" w:space="0" w:color="auto"/>
            </w:tcBorders>
            <w:shd w:val="clear" w:color="auto" w:fill="auto"/>
            <w:noWrap/>
            <w:vAlign w:val="center"/>
          </w:tcPr>
          <w:p w14:paraId="11E71EFC" w14:textId="77777777"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660 878</w:t>
            </w:r>
          </w:p>
        </w:tc>
        <w:tc>
          <w:tcPr>
            <w:tcW w:w="1080" w:type="dxa"/>
            <w:tcBorders>
              <w:top w:val="nil"/>
              <w:left w:val="nil"/>
              <w:bottom w:val="single" w:sz="4" w:space="0" w:color="auto"/>
              <w:right w:val="single" w:sz="4" w:space="0" w:color="auto"/>
            </w:tcBorders>
            <w:shd w:val="clear" w:color="auto" w:fill="auto"/>
            <w:noWrap/>
            <w:vAlign w:val="center"/>
          </w:tcPr>
          <w:p w14:paraId="6A9C70CD" w14:textId="77777777"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692 683</w:t>
            </w:r>
          </w:p>
        </w:tc>
        <w:tc>
          <w:tcPr>
            <w:tcW w:w="1085" w:type="dxa"/>
            <w:tcBorders>
              <w:top w:val="nil"/>
              <w:left w:val="nil"/>
              <w:bottom w:val="single" w:sz="4" w:space="0" w:color="auto"/>
              <w:right w:val="single" w:sz="4" w:space="0" w:color="auto"/>
            </w:tcBorders>
            <w:vAlign w:val="center"/>
          </w:tcPr>
          <w:p w14:paraId="0EA05EB6" w14:textId="79B483AF"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669 280</w:t>
            </w:r>
          </w:p>
        </w:tc>
        <w:tc>
          <w:tcPr>
            <w:tcW w:w="855" w:type="dxa"/>
            <w:tcBorders>
              <w:top w:val="nil"/>
              <w:left w:val="nil"/>
              <w:bottom w:val="single" w:sz="4" w:space="0" w:color="auto"/>
              <w:right w:val="single" w:sz="4" w:space="0" w:color="auto"/>
            </w:tcBorders>
            <w:vAlign w:val="center"/>
          </w:tcPr>
          <w:p w14:paraId="395E37B8" w14:textId="494E9DE9"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729 445</w:t>
            </w:r>
          </w:p>
        </w:tc>
        <w:tc>
          <w:tcPr>
            <w:tcW w:w="1043" w:type="dxa"/>
            <w:tcBorders>
              <w:top w:val="nil"/>
              <w:left w:val="nil"/>
              <w:bottom w:val="single" w:sz="4" w:space="0" w:color="auto"/>
              <w:right w:val="single" w:sz="4" w:space="0" w:color="auto"/>
            </w:tcBorders>
            <w:vAlign w:val="center"/>
          </w:tcPr>
          <w:p w14:paraId="3AC14DAC" w14:textId="50EB0D80" w:rsidR="0063480C" w:rsidRPr="008F0FC8" w:rsidRDefault="00E56A95" w:rsidP="00EA209B">
            <w:pPr>
              <w:spacing w:after="142" w:line="259" w:lineRule="auto"/>
              <w:jc w:val="center"/>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816 084</w:t>
            </w:r>
          </w:p>
        </w:tc>
        <w:tc>
          <w:tcPr>
            <w:tcW w:w="1043" w:type="dxa"/>
            <w:tcBorders>
              <w:top w:val="nil"/>
              <w:left w:val="nil"/>
              <w:bottom w:val="single" w:sz="4" w:space="0" w:color="auto"/>
              <w:right w:val="single" w:sz="4" w:space="0" w:color="auto"/>
            </w:tcBorders>
            <w:vAlign w:val="center"/>
          </w:tcPr>
          <w:p w14:paraId="5C89B726" w14:textId="7C2F8B78" w:rsidR="0063480C" w:rsidRPr="000E66DC" w:rsidRDefault="00894EB4" w:rsidP="00E53236">
            <w:pPr>
              <w:spacing w:after="142" w:line="259" w:lineRule="auto"/>
              <w:jc w:val="center"/>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897 694</w:t>
            </w:r>
          </w:p>
        </w:tc>
      </w:tr>
      <w:tr w:rsidR="00141FAA" w:rsidRPr="000E66DC" w14:paraId="0EE9F322" w14:textId="2A441ACE" w:rsidTr="00141FAA">
        <w:trPr>
          <w:trHeight w:val="300"/>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7C403" w14:textId="77777777" w:rsidR="0063480C" w:rsidRPr="000E66DC" w:rsidRDefault="0063480C">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БДП по глава на жител</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77AEF" w14:textId="77777777" w:rsidR="0063480C" w:rsidRPr="000E66DC" w:rsidRDefault="0063480C" w:rsidP="00141FAA">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евра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667D" w14:textId="77777777"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rPr>
              <w:t>5 1</w:t>
            </w:r>
            <w:r w:rsidRPr="000E66DC">
              <w:rPr>
                <w:rFonts w:ascii="StobiSans Regular" w:eastAsiaTheme="minorHAnsi" w:hAnsi="StobiSans Regular" w:cstheme="minorBidi"/>
                <w:sz w:val="18"/>
                <w:szCs w:val="18"/>
                <w:lang w:val="mk-MK"/>
              </w:rPr>
              <w:t>75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A008"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5 423</w:t>
            </w:r>
          </w:p>
        </w:tc>
        <w:tc>
          <w:tcPr>
            <w:tcW w:w="1085" w:type="dxa"/>
            <w:tcBorders>
              <w:top w:val="single" w:sz="4" w:space="0" w:color="auto"/>
              <w:left w:val="single" w:sz="4" w:space="0" w:color="auto"/>
              <w:bottom w:val="single" w:sz="4" w:space="0" w:color="auto"/>
              <w:right w:val="single" w:sz="4" w:space="0" w:color="auto"/>
            </w:tcBorders>
            <w:vAlign w:val="center"/>
          </w:tcPr>
          <w:p w14:paraId="2EC1057C" w14:textId="1D2CC3BE"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5 23</w:t>
            </w:r>
            <w:r w:rsidRPr="000E66DC">
              <w:rPr>
                <w:rFonts w:ascii="StobiSans Regular" w:eastAsiaTheme="minorHAnsi" w:hAnsi="StobiSans Regular" w:cstheme="minorBidi"/>
                <w:sz w:val="18"/>
                <w:szCs w:val="18"/>
                <w:lang w:val="mk-MK"/>
              </w:rPr>
              <w:t>6</w:t>
            </w:r>
          </w:p>
        </w:tc>
        <w:tc>
          <w:tcPr>
            <w:tcW w:w="855" w:type="dxa"/>
            <w:tcBorders>
              <w:top w:val="single" w:sz="4" w:space="0" w:color="auto"/>
              <w:left w:val="single" w:sz="4" w:space="0" w:color="auto"/>
              <w:bottom w:val="single" w:sz="4" w:space="0" w:color="auto"/>
              <w:right w:val="single" w:sz="4" w:space="0" w:color="auto"/>
            </w:tcBorders>
            <w:vAlign w:val="center"/>
          </w:tcPr>
          <w:p w14:paraId="3DFC30D3" w14:textId="12228786"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6 443</w:t>
            </w:r>
          </w:p>
        </w:tc>
        <w:tc>
          <w:tcPr>
            <w:tcW w:w="1043" w:type="dxa"/>
            <w:tcBorders>
              <w:top w:val="single" w:sz="4" w:space="0" w:color="auto"/>
              <w:left w:val="single" w:sz="4" w:space="0" w:color="auto"/>
              <w:bottom w:val="single" w:sz="4" w:space="0" w:color="auto"/>
              <w:right w:val="single" w:sz="4" w:space="0" w:color="auto"/>
            </w:tcBorders>
            <w:vAlign w:val="center"/>
          </w:tcPr>
          <w:p w14:paraId="0CBD82B2" w14:textId="4706885C" w:rsidR="0063480C" w:rsidRPr="008F0FC8" w:rsidRDefault="00ED59C1" w:rsidP="00EA209B">
            <w:pPr>
              <w:spacing w:after="142" w:line="259" w:lineRule="auto"/>
              <w:jc w:val="center"/>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7 230</w:t>
            </w:r>
          </w:p>
          <w:p w14:paraId="7DF2FD28" w14:textId="479D9543"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p>
        </w:tc>
        <w:tc>
          <w:tcPr>
            <w:tcW w:w="1043" w:type="dxa"/>
            <w:tcBorders>
              <w:top w:val="single" w:sz="4" w:space="0" w:color="auto"/>
              <w:left w:val="single" w:sz="4" w:space="0" w:color="auto"/>
              <w:bottom w:val="single" w:sz="4" w:space="0" w:color="auto"/>
              <w:right w:val="single" w:sz="4" w:space="0" w:color="auto"/>
            </w:tcBorders>
            <w:vAlign w:val="center"/>
          </w:tcPr>
          <w:p w14:paraId="11C50DD5" w14:textId="60A9FE5F" w:rsidR="0063480C" w:rsidRPr="000E66DC" w:rsidRDefault="00894EB4" w:rsidP="00E53236">
            <w:pPr>
              <w:spacing w:after="142" w:line="259" w:lineRule="auto"/>
              <w:jc w:val="center"/>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7 978</w:t>
            </w:r>
          </w:p>
        </w:tc>
      </w:tr>
      <w:tr w:rsidR="00141FAA" w:rsidRPr="000E66DC" w14:paraId="44A5C2F5" w14:textId="4FB0524F" w:rsidTr="00141FAA">
        <w:trPr>
          <w:trHeight w:val="530"/>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12915" w14:textId="77777777" w:rsidR="0063480C" w:rsidRPr="000E66DC" w:rsidRDefault="0063480C">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Учество на земјоделски сектор во БДП</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331DA47" w14:textId="77777777" w:rsidR="0063480C" w:rsidRPr="000E66DC" w:rsidRDefault="0063480C" w:rsidP="00141FAA">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5CD45F7"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F01D65F"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8,1</w:t>
            </w:r>
          </w:p>
        </w:tc>
        <w:tc>
          <w:tcPr>
            <w:tcW w:w="1085" w:type="dxa"/>
            <w:tcBorders>
              <w:top w:val="single" w:sz="4" w:space="0" w:color="auto"/>
              <w:left w:val="nil"/>
              <w:bottom w:val="single" w:sz="4" w:space="0" w:color="auto"/>
              <w:right w:val="single" w:sz="4" w:space="0" w:color="auto"/>
            </w:tcBorders>
            <w:vAlign w:val="center"/>
          </w:tcPr>
          <w:p w14:paraId="2489B27C" w14:textId="59F2A2DC"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8,6</w:t>
            </w:r>
          </w:p>
        </w:tc>
        <w:tc>
          <w:tcPr>
            <w:tcW w:w="855" w:type="dxa"/>
            <w:tcBorders>
              <w:top w:val="single" w:sz="4" w:space="0" w:color="auto"/>
              <w:left w:val="nil"/>
              <w:bottom w:val="single" w:sz="4" w:space="0" w:color="auto"/>
              <w:right w:val="single" w:sz="4" w:space="0" w:color="auto"/>
            </w:tcBorders>
            <w:vAlign w:val="center"/>
          </w:tcPr>
          <w:p w14:paraId="51910CD2" w14:textId="0CF0C1FC"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7,2</w:t>
            </w:r>
          </w:p>
        </w:tc>
        <w:tc>
          <w:tcPr>
            <w:tcW w:w="1043" w:type="dxa"/>
            <w:tcBorders>
              <w:top w:val="single" w:sz="4" w:space="0" w:color="auto"/>
              <w:left w:val="nil"/>
              <w:bottom w:val="single" w:sz="4" w:space="0" w:color="auto"/>
              <w:right w:val="single" w:sz="4" w:space="0" w:color="auto"/>
            </w:tcBorders>
            <w:vAlign w:val="center"/>
          </w:tcPr>
          <w:p w14:paraId="53362C15" w14:textId="78F32AA6"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7,4</w:t>
            </w:r>
          </w:p>
          <w:p w14:paraId="4FC7B849" w14:textId="17224E6D" w:rsidR="0063480C" w:rsidRPr="000E66DC" w:rsidRDefault="0063480C" w:rsidP="00EA209B">
            <w:pPr>
              <w:spacing w:after="142" w:line="259" w:lineRule="auto"/>
              <w:jc w:val="center"/>
              <w:rPr>
                <w:rFonts w:ascii="StobiSans Regular" w:eastAsiaTheme="minorHAnsi" w:hAnsi="StobiSans Regular" w:cstheme="minorBidi"/>
                <w:sz w:val="18"/>
                <w:szCs w:val="18"/>
              </w:rPr>
            </w:pPr>
          </w:p>
        </w:tc>
        <w:tc>
          <w:tcPr>
            <w:tcW w:w="1043" w:type="dxa"/>
            <w:tcBorders>
              <w:top w:val="single" w:sz="4" w:space="0" w:color="auto"/>
              <w:left w:val="nil"/>
              <w:bottom w:val="single" w:sz="4" w:space="0" w:color="auto"/>
              <w:right w:val="single" w:sz="4" w:space="0" w:color="auto"/>
            </w:tcBorders>
            <w:vAlign w:val="center"/>
          </w:tcPr>
          <w:p w14:paraId="3A5287CD" w14:textId="74907141" w:rsidR="0063480C" w:rsidRPr="000E66DC" w:rsidRDefault="00E56A95" w:rsidP="00E53236">
            <w:pPr>
              <w:spacing w:after="142" w:line="259" w:lineRule="auto"/>
              <w:jc w:val="center"/>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6,6</w:t>
            </w:r>
          </w:p>
        </w:tc>
      </w:tr>
      <w:tr w:rsidR="00141FAA" w:rsidRPr="000E66DC" w14:paraId="62868AD8" w14:textId="0B309AEB" w:rsidTr="00141FAA">
        <w:trPr>
          <w:trHeight w:val="300"/>
          <w:jc w:val="center"/>
        </w:trPr>
        <w:tc>
          <w:tcPr>
            <w:tcW w:w="2065" w:type="dxa"/>
            <w:tcBorders>
              <w:top w:val="nil"/>
              <w:left w:val="single" w:sz="4" w:space="0" w:color="auto"/>
              <w:bottom w:val="single" w:sz="4" w:space="0" w:color="auto"/>
              <w:right w:val="single" w:sz="4" w:space="0" w:color="auto"/>
            </w:tcBorders>
            <w:shd w:val="clear" w:color="auto" w:fill="auto"/>
            <w:noWrap/>
            <w:vAlign w:val="center"/>
            <w:hideMark/>
          </w:tcPr>
          <w:p w14:paraId="263515B6" w14:textId="77777777" w:rsidR="0063480C" w:rsidRPr="000E66DC" w:rsidRDefault="0063480C">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Економски развој (стапка на реален раст на БДП)</w:t>
            </w:r>
          </w:p>
        </w:tc>
        <w:tc>
          <w:tcPr>
            <w:tcW w:w="1170" w:type="dxa"/>
            <w:tcBorders>
              <w:top w:val="nil"/>
              <w:left w:val="nil"/>
              <w:bottom w:val="single" w:sz="4" w:space="0" w:color="auto"/>
              <w:right w:val="single" w:sz="4" w:space="0" w:color="auto"/>
            </w:tcBorders>
            <w:shd w:val="clear" w:color="auto" w:fill="auto"/>
            <w:noWrap/>
            <w:vAlign w:val="center"/>
            <w:hideMark/>
          </w:tcPr>
          <w:p w14:paraId="5D8E9F63" w14:textId="77777777" w:rsidR="0063480C" w:rsidRPr="000E66DC" w:rsidRDefault="0063480C" w:rsidP="00141FAA">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w:t>
            </w:r>
          </w:p>
        </w:tc>
        <w:tc>
          <w:tcPr>
            <w:tcW w:w="1260" w:type="dxa"/>
            <w:tcBorders>
              <w:top w:val="nil"/>
              <w:left w:val="nil"/>
              <w:bottom w:val="single" w:sz="4" w:space="0" w:color="auto"/>
              <w:right w:val="single" w:sz="4" w:space="0" w:color="auto"/>
            </w:tcBorders>
            <w:shd w:val="clear" w:color="auto" w:fill="auto"/>
            <w:noWrap/>
            <w:vAlign w:val="center"/>
            <w:hideMark/>
          </w:tcPr>
          <w:p w14:paraId="73F09F38" w14:textId="77777777"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rPr>
              <w:t>2.</w:t>
            </w:r>
            <w:r w:rsidRPr="000E66DC">
              <w:rPr>
                <w:rFonts w:ascii="StobiSans Regular" w:eastAsiaTheme="minorHAnsi" w:hAnsi="StobiSans Regular" w:cstheme="minorBidi"/>
                <w:sz w:val="18"/>
                <w:szCs w:val="18"/>
                <w:lang w:val="mk-MK"/>
              </w:rPr>
              <w:t>9</w:t>
            </w:r>
          </w:p>
        </w:tc>
        <w:tc>
          <w:tcPr>
            <w:tcW w:w="1080" w:type="dxa"/>
            <w:tcBorders>
              <w:top w:val="nil"/>
              <w:left w:val="nil"/>
              <w:bottom w:val="single" w:sz="4" w:space="0" w:color="auto"/>
              <w:right w:val="single" w:sz="4" w:space="0" w:color="auto"/>
            </w:tcBorders>
            <w:shd w:val="clear" w:color="auto" w:fill="auto"/>
            <w:noWrap/>
            <w:vAlign w:val="center"/>
            <w:hideMark/>
          </w:tcPr>
          <w:p w14:paraId="71190D8B"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9</w:t>
            </w:r>
          </w:p>
        </w:tc>
        <w:tc>
          <w:tcPr>
            <w:tcW w:w="1085" w:type="dxa"/>
            <w:tcBorders>
              <w:top w:val="nil"/>
              <w:left w:val="nil"/>
              <w:bottom w:val="single" w:sz="4" w:space="0" w:color="auto"/>
              <w:right w:val="single" w:sz="4" w:space="0" w:color="auto"/>
            </w:tcBorders>
            <w:vAlign w:val="center"/>
          </w:tcPr>
          <w:p w14:paraId="69298468" w14:textId="595E0A8B"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-4,7</w:t>
            </w:r>
          </w:p>
        </w:tc>
        <w:tc>
          <w:tcPr>
            <w:tcW w:w="855" w:type="dxa"/>
            <w:tcBorders>
              <w:top w:val="nil"/>
              <w:left w:val="nil"/>
              <w:bottom w:val="single" w:sz="4" w:space="0" w:color="auto"/>
              <w:right w:val="single" w:sz="4" w:space="0" w:color="auto"/>
            </w:tcBorders>
            <w:vAlign w:val="center"/>
          </w:tcPr>
          <w:p w14:paraId="78C96DCF" w14:textId="0B4E89E9"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4,5</w:t>
            </w:r>
          </w:p>
        </w:tc>
        <w:tc>
          <w:tcPr>
            <w:tcW w:w="1043" w:type="dxa"/>
            <w:tcBorders>
              <w:top w:val="nil"/>
              <w:left w:val="nil"/>
              <w:bottom w:val="single" w:sz="4" w:space="0" w:color="auto"/>
              <w:right w:val="single" w:sz="4" w:space="0" w:color="auto"/>
            </w:tcBorders>
            <w:vAlign w:val="center"/>
          </w:tcPr>
          <w:p w14:paraId="5A25EC4C" w14:textId="6455B649" w:rsidR="0063480C" w:rsidRPr="00571E7E" w:rsidRDefault="0063480C">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w:t>
            </w:r>
            <w:r w:rsidR="00571E7E">
              <w:rPr>
                <w:rFonts w:ascii="StobiSans Regular" w:eastAsiaTheme="minorHAnsi" w:hAnsi="StobiSans Regular" w:cstheme="minorBidi"/>
                <w:sz w:val="18"/>
                <w:szCs w:val="18"/>
                <w:lang w:val="mk-MK"/>
              </w:rPr>
              <w:t>8</w:t>
            </w:r>
          </w:p>
        </w:tc>
        <w:tc>
          <w:tcPr>
            <w:tcW w:w="1043" w:type="dxa"/>
            <w:tcBorders>
              <w:top w:val="nil"/>
              <w:left w:val="nil"/>
              <w:bottom w:val="single" w:sz="4" w:space="0" w:color="auto"/>
              <w:right w:val="single" w:sz="4" w:space="0" w:color="auto"/>
            </w:tcBorders>
            <w:vAlign w:val="center"/>
          </w:tcPr>
          <w:p w14:paraId="62B3DBDF" w14:textId="473EE91C" w:rsidR="0063480C" w:rsidRPr="000E66DC" w:rsidRDefault="00E56A95" w:rsidP="00EA209B">
            <w:pPr>
              <w:spacing w:after="142" w:line="259" w:lineRule="auto"/>
              <w:jc w:val="center"/>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2,1</w:t>
            </w:r>
          </w:p>
        </w:tc>
      </w:tr>
      <w:tr w:rsidR="00141FAA" w:rsidRPr="000E66DC" w14:paraId="44991B8E" w14:textId="2906E430" w:rsidTr="00141FAA">
        <w:trPr>
          <w:trHeight w:val="300"/>
          <w:jc w:val="center"/>
        </w:trPr>
        <w:tc>
          <w:tcPr>
            <w:tcW w:w="2065" w:type="dxa"/>
            <w:tcBorders>
              <w:top w:val="nil"/>
              <w:left w:val="single" w:sz="4" w:space="0" w:color="auto"/>
              <w:bottom w:val="single" w:sz="4" w:space="0" w:color="auto"/>
              <w:right w:val="single" w:sz="4" w:space="0" w:color="auto"/>
            </w:tcBorders>
            <w:shd w:val="clear" w:color="auto" w:fill="auto"/>
            <w:noWrap/>
            <w:vAlign w:val="center"/>
            <w:hideMark/>
          </w:tcPr>
          <w:p w14:paraId="5E8968FE" w14:textId="77777777" w:rsidR="0063480C" w:rsidRPr="000E66DC" w:rsidRDefault="0063480C">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lastRenderedPageBreak/>
              <w:t>Стапка на невработеност</w:t>
            </w:r>
          </w:p>
        </w:tc>
        <w:tc>
          <w:tcPr>
            <w:tcW w:w="1170" w:type="dxa"/>
            <w:tcBorders>
              <w:top w:val="nil"/>
              <w:left w:val="nil"/>
              <w:bottom w:val="single" w:sz="4" w:space="0" w:color="auto"/>
              <w:right w:val="single" w:sz="4" w:space="0" w:color="auto"/>
            </w:tcBorders>
            <w:shd w:val="clear" w:color="auto" w:fill="auto"/>
            <w:noWrap/>
            <w:vAlign w:val="center"/>
            <w:hideMark/>
          </w:tcPr>
          <w:p w14:paraId="588DC106" w14:textId="77777777" w:rsidR="0063480C" w:rsidRPr="000E66DC" w:rsidRDefault="0063480C" w:rsidP="00141FAA">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w:t>
            </w:r>
          </w:p>
        </w:tc>
        <w:tc>
          <w:tcPr>
            <w:tcW w:w="1260" w:type="dxa"/>
            <w:tcBorders>
              <w:top w:val="nil"/>
              <w:left w:val="nil"/>
              <w:bottom w:val="single" w:sz="4" w:space="0" w:color="auto"/>
              <w:right w:val="single" w:sz="4" w:space="0" w:color="auto"/>
            </w:tcBorders>
            <w:shd w:val="clear" w:color="auto" w:fill="auto"/>
            <w:noWrap/>
            <w:vAlign w:val="center"/>
            <w:hideMark/>
          </w:tcPr>
          <w:p w14:paraId="26F41EE3"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20.7</w:t>
            </w:r>
          </w:p>
        </w:tc>
        <w:tc>
          <w:tcPr>
            <w:tcW w:w="1080" w:type="dxa"/>
            <w:tcBorders>
              <w:top w:val="nil"/>
              <w:left w:val="nil"/>
              <w:bottom w:val="single" w:sz="4" w:space="0" w:color="auto"/>
              <w:right w:val="single" w:sz="4" w:space="0" w:color="auto"/>
            </w:tcBorders>
            <w:shd w:val="clear" w:color="auto" w:fill="auto"/>
            <w:noWrap/>
            <w:vAlign w:val="center"/>
            <w:hideMark/>
          </w:tcPr>
          <w:p w14:paraId="7E51B683" w14:textId="77777777"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17,3</w:t>
            </w:r>
          </w:p>
        </w:tc>
        <w:tc>
          <w:tcPr>
            <w:tcW w:w="1085" w:type="dxa"/>
            <w:tcBorders>
              <w:top w:val="nil"/>
              <w:left w:val="nil"/>
              <w:bottom w:val="single" w:sz="4" w:space="0" w:color="auto"/>
              <w:right w:val="single" w:sz="4" w:space="0" w:color="auto"/>
            </w:tcBorders>
            <w:vAlign w:val="center"/>
          </w:tcPr>
          <w:p w14:paraId="1FD3CDCE" w14:textId="30B7364E"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16,4</w:t>
            </w:r>
          </w:p>
        </w:tc>
        <w:tc>
          <w:tcPr>
            <w:tcW w:w="855" w:type="dxa"/>
            <w:tcBorders>
              <w:top w:val="nil"/>
              <w:left w:val="nil"/>
              <w:bottom w:val="single" w:sz="4" w:space="0" w:color="auto"/>
              <w:right w:val="single" w:sz="4" w:space="0" w:color="auto"/>
            </w:tcBorders>
            <w:vAlign w:val="center"/>
          </w:tcPr>
          <w:p w14:paraId="1B8B2863" w14:textId="77777777" w:rsidR="0063480C" w:rsidRPr="000E66DC" w:rsidRDefault="0063480C" w:rsidP="00EA209B">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16,9</w:t>
            </w:r>
          </w:p>
        </w:tc>
        <w:tc>
          <w:tcPr>
            <w:tcW w:w="1043" w:type="dxa"/>
            <w:tcBorders>
              <w:top w:val="nil"/>
              <w:left w:val="nil"/>
              <w:bottom w:val="single" w:sz="4" w:space="0" w:color="auto"/>
              <w:right w:val="single" w:sz="4" w:space="0" w:color="auto"/>
            </w:tcBorders>
            <w:vAlign w:val="center"/>
          </w:tcPr>
          <w:p w14:paraId="6AEA952F" w14:textId="0BEEF98A" w:rsidR="0063480C" w:rsidRPr="000E66DC" w:rsidRDefault="0063480C" w:rsidP="00EA209B">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13.1</w:t>
            </w:r>
          </w:p>
        </w:tc>
        <w:tc>
          <w:tcPr>
            <w:tcW w:w="1043" w:type="dxa"/>
            <w:tcBorders>
              <w:top w:val="nil"/>
              <w:left w:val="nil"/>
              <w:bottom w:val="single" w:sz="4" w:space="0" w:color="auto"/>
              <w:right w:val="single" w:sz="4" w:space="0" w:color="auto"/>
            </w:tcBorders>
            <w:vAlign w:val="center"/>
          </w:tcPr>
          <w:p w14:paraId="086CC7AE" w14:textId="2897AA04" w:rsidR="0063480C" w:rsidRPr="000E66DC" w:rsidRDefault="0063480C" w:rsidP="00E53236">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13.1</w:t>
            </w:r>
          </w:p>
        </w:tc>
      </w:tr>
    </w:tbl>
    <w:p w14:paraId="53E1EA79" w14:textId="2F290C04" w:rsidR="0063480C" w:rsidRPr="000E66DC" w:rsidRDefault="0063480C" w:rsidP="00C46159">
      <w:pPr>
        <w:spacing w:line="259" w:lineRule="auto"/>
        <w:jc w:val="both"/>
        <w:rPr>
          <w:rFonts w:ascii="StobiSans Regular" w:hAnsi="StobiSans Regular" w:cs="Arial"/>
          <w:bCs/>
          <w:sz w:val="16"/>
          <w:szCs w:val="16"/>
          <w:shd w:val="clear" w:color="auto" w:fill="FFFFFF"/>
          <w:lang w:val="mk-MK"/>
        </w:rPr>
      </w:pPr>
      <w:r w:rsidRPr="000E66DC">
        <w:rPr>
          <w:rFonts w:ascii="StobiSans Regular" w:hAnsi="StobiSans Regular" w:cs="Arial"/>
          <w:bCs/>
          <w:sz w:val="16"/>
          <w:szCs w:val="16"/>
          <w:shd w:val="clear" w:color="auto" w:fill="FFFFFF"/>
          <w:lang w:val="mk-MK"/>
        </w:rPr>
        <w:t xml:space="preserve">1 </w:t>
      </w:r>
      <w:r w:rsidR="00ED59C1">
        <w:rPr>
          <w:rFonts w:ascii="StobiSans Regular" w:hAnsi="StobiSans Regular" w:cs="Arial"/>
          <w:bCs/>
          <w:sz w:val="16"/>
          <w:szCs w:val="16"/>
          <w:shd w:val="clear" w:color="auto" w:fill="FFFFFF"/>
          <w:lang w:val="mk-MK"/>
        </w:rPr>
        <w:t xml:space="preserve">Претхони податоци </w:t>
      </w:r>
      <w:r w:rsidRPr="000E66DC">
        <w:rPr>
          <w:rFonts w:ascii="StobiSans Regular" w:hAnsi="StobiSans Regular" w:cs="Arial"/>
          <w:b/>
          <w:bCs/>
          <w:sz w:val="16"/>
          <w:szCs w:val="16"/>
          <w:shd w:val="clear" w:color="auto" w:fill="FFFFFF"/>
        </w:rPr>
        <w:t xml:space="preserve">Бруто-домашен производ на Република Северна Македонија во </w:t>
      </w:r>
      <w:r w:rsidR="00ED59C1" w:rsidRPr="000E66DC">
        <w:rPr>
          <w:rFonts w:ascii="StobiSans Regular" w:hAnsi="StobiSans Regular" w:cs="Arial"/>
          <w:b/>
          <w:bCs/>
          <w:sz w:val="16"/>
          <w:szCs w:val="16"/>
          <w:shd w:val="clear" w:color="auto" w:fill="FFFFFF"/>
        </w:rPr>
        <w:t>202</w:t>
      </w:r>
      <w:r w:rsidR="00ED59C1">
        <w:rPr>
          <w:rFonts w:ascii="StobiSans Regular" w:hAnsi="StobiSans Regular" w:cs="Arial"/>
          <w:b/>
          <w:bCs/>
          <w:sz w:val="16"/>
          <w:szCs w:val="16"/>
          <w:shd w:val="clear" w:color="auto" w:fill="FFFFFF"/>
          <w:lang w:val="mk-MK"/>
        </w:rPr>
        <w:t>3</w:t>
      </w:r>
      <w:r w:rsidR="00ED59C1" w:rsidRPr="000E66DC">
        <w:rPr>
          <w:rFonts w:ascii="StobiSans Regular" w:hAnsi="StobiSans Regular" w:cs="Arial"/>
          <w:b/>
          <w:bCs/>
          <w:sz w:val="16"/>
          <w:szCs w:val="16"/>
          <w:shd w:val="clear" w:color="auto" w:fill="FFFFFF"/>
        </w:rPr>
        <w:t xml:space="preserve"> </w:t>
      </w:r>
      <w:r w:rsidRPr="000E66DC">
        <w:rPr>
          <w:rFonts w:ascii="StobiSans Regular" w:hAnsi="StobiSans Regular" w:cs="Arial"/>
          <w:b/>
          <w:bCs/>
          <w:sz w:val="16"/>
          <w:szCs w:val="16"/>
          <w:shd w:val="clear" w:color="auto" w:fill="FFFFFF"/>
        </w:rPr>
        <w:t>година -</w:t>
      </w:r>
      <w:r w:rsidR="00ED59C1">
        <w:rPr>
          <w:rFonts w:ascii="StobiSans Regular" w:hAnsi="StobiSans Regular" w:cs="Arial"/>
          <w:b/>
          <w:bCs/>
          <w:sz w:val="16"/>
          <w:szCs w:val="16"/>
          <w:shd w:val="clear" w:color="auto" w:fill="FFFFFF"/>
          <w:lang w:val="mk-MK"/>
        </w:rPr>
        <w:t>претходни</w:t>
      </w:r>
      <w:r w:rsidR="00ED59C1" w:rsidRPr="000E66DC">
        <w:rPr>
          <w:rFonts w:ascii="StobiSans Regular" w:hAnsi="StobiSans Regular" w:cs="Arial"/>
          <w:b/>
          <w:bCs/>
          <w:sz w:val="16"/>
          <w:szCs w:val="16"/>
          <w:shd w:val="clear" w:color="auto" w:fill="FFFFFF"/>
        </w:rPr>
        <w:t xml:space="preserve"> </w:t>
      </w:r>
      <w:r w:rsidRPr="000E66DC">
        <w:rPr>
          <w:rFonts w:ascii="StobiSans Regular" w:hAnsi="StobiSans Regular" w:cs="Arial"/>
          <w:b/>
          <w:bCs/>
          <w:sz w:val="16"/>
          <w:szCs w:val="16"/>
          <w:shd w:val="clear" w:color="auto" w:fill="FFFFFF"/>
        </w:rPr>
        <w:t>податоци</w:t>
      </w:r>
    </w:p>
    <w:p w14:paraId="76E793AD" w14:textId="7556666C" w:rsidR="00C00743" w:rsidRPr="000E66DC" w:rsidRDefault="00C00743" w:rsidP="00C46159">
      <w:pPr>
        <w:spacing w:line="259" w:lineRule="auto"/>
        <w:jc w:val="both"/>
        <w:rPr>
          <w:rFonts w:ascii="StobiSans Regular" w:hAnsi="StobiSans Regular" w:cs="Arial"/>
          <w:bCs/>
          <w:sz w:val="16"/>
          <w:szCs w:val="16"/>
          <w:shd w:val="clear" w:color="auto" w:fill="FFFFFF"/>
          <w:lang w:val="mk-MK"/>
        </w:rPr>
      </w:pPr>
    </w:p>
    <w:tbl>
      <w:tblPr>
        <w:tblW w:w="7920" w:type="dxa"/>
        <w:shd w:val="clear" w:color="auto" w:fill="FFFFFF"/>
        <w:tblCellMar>
          <w:top w:w="60" w:type="dxa"/>
          <w:left w:w="60" w:type="dxa"/>
          <w:bottom w:w="60" w:type="dxa"/>
          <w:right w:w="60" w:type="dxa"/>
        </w:tblCellMar>
        <w:tblLook w:val="04A0" w:firstRow="1" w:lastRow="0" w:firstColumn="1" w:lastColumn="0" w:noHBand="0" w:noVBand="1"/>
      </w:tblPr>
      <w:tblGrid>
        <w:gridCol w:w="1001"/>
        <w:gridCol w:w="4244"/>
        <w:gridCol w:w="1069"/>
        <w:gridCol w:w="605"/>
        <w:gridCol w:w="1001"/>
      </w:tblGrid>
      <w:tr w:rsidR="00AA4E89" w:rsidRPr="000E66DC" w14:paraId="39FF1B06" w14:textId="77777777" w:rsidTr="00C46159">
        <w:tc>
          <w:tcPr>
            <w:tcW w:w="1001" w:type="dxa"/>
            <w:shd w:val="clear" w:color="auto" w:fill="F7F6F3"/>
            <w:tcMar>
              <w:top w:w="0" w:type="dxa"/>
              <w:left w:w="0" w:type="dxa"/>
              <w:bottom w:w="0" w:type="dxa"/>
              <w:right w:w="0" w:type="dxa"/>
            </w:tcMar>
          </w:tcPr>
          <w:p w14:paraId="5E4485EF" w14:textId="4B09441E" w:rsidR="00AA4E89" w:rsidRPr="000E66DC" w:rsidRDefault="00AA4E89" w:rsidP="00C46159">
            <w:pPr>
              <w:rPr>
                <w:rFonts w:ascii="StobiSans Regular" w:hAnsi="StobiSans Regular" w:cs="Arial"/>
                <w:sz w:val="16"/>
                <w:szCs w:val="16"/>
              </w:rPr>
            </w:pPr>
          </w:p>
        </w:tc>
        <w:tc>
          <w:tcPr>
            <w:tcW w:w="4244" w:type="dxa"/>
            <w:shd w:val="clear" w:color="auto" w:fill="F7F6F3"/>
            <w:tcMar>
              <w:top w:w="0" w:type="dxa"/>
              <w:left w:w="0" w:type="dxa"/>
              <w:bottom w:w="0" w:type="dxa"/>
              <w:right w:w="0" w:type="dxa"/>
            </w:tcMar>
          </w:tcPr>
          <w:p w14:paraId="05D30ACD" w14:textId="3D871189" w:rsidR="00AA4E89" w:rsidRPr="000E66DC" w:rsidRDefault="00AA4E89" w:rsidP="00C46159">
            <w:pPr>
              <w:rPr>
                <w:rFonts w:ascii="StobiSans Regular" w:hAnsi="StobiSans Regular" w:cs="Arial"/>
                <w:sz w:val="16"/>
                <w:szCs w:val="16"/>
              </w:rPr>
            </w:pPr>
          </w:p>
        </w:tc>
        <w:tc>
          <w:tcPr>
            <w:tcW w:w="1069" w:type="dxa"/>
            <w:shd w:val="clear" w:color="auto" w:fill="F7F6F3"/>
            <w:tcMar>
              <w:top w:w="0" w:type="dxa"/>
              <w:left w:w="0" w:type="dxa"/>
              <w:bottom w:w="0" w:type="dxa"/>
              <w:right w:w="0" w:type="dxa"/>
            </w:tcMar>
          </w:tcPr>
          <w:p w14:paraId="0C52204F" w14:textId="01B8780F" w:rsidR="00AA4E89" w:rsidRPr="000E66DC" w:rsidRDefault="00AA4E89" w:rsidP="00C46159">
            <w:pPr>
              <w:rPr>
                <w:rFonts w:ascii="StobiSans Regular" w:hAnsi="StobiSans Regular" w:cs="Arial"/>
                <w:sz w:val="16"/>
                <w:szCs w:val="16"/>
              </w:rPr>
            </w:pPr>
          </w:p>
        </w:tc>
        <w:tc>
          <w:tcPr>
            <w:tcW w:w="605" w:type="dxa"/>
            <w:shd w:val="clear" w:color="auto" w:fill="F7F6F3"/>
            <w:tcMar>
              <w:top w:w="0" w:type="dxa"/>
              <w:left w:w="0" w:type="dxa"/>
              <w:bottom w:w="0" w:type="dxa"/>
              <w:right w:w="0" w:type="dxa"/>
            </w:tcMar>
          </w:tcPr>
          <w:p w14:paraId="45AE3544" w14:textId="77777777" w:rsidR="00AA4E89" w:rsidRPr="000E66DC" w:rsidRDefault="00AA4E89" w:rsidP="00C46159">
            <w:pPr>
              <w:rPr>
                <w:rFonts w:ascii="StobiSans Regular" w:hAnsi="StobiSans Regular" w:cs="Arial"/>
                <w:sz w:val="16"/>
                <w:szCs w:val="16"/>
              </w:rPr>
            </w:pPr>
          </w:p>
        </w:tc>
        <w:tc>
          <w:tcPr>
            <w:tcW w:w="0" w:type="auto"/>
            <w:shd w:val="clear" w:color="auto" w:fill="F7F6F3"/>
            <w:tcMar>
              <w:top w:w="0" w:type="dxa"/>
              <w:left w:w="0" w:type="dxa"/>
              <w:bottom w:w="0" w:type="dxa"/>
              <w:right w:w="0" w:type="dxa"/>
            </w:tcMar>
            <w:vAlign w:val="center"/>
          </w:tcPr>
          <w:p w14:paraId="473E3EE1" w14:textId="1CE28F46" w:rsidR="00AA4E89" w:rsidRPr="000E66DC" w:rsidRDefault="00AA4E89" w:rsidP="00C46159">
            <w:pPr>
              <w:rPr>
                <w:rFonts w:ascii="StobiSans Regular" w:hAnsi="StobiSans Regular" w:cs="Arial"/>
                <w:sz w:val="16"/>
                <w:szCs w:val="16"/>
              </w:rPr>
            </w:pPr>
          </w:p>
        </w:tc>
      </w:tr>
    </w:tbl>
    <w:p w14:paraId="34C195C4" w14:textId="58C559B4" w:rsidR="00776CB2" w:rsidRPr="000E66DC" w:rsidRDefault="00776CB2" w:rsidP="006746CF">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Според податоци на Државниот завод за статистика, стапката на невработеност, како учество на бројот на невработените во вкупната работна сила за </w:t>
      </w:r>
      <w:r w:rsidR="00CB45C0" w:rsidRPr="000E66DC">
        <w:rPr>
          <w:rFonts w:ascii="StobiSans Regular" w:eastAsiaTheme="minorHAnsi" w:hAnsi="StobiSans Regular" w:cstheme="minorBidi"/>
          <w:sz w:val="22"/>
          <w:szCs w:val="22"/>
        </w:rPr>
        <w:t>20</w:t>
      </w:r>
      <w:r w:rsidR="00CB45C0" w:rsidRPr="000E66DC">
        <w:rPr>
          <w:rFonts w:ascii="StobiSans Regular" w:eastAsiaTheme="minorHAnsi" w:hAnsi="StobiSans Regular" w:cstheme="minorBidi"/>
          <w:sz w:val="22"/>
          <w:szCs w:val="22"/>
          <w:lang w:val="mk-MK"/>
        </w:rPr>
        <w:t>2</w:t>
      </w:r>
      <w:r w:rsidR="00CB45C0" w:rsidRPr="000E66DC">
        <w:rPr>
          <w:rFonts w:ascii="StobiSans Regular" w:eastAsiaTheme="minorHAnsi" w:hAnsi="StobiSans Regular" w:cstheme="minorBidi"/>
          <w:sz w:val="22"/>
          <w:szCs w:val="22"/>
        </w:rPr>
        <w:t xml:space="preserve">3 </w:t>
      </w:r>
      <w:r w:rsidRPr="000E66DC">
        <w:rPr>
          <w:rFonts w:ascii="StobiSans Regular" w:eastAsiaTheme="minorHAnsi" w:hAnsi="StobiSans Regular" w:cstheme="minorBidi"/>
          <w:sz w:val="22"/>
          <w:szCs w:val="22"/>
        </w:rPr>
        <w:t xml:space="preserve">година изнесува </w:t>
      </w:r>
      <w:r w:rsidR="00CB45C0" w:rsidRPr="000E66DC">
        <w:rPr>
          <w:rFonts w:ascii="StobiSans Regular" w:eastAsiaTheme="minorHAnsi" w:hAnsi="StobiSans Regular" w:cstheme="minorBidi"/>
          <w:sz w:val="22"/>
          <w:szCs w:val="22"/>
        </w:rPr>
        <w:t>13.1</w:t>
      </w:r>
      <w:r w:rsidRPr="000E66DC">
        <w:rPr>
          <w:rFonts w:ascii="StobiSans Regular" w:eastAsiaTheme="minorHAnsi" w:hAnsi="StobiSans Regular" w:cstheme="minorBidi"/>
          <w:sz w:val="22"/>
          <w:szCs w:val="22"/>
        </w:rPr>
        <w:t>%</w:t>
      </w:r>
      <w:r w:rsidRPr="000E66DC">
        <w:rPr>
          <w:rFonts w:ascii="StobiSans Regular" w:eastAsiaTheme="minorHAnsi" w:hAnsi="StobiSans Regular" w:cstheme="minorBidi"/>
          <w:sz w:val="22"/>
          <w:szCs w:val="22"/>
          <w:lang w:val="mk-MK"/>
        </w:rPr>
        <w:t>.</w:t>
      </w:r>
      <w:r w:rsidRPr="000E66DC">
        <w:rPr>
          <w:rFonts w:ascii="StobiSans Regular" w:eastAsiaTheme="minorHAnsi" w:hAnsi="StobiSans Regular" w:cstheme="minorBidi"/>
          <w:sz w:val="22"/>
          <w:szCs w:val="22"/>
        </w:rPr>
        <w:t xml:space="preserve"> </w:t>
      </w:r>
    </w:p>
    <w:p w14:paraId="4DB58A06" w14:textId="77777777" w:rsidR="00270FD6" w:rsidRPr="000E66DC" w:rsidRDefault="00270FD6" w:rsidP="00A21EC8">
      <w:pPr>
        <w:pStyle w:val="Default"/>
        <w:rPr>
          <w:rFonts w:eastAsiaTheme="minorHAnsi"/>
        </w:rPr>
      </w:pPr>
    </w:p>
    <w:p w14:paraId="4097E122" w14:textId="6EA52A96" w:rsidR="00776CB2" w:rsidRPr="000E66DC" w:rsidRDefault="00CF2C55" w:rsidP="00CF2C55">
      <w:pPr>
        <w:pStyle w:val="a"/>
        <w:numPr>
          <w:ilvl w:val="0"/>
          <w:numId w:val="0"/>
        </w:numPr>
      </w:pPr>
      <w:bookmarkStart w:id="81" w:name="_Toc178949401"/>
      <w:r>
        <w:t>8</w:t>
      </w:r>
      <w:r w:rsidR="00A21EC8">
        <w:t xml:space="preserve">.3 </w:t>
      </w:r>
      <w:r w:rsidR="00776CB2" w:rsidRPr="000E66DC">
        <w:t>Општи состојби во агрокомплексот</w:t>
      </w:r>
      <w:bookmarkEnd w:id="81"/>
      <w:r w:rsidR="00776CB2" w:rsidRPr="000E66DC">
        <w:t xml:space="preserve"> </w:t>
      </w:r>
      <w:r w:rsidR="00A36276" w:rsidRPr="000E66DC">
        <w:t xml:space="preserve">                                                  </w:t>
      </w:r>
    </w:p>
    <w:p w14:paraId="1DA4AB4C" w14:textId="77777777" w:rsidR="00776CB2" w:rsidRPr="000E66DC" w:rsidRDefault="00776CB2">
      <w:pPr>
        <w:shd w:val="clear" w:color="auto" w:fill="FFFFFF"/>
        <w:spacing w:line="259" w:lineRule="auto"/>
        <w:jc w:val="both"/>
        <w:rPr>
          <w:rFonts w:ascii="StobiSans Regular" w:eastAsiaTheme="minorHAnsi" w:hAnsi="StobiSans Regular" w:cstheme="minorBidi"/>
          <w:sz w:val="22"/>
          <w:szCs w:val="22"/>
        </w:rPr>
      </w:pPr>
    </w:p>
    <w:p w14:paraId="0A9D6662" w14:textId="3BFC8695" w:rsidR="00480EB5" w:rsidRPr="000E66DC" w:rsidRDefault="0045528E" w:rsidP="007034AE">
      <w:pPr>
        <w:ind w:firstLine="720"/>
        <w:jc w:val="both"/>
        <w:rPr>
          <w:rFonts w:ascii="StobiSans Regular" w:eastAsiaTheme="minorHAnsi" w:hAnsi="StobiSans Regular" w:cstheme="minorBidi"/>
          <w:sz w:val="22"/>
          <w:szCs w:val="22"/>
        </w:rPr>
      </w:pPr>
      <w:r w:rsidRPr="000E66DC">
        <w:rPr>
          <w:rFonts w:ascii="StobiSans Regular" w:hAnsi="StobiSans Regular" w:cs="Arial"/>
          <w:sz w:val="22"/>
          <w:szCs w:val="22"/>
        </w:rPr>
        <w:t>Според податоците на Државниот завод за статистика, во 2023 година се регистри</w:t>
      </w:r>
      <w:r w:rsidR="00043C3E" w:rsidRPr="000E66DC">
        <w:rPr>
          <w:rFonts w:ascii="StobiSans Regular" w:hAnsi="StobiSans Regular" w:cs="Arial"/>
          <w:sz w:val="22"/>
          <w:szCs w:val="22"/>
        </w:rPr>
        <w:t>рани 514</w:t>
      </w:r>
      <w:r w:rsidR="00571E7E">
        <w:rPr>
          <w:rFonts w:ascii="StobiSans Regular" w:hAnsi="StobiSans Regular" w:cs="Arial"/>
          <w:sz w:val="22"/>
          <w:szCs w:val="22"/>
          <w:lang w:val="mk-MK"/>
        </w:rPr>
        <w:t xml:space="preserve"> </w:t>
      </w:r>
      <w:r w:rsidR="00043C3E" w:rsidRPr="000E66DC">
        <w:rPr>
          <w:rFonts w:ascii="StobiSans Regular" w:hAnsi="StobiSans Regular" w:cs="Arial"/>
          <w:sz w:val="22"/>
          <w:szCs w:val="22"/>
        </w:rPr>
        <w:t>375 хектари обработлива</w:t>
      </w:r>
      <w:r w:rsidR="00043C3E" w:rsidRPr="000E66DC">
        <w:rPr>
          <w:rFonts w:ascii="StobiSans Regular" w:hAnsi="StobiSans Regular" w:cs="Arial"/>
          <w:sz w:val="22"/>
          <w:szCs w:val="22"/>
          <w:lang w:val="mk-MK"/>
        </w:rPr>
        <w:t xml:space="preserve"> </w:t>
      </w:r>
      <w:r w:rsidRPr="000E66DC">
        <w:rPr>
          <w:rFonts w:ascii="StobiSans Regular" w:hAnsi="StobiSans Regular" w:cs="Arial"/>
          <w:sz w:val="22"/>
          <w:szCs w:val="22"/>
        </w:rPr>
        <w:t>површина. Кај обра</w:t>
      </w:r>
      <w:r w:rsidR="00043C3E" w:rsidRPr="000E66DC">
        <w:rPr>
          <w:rFonts w:ascii="StobiSans Regular" w:hAnsi="StobiSans Regular" w:cs="Arial"/>
          <w:sz w:val="22"/>
          <w:szCs w:val="22"/>
        </w:rPr>
        <w:t>ботливата површина намалување</w:t>
      </w:r>
      <w:r w:rsidR="00141FAA" w:rsidRPr="000E66DC">
        <w:rPr>
          <w:rFonts w:ascii="StobiSans Regular" w:hAnsi="StobiSans Regular" w:cs="Arial"/>
          <w:sz w:val="22"/>
          <w:szCs w:val="22"/>
          <w:lang w:val="mk-MK"/>
        </w:rPr>
        <w:t>то</w:t>
      </w:r>
      <w:r w:rsidR="00043C3E" w:rsidRPr="000E66DC">
        <w:rPr>
          <w:rFonts w:ascii="StobiSans Regular" w:hAnsi="StobiSans Regular" w:cs="Arial"/>
          <w:sz w:val="22"/>
          <w:szCs w:val="22"/>
        </w:rPr>
        <w:t xml:space="preserve"> е </w:t>
      </w:r>
      <w:r w:rsidRPr="000E66DC">
        <w:rPr>
          <w:rFonts w:ascii="StobiSans Regular" w:hAnsi="StobiSans Regular" w:cs="Arial"/>
          <w:sz w:val="22"/>
          <w:szCs w:val="22"/>
        </w:rPr>
        <w:t>забележано кај овоштарниците за 2.5% и лозјата за 4.6%.</w:t>
      </w:r>
      <w:r w:rsidR="00AA58A8" w:rsidRPr="000E66DC">
        <w:rPr>
          <w:rFonts w:ascii="StobiSans Regular" w:hAnsi="StobiSans Regular" w:cs="Arial"/>
          <w:sz w:val="22"/>
          <w:szCs w:val="22"/>
        </w:rPr>
        <w:t xml:space="preserve"> </w:t>
      </w:r>
      <w:r w:rsidR="00776CB2" w:rsidRPr="000E66DC">
        <w:rPr>
          <w:rFonts w:ascii="StobiSans Regular" w:eastAsiaTheme="minorHAnsi" w:hAnsi="StobiSans Regular" w:cstheme="minorBidi"/>
          <w:sz w:val="22"/>
          <w:szCs w:val="22"/>
        </w:rPr>
        <w:t xml:space="preserve">Скоро една половина од </w:t>
      </w:r>
      <w:r w:rsidR="000E7080" w:rsidRPr="000E66DC">
        <w:rPr>
          <w:rFonts w:ascii="StobiSans Regular" w:eastAsiaTheme="minorHAnsi" w:hAnsi="StobiSans Regular" w:cstheme="minorBidi"/>
          <w:sz w:val="22"/>
          <w:szCs w:val="22"/>
        </w:rPr>
        <w:t>земјоделск</w:t>
      </w:r>
      <w:r w:rsidR="000E7080">
        <w:rPr>
          <w:rFonts w:ascii="StobiSans Regular" w:eastAsiaTheme="minorHAnsi" w:hAnsi="StobiSans Regular" w:cstheme="minorBidi"/>
          <w:sz w:val="22"/>
          <w:szCs w:val="22"/>
          <w:lang w:val="mk-MK"/>
        </w:rPr>
        <w:t>а</w:t>
      </w:r>
      <w:r w:rsidR="000E7080" w:rsidRPr="000E66DC">
        <w:rPr>
          <w:rFonts w:ascii="StobiSans Regular" w:eastAsiaTheme="minorHAnsi" w:hAnsi="StobiSans Regular" w:cstheme="minorBidi"/>
          <w:sz w:val="22"/>
          <w:szCs w:val="22"/>
        </w:rPr>
        <w:t xml:space="preserve"> </w:t>
      </w:r>
      <w:r w:rsidR="000E7080">
        <w:rPr>
          <w:rFonts w:ascii="StobiSans Regular" w:eastAsiaTheme="minorHAnsi" w:hAnsi="StobiSans Regular" w:cstheme="minorBidi"/>
          <w:sz w:val="22"/>
          <w:szCs w:val="22"/>
          <w:lang w:val="mk-MK"/>
        </w:rPr>
        <w:t>површина</w:t>
      </w:r>
      <w:r w:rsidR="000E7080" w:rsidRPr="000E66DC">
        <w:rPr>
          <w:rFonts w:ascii="StobiSans Regular" w:eastAsiaTheme="minorHAnsi" w:hAnsi="StobiSans Regular" w:cstheme="minorBidi"/>
          <w:sz w:val="22"/>
          <w:szCs w:val="22"/>
        </w:rPr>
        <w:t xml:space="preserve"> </w:t>
      </w:r>
      <w:r w:rsidR="00776CB2" w:rsidRPr="000E66DC">
        <w:rPr>
          <w:rFonts w:ascii="StobiSans Regular" w:eastAsiaTheme="minorHAnsi" w:hAnsi="StobiSans Regular" w:cstheme="minorBidi"/>
          <w:sz w:val="22"/>
          <w:szCs w:val="22"/>
        </w:rPr>
        <w:t xml:space="preserve">е </w:t>
      </w:r>
      <w:r w:rsidR="000E7080" w:rsidRPr="000E66DC">
        <w:rPr>
          <w:rFonts w:ascii="StobiSans Regular" w:eastAsiaTheme="minorHAnsi" w:hAnsi="StobiSans Regular" w:cstheme="minorBidi"/>
          <w:sz w:val="22"/>
          <w:szCs w:val="22"/>
        </w:rPr>
        <w:t>обработлив</w:t>
      </w:r>
      <w:r w:rsidR="000E7080">
        <w:rPr>
          <w:rFonts w:ascii="StobiSans Regular" w:eastAsiaTheme="minorHAnsi" w:hAnsi="StobiSans Regular" w:cstheme="minorBidi"/>
          <w:sz w:val="22"/>
          <w:szCs w:val="22"/>
          <w:lang w:val="mk-MK"/>
        </w:rPr>
        <w:t>а</w:t>
      </w:r>
      <w:r w:rsidR="000E7080" w:rsidRPr="000E66DC">
        <w:rPr>
          <w:rFonts w:ascii="StobiSans Regular" w:eastAsiaTheme="minorHAnsi" w:hAnsi="StobiSans Regular" w:cstheme="minorBidi"/>
          <w:sz w:val="22"/>
          <w:szCs w:val="22"/>
        </w:rPr>
        <w:t xml:space="preserve"> </w:t>
      </w:r>
      <w:r w:rsidR="00776CB2" w:rsidRPr="000E66DC">
        <w:rPr>
          <w:rFonts w:ascii="StobiSans Regular" w:eastAsiaTheme="minorHAnsi" w:hAnsi="StobiSans Regular" w:cstheme="minorBidi"/>
          <w:sz w:val="22"/>
          <w:szCs w:val="22"/>
        </w:rPr>
        <w:t>(</w:t>
      </w:r>
      <w:r w:rsidR="000238DA" w:rsidRPr="000E66DC">
        <w:rPr>
          <w:rFonts w:ascii="StobiSans Regular" w:eastAsiaTheme="minorHAnsi" w:hAnsi="StobiSans Regular" w:cstheme="minorBidi"/>
          <w:sz w:val="22"/>
          <w:szCs w:val="22"/>
          <w:lang w:val="mk-MK"/>
        </w:rPr>
        <w:t xml:space="preserve">514 </w:t>
      </w:r>
      <w:r w:rsidR="00043C3E" w:rsidRPr="000E66DC">
        <w:rPr>
          <w:rFonts w:ascii="StobiSans Regular" w:eastAsiaTheme="minorHAnsi" w:hAnsi="StobiSans Regular" w:cstheme="minorBidi"/>
          <w:sz w:val="22"/>
          <w:szCs w:val="22"/>
          <w:lang w:val="mk-MK"/>
        </w:rPr>
        <w:t>375</w:t>
      </w:r>
      <w:r w:rsidR="00043C3E" w:rsidRPr="000E66DC">
        <w:rPr>
          <w:rFonts w:ascii="StobiSans Regular" w:eastAsiaTheme="minorHAnsi" w:hAnsi="StobiSans Regular" w:cstheme="minorBidi"/>
          <w:sz w:val="22"/>
          <w:szCs w:val="22"/>
        </w:rPr>
        <w:t xml:space="preserve"> </w:t>
      </w:r>
      <w:r w:rsidR="00776CB2" w:rsidRPr="000E66DC">
        <w:rPr>
          <w:rFonts w:ascii="StobiSans Regular" w:eastAsiaTheme="minorHAnsi" w:hAnsi="StobiSans Regular" w:cstheme="minorBidi"/>
          <w:sz w:val="22"/>
          <w:szCs w:val="22"/>
        </w:rPr>
        <w:t>ха) или 41%, а другата половина се пасишта</w:t>
      </w:r>
      <w:r w:rsidR="00480EB5" w:rsidRPr="000E66DC">
        <w:rPr>
          <w:rFonts w:ascii="StobiSans Regular" w:eastAsiaTheme="minorHAnsi" w:hAnsi="StobiSans Regular" w:cstheme="minorBidi"/>
          <w:sz w:val="22"/>
          <w:szCs w:val="22"/>
          <w:lang w:val="mk-MK"/>
        </w:rPr>
        <w:t>та</w:t>
      </w:r>
      <w:r w:rsidR="00776CB2" w:rsidRPr="000E66DC">
        <w:rPr>
          <w:rFonts w:ascii="StobiSans Regular" w:eastAsiaTheme="minorHAnsi" w:hAnsi="StobiSans Regular" w:cstheme="minorBidi"/>
          <w:sz w:val="22"/>
          <w:szCs w:val="22"/>
        </w:rPr>
        <w:t xml:space="preserve"> (</w:t>
      </w:r>
      <w:r w:rsidR="00043C3E" w:rsidRPr="000E66DC">
        <w:rPr>
          <w:rFonts w:ascii="StobiSans Regular" w:eastAsiaTheme="minorHAnsi" w:hAnsi="StobiSans Regular" w:cstheme="minorBidi"/>
          <w:sz w:val="22"/>
          <w:szCs w:val="22"/>
          <w:lang w:val="mk-MK"/>
        </w:rPr>
        <w:t xml:space="preserve">735 694 </w:t>
      </w:r>
      <w:r w:rsidR="000238DA" w:rsidRPr="000E66DC">
        <w:rPr>
          <w:rFonts w:ascii="StobiSans Regular" w:eastAsiaTheme="minorHAnsi" w:hAnsi="StobiSans Regular" w:cstheme="minorBidi"/>
          <w:sz w:val="22"/>
          <w:szCs w:val="22"/>
          <w:lang w:val="mk-MK"/>
        </w:rPr>
        <w:t>ха</w:t>
      </w:r>
      <w:r w:rsidR="00776CB2" w:rsidRPr="000E66DC">
        <w:rPr>
          <w:rFonts w:ascii="StobiSans Regular" w:eastAsiaTheme="minorHAnsi" w:hAnsi="StobiSans Regular" w:cstheme="minorBidi"/>
          <w:sz w:val="22"/>
          <w:szCs w:val="22"/>
        </w:rPr>
        <w:t xml:space="preserve">). </w:t>
      </w:r>
    </w:p>
    <w:p w14:paraId="0F825927" w14:textId="7B0A09B9" w:rsidR="005E1F6B" w:rsidRPr="008F0FC8" w:rsidRDefault="00776CB2" w:rsidP="004B4BA6">
      <w:pPr>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rPr>
        <w:t xml:space="preserve">Најголем удел во површината под ораници и бавчи имаат житата засеани на вкупна површина од </w:t>
      </w:r>
      <w:r w:rsidR="00043C3E" w:rsidRPr="000E66DC">
        <w:rPr>
          <w:rFonts w:ascii="StobiSans Regular" w:eastAsiaTheme="minorHAnsi" w:hAnsi="StobiSans Regular" w:cstheme="minorBidi"/>
          <w:sz w:val="22"/>
          <w:szCs w:val="22"/>
          <w:lang w:val="mk-MK"/>
        </w:rPr>
        <w:t>156 469</w:t>
      </w:r>
      <w:r w:rsidR="000E7080">
        <w:rPr>
          <w:rFonts w:ascii="StobiSans Regular" w:eastAsiaTheme="minorHAnsi" w:hAnsi="StobiSans Regular" w:cstheme="minorBidi"/>
          <w:sz w:val="22"/>
          <w:szCs w:val="22"/>
          <w:lang w:val="mk-MK"/>
        </w:rPr>
        <w:t xml:space="preserve"> </w:t>
      </w:r>
      <w:r w:rsidR="007C3AAC" w:rsidRPr="000E66DC">
        <w:rPr>
          <w:rFonts w:ascii="StobiSans Regular" w:eastAsiaTheme="minorHAnsi" w:hAnsi="StobiSans Regular" w:cstheme="minorBidi"/>
          <w:sz w:val="22"/>
          <w:szCs w:val="22"/>
          <w:lang w:val="mk-MK"/>
        </w:rPr>
        <w:t>ха</w:t>
      </w:r>
      <w:r w:rsidR="007C3AAC"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и во споредба со површините </w:t>
      </w:r>
      <w:r w:rsidR="000E7080">
        <w:rPr>
          <w:rFonts w:ascii="StobiSans Regular" w:eastAsiaTheme="minorHAnsi" w:hAnsi="StobiSans Regular" w:cstheme="minorBidi"/>
          <w:sz w:val="22"/>
          <w:szCs w:val="22"/>
          <w:lang w:val="mk-MK"/>
        </w:rPr>
        <w:t xml:space="preserve">засеани со житни култури </w:t>
      </w:r>
      <w:r w:rsidRPr="000E66DC">
        <w:rPr>
          <w:rFonts w:ascii="StobiSans Regular" w:eastAsiaTheme="minorHAnsi" w:hAnsi="StobiSans Regular" w:cstheme="minorBidi"/>
          <w:sz w:val="22"/>
          <w:szCs w:val="22"/>
        </w:rPr>
        <w:t xml:space="preserve">во </w:t>
      </w:r>
      <w:r w:rsidR="00043C3E" w:rsidRPr="000E66DC">
        <w:rPr>
          <w:rFonts w:ascii="StobiSans Regular" w:eastAsiaTheme="minorHAnsi" w:hAnsi="StobiSans Regular" w:cstheme="minorBidi"/>
          <w:sz w:val="22"/>
          <w:szCs w:val="22"/>
        </w:rPr>
        <w:t>20</w:t>
      </w:r>
      <w:r w:rsidR="00043C3E" w:rsidRPr="000E66DC">
        <w:rPr>
          <w:rFonts w:ascii="StobiSans Regular" w:eastAsiaTheme="minorHAnsi" w:hAnsi="StobiSans Regular" w:cstheme="minorBidi"/>
          <w:sz w:val="22"/>
          <w:szCs w:val="22"/>
          <w:lang w:val="mk-MK"/>
        </w:rPr>
        <w:t>22</w:t>
      </w:r>
      <w:r w:rsidR="00043C3E"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година</w:t>
      </w:r>
      <w:r w:rsidRPr="000E66DC">
        <w:rPr>
          <w:rFonts w:ascii="StobiSans Regular" w:eastAsiaTheme="minorHAnsi" w:hAnsi="StobiSans Regular" w:cstheme="minorBidi"/>
          <w:sz w:val="22"/>
          <w:szCs w:val="22"/>
          <w:lang w:val="mk-MK"/>
        </w:rPr>
        <w:t xml:space="preserve"> површините</w:t>
      </w:r>
      <w:r w:rsidR="00063044"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rPr>
        <w:t xml:space="preserve">се </w:t>
      </w:r>
      <w:r w:rsidR="00963458" w:rsidRPr="000E66DC">
        <w:rPr>
          <w:rFonts w:ascii="StobiSans Regular" w:eastAsiaTheme="minorHAnsi" w:hAnsi="StobiSans Regular" w:cstheme="minorBidi"/>
          <w:sz w:val="22"/>
          <w:szCs w:val="22"/>
          <w:lang w:val="mk-MK"/>
        </w:rPr>
        <w:t>намалени за 1,</w:t>
      </w:r>
      <w:r w:rsidR="00043C3E" w:rsidRPr="000E66DC">
        <w:rPr>
          <w:rFonts w:ascii="StobiSans Regular" w:eastAsiaTheme="minorHAnsi" w:hAnsi="StobiSans Regular" w:cstheme="minorBidi"/>
          <w:sz w:val="22"/>
          <w:szCs w:val="22"/>
          <w:lang w:val="mk-MK"/>
        </w:rPr>
        <w:t>5</w:t>
      </w:r>
      <w:r w:rsidRPr="000E66DC">
        <w:rPr>
          <w:rFonts w:ascii="StobiSans Regular" w:eastAsiaTheme="minorHAnsi" w:hAnsi="StobiSans Regular" w:cstheme="minorBidi"/>
          <w:sz w:val="22"/>
          <w:szCs w:val="22"/>
        </w:rPr>
        <w:t xml:space="preserve">% или се застапени на околу </w:t>
      </w:r>
      <w:r w:rsidR="00043C3E" w:rsidRPr="000E66DC">
        <w:rPr>
          <w:rFonts w:ascii="StobiSans Regular" w:eastAsiaTheme="minorHAnsi" w:hAnsi="StobiSans Regular" w:cstheme="minorBidi"/>
          <w:sz w:val="22"/>
          <w:szCs w:val="22"/>
          <w:lang w:val="mk-MK"/>
        </w:rPr>
        <w:t>58</w:t>
      </w:r>
      <w:r w:rsidRPr="000E66DC">
        <w:rPr>
          <w:rFonts w:ascii="StobiSans Regular" w:eastAsiaTheme="minorHAnsi" w:hAnsi="StobiSans Regular" w:cstheme="minorBidi"/>
          <w:sz w:val="22"/>
          <w:szCs w:val="22"/>
        </w:rPr>
        <w:t xml:space="preserve">% од обработливите површини во </w:t>
      </w:r>
      <w:r w:rsidR="00043C3E" w:rsidRPr="000E66DC">
        <w:rPr>
          <w:rFonts w:ascii="StobiSans Regular" w:eastAsiaTheme="minorHAnsi" w:hAnsi="StobiSans Regular" w:cstheme="minorBidi"/>
          <w:sz w:val="22"/>
          <w:szCs w:val="22"/>
        </w:rPr>
        <w:t>20</w:t>
      </w:r>
      <w:r w:rsidR="00043C3E" w:rsidRPr="000E66DC">
        <w:rPr>
          <w:rFonts w:ascii="StobiSans Regular" w:eastAsiaTheme="minorHAnsi" w:hAnsi="StobiSans Regular" w:cstheme="minorBidi"/>
          <w:sz w:val="22"/>
          <w:szCs w:val="22"/>
          <w:lang w:val="mk-MK"/>
        </w:rPr>
        <w:t>23</w:t>
      </w:r>
      <w:r w:rsidR="00043C3E"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година, </w:t>
      </w:r>
      <w:r w:rsidRPr="000E66DC">
        <w:rPr>
          <w:rFonts w:ascii="StobiSans Regular" w:eastAsiaTheme="minorHAnsi" w:hAnsi="StobiSans Regular" w:cstheme="minorBidi"/>
          <w:sz w:val="22"/>
          <w:szCs w:val="22"/>
          <w:lang w:val="mk-MK"/>
        </w:rPr>
        <w:t xml:space="preserve">индустриските култури на површина од </w:t>
      </w:r>
      <w:r w:rsidR="00043C3E" w:rsidRPr="000E66DC">
        <w:rPr>
          <w:rFonts w:ascii="StobiSans Regular" w:eastAsiaTheme="minorHAnsi" w:hAnsi="StobiSans Regular" w:cstheme="minorBidi"/>
          <w:sz w:val="22"/>
          <w:szCs w:val="22"/>
          <w:lang w:val="mk-MK"/>
        </w:rPr>
        <w:t>7,7</w:t>
      </w:r>
      <w:r w:rsidRPr="000E66DC">
        <w:rPr>
          <w:rFonts w:ascii="StobiSans Regular" w:eastAsiaTheme="minorHAnsi" w:hAnsi="StobiSans Regular" w:cstheme="minorBidi"/>
          <w:sz w:val="22"/>
          <w:szCs w:val="22"/>
          <w:lang w:val="mk-MK"/>
        </w:rPr>
        <w:t>%, градинарските на 18,</w:t>
      </w:r>
      <w:r w:rsidR="00043C3E" w:rsidRPr="000E66DC">
        <w:rPr>
          <w:rFonts w:ascii="StobiSans Regular" w:eastAsiaTheme="minorHAnsi" w:hAnsi="StobiSans Regular" w:cstheme="minorBidi"/>
          <w:sz w:val="22"/>
          <w:szCs w:val="22"/>
          <w:lang w:val="mk-MK"/>
        </w:rPr>
        <w:t>9</w:t>
      </w:r>
      <w:r w:rsidRPr="000E66DC">
        <w:rPr>
          <w:rFonts w:ascii="StobiSans Regular" w:eastAsiaTheme="minorHAnsi" w:hAnsi="StobiSans Regular" w:cstheme="minorBidi"/>
          <w:sz w:val="22"/>
          <w:szCs w:val="22"/>
          <w:lang w:val="mk-MK"/>
        </w:rPr>
        <w:t>% и фуражните на 15,</w:t>
      </w:r>
      <w:r w:rsidR="00043C3E" w:rsidRPr="000E66DC">
        <w:rPr>
          <w:rFonts w:ascii="StobiSans Regular" w:eastAsiaTheme="minorHAnsi" w:hAnsi="StobiSans Regular" w:cstheme="minorBidi"/>
          <w:sz w:val="22"/>
          <w:szCs w:val="22"/>
          <w:lang w:val="mk-MK"/>
        </w:rPr>
        <w:t>4</w:t>
      </w:r>
      <w:r w:rsidRPr="000E66DC">
        <w:rPr>
          <w:rFonts w:ascii="StobiSans Regular" w:eastAsiaTheme="minorHAnsi" w:hAnsi="StobiSans Regular" w:cstheme="minorBidi"/>
          <w:sz w:val="22"/>
          <w:szCs w:val="22"/>
          <w:lang w:val="mk-MK"/>
        </w:rPr>
        <w:t>% од вкупна обработлива површина.</w:t>
      </w:r>
      <w:r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lang w:val="mk-MK"/>
        </w:rPr>
        <w:t>П</w:t>
      </w:r>
      <w:r w:rsidRPr="000E66DC">
        <w:rPr>
          <w:rFonts w:ascii="StobiSans Regular" w:eastAsiaTheme="minorHAnsi" w:hAnsi="StobiSans Regular" w:cstheme="minorBidi"/>
          <w:sz w:val="22"/>
          <w:szCs w:val="22"/>
        </w:rPr>
        <w:t xml:space="preserve">асиштата се </w:t>
      </w:r>
      <w:r w:rsidR="00480EB5" w:rsidRPr="000E66DC">
        <w:rPr>
          <w:rFonts w:ascii="StobiSans Regular" w:eastAsiaTheme="minorHAnsi" w:hAnsi="StobiSans Regular" w:cstheme="minorBidi"/>
          <w:sz w:val="22"/>
          <w:szCs w:val="22"/>
          <w:lang w:val="mk-MK"/>
        </w:rPr>
        <w:t xml:space="preserve">протегаат </w:t>
      </w:r>
      <w:r w:rsidRPr="000E66DC">
        <w:rPr>
          <w:rFonts w:ascii="StobiSans Regular" w:eastAsiaTheme="minorHAnsi" w:hAnsi="StobiSans Regular" w:cstheme="minorBidi"/>
          <w:sz w:val="22"/>
          <w:szCs w:val="22"/>
        </w:rPr>
        <w:t xml:space="preserve">на површина од </w:t>
      </w:r>
      <w:r w:rsidR="00043C3E" w:rsidRPr="000E66DC">
        <w:rPr>
          <w:rFonts w:ascii="StobiSans Regular" w:eastAsiaTheme="minorHAnsi" w:hAnsi="StobiSans Regular" w:cstheme="minorBidi"/>
          <w:sz w:val="22"/>
          <w:szCs w:val="22"/>
          <w:lang w:val="mk-MK"/>
        </w:rPr>
        <w:t>735 694</w:t>
      </w:r>
      <w:r w:rsidRPr="000E66DC">
        <w:rPr>
          <w:rFonts w:ascii="StobiSans Regular" w:eastAsiaTheme="minorHAnsi" w:hAnsi="StobiSans Regular" w:cstheme="minorBidi"/>
          <w:sz w:val="22"/>
          <w:szCs w:val="22"/>
        </w:rPr>
        <w:t xml:space="preserve"> ха и споредбено со </w:t>
      </w:r>
      <w:r w:rsidR="00043C3E" w:rsidRPr="000E66DC">
        <w:rPr>
          <w:rFonts w:ascii="StobiSans Regular" w:eastAsiaTheme="minorHAnsi" w:hAnsi="StobiSans Regular" w:cstheme="minorBidi"/>
          <w:sz w:val="22"/>
          <w:szCs w:val="22"/>
        </w:rPr>
        <w:t>20</w:t>
      </w:r>
      <w:r w:rsidR="00043C3E" w:rsidRPr="000E66DC">
        <w:rPr>
          <w:rFonts w:ascii="StobiSans Regular" w:eastAsiaTheme="minorHAnsi" w:hAnsi="StobiSans Regular" w:cstheme="minorBidi"/>
          <w:sz w:val="22"/>
          <w:szCs w:val="22"/>
          <w:lang w:val="mk-MK"/>
        </w:rPr>
        <w:t>22</w:t>
      </w:r>
      <w:r w:rsidR="00043C3E"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година површините под пасиштата се намалени за </w:t>
      </w:r>
      <w:r w:rsidRPr="000E66DC">
        <w:rPr>
          <w:rFonts w:ascii="StobiSans Regular" w:eastAsiaTheme="minorHAnsi" w:hAnsi="StobiSans Regular" w:cstheme="minorBidi"/>
          <w:sz w:val="22"/>
          <w:szCs w:val="22"/>
          <w:lang w:val="mk-MK"/>
        </w:rPr>
        <w:t>0,</w:t>
      </w:r>
      <w:r w:rsidR="007F7F18" w:rsidRPr="000E66DC">
        <w:rPr>
          <w:rFonts w:ascii="StobiSans Regular" w:eastAsiaTheme="minorHAnsi" w:hAnsi="StobiSans Regular" w:cstheme="minorBidi"/>
          <w:sz w:val="22"/>
          <w:szCs w:val="22"/>
          <w:lang w:val="mk-MK"/>
        </w:rPr>
        <w:t>8</w:t>
      </w:r>
      <w:r w:rsidRPr="000E66DC">
        <w:rPr>
          <w:rFonts w:ascii="StobiSans Regular" w:eastAsiaTheme="minorHAnsi" w:hAnsi="StobiSans Regular" w:cstheme="minorBidi"/>
          <w:sz w:val="22"/>
          <w:szCs w:val="22"/>
          <w:lang w:val="mk-MK"/>
        </w:rPr>
        <w:t xml:space="preserve">% </w:t>
      </w:r>
      <w:r w:rsidR="007C3AAC"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rPr>
        <w:t xml:space="preserve">и зафаќаат околу </w:t>
      </w:r>
      <w:r w:rsidR="007F7F18" w:rsidRPr="000E66DC">
        <w:rPr>
          <w:rFonts w:ascii="StobiSans Regular" w:eastAsiaTheme="minorHAnsi" w:hAnsi="StobiSans Regular" w:cstheme="minorBidi"/>
          <w:sz w:val="22"/>
          <w:szCs w:val="22"/>
        </w:rPr>
        <w:t>5</w:t>
      </w:r>
      <w:r w:rsidR="007F7F18" w:rsidRPr="000E66DC">
        <w:rPr>
          <w:rFonts w:ascii="StobiSans Regular" w:eastAsiaTheme="minorHAnsi" w:hAnsi="StobiSans Regular" w:cstheme="minorBidi"/>
          <w:sz w:val="22"/>
          <w:szCs w:val="22"/>
          <w:lang w:val="mk-MK"/>
        </w:rPr>
        <w:t>8,0</w:t>
      </w:r>
      <w:r w:rsidRPr="000E66DC">
        <w:rPr>
          <w:rFonts w:ascii="StobiSans Regular" w:eastAsiaTheme="minorHAnsi" w:hAnsi="StobiSans Regular" w:cstheme="minorBidi"/>
          <w:sz w:val="22"/>
          <w:szCs w:val="22"/>
        </w:rPr>
        <w:t>% од вкупна</w:t>
      </w:r>
      <w:r w:rsidRPr="000E66DC">
        <w:rPr>
          <w:rFonts w:ascii="StobiSans Regular" w:eastAsiaTheme="minorHAnsi" w:hAnsi="StobiSans Regular" w:cstheme="minorBidi"/>
          <w:sz w:val="22"/>
          <w:szCs w:val="22"/>
          <w:lang w:val="mk-MK"/>
        </w:rPr>
        <w:t>та</w:t>
      </w:r>
      <w:r w:rsidRPr="000E66DC">
        <w:rPr>
          <w:rFonts w:ascii="StobiSans Regular" w:eastAsiaTheme="minorHAnsi" w:hAnsi="StobiSans Regular" w:cstheme="minorBidi"/>
          <w:sz w:val="22"/>
          <w:szCs w:val="22"/>
        </w:rPr>
        <w:t xml:space="preserve"> земјоделска површина</w:t>
      </w:r>
      <w:r w:rsidR="000E7080">
        <w:rPr>
          <w:rFonts w:ascii="StobiSans Regular" w:eastAsiaTheme="minorHAnsi" w:hAnsi="StobiSans Regular" w:cstheme="minorBidi"/>
          <w:sz w:val="22"/>
          <w:szCs w:val="22"/>
          <w:lang w:val="mk-MK"/>
        </w:rPr>
        <w:t>.</w:t>
      </w:r>
    </w:p>
    <w:p w14:paraId="7A3CCD17" w14:textId="77777777" w:rsidR="008A199F" w:rsidRDefault="008A199F" w:rsidP="004B4BA6">
      <w:pPr>
        <w:ind w:firstLine="720"/>
        <w:jc w:val="both"/>
        <w:rPr>
          <w:rFonts w:ascii="StobiSans Regular" w:eastAsiaTheme="minorHAnsi" w:hAnsi="StobiSans Regular" w:cstheme="minorBidi"/>
          <w:sz w:val="22"/>
          <w:szCs w:val="22"/>
        </w:rPr>
      </w:pPr>
    </w:p>
    <w:p w14:paraId="22E25E0B" w14:textId="32F8C5DE" w:rsidR="00776CB2" w:rsidRPr="000E66DC" w:rsidRDefault="005E1F6B">
      <w:pPr>
        <w:spacing w:after="160" w:line="259" w:lineRule="auto"/>
        <w:jc w:val="both"/>
        <w:rPr>
          <w:rFonts w:ascii="StobiSans Regular" w:eastAsiaTheme="minorHAnsi" w:hAnsi="StobiSans Regular" w:cstheme="minorBidi"/>
          <w:sz w:val="22"/>
          <w:szCs w:val="22"/>
          <w:lang w:val="mk-MK"/>
        </w:rPr>
      </w:pPr>
      <w:r>
        <w:rPr>
          <w:rFonts w:ascii="StobiSans Regular" w:eastAsiaTheme="minorHAnsi" w:hAnsi="StobiSans Regular" w:cstheme="minorBidi"/>
          <w:sz w:val="22"/>
          <w:szCs w:val="22"/>
          <w:lang w:val="mk-MK"/>
        </w:rPr>
        <w:t>Преглед на з</w:t>
      </w:r>
      <w:r w:rsidR="00776CB2" w:rsidRPr="000E66DC">
        <w:rPr>
          <w:rFonts w:ascii="StobiSans Regular" w:eastAsiaTheme="minorHAnsi" w:hAnsi="StobiSans Regular" w:cstheme="minorBidi"/>
          <w:sz w:val="22"/>
          <w:szCs w:val="22"/>
        </w:rPr>
        <w:t xml:space="preserve">емјоделски површини (во илјади хектари), </w:t>
      </w:r>
      <w:r w:rsidR="007C3AAC" w:rsidRPr="000E66DC">
        <w:rPr>
          <w:rFonts w:ascii="StobiSans Regular" w:eastAsiaTheme="minorHAnsi" w:hAnsi="StobiSans Regular" w:cstheme="minorBidi"/>
          <w:sz w:val="22"/>
          <w:szCs w:val="22"/>
        </w:rPr>
        <w:t>201</w:t>
      </w:r>
      <w:r w:rsidR="007C3AAC" w:rsidRPr="000E66DC">
        <w:rPr>
          <w:rFonts w:ascii="StobiSans Regular" w:eastAsiaTheme="minorHAnsi" w:hAnsi="StobiSans Regular" w:cstheme="minorBidi"/>
          <w:sz w:val="22"/>
          <w:szCs w:val="22"/>
          <w:lang w:val="mk-MK"/>
        </w:rPr>
        <w:t>8</w:t>
      </w:r>
      <w:r w:rsidR="00776CB2" w:rsidRPr="000E66DC">
        <w:rPr>
          <w:rFonts w:ascii="StobiSans Regular" w:eastAsiaTheme="minorHAnsi" w:hAnsi="StobiSans Regular" w:cstheme="minorBidi"/>
          <w:sz w:val="22"/>
          <w:szCs w:val="22"/>
        </w:rPr>
        <w:t>-</w:t>
      </w:r>
      <w:r w:rsidR="0019432A" w:rsidRPr="000E66DC">
        <w:rPr>
          <w:rFonts w:ascii="StobiSans Regular" w:eastAsiaTheme="minorHAnsi" w:hAnsi="StobiSans Regular" w:cstheme="minorBidi"/>
          <w:sz w:val="22"/>
          <w:szCs w:val="22"/>
        </w:rPr>
        <w:t>202</w:t>
      </w:r>
      <w:r w:rsidR="0019432A" w:rsidRPr="000E66DC">
        <w:rPr>
          <w:rFonts w:ascii="StobiSans Regular" w:eastAsiaTheme="minorHAnsi" w:hAnsi="StobiSans Regular" w:cstheme="minorBidi"/>
          <w:sz w:val="22"/>
          <w:szCs w:val="22"/>
          <w:lang w:val="mk-MK"/>
        </w:rPr>
        <w:t xml:space="preserve">3 </w:t>
      </w:r>
      <w:r w:rsidR="00776CB2" w:rsidRPr="000E66DC">
        <w:rPr>
          <w:rFonts w:ascii="StobiSans Regular" w:eastAsiaTheme="minorHAnsi" w:hAnsi="StobiSans Regular" w:cstheme="minorBidi"/>
          <w:sz w:val="22"/>
          <w:szCs w:val="22"/>
          <w:lang w:val="mk-MK"/>
        </w:rPr>
        <w:t>година</w:t>
      </w:r>
    </w:p>
    <w:tbl>
      <w:tblPr>
        <w:tblW w:w="9475" w:type="dxa"/>
        <w:tblLook w:val="04A0" w:firstRow="1" w:lastRow="0" w:firstColumn="1" w:lastColumn="0" w:noHBand="0" w:noVBand="1"/>
      </w:tblPr>
      <w:tblGrid>
        <w:gridCol w:w="1122"/>
        <w:gridCol w:w="1226"/>
        <w:gridCol w:w="1432"/>
        <w:gridCol w:w="1072"/>
        <w:gridCol w:w="1462"/>
        <w:gridCol w:w="1014"/>
        <w:gridCol w:w="990"/>
        <w:gridCol w:w="1170"/>
      </w:tblGrid>
      <w:tr w:rsidR="004B4BA6" w:rsidRPr="000E7080" w14:paraId="49F80786" w14:textId="77777777" w:rsidTr="004B4BA6">
        <w:trPr>
          <w:trHeight w:val="900"/>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E7F78" w14:textId="77777777" w:rsidR="00776CB2" w:rsidRPr="008F0FC8" w:rsidRDefault="00776CB2">
            <w:pPr>
              <w:spacing w:after="142" w:line="259" w:lineRule="auto"/>
              <w:jc w:val="both"/>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5AD16A1" w14:textId="77777777" w:rsidR="00776CB2" w:rsidRPr="008F0FC8" w:rsidRDefault="00776CB2"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Земјоделска површина</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4C49F7E1" w14:textId="77777777" w:rsidR="00776CB2" w:rsidRPr="008F0FC8" w:rsidRDefault="00776CB2"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Вкупна обработлива површина</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CB740F7" w14:textId="77777777" w:rsidR="00776CB2" w:rsidRPr="008F0FC8" w:rsidRDefault="00776CB2"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Ораници и бавчи</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14:paraId="2D440F7C" w14:textId="77777777" w:rsidR="00776CB2" w:rsidRPr="008F0FC8" w:rsidRDefault="00776CB2"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Овоштарници</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712D407" w14:textId="77777777" w:rsidR="00776CB2" w:rsidRPr="008F0FC8" w:rsidRDefault="00776CB2"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Лозја</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85CCB11" w14:textId="77777777" w:rsidR="00776CB2" w:rsidRPr="008F0FC8" w:rsidRDefault="00776CB2"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Ливади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AE6F955" w14:textId="77777777" w:rsidR="00776CB2" w:rsidRPr="008F0FC8" w:rsidRDefault="00776CB2"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Пасишта</w:t>
            </w:r>
          </w:p>
        </w:tc>
      </w:tr>
      <w:tr w:rsidR="004B4BA6" w:rsidRPr="000E7080" w14:paraId="53FD3148" w14:textId="77777777" w:rsidTr="004B4BA6">
        <w:trPr>
          <w:trHeight w:val="467"/>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4FDAB" w14:textId="6E2B37E4" w:rsidR="00212387" w:rsidRPr="008F0FC8" w:rsidRDefault="00212387">
            <w:pPr>
              <w:spacing w:after="142" w:line="259" w:lineRule="auto"/>
              <w:jc w:val="both"/>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2018</w:t>
            </w:r>
          </w:p>
        </w:tc>
        <w:tc>
          <w:tcPr>
            <w:tcW w:w="1226" w:type="dxa"/>
            <w:tcBorders>
              <w:top w:val="single" w:sz="4" w:space="0" w:color="auto"/>
              <w:left w:val="nil"/>
              <w:bottom w:val="single" w:sz="4" w:space="0" w:color="auto"/>
              <w:right w:val="single" w:sz="4" w:space="0" w:color="auto"/>
            </w:tcBorders>
            <w:shd w:val="clear" w:color="auto" w:fill="auto"/>
            <w:vAlign w:val="center"/>
          </w:tcPr>
          <w:p w14:paraId="07E473D3" w14:textId="7214607E" w:rsidR="00212387" w:rsidRPr="008F0FC8" w:rsidRDefault="00212387"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1</w:t>
            </w:r>
            <w:r w:rsidRPr="008F0FC8">
              <w:rPr>
                <w:rFonts w:ascii="StobiSans Regular" w:eastAsiaTheme="minorHAnsi" w:hAnsi="StobiSans Regular" w:cstheme="minorBidi"/>
                <w:sz w:val="18"/>
                <w:szCs w:val="18"/>
                <w:lang w:val="mk-MK"/>
              </w:rPr>
              <w:t xml:space="preserve"> </w:t>
            </w:r>
            <w:r w:rsidRPr="008F0FC8">
              <w:rPr>
                <w:rFonts w:ascii="StobiSans Regular" w:eastAsiaTheme="minorHAnsi" w:hAnsi="StobiSans Regular" w:cstheme="minorBidi"/>
                <w:sz w:val="18"/>
                <w:szCs w:val="18"/>
              </w:rPr>
              <w:t>264</w:t>
            </w:r>
            <w:r w:rsidRPr="008F0FC8">
              <w:rPr>
                <w:rFonts w:ascii="StobiSans Regular" w:eastAsiaTheme="minorHAnsi" w:hAnsi="StobiSans Regular" w:cstheme="minorBidi"/>
                <w:sz w:val="18"/>
                <w:szCs w:val="18"/>
                <w:lang w:val="mk-MK"/>
              </w:rPr>
              <w:t xml:space="preserve"> </w:t>
            </w:r>
            <w:r w:rsidRPr="008F0FC8">
              <w:rPr>
                <w:rFonts w:ascii="StobiSans Regular" w:eastAsiaTheme="minorHAnsi" w:hAnsi="StobiSans Regular" w:cstheme="minorBidi"/>
                <w:sz w:val="18"/>
                <w:szCs w:val="18"/>
              </w:rPr>
              <w:t>139</w:t>
            </w:r>
          </w:p>
        </w:tc>
        <w:tc>
          <w:tcPr>
            <w:tcW w:w="1432" w:type="dxa"/>
            <w:tcBorders>
              <w:top w:val="single" w:sz="4" w:space="0" w:color="auto"/>
              <w:left w:val="nil"/>
              <w:bottom w:val="single" w:sz="4" w:space="0" w:color="auto"/>
              <w:right w:val="single" w:sz="4" w:space="0" w:color="auto"/>
            </w:tcBorders>
            <w:shd w:val="clear" w:color="auto" w:fill="auto"/>
            <w:vAlign w:val="center"/>
          </w:tcPr>
          <w:p w14:paraId="623C0BF0" w14:textId="1688D5B6" w:rsidR="00212387" w:rsidRPr="008F0FC8" w:rsidRDefault="00212387"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518</w:t>
            </w:r>
            <w:r w:rsidRPr="008F0FC8">
              <w:rPr>
                <w:rFonts w:ascii="StobiSans Regular" w:eastAsiaTheme="minorHAnsi" w:hAnsi="StobiSans Regular" w:cstheme="minorBidi"/>
                <w:sz w:val="18"/>
                <w:szCs w:val="18"/>
                <w:lang w:val="mk-MK"/>
              </w:rPr>
              <w:t xml:space="preserve"> </w:t>
            </w:r>
            <w:r w:rsidRPr="008F0FC8">
              <w:rPr>
                <w:rFonts w:ascii="StobiSans Regular" w:eastAsiaTheme="minorHAnsi" w:hAnsi="StobiSans Regular" w:cstheme="minorBidi"/>
                <w:sz w:val="18"/>
                <w:szCs w:val="18"/>
              </w:rPr>
              <w:t>740</w:t>
            </w:r>
          </w:p>
        </w:tc>
        <w:tc>
          <w:tcPr>
            <w:tcW w:w="1072" w:type="dxa"/>
            <w:tcBorders>
              <w:top w:val="single" w:sz="4" w:space="0" w:color="auto"/>
              <w:left w:val="nil"/>
              <w:bottom w:val="single" w:sz="4" w:space="0" w:color="auto"/>
              <w:right w:val="single" w:sz="4" w:space="0" w:color="auto"/>
            </w:tcBorders>
            <w:shd w:val="clear" w:color="auto" w:fill="auto"/>
            <w:vAlign w:val="center"/>
          </w:tcPr>
          <w:p w14:paraId="34A2EF6C" w14:textId="7F1BB671" w:rsidR="00212387" w:rsidRPr="008F0FC8" w:rsidRDefault="00212387"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418</w:t>
            </w:r>
            <w:r w:rsidRPr="008F0FC8">
              <w:rPr>
                <w:rFonts w:ascii="StobiSans Regular" w:eastAsiaTheme="minorHAnsi" w:hAnsi="StobiSans Regular" w:cstheme="minorBidi"/>
                <w:sz w:val="18"/>
                <w:szCs w:val="18"/>
                <w:lang w:val="mk-MK"/>
              </w:rPr>
              <w:t xml:space="preserve"> </w:t>
            </w:r>
            <w:r w:rsidRPr="008F0FC8">
              <w:rPr>
                <w:rFonts w:ascii="StobiSans Regular" w:eastAsiaTheme="minorHAnsi" w:hAnsi="StobiSans Regular" w:cstheme="minorBidi"/>
                <w:sz w:val="18"/>
                <w:szCs w:val="18"/>
              </w:rPr>
              <w:t>140</w:t>
            </w:r>
          </w:p>
        </w:tc>
        <w:tc>
          <w:tcPr>
            <w:tcW w:w="1462" w:type="dxa"/>
            <w:tcBorders>
              <w:top w:val="single" w:sz="4" w:space="0" w:color="auto"/>
              <w:left w:val="nil"/>
              <w:bottom w:val="single" w:sz="4" w:space="0" w:color="auto"/>
              <w:right w:val="single" w:sz="4" w:space="0" w:color="auto"/>
            </w:tcBorders>
            <w:shd w:val="clear" w:color="auto" w:fill="auto"/>
            <w:vAlign w:val="center"/>
          </w:tcPr>
          <w:p w14:paraId="69C7D806" w14:textId="372F52B9" w:rsidR="00212387" w:rsidRPr="008F0FC8" w:rsidRDefault="00212387"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16</w:t>
            </w:r>
            <w:r w:rsidRPr="008F0FC8">
              <w:rPr>
                <w:rFonts w:ascii="StobiSans Regular" w:eastAsiaTheme="minorHAnsi" w:hAnsi="StobiSans Regular" w:cstheme="minorBidi"/>
                <w:sz w:val="18"/>
                <w:szCs w:val="18"/>
                <w:lang w:val="mk-MK"/>
              </w:rPr>
              <w:t xml:space="preserve"> </w:t>
            </w:r>
            <w:r w:rsidRPr="008F0FC8">
              <w:rPr>
                <w:rFonts w:ascii="StobiSans Regular" w:eastAsiaTheme="minorHAnsi" w:hAnsi="StobiSans Regular" w:cstheme="minorBidi"/>
                <w:sz w:val="18"/>
                <w:szCs w:val="18"/>
              </w:rPr>
              <w:t>827</w:t>
            </w:r>
          </w:p>
        </w:tc>
        <w:tc>
          <w:tcPr>
            <w:tcW w:w="1014" w:type="dxa"/>
            <w:tcBorders>
              <w:top w:val="single" w:sz="4" w:space="0" w:color="auto"/>
              <w:left w:val="nil"/>
              <w:bottom w:val="single" w:sz="4" w:space="0" w:color="auto"/>
              <w:right w:val="single" w:sz="4" w:space="0" w:color="auto"/>
            </w:tcBorders>
            <w:shd w:val="clear" w:color="auto" w:fill="auto"/>
            <w:vAlign w:val="center"/>
          </w:tcPr>
          <w:p w14:paraId="32B75D8F" w14:textId="5BD3FCCF" w:rsidR="00212387" w:rsidRPr="008F0FC8" w:rsidRDefault="00212387"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24</w:t>
            </w:r>
            <w:r w:rsidRPr="008F0FC8">
              <w:rPr>
                <w:rFonts w:ascii="StobiSans Regular" w:eastAsiaTheme="minorHAnsi" w:hAnsi="StobiSans Regular" w:cstheme="minorBidi"/>
                <w:sz w:val="18"/>
                <w:szCs w:val="18"/>
                <w:lang w:val="mk-MK"/>
              </w:rPr>
              <w:t xml:space="preserve"> </w:t>
            </w:r>
            <w:r w:rsidRPr="008F0FC8">
              <w:rPr>
                <w:rFonts w:ascii="StobiSans Regular" w:eastAsiaTheme="minorHAnsi" w:hAnsi="StobiSans Regular" w:cstheme="minorBidi"/>
                <w:sz w:val="18"/>
                <w:szCs w:val="18"/>
              </w:rPr>
              <w:t>088</w:t>
            </w:r>
          </w:p>
        </w:tc>
        <w:tc>
          <w:tcPr>
            <w:tcW w:w="990" w:type="dxa"/>
            <w:tcBorders>
              <w:top w:val="single" w:sz="4" w:space="0" w:color="auto"/>
              <w:left w:val="nil"/>
              <w:bottom w:val="single" w:sz="4" w:space="0" w:color="auto"/>
              <w:right w:val="single" w:sz="4" w:space="0" w:color="auto"/>
            </w:tcBorders>
            <w:shd w:val="clear" w:color="auto" w:fill="auto"/>
            <w:vAlign w:val="center"/>
          </w:tcPr>
          <w:p w14:paraId="3F8D08B2" w14:textId="1CE6C963" w:rsidR="00212387" w:rsidRPr="008F0FC8" w:rsidRDefault="00212387"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59</w:t>
            </w:r>
            <w:r w:rsidRPr="008F0FC8">
              <w:rPr>
                <w:rFonts w:ascii="StobiSans Regular" w:eastAsiaTheme="minorHAnsi" w:hAnsi="StobiSans Regular" w:cstheme="minorBidi"/>
                <w:sz w:val="18"/>
                <w:szCs w:val="18"/>
                <w:lang w:val="mk-MK"/>
              </w:rPr>
              <w:t xml:space="preserve"> </w:t>
            </w:r>
            <w:r w:rsidRPr="008F0FC8">
              <w:rPr>
                <w:rFonts w:ascii="StobiSans Regular" w:eastAsiaTheme="minorHAnsi" w:hAnsi="StobiSans Regular" w:cstheme="minorBidi"/>
                <w:sz w:val="18"/>
                <w:szCs w:val="18"/>
              </w:rPr>
              <w:t>685</w:t>
            </w:r>
          </w:p>
        </w:tc>
        <w:tc>
          <w:tcPr>
            <w:tcW w:w="1170" w:type="dxa"/>
            <w:tcBorders>
              <w:top w:val="single" w:sz="4" w:space="0" w:color="auto"/>
              <w:left w:val="nil"/>
              <w:bottom w:val="single" w:sz="4" w:space="0" w:color="auto"/>
              <w:right w:val="single" w:sz="4" w:space="0" w:color="auto"/>
            </w:tcBorders>
            <w:shd w:val="clear" w:color="auto" w:fill="auto"/>
            <w:vAlign w:val="center"/>
          </w:tcPr>
          <w:p w14:paraId="20937506" w14:textId="062D80A5" w:rsidR="00212387" w:rsidRPr="008F0FC8" w:rsidRDefault="00804098" w:rsidP="005C5F8D">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744</w:t>
            </w:r>
            <w:r w:rsidRPr="008F0FC8">
              <w:rPr>
                <w:rFonts w:ascii="StobiSans Regular" w:eastAsiaTheme="minorHAnsi" w:hAnsi="StobiSans Regular" w:cstheme="minorBidi"/>
                <w:sz w:val="18"/>
                <w:szCs w:val="18"/>
                <w:lang w:val="mk-MK"/>
              </w:rPr>
              <w:t xml:space="preserve"> </w:t>
            </w:r>
            <w:r w:rsidRPr="008F0FC8">
              <w:rPr>
                <w:rFonts w:ascii="StobiSans Regular" w:eastAsiaTheme="minorHAnsi" w:hAnsi="StobiSans Regular" w:cstheme="minorBidi"/>
                <w:sz w:val="18"/>
                <w:szCs w:val="18"/>
              </w:rPr>
              <w:t>667</w:t>
            </w:r>
          </w:p>
        </w:tc>
      </w:tr>
      <w:tr w:rsidR="004B4BA6" w:rsidRPr="000E7080" w14:paraId="01490947" w14:textId="77777777" w:rsidTr="004B4BA6">
        <w:trPr>
          <w:trHeight w:val="315"/>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ADE02" w14:textId="77777777" w:rsidR="00776CB2" w:rsidRPr="008F0FC8" w:rsidRDefault="00776CB2">
            <w:pPr>
              <w:spacing w:after="142" w:line="259" w:lineRule="auto"/>
              <w:jc w:val="both"/>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2019</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14:paraId="62B3D734"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1 264 578</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2853D5FC"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519 848</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3344F432"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418 823</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14:paraId="7758FF39" w14:textId="77777777" w:rsidR="00776CB2" w:rsidRPr="008F0FC8" w:rsidRDefault="00776CB2">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16 784</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14:paraId="2C441E7A"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24 468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C51F008"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59 773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E724835"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743 991</w:t>
            </w:r>
          </w:p>
        </w:tc>
      </w:tr>
      <w:tr w:rsidR="004B4BA6" w:rsidRPr="000E7080" w14:paraId="5903718B" w14:textId="77777777" w:rsidTr="004B4BA6">
        <w:trPr>
          <w:trHeight w:val="315"/>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8B2F" w14:textId="77777777" w:rsidR="00776CB2" w:rsidRPr="008F0FC8" w:rsidRDefault="00776CB2">
            <w:pPr>
              <w:spacing w:after="142" w:line="259" w:lineRule="auto"/>
              <w:jc w:val="both"/>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2020</w:t>
            </w:r>
          </w:p>
        </w:tc>
        <w:tc>
          <w:tcPr>
            <w:tcW w:w="1226" w:type="dxa"/>
            <w:tcBorders>
              <w:top w:val="single" w:sz="4" w:space="0" w:color="auto"/>
              <w:left w:val="nil"/>
              <w:bottom w:val="single" w:sz="4" w:space="0" w:color="auto"/>
              <w:right w:val="single" w:sz="4" w:space="0" w:color="auto"/>
            </w:tcBorders>
            <w:shd w:val="clear" w:color="auto" w:fill="auto"/>
            <w:noWrap/>
            <w:vAlign w:val="center"/>
          </w:tcPr>
          <w:p w14:paraId="0BE9723B"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1 261 687</w:t>
            </w:r>
          </w:p>
        </w:tc>
        <w:tc>
          <w:tcPr>
            <w:tcW w:w="1432" w:type="dxa"/>
            <w:tcBorders>
              <w:top w:val="single" w:sz="4" w:space="0" w:color="auto"/>
              <w:left w:val="nil"/>
              <w:bottom w:val="single" w:sz="4" w:space="0" w:color="auto"/>
              <w:right w:val="single" w:sz="4" w:space="0" w:color="auto"/>
            </w:tcBorders>
            <w:shd w:val="clear" w:color="auto" w:fill="auto"/>
            <w:noWrap/>
            <w:vAlign w:val="center"/>
          </w:tcPr>
          <w:p w14:paraId="15CFEC72"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517 039</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64AE8EEE"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416 070</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17AE1F2C" w14:textId="77777777" w:rsidR="00776CB2" w:rsidRPr="008F0FC8" w:rsidRDefault="00776CB2">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17 095</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0DEEA53E"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23 976</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745EF3A"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59 898</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0F74448" w14:textId="77777777" w:rsidR="00776CB2" w:rsidRPr="008F0FC8" w:rsidRDefault="00776CB2" w:rsidP="00A52C9C">
            <w:pPr>
              <w:spacing w:after="142" w:line="259" w:lineRule="auto"/>
              <w:jc w:val="center"/>
              <w:rPr>
                <w:rFonts w:ascii="StobiSans Regular" w:eastAsiaTheme="minorHAnsi" w:hAnsi="StobiSans Regular" w:cstheme="minorBidi"/>
                <w:sz w:val="18"/>
                <w:szCs w:val="18"/>
              </w:rPr>
            </w:pPr>
            <w:r w:rsidRPr="008F0FC8">
              <w:rPr>
                <w:rFonts w:ascii="StobiSans Regular" w:eastAsiaTheme="minorHAnsi" w:hAnsi="StobiSans Regular" w:cstheme="minorBidi"/>
                <w:sz w:val="18"/>
                <w:szCs w:val="18"/>
              </w:rPr>
              <w:t>743 911</w:t>
            </w:r>
          </w:p>
        </w:tc>
      </w:tr>
      <w:tr w:rsidR="004B4BA6" w:rsidRPr="000E7080" w14:paraId="6928727B" w14:textId="77777777" w:rsidTr="004B4BA6">
        <w:trPr>
          <w:trHeight w:val="315"/>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7D735" w14:textId="77777777" w:rsidR="00776CB2" w:rsidRPr="008F0FC8" w:rsidRDefault="00776CB2">
            <w:pPr>
              <w:spacing w:after="142" w:line="259" w:lineRule="auto"/>
              <w:jc w:val="both"/>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2021</w:t>
            </w:r>
          </w:p>
        </w:tc>
        <w:tc>
          <w:tcPr>
            <w:tcW w:w="1226" w:type="dxa"/>
            <w:tcBorders>
              <w:top w:val="single" w:sz="4" w:space="0" w:color="auto"/>
              <w:left w:val="nil"/>
              <w:bottom w:val="single" w:sz="4" w:space="0" w:color="auto"/>
              <w:right w:val="single" w:sz="4" w:space="0" w:color="auto"/>
            </w:tcBorders>
            <w:shd w:val="clear" w:color="auto" w:fill="auto"/>
            <w:noWrap/>
            <w:vAlign w:val="center"/>
          </w:tcPr>
          <w:p w14:paraId="3777F3CE" w14:textId="77777777" w:rsidR="00776CB2" w:rsidRPr="008F0FC8" w:rsidRDefault="00776CB2"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1 259 996</w:t>
            </w:r>
          </w:p>
        </w:tc>
        <w:tc>
          <w:tcPr>
            <w:tcW w:w="1432" w:type="dxa"/>
            <w:tcBorders>
              <w:top w:val="single" w:sz="4" w:space="0" w:color="auto"/>
              <w:left w:val="nil"/>
              <w:bottom w:val="single" w:sz="4" w:space="0" w:color="auto"/>
              <w:right w:val="single" w:sz="4" w:space="0" w:color="auto"/>
            </w:tcBorders>
            <w:shd w:val="clear" w:color="auto" w:fill="auto"/>
            <w:noWrap/>
            <w:vAlign w:val="center"/>
          </w:tcPr>
          <w:p w14:paraId="0FD100E1" w14:textId="77777777" w:rsidR="00776CB2" w:rsidRPr="008F0FC8" w:rsidRDefault="00776CB2"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516 773</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601B5F73" w14:textId="77777777" w:rsidR="00776CB2" w:rsidRPr="008F0FC8" w:rsidRDefault="00776CB2"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416 714</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1529A2F6" w14:textId="77777777" w:rsidR="00776CB2" w:rsidRPr="008F0FC8" w:rsidRDefault="00776CB2">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16 942</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795D6538" w14:textId="77777777" w:rsidR="00776CB2" w:rsidRPr="008F0FC8" w:rsidRDefault="00776CB2"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23 776</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F011BD8" w14:textId="77777777" w:rsidR="00776CB2" w:rsidRPr="008F0FC8" w:rsidRDefault="00776CB2"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59 301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895E2BE" w14:textId="77777777" w:rsidR="00776CB2" w:rsidRPr="008F0FC8" w:rsidRDefault="00776CB2"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742 760</w:t>
            </w:r>
          </w:p>
        </w:tc>
      </w:tr>
      <w:tr w:rsidR="004B4BA6" w:rsidRPr="000E7080" w14:paraId="471E38CE" w14:textId="77777777" w:rsidTr="004B4BA6">
        <w:trPr>
          <w:trHeight w:val="315"/>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188B9" w14:textId="0DF99803" w:rsidR="00BC6500" w:rsidRPr="008F0FC8" w:rsidRDefault="00BC6500">
            <w:pPr>
              <w:spacing w:after="142" w:line="259" w:lineRule="auto"/>
              <w:jc w:val="both"/>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2022</w:t>
            </w:r>
          </w:p>
        </w:tc>
        <w:tc>
          <w:tcPr>
            <w:tcW w:w="1226" w:type="dxa"/>
            <w:tcBorders>
              <w:top w:val="single" w:sz="4" w:space="0" w:color="auto"/>
              <w:left w:val="nil"/>
              <w:bottom w:val="single" w:sz="4" w:space="0" w:color="auto"/>
              <w:right w:val="single" w:sz="4" w:space="0" w:color="auto"/>
            </w:tcBorders>
            <w:shd w:val="clear" w:color="auto" w:fill="auto"/>
            <w:noWrap/>
            <w:vAlign w:val="center"/>
          </w:tcPr>
          <w:p w14:paraId="45C716E2" w14:textId="06480DA0" w:rsidR="00BC6500" w:rsidRPr="008F0FC8" w:rsidRDefault="00BC6500"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1 256 854</w:t>
            </w:r>
          </w:p>
        </w:tc>
        <w:tc>
          <w:tcPr>
            <w:tcW w:w="1432" w:type="dxa"/>
            <w:tcBorders>
              <w:top w:val="single" w:sz="4" w:space="0" w:color="auto"/>
              <w:left w:val="nil"/>
              <w:bottom w:val="single" w:sz="4" w:space="0" w:color="auto"/>
              <w:right w:val="single" w:sz="4" w:space="0" w:color="auto"/>
            </w:tcBorders>
            <w:shd w:val="clear" w:color="auto" w:fill="auto"/>
            <w:noWrap/>
            <w:vAlign w:val="center"/>
          </w:tcPr>
          <w:p w14:paraId="01C5AD1A" w14:textId="2FFE867F" w:rsidR="00BC6500" w:rsidRPr="008F0FC8" w:rsidRDefault="00BC6500"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514 436</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178E7F7C" w14:textId="58718C06" w:rsidR="00BC6500" w:rsidRPr="008F0FC8" w:rsidRDefault="00BC6500"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415 648</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50BD8500" w14:textId="4F63C869" w:rsidR="00BC6500" w:rsidRPr="008F0FC8" w:rsidRDefault="00BC6500">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16 852</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11A43063" w14:textId="6987D8E0" w:rsidR="00BC6500" w:rsidRPr="008F0FC8" w:rsidRDefault="00BC6500"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23 425</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E10235" w14:textId="4ABD9D37" w:rsidR="00BC6500" w:rsidRPr="008F0FC8" w:rsidRDefault="00BC6500"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58 511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D1E8697" w14:textId="0874459A" w:rsidR="00BC6500" w:rsidRPr="008F0FC8" w:rsidRDefault="00BC6500"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741 698</w:t>
            </w:r>
          </w:p>
        </w:tc>
      </w:tr>
      <w:tr w:rsidR="004B4BA6" w:rsidRPr="000E7080" w14:paraId="05CFCA1F" w14:textId="77777777" w:rsidTr="004B4BA6">
        <w:trPr>
          <w:trHeight w:val="315"/>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B4F27" w14:textId="1BE37BA3" w:rsidR="00E9159A" w:rsidRPr="008F0FC8" w:rsidRDefault="00E9159A">
            <w:pPr>
              <w:spacing w:after="142" w:line="259" w:lineRule="auto"/>
              <w:jc w:val="both"/>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2023</w:t>
            </w:r>
          </w:p>
        </w:tc>
        <w:tc>
          <w:tcPr>
            <w:tcW w:w="1226" w:type="dxa"/>
            <w:tcBorders>
              <w:top w:val="single" w:sz="4" w:space="0" w:color="auto"/>
              <w:left w:val="nil"/>
              <w:bottom w:val="single" w:sz="4" w:space="0" w:color="auto"/>
              <w:right w:val="single" w:sz="4" w:space="0" w:color="auto"/>
            </w:tcBorders>
            <w:shd w:val="clear" w:color="auto" w:fill="auto"/>
            <w:noWrap/>
            <w:vAlign w:val="center"/>
          </w:tcPr>
          <w:p w14:paraId="465881B4" w14:textId="6CEBAF3D" w:rsidR="00E9159A" w:rsidRPr="008F0FC8" w:rsidRDefault="00E9159A"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1 250 821</w:t>
            </w:r>
          </w:p>
        </w:tc>
        <w:tc>
          <w:tcPr>
            <w:tcW w:w="1432" w:type="dxa"/>
            <w:tcBorders>
              <w:top w:val="single" w:sz="4" w:space="0" w:color="auto"/>
              <w:left w:val="nil"/>
              <w:bottom w:val="single" w:sz="4" w:space="0" w:color="auto"/>
              <w:right w:val="single" w:sz="4" w:space="0" w:color="auto"/>
            </w:tcBorders>
            <w:shd w:val="clear" w:color="auto" w:fill="auto"/>
            <w:noWrap/>
            <w:vAlign w:val="center"/>
          </w:tcPr>
          <w:p w14:paraId="4C74BDDE" w14:textId="3A3CEBA8" w:rsidR="00E9159A" w:rsidRPr="008F0FC8" w:rsidRDefault="00E9159A"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514 375</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35A4C192" w14:textId="044C718C" w:rsidR="00E9159A" w:rsidRPr="008F0FC8" w:rsidRDefault="00E9159A"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416 300</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0CA2C24D" w14:textId="786711F8" w:rsidR="00E9159A" w:rsidRPr="008F0FC8" w:rsidRDefault="00E9159A">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16 423</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5B04C9A8" w14:textId="36C6677B" w:rsidR="00E9159A" w:rsidRPr="008F0FC8" w:rsidRDefault="00E9159A"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22 353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1B90905" w14:textId="5E1953D6" w:rsidR="00E9159A" w:rsidRPr="008F0FC8" w:rsidRDefault="00E9159A"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59 299</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29C009A" w14:textId="202F2D8B" w:rsidR="00E9159A" w:rsidRPr="008F0FC8" w:rsidRDefault="00E9159A"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735 694</w:t>
            </w:r>
          </w:p>
        </w:tc>
      </w:tr>
      <w:tr w:rsidR="004B4BA6" w:rsidRPr="000E7080" w14:paraId="73169C4A" w14:textId="77777777" w:rsidTr="004B4BA6">
        <w:trPr>
          <w:trHeight w:val="315"/>
        </w:trPr>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7C31942" w14:textId="42B414FF" w:rsidR="00763A53" w:rsidRPr="008F0FC8" w:rsidRDefault="00763A53">
            <w:pPr>
              <w:spacing w:after="142" w:line="259" w:lineRule="auto"/>
              <w:jc w:val="both"/>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Индекс 2023/2022</w:t>
            </w:r>
          </w:p>
        </w:tc>
        <w:tc>
          <w:tcPr>
            <w:tcW w:w="122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ACDD14" w14:textId="4BE3F630" w:rsidR="00763A53" w:rsidRPr="008F0FC8" w:rsidRDefault="00763A53"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99,5</w:t>
            </w:r>
          </w:p>
        </w:tc>
        <w:tc>
          <w:tcPr>
            <w:tcW w:w="14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AA3BE1" w14:textId="68C9B0A7" w:rsidR="00763A53" w:rsidRPr="008F0FC8" w:rsidRDefault="00763A53"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100</w:t>
            </w:r>
          </w:p>
        </w:tc>
        <w:tc>
          <w:tcPr>
            <w:tcW w:w="10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C80B11" w14:textId="42A79B39" w:rsidR="00763A53" w:rsidRPr="008F0FC8" w:rsidRDefault="00763A53"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100,2</w:t>
            </w:r>
          </w:p>
        </w:tc>
        <w:tc>
          <w:tcPr>
            <w:tcW w:w="146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5D6D68" w14:textId="07C2DE57" w:rsidR="00763A53" w:rsidRPr="008F0FC8" w:rsidRDefault="00763A53">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97,5</w:t>
            </w:r>
          </w:p>
        </w:tc>
        <w:tc>
          <w:tcPr>
            <w:tcW w:w="101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3B0DA5" w14:textId="419E140A" w:rsidR="00763A53" w:rsidRPr="008F0FC8" w:rsidRDefault="00763A53"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95,4</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8724C4" w14:textId="0D28B3B1" w:rsidR="00763A53" w:rsidRPr="008F0FC8" w:rsidRDefault="00763A53"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101,3</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9A6B63" w14:textId="647757EF" w:rsidR="00763A53" w:rsidRPr="008F0FC8" w:rsidRDefault="00763A53" w:rsidP="00A52C9C">
            <w:pPr>
              <w:spacing w:after="142" w:line="259" w:lineRule="auto"/>
              <w:jc w:val="center"/>
              <w:rPr>
                <w:rFonts w:ascii="StobiSans Regular" w:eastAsiaTheme="minorHAnsi" w:hAnsi="StobiSans Regular" w:cstheme="minorBidi"/>
                <w:sz w:val="18"/>
                <w:szCs w:val="18"/>
                <w:lang w:val="mk-MK"/>
              </w:rPr>
            </w:pPr>
            <w:r w:rsidRPr="008F0FC8">
              <w:rPr>
                <w:rFonts w:ascii="StobiSans Regular" w:eastAsiaTheme="minorHAnsi" w:hAnsi="StobiSans Regular" w:cstheme="minorBidi"/>
                <w:sz w:val="18"/>
                <w:szCs w:val="18"/>
                <w:lang w:val="mk-MK"/>
              </w:rPr>
              <w:t>99,2</w:t>
            </w:r>
          </w:p>
        </w:tc>
      </w:tr>
    </w:tbl>
    <w:p w14:paraId="0CFFB4D3" w14:textId="127990FB" w:rsidR="00AB3611" w:rsidRPr="000E66DC" w:rsidRDefault="00776CB2" w:rsidP="00480A34">
      <w:pPr>
        <w:spacing w:after="160" w:line="259" w:lineRule="auto"/>
        <w:jc w:val="both"/>
        <w:rPr>
          <w:rFonts w:ascii="StobiSerif Regular" w:eastAsiaTheme="minorHAnsi" w:hAnsi="StobiSerif Regular" w:cs="Arial"/>
          <w:b/>
          <w:bCs/>
          <w:sz w:val="16"/>
          <w:szCs w:val="16"/>
          <w:shd w:val="clear" w:color="auto" w:fill="FFFFFF"/>
          <w:lang w:val="mk-MK"/>
        </w:rPr>
      </w:pPr>
      <w:r w:rsidRPr="000E66DC">
        <w:rPr>
          <w:rFonts w:ascii="StobiSerif Regular" w:eastAsiaTheme="minorHAnsi" w:hAnsi="StobiSerif Regular" w:cstheme="minorBidi"/>
          <w:sz w:val="16"/>
          <w:szCs w:val="16"/>
        </w:rPr>
        <w:t xml:space="preserve">Извор: ДЗС, </w:t>
      </w:r>
      <w:r w:rsidRPr="008F0FC8">
        <w:rPr>
          <w:rFonts w:ascii="StobiSans Regular" w:eastAsiaTheme="minorHAnsi" w:hAnsi="StobiSans Regular" w:cs="Arial"/>
          <w:b/>
          <w:bCs/>
          <w:sz w:val="16"/>
          <w:szCs w:val="16"/>
          <w:shd w:val="clear" w:color="auto" w:fill="FFFFFF"/>
          <w:lang w:val="mk-MK"/>
        </w:rPr>
        <w:t xml:space="preserve">Земјоделски површини и растително производство, </w:t>
      </w:r>
      <w:r w:rsidR="00E9159A" w:rsidRPr="008F0FC8">
        <w:rPr>
          <w:rFonts w:ascii="StobiSans Regular" w:eastAsiaTheme="minorHAnsi" w:hAnsi="StobiSans Regular" w:cs="Arial"/>
          <w:b/>
          <w:bCs/>
          <w:sz w:val="16"/>
          <w:szCs w:val="16"/>
          <w:shd w:val="clear" w:color="auto" w:fill="FFFFFF"/>
          <w:lang w:val="mk-MK"/>
        </w:rPr>
        <w:t xml:space="preserve">2023 </w:t>
      </w:r>
      <w:r w:rsidRPr="008F0FC8">
        <w:rPr>
          <w:rFonts w:ascii="StobiSans Regular" w:eastAsiaTheme="minorHAnsi" w:hAnsi="StobiSans Regular" w:cs="Arial"/>
          <w:b/>
          <w:bCs/>
          <w:sz w:val="16"/>
          <w:szCs w:val="16"/>
          <w:shd w:val="clear" w:color="auto" w:fill="FFFFFF"/>
          <w:lang w:val="mk-MK"/>
        </w:rPr>
        <w:t>година</w:t>
      </w:r>
    </w:p>
    <w:p w14:paraId="5CBBA1DB" w14:textId="312852C9" w:rsidR="00141FAA" w:rsidRPr="008F0FC8" w:rsidRDefault="008A199F" w:rsidP="00480A34">
      <w:pPr>
        <w:spacing w:after="160" w:line="259" w:lineRule="auto"/>
        <w:jc w:val="both"/>
        <w:rPr>
          <w:rFonts w:ascii="StobiSans Regular" w:eastAsiaTheme="minorHAnsi" w:hAnsi="StobiSans Regular"/>
          <w:b/>
          <w:bCs/>
          <w:sz w:val="22"/>
          <w:szCs w:val="22"/>
          <w:lang w:val="mk-MK"/>
        </w:rPr>
      </w:pPr>
      <w:r w:rsidRPr="008F0FC8">
        <w:rPr>
          <w:rFonts w:ascii="StobiSans Regular" w:eastAsiaTheme="minorHAnsi" w:hAnsi="StobiSans Regular"/>
          <w:b/>
          <w:bCs/>
          <w:sz w:val="22"/>
          <w:szCs w:val="22"/>
          <w:lang w:val="mk-MK"/>
        </w:rPr>
        <w:lastRenderedPageBreak/>
        <w:t>Преглед на земјоделска површина, обработлив</w:t>
      </w:r>
      <w:r w:rsidR="000E7080">
        <w:rPr>
          <w:rFonts w:ascii="StobiSans Regular" w:eastAsiaTheme="minorHAnsi" w:hAnsi="StobiSans Regular"/>
          <w:b/>
          <w:bCs/>
          <w:sz w:val="22"/>
          <w:szCs w:val="22"/>
          <w:lang w:val="mk-MK"/>
        </w:rPr>
        <w:t>а</w:t>
      </w:r>
      <w:r w:rsidRPr="008F0FC8">
        <w:rPr>
          <w:rFonts w:ascii="StobiSans Regular" w:eastAsiaTheme="minorHAnsi" w:hAnsi="StobiSans Regular"/>
          <w:b/>
          <w:bCs/>
          <w:sz w:val="22"/>
          <w:szCs w:val="22"/>
          <w:lang w:val="mk-MK"/>
        </w:rPr>
        <w:t>, ораници</w:t>
      </w:r>
      <w:r w:rsidR="000E7080">
        <w:rPr>
          <w:rFonts w:ascii="StobiSans Regular" w:eastAsiaTheme="minorHAnsi" w:hAnsi="StobiSans Regular"/>
          <w:b/>
          <w:bCs/>
          <w:sz w:val="22"/>
          <w:szCs w:val="22"/>
          <w:lang w:val="mk-MK"/>
        </w:rPr>
        <w:t xml:space="preserve"> и</w:t>
      </w:r>
      <w:r w:rsidRPr="008F0FC8">
        <w:rPr>
          <w:rFonts w:ascii="StobiSans Regular" w:eastAsiaTheme="minorHAnsi" w:hAnsi="StobiSans Regular"/>
          <w:b/>
          <w:bCs/>
          <w:sz w:val="22"/>
          <w:szCs w:val="22"/>
          <w:lang w:val="mk-MK"/>
        </w:rPr>
        <w:t xml:space="preserve"> бавчи, овоштарници и лозја во хектари по години  </w:t>
      </w:r>
    </w:p>
    <w:p w14:paraId="18B6F2D3" w14:textId="7B7C65AF" w:rsidR="00AB3611" w:rsidRPr="000E66DC" w:rsidRDefault="00227081" w:rsidP="009E7122">
      <w:pPr>
        <w:jc w:val="both"/>
        <w:rPr>
          <w:rFonts w:ascii="StobiSerif Regular" w:eastAsiaTheme="minorHAnsi" w:hAnsi="StobiSerif Regular"/>
          <w:b/>
          <w:bCs/>
          <w:sz w:val="22"/>
          <w:szCs w:val="22"/>
        </w:rPr>
      </w:pPr>
      <w:r w:rsidRPr="000E66DC">
        <w:rPr>
          <w:noProof/>
        </w:rPr>
        <w:drawing>
          <wp:inline distT="0" distB="0" distL="0" distR="0" wp14:anchorId="45C6BC09" wp14:editId="50568923">
            <wp:extent cx="5886450" cy="14192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55E621" w14:textId="36C44D77" w:rsidR="00227081" w:rsidRPr="000E66DC" w:rsidRDefault="00227081" w:rsidP="009E7122">
      <w:pPr>
        <w:jc w:val="both"/>
        <w:rPr>
          <w:rFonts w:ascii="StobiSerif Regular" w:eastAsiaTheme="minorHAnsi" w:hAnsi="StobiSerif Regular"/>
          <w:b/>
          <w:bCs/>
          <w:sz w:val="22"/>
          <w:szCs w:val="22"/>
        </w:rPr>
      </w:pPr>
      <w:r w:rsidRPr="000E66DC">
        <w:rPr>
          <w:noProof/>
        </w:rPr>
        <w:drawing>
          <wp:inline distT="0" distB="0" distL="0" distR="0" wp14:anchorId="69FBF473" wp14:editId="04A3646C">
            <wp:extent cx="5886450" cy="14097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DC9244" w14:textId="69BDB374" w:rsidR="00D86305" w:rsidRDefault="00D86305" w:rsidP="009E7122">
      <w:pPr>
        <w:jc w:val="both"/>
        <w:rPr>
          <w:rFonts w:ascii="StobiSerif Regular" w:eastAsiaTheme="minorHAnsi" w:hAnsi="StobiSerif Regular"/>
          <w:b/>
          <w:bCs/>
          <w:sz w:val="22"/>
          <w:szCs w:val="22"/>
        </w:rPr>
      </w:pPr>
      <w:r w:rsidRPr="000E66DC">
        <w:rPr>
          <w:noProof/>
        </w:rPr>
        <w:drawing>
          <wp:inline distT="0" distB="0" distL="0" distR="0" wp14:anchorId="6D4137F7" wp14:editId="5590E635">
            <wp:extent cx="5886450" cy="15049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9A4BF9" w14:textId="29118287" w:rsidR="00E53236" w:rsidRPr="00EA209B" w:rsidRDefault="00E53236" w:rsidP="009E7122">
      <w:pPr>
        <w:jc w:val="both"/>
        <w:rPr>
          <w:rFonts w:ascii="StobiSerif Regular" w:eastAsiaTheme="minorHAnsi" w:hAnsi="StobiSerif Regular"/>
          <w:b/>
          <w:bCs/>
          <w:sz w:val="16"/>
          <w:szCs w:val="16"/>
        </w:rPr>
      </w:pPr>
      <w:r w:rsidRPr="00EA209B">
        <w:rPr>
          <w:rFonts w:ascii="StobiSerif Regular" w:eastAsiaTheme="minorHAnsi" w:hAnsi="StobiSerif Regular"/>
          <w:b/>
          <w:bCs/>
          <w:sz w:val="16"/>
          <w:szCs w:val="16"/>
        </w:rPr>
        <w:t>Извор: ДЗС, Земјоделски површини и растително производство, 2023 година</w:t>
      </w:r>
    </w:p>
    <w:p w14:paraId="6180FD52" w14:textId="03B566EF" w:rsidR="003C4AE0" w:rsidRPr="000E66DC" w:rsidRDefault="00EF7659" w:rsidP="002A1F69">
      <w:pPr>
        <w:pStyle w:val="Default"/>
      </w:pPr>
      <w:r w:rsidRPr="000E66DC">
        <w:rPr>
          <w:noProof/>
          <w:lang w:val="en-US" w:eastAsia="en-US"/>
        </w:rPr>
        <w:lastRenderedPageBreak/>
        <w:drawing>
          <wp:inline distT="0" distB="0" distL="0" distR="0" wp14:anchorId="41BE4A2B" wp14:editId="6F310D7F">
            <wp:extent cx="5895975" cy="15716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A3003F" w:rsidRPr="000E66DC">
        <w:rPr>
          <w:noProof/>
        </w:rPr>
        <w:t xml:space="preserve"> </w:t>
      </w:r>
      <w:r w:rsidR="00A3003F" w:rsidRPr="000E66DC">
        <w:rPr>
          <w:noProof/>
          <w:lang w:val="en-US" w:eastAsia="en-US"/>
        </w:rPr>
        <w:drawing>
          <wp:inline distT="0" distB="0" distL="0" distR="0" wp14:anchorId="018D3FED" wp14:editId="2D072373">
            <wp:extent cx="5838825" cy="160020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B306C4" w14:textId="2474DE5C" w:rsidR="00E53236" w:rsidRPr="002A1F69" w:rsidRDefault="00E53236" w:rsidP="002A1F69">
      <w:pPr>
        <w:pStyle w:val="Default"/>
        <w:rPr>
          <w:rFonts w:ascii="StobiSerif Regular" w:hAnsi="StobiSerif Regular"/>
          <w:sz w:val="16"/>
          <w:szCs w:val="16"/>
        </w:rPr>
      </w:pPr>
      <w:r w:rsidRPr="002A1F69">
        <w:rPr>
          <w:rFonts w:ascii="StobiSerif Regular" w:hAnsi="StobiSerif Regular"/>
          <w:sz w:val="16"/>
          <w:szCs w:val="16"/>
        </w:rPr>
        <w:t>Извор: ДЗС, Земјоделски површини и растително производство, 2023 година</w:t>
      </w:r>
    </w:p>
    <w:p w14:paraId="32834477" w14:textId="27E0C599" w:rsidR="00E53236" w:rsidRDefault="00E53236" w:rsidP="00A21EC8">
      <w:pPr>
        <w:pStyle w:val="Default"/>
      </w:pPr>
    </w:p>
    <w:p w14:paraId="75094A08" w14:textId="77777777" w:rsidR="00E53236" w:rsidRPr="000E66DC" w:rsidRDefault="00E53236" w:rsidP="00A21EC8">
      <w:pPr>
        <w:pStyle w:val="Default"/>
      </w:pPr>
    </w:p>
    <w:p w14:paraId="32B1298E" w14:textId="716BF1E5" w:rsidR="00776CB2" w:rsidRPr="00E53236" w:rsidRDefault="00776CB2" w:rsidP="00CF2C55">
      <w:pPr>
        <w:pStyle w:val="a"/>
      </w:pPr>
      <w:bookmarkStart w:id="82" w:name="_Toc178949402"/>
      <w:r w:rsidRPr="00E53236">
        <w:t>Вредност на производството на земјоделскиот сектор</w:t>
      </w:r>
      <w:bookmarkEnd w:id="82"/>
    </w:p>
    <w:p w14:paraId="0E259C4E" w14:textId="77777777" w:rsidR="00090FF2" w:rsidRDefault="00090FF2" w:rsidP="00A21EC8">
      <w:pPr>
        <w:pStyle w:val="Default"/>
        <w:rPr>
          <w:rFonts w:eastAsiaTheme="minorHAnsi"/>
        </w:rPr>
      </w:pPr>
    </w:p>
    <w:p w14:paraId="34DF88AD" w14:textId="2B2187CE" w:rsidR="004863B9" w:rsidRDefault="00CF2C55" w:rsidP="00CF2C55">
      <w:pPr>
        <w:pStyle w:val="a"/>
        <w:numPr>
          <w:ilvl w:val="0"/>
          <w:numId w:val="0"/>
        </w:numPr>
      </w:pPr>
      <w:bookmarkStart w:id="83" w:name="_Toc178949403"/>
      <w:r>
        <w:t>9</w:t>
      </w:r>
      <w:r w:rsidR="00A21EC8">
        <w:t xml:space="preserve">.1 </w:t>
      </w:r>
      <w:r w:rsidR="00776CB2" w:rsidRPr="00A21EC8">
        <w:t>Економски сметки во земјоделството</w:t>
      </w:r>
      <w:bookmarkEnd w:id="83"/>
    </w:p>
    <w:p w14:paraId="7054ED8E" w14:textId="77777777" w:rsidR="00A21EC8" w:rsidRPr="00A21EC8" w:rsidRDefault="00A21EC8" w:rsidP="00A21EC8">
      <w:pPr>
        <w:pStyle w:val="Default"/>
        <w:rPr>
          <w:rFonts w:ascii="StobiSerif Regular" w:hAnsi="StobiSerif Regular" w:cs="Calibri"/>
          <w:sz w:val="22"/>
          <w:szCs w:val="22"/>
          <w:lang w:eastAsia="mk-MK"/>
        </w:rPr>
      </w:pPr>
    </w:p>
    <w:p w14:paraId="124171E5" w14:textId="5FDA29B4" w:rsidR="00372F7E" w:rsidRPr="000E66DC" w:rsidRDefault="004863B9" w:rsidP="004B4BA6">
      <w:pPr>
        <w:pStyle w:val="NormalWeb"/>
        <w:shd w:val="clear" w:color="auto" w:fill="FFFFFF"/>
        <w:spacing w:before="0" w:beforeAutospacing="0" w:after="0" w:afterAutospacing="0"/>
        <w:ind w:firstLine="720"/>
        <w:jc w:val="both"/>
        <w:rPr>
          <w:rFonts w:ascii="StobiSans Regular" w:hAnsi="StobiSans Regular" w:cs="Arial"/>
          <w:sz w:val="22"/>
          <w:szCs w:val="22"/>
        </w:rPr>
      </w:pPr>
      <w:r w:rsidRPr="000E66DC">
        <w:rPr>
          <w:rFonts w:ascii="StobiSans Regular" w:hAnsi="StobiSans Regular" w:cs="Calibri"/>
          <w:sz w:val="22"/>
          <w:szCs w:val="22"/>
          <w:lang w:eastAsia="mk-MK"/>
        </w:rPr>
        <w:t xml:space="preserve"> </w:t>
      </w:r>
      <w:r w:rsidR="001F0BC8" w:rsidRPr="000E66DC">
        <w:rPr>
          <w:rFonts w:ascii="StobiSans Regular" w:hAnsi="StobiSans Regular" w:cs="Arial"/>
          <w:sz w:val="22"/>
          <w:szCs w:val="22"/>
        </w:rPr>
        <w:t>Според податоците на Државниот завод за статистика, бруто-додадената вредност во земјоделството во 2022 година изнесува 57 298 милиони денари и во однос на 2021 година бележи  пораст од 22.5%.</w:t>
      </w:r>
    </w:p>
    <w:p w14:paraId="448151AD" w14:textId="3885802B" w:rsidR="001F0BC8" w:rsidRPr="000E66DC" w:rsidRDefault="001F0BC8" w:rsidP="004B4BA6">
      <w:pPr>
        <w:pStyle w:val="NormalWeb"/>
        <w:shd w:val="clear" w:color="auto" w:fill="FFFFFF"/>
        <w:spacing w:before="0" w:beforeAutospacing="0" w:after="0" w:afterAutospacing="0"/>
        <w:ind w:firstLine="720"/>
        <w:jc w:val="both"/>
        <w:rPr>
          <w:rFonts w:ascii="StobiSans Regular" w:hAnsi="StobiSans Regular"/>
          <w:sz w:val="22"/>
          <w:szCs w:val="22"/>
        </w:rPr>
      </w:pPr>
      <w:r w:rsidRPr="000E66DC">
        <w:rPr>
          <w:rFonts w:ascii="StobiSans Regular" w:hAnsi="StobiSans Regular"/>
          <w:sz w:val="22"/>
          <w:szCs w:val="22"/>
        </w:rPr>
        <w:t>Растителното производство во 2022 година, учествува со 72.9% во вкупното производств</w:t>
      </w:r>
      <w:r w:rsidR="00FE3838" w:rsidRPr="000E66DC">
        <w:rPr>
          <w:rFonts w:ascii="StobiSans Regular" w:hAnsi="StobiSans Regular"/>
          <w:sz w:val="22"/>
          <w:szCs w:val="22"/>
          <w:lang w:val="mk-MK"/>
        </w:rPr>
        <w:t>о и</w:t>
      </w:r>
      <w:r w:rsidR="00372F7E" w:rsidRPr="000E66DC">
        <w:rPr>
          <w:rFonts w:ascii="StobiSans Regular" w:hAnsi="StobiSans Regular"/>
          <w:sz w:val="22"/>
          <w:szCs w:val="22"/>
          <w:lang w:val="mk-MK"/>
        </w:rPr>
        <w:t xml:space="preserve"> </w:t>
      </w:r>
      <w:r w:rsidRPr="000E66DC">
        <w:rPr>
          <w:rFonts w:ascii="StobiSans Regular" w:hAnsi="StobiSans Regular"/>
          <w:sz w:val="22"/>
          <w:szCs w:val="22"/>
        </w:rPr>
        <w:t>бележи пораст од 20.2% во однос на 2021 година. Вредноста на добиточното производство, кое учествува со 18.7% во вкупното производство, е зголемено за 18.6% во однос на 2021 година.</w:t>
      </w:r>
    </w:p>
    <w:p w14:paraId="30272F44" w14:textId="707F5B89" w:rsidR="001F0BC8" w:rsidRPr="000E66DC" w:rsidRDefault="001F0BC8" w:rsidP="004B4BA6">
      <w:pPr>
        <w:shd w:val="clear" w:color="auto" w:fill="FFFFFF"/>
        <w:ind w:firstLine="725"/>
        <w:jc w:val="both"/>
        <w:rPr>
          <w:rFonts w:ascii="StobiSans Regular" w:hAnsi="StobiSans Regular" w:cs="Arial"/>
          <w:sz w:val="22"/>
          <w:szCs w:val="22"/>
        </w:rPr>
      </w:pPr>
      <w:r w:rsidRPr="000E66DC">
        <w:rPr>
          <w:rFonts w:ascii="StobiSans Regular" w:hAnsi="StobiSans Regular" w:cs="Arial"/>
          <w:sz w:val="22"/>
          <w:szCs w:val="22"/>
        </w:rPr>
        <w:t>Меѓуфазната потрошувачка во 2022 година бележи пораст од 10.1% во однос на 2021 година. Номиналниот доход во земјоделството од производните фактори, по работна единица, во 2022 година бележи пораст од 62.6%, додека реалниот доход од производните фактори бележи пораст од 56.3%.</w:t>
      </w:r>
    </w:p>
    <w:p w14:paraId="43F75BE8" w14:textId="64DA0ED5" w:rsidR="0096422D" w:rsidRPr="000E66DC" w:rsidRDefault="0096422D" w:rsidP="00F24767">
      <w:pPr>
        <w:autoSpaceDE w:val="0"/>
        <w:autoSpaceDN w:val="0"/>
        <w:adjustRightInd w:val="0"/>
        <w:spacing w:before="40" w:after="40" w:line="241" w:lineRule="atLeast"/>
        <w:jc w:val="both"/>
        <w:rPr>
          <w:rFonts w:ascii="StobiSans Regular" w:eastAsiaTheme="minorHAnsi" w:hAnsi="StobiSans Regular" w:cstheme="minorBidi"/>
          <w:sz w:val="22"/>
          <w:szCs w:val="22"/>
        </w:rPr>
      </w:pPr>
    </w:p>
    <w:p w14:paraId="2AFA4193" w14:textId="20C96128" w:rsidR="00776CB2" w:rsidRPr="000E66DC" w:rsidRDefault="007F1AED">
      <w:pPr>
        <w:spacing w:after="160" w:line="259" w:lineRule="auto"/>
        <w:jc w:val="both"/>
        <w:rPr>
          <w:rFonts w:ascii="StobiSans Regular" w:eastAsiaTheme="minorHAnsi" w:hAnsi="StobiSans Regular" w:cstheme="minorBidi"/>
          <w:sz w:val="22"/>
          <w:szCs w:val="22"/>
        </w:rPr>
      </w:pPr>
      <w:r>
        <w:rPr>
          <w:rFonts w:ascii="StobiSans Regular" w:eastAsiaTheme="minorHAnsi" w:hAnsi="StobiSans Regular" w:cstheme="minorBidi"/>
          <w:sz w:val="22"/>
          <w:szCs w:val="22"/>
          <w:lang w:val="mk-MK"/>
        </w:rPr>
        <w:t>Преглед на в</w:t>
      </w:r>
      <w:r w:rsidR="00776CB2" w:rsidRPr="000E66DC">
        <w:rPr>
          <w:rFonts w:ascii="StobiSans Regular" w:eastAsiaTheme="minorHAnsi" w:hAnsi="StobiSans Regular" w:cstheme="minorBidi"/>
          <w:sz w:val="22"/>
          <w:szCs w:val="22"/>
        </w:rPr>
        <w:t>редност на земјоделско производство, по тековни цени 201</w:t>
      </w:r>
      <w:r w:rsidR="00776CB2" w:rsidRPr="000E66DC">
        <w:rPr>
          <w:rFonts w:ascii="StobiSans Regular" w:eastAsiaTheme="minorHAnsi" w:hAnsi="StobiSans Regular" w:cstheme="minorBidi"/>
          <w:sz w:val="22"/>
          <w:szCs w:val="22"/>
          <w:lang w:val="mk-MK"/>
        </w:rPr>
        <w:t>8</w:t>
      </w:r>
      <w:r w:rsidR="00776CB2" w:rsidRPr="000E66DC">
        <w:rPr>
          <w:rFonts w:ascii="StobiSans Regular" w:eastAsiaTheme="minorHAnsi" w:hAnsi="StobiSans Regular" w:cstheme="minorBidi"/>
          <w:sz w:val="22"/>
          <w:szCs w:val="22"/>
        </w:rPr>
        <w:t>-</w:t>
      </w:r>
      <w:r w:rsidR="001F0BC8" w:rsidRPr="000E66DC">
        <w:rPr>
          <w:rFonts w:ascii="StobiSans Regular" w:eastAsiaTheme="minorHAnsi" w:hAnsi="StobiSans Regular" w:cstheme="minorBidi"/>
          <w:sz w:val="22"/>
          <w:szCs w:val="22"/>
        </w:rPr>
        <w:t>20</w:t>
      </w:r>
      <w:r w:rsidR="001F0BC8" w:rsidRPr="000E66DC">
        <w:rPr>
          <w:rFonts w:ascii="StobiSans Regular" w:eastAsiaTheme="minorHAnsi" w:hAnsi="StobiSans Regular" w:cstheme="minorBidi"/>
          <w:sz w:val="22"/>
          <w:szCs w:val="22"/>
          <w:lang w:val="mk-MK"/>
        </w:rPr>
        <w:t>2</w:t>
      </w:r>
      <w:r w:rsidR="001F0BC8" w:rsidRPr="000E66DC">
        <w:rPr>
          <w:rFonts w:ascii="StobiSans Regular" w:eastAsiaTheme="minorHAnsi" w:hAnsi="StobiSans Regular" w:cstheme="minorBidi"/>
          <w:sz w:val="22"/>
          <w:szCs w:val="22"/>
        </w:rPr>
        <w:t>2</w:t>
      </w:r>
      <w:r w:rsidR="001F0BC8" w:rsidRPr="000E66DC">
        <w:rPr>
          <w:rFonts w:ascii="StobiSans Regular" w:eastAsiaTheme="minorHAnsi" w:hAnsi="StobiSans Regular" w:cstheme="minorBidi"/>
          <w:sz w:val="22"/>
          <w:szCs w:val="22"/>
          <w:lang w:val="mk-MK"/>
        </w:rPr>
        <w:t xml:space="preserve"> </w:t>
      </w:r>
      <w:r w:rsidR="00776CB2" w:rsidRPr="000E66DC">
        <w:rPr>
          <w:rFonts w:ascii="StobiSans Regular" w:eastAsiaTheme="minorHAnsi" w:hAnsi="StobiSans Regular" w:cstheme="minorBidi"/>
          <w:sz w:val="22"/>
          <w:szCs w:val="22"/>
          <w:lang w:val="mk-MK"/>
        </w:rPr>
        <w:t>година, во милиони денари</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260"/>
        <w:gridCol w:w="1080"/>
        <w:gridCol w:w="990"/>
        <w:gridCol w:w="990"/>
        <w:gridCol w:w="1260"/>
      </w:tblGrid>
      <w:tr w:rsidR="000E6657" w:rsidRPr="000E66DC" w14:paraId="38B7A9E4" w14:textId="51D70CB7" w:rsidTr="000E6657">
        <w:trPr>
          <w:trHeight w:val="265"/>
          <w:jc w:val="center"/>
        </w:trPr>
        <w:tc>
          <w:tcPr>
            <w:tcW w:w="3235" w:type="dxa"/>
            <w:shd w:val="clear" w:color="auto" w:fill="auto"/>
            <w:noWrap/>
            <w:vAlign w:val="center"/>
            <w:hideMark/>
          </w:tcPr>
          <w:p w14:paraId="5DB26D15"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tc>
        <w:tc>
          <w:tcPr>
            <w:tcW w:w="1260" w:type="dxa"/>
            <w:shd w:val="clear" w:color="auto" w:fill="auto"/>
            <w:noWrap/>
            <w:vAlign w:val="center"/>
            <w:hideMark/>
          </w:tcPr>
          <w:p w14:paraId="210F9FD0" w14:textId="77777777" w:rsidR="001F0BC8" w:rsidRPr="000E66DC" w:rsidRDefault="001F0BC8" w:rsidP="00A52C9C">
            <w:pPr>
              <w:spacing w:after="142" w:line="259" w:lineRule="auto"/>
              <w:jc w:val="center"/>
              <w:rPr>
                <w:rFonts w:ascii="StobiSans Regular" w:eastAsiaTheme="minorHAnsi" w:hAnsi="StobiSans Regular" w:cstheme="minorBidi"/>
                <w:b/>
                <w:sz w:val="18"/>
                <w:szCs w:val="18"/>
              </w:rPr>
            </w:pPr>
            <w:r w:rsidRPr="000E66DC">
              <w:rPr>
                <w:rFonts w:ascii="StobiSans Regular" w:eastAsiaTheme="minorHAnsi" w:hAnsi="StobiSans Regular" w:cstheme="minorBidi"/>
                <w:b/>
                <w:sz w:val="18"/>
                <w:szCs w:val="18"/>
              </w:rPr>
              <w:t>2018</w:t>
            </w:r>
          </w:p>
        </w:tc>
        <w:tc>
          <w:tcPr>
            <w:tcW w:w="1080" w:type="dxa"/>
            <w:shd w:val="clear" w:color="auto" w:fill="auto"/>
            <w:noWrap/>
            <w:vAlign w:val="center"/>
            <w:hideMark/>
          </w:tcPr>
          <w:p w14:paraId="6F72B897" w14:textId="77777777" w:rsidR="001F0BC8" w:rsidRPr="000E66DC" w:rsidRDefault="001F0BC8" w:rsidP="00A52C9C">
            <w:pPr>
              <w:spacing w:after="142" w:line="259" w:lineRule="auto"/>
              <w:jc w:val="center"/>
              <w:rPr>
                <w:rFonts w:ascii="StobiSans Regular" w:eastAsiaTheme="minorHAnsi" w:hAnsi="StobiSans Regular" w:cstheme="minorBidi"/>
                <w:b/>
                <w:sz w:val="18"/>
                <w:szCs w:val="18"/>
              </w:rPr>
            </w:pPr>
            <w:r w:rsidRPr="000E66DC">
              <w:rPr>
                <w:rFonts w:ascii="StobiSans Regular" w:eastAsiaTheme="minorHAnsi" w:hAnsi="StobiSans Regular" w:cstheme="minorBidi"/>
                <w:b/>
                <w:sz w:val="18"/>
                <w:szCs w:val="18"/>
              </w:rPr>
              <w:t>2019</w:t>
            </w:r>
          </w:p>
        </w:tc>
        <w:tc>
          <w:tcPr>
            <w:tcW w:w="990" w:type="dxa"/>
            <w:vAlign w:val="center"/>
          </w:tcPr>
          <w:p w14:paraId="1F206461" w14:textId="77777777" w:rsidR="001F0BC8" w:rsidRPr="000E66DC" w:rsidRDefault="001F0BC8" w:rsidP="00A52C9C">
            <w:pPr>
              <w:spacing w:after="142" w:line="259" w:lineRule="auto"/>
              <w:jc w:val="center"/>
              <w:rPr>
                <w:rFonts w:ascii="StobiSans Regular" w:eastAsiaTheme="minorHAnsi" w:hAnsi="StobiSans Regular" w:cstheme="minorBidi"/>
                <w:b/>
                <w:sz w:val="18"/>
                <w:szCs w:val="18"/>
                <w:lang w:val="mk-MK"/>
              </w:rPr>
            </w:pPr>
            <w:r w:rsidRPr="000E66DC">
              <w:rPr>
                <w:rFonts w:ascii="StobiSans Regular" w:eastAsiaTheme="minorHAnsi" w:hAnsi="StobiSans Regular" w:cstheme="minorBidi"/>
                <w:b/>
                <w:sz w:val="18"/>
                <w:szCs w:val="18"/>
                <w:lang w:val="mk-MK"/>
              </w:rPr>
              <w:t>2020</w:t>
            </w:r>
          </w:p>
        </w:tc>
        <w:tc>
          <w:tcPr>
            <w:tcW w:w="990" w:type="dxa"/>
            <w:vAlign w:val="center"/>
          </w:tcPr>
          <w:p w14:paraId="4F98F967" w14:textId="570F0272" w:rsidR="001F0BC8" w:rsidRPr="000E66DC" w:rsidRDefault="001F0BC8" w:rsidP="00A52C9C">
            <w:pPr>
              <w:spacing w:after="142" w:line="259" w:lineRule="auto"/>
              <w:jc w:val="center"/>
              <w:rPr>
                <w:rFonts w:ascii="StobiSans Regular" w:eastAsiaTheme="minorHAnsi" w:hAnsi="StobiSans Regular" w:cstheme="minorBidi"/>
                <w:b/>
                <w:sz w:val="18"/>
                <w:szCs w:val="18"/>
                <w:lang w:val="mk-MK"/>
              </w:rPr>
            </w:pPr>
            <w:r w:rsidRPr="000E66DC">
              <w:rPr>
                <w:rFonts w:ascii="StobiSans Regular" w:eastAsiaTheme="minorHAnsi" w:hAnsi="StobiSans Regular" w:cstheme="minorBidi"/>
                <w:b/>
                <w:sz w:val="18"/>
                <w:szCs w:val="18"/>
                <w:lang w:val="mk-MK"/>
              </w:rPr>
              <w:t>2021</w:t>
            </w:r>
          </w:p>
        </w:tc>
        <w:tc>
          <w:tcPr>
            <w:tcW w:w="1260" w:type="dxa"/>
          </w:tcPr>
          <w:p w14:paraId="420FB966" w14:textId="1999FFF9" w:rsidR="001F0BC8" w:rsidRPr="000E66DC" w:rsidRDefault="001F0BC8" w:rsidP="00A52C9C">
            <w:pPr>
              <w:spacing w:after="142" w:line="259" w:lineRule="auto"/>
              <w:jc w:val="center"/>
              <w:rPr>
                <w:rFonts w:ascii="StobiSans Regular" w:eastAsiaTheme="minorHAnsi" w:hAnsi="StobiSans Regular" w:cstheme="minorBidi"/>
                <w:b/>
                <w:sz w:val="18"/>
                <w:szCs w:val="18"/>
              </w:rPr>
            </w:pPr>
            <w:r w:rsidRPr="000E66DC">
              <w:rPr>
                <w:rFonts w:ascii="StobiSans Regular" w:eastAsiaTheme="minorHAnsi" w:hAnsi="StobiSans Regular" w:cstheme="minorBidi"/>
                <w:b/>
                <w:sz w:val="18"/>
                <w:szCs w:val="18"/>
              </w:rPr>
              <w:t>2022</w:t>
            </w:r>
          </w:p>
        </w:tc>
      </w:tr>
      <w:tr w:rsidR="000E6657" w:rsidRPr="000E66DC" w14:paraId="75738CE0" w14:textId="70484DA0" w:rsidTr="000E6657">
        <w:trPr>
          <w:trHeight w:val="265"/>
          <w:jc w:val="center"/>
        </w:trPr>
        <w:tc>
          <w:tcPr>
            <w:tcW w:w="3235" w:type="dxa"/>
            <w:shd w:val="clear" w:color="auto" w:fill="auto"/>
            <w:noWrap/>
            <w:vAlign w:val="center"/>
            <w:hideMark/>
          </w:tcPr>
          <w:p w14:paraId="78FD62B2"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01 Жита</w:t>
            </w:r>
          </w:p>
        </w:tc>
        <w:tc>
          <w:tcPr>
            <w:tcW w:w="1260" w:type="dxa"/>
            <w:shd w:val="clear" w:color="auto" w:fill="auto"/>
            <w:noWrap/>
            <w:vAlign w:val="center"/>
            <w:hideMark/>
          </w:tcPr>
          <w:p w14:paraId="2BC042D2"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435</w:t>
            </w:r>
          </w:p>
        </w:tc>
        <w:tc>
          <w:tcPr>
            <w:tcW w:w="1080" w:type="dxa"/>
            <w:shd w:val="clear" w:color="auto" w:fill="auto"/>
            <w:noWrap/>
            <w:vAlign w:val="center"/>
            <w:hideMark/>
          </w:tcPr>
          <w:p w14:paraId="09D04B62"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962</w:t>
            </w:r>
          </w:p>
        </w:tc>
        <w:tc>
          <w:tcPr>
            <w:tcW w:w="990" w:type="dxa"/>
            <w:vAlign w:val="center"/>
          </w:tcPr>
          <w:p w14:paraId="16E8A0F5"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6 273</w:t>
            </w:r>
          </w:p>
        </w:tc>
        <w:tc>
          <w:tcPr>
            <w:tcW w:w="990" w:type="dxa"/>
            <w:vAlign w:val="center"/>
          </w:tcPr>
          <w:p w14:paraId="6087D497" w14:textId="1571EB12"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6 407</w:t>
            </w:r>
          </w:p>
        </w:tc>
        <w:tc>
          <w:tcPr>
            <w:tcW w:w="1260" w:type="dxa"/>
          </w:tcPr>
          <w:p w14:paraId="20D6EF95" w14:textId="6397F30B"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8 478</w:t>
            </w:r>
          </w:p>
        </w:tc>
      </w:tr>
      <w:tr w:rsidR="000E6657" w:rsidRPr="000E66DC" w14:paraId="4F46E42D" w14:textId="70B1F5BA" w:rsidTr="000E6657">
        <w:trPr>
          <w:trHeight w:val="265"/>
          <w:jc w:val="center"/>
        </w:trPr>
        <w:tc>
          <w:tcPr>
            <w:tcW w:w="3235" w:type="dxa"/>
            <w:shd w:val="clear" w:color="auto" w:fill="auto"/>
            <w:noWrap/>
            <w:vAlign w:val="center"/>
            <w:hideMark/>
          </w:tcPr>
          <w:p w14:paraId="6CF05E37"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lastRenderedPageBreak/>
              <w:t>02 Индустриски растенија</w:t>
            </w:r>
          </w:p>
        </w:tc>
        <w:tc>
          <w:tcPr>
            <w:tcW w:w="1260" w:type="dxa"/>
            <w:shd w:val="clear" w:color="auto" w:fill="auto"/>
            <w:noWrap/>
            <w:vAlign w:val="center"/>
            <w:hideMark/>
          </w:tcPr>
          <w:p w14:paraId="5C5B5319"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159</w:t>
            </w:r>
          </w:p>
        </w:tc>
        <w:tc>
          <w:tcPr>
            <w:tcW w:w="1080" w:type="dxa"/>
            <w:shd w:val="clear" w:color="auto" w:fill="auto"/>
            <w:noWrap/>
            <w:vAlign w:val="center"/>
            <w:hideMark/>
          </w:tcPr>
          <w:p w14:paraId="368FCE4F"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432</w:t>
            </w:r>
          </w:p>
        </w:tc>
        <w:tc>
          <w:tcPr>
            <w:tcW w:w="990" w:type="dxa"/>
            <w:vAlign w:val="center"/>
          </w:tcPr>
          <w:p w14:paraId="45EA7993"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5 417</w:t>
            </w:r>
          </w:p>
        </w:tc>
        <w:tc>
          <w:tcPr>
            <w:tcW w:w="990" w:type="dxa"/>
            <w:vAlign w:val="center"/>
          </w:tcPr>
          <w:p w14:paraId="7C75201F" w14:textId="7F396D34"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5 079</w:t>
            </w:r>
          </w:p>
        </w:tc>
        <w:tc>
          <w:tcPr>
            <w:tcW w:w="1260" w:type="dxa"/>
          </w:tcPr>
          <w:p w14:paraId="762CCF29" w14:textId="31188C85"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5 770</w:t>
            </w:r>
          </w:p>
        </w:tc>
      </w:tr>
      <w:tr w:rsidR="000E6657" w:rsidRPr="000E66DC" w14:paraId="2BFCDAE5" w14:textId="30145BFF" w:rsidTr="000E6657">
        <w:trPr>
          <w:trHeight w:val="265"/>
          <w:jc w:val="center"/>
        </w:trPr>
        <w:tc>
          <w:tcPr>
            <w:tcW w:w="3235" w:type="dxa"/>
            <w:shd w:val="clear" w:color="auto" w:fill="auto"/>
            <w:noWrap/>
            <w:vAlign w:val="center"/>
            <w:hideMark/>
          </w:tcPr>
          <w:p w14:paraId="6DAC8223"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03 Фуражни растенија</w:t>
            </w:r>
          </w:p>
        </w:tc>
        <w:tc>
          <w:tcPr>
            <w:tcW w:w="1260" w:type="dxa"/>
            <w:shd w:val="clear" w:color="auto" w:fill="auto"/>
            <w:noWrap/>
            <w:vAlign w:val="center"/>
            <w:hideMark/>
          </w:tcPr>
          <w:p w14:paraId="0E097938"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216</w:t>
            </w:r>
          </w:p>
        </w:tc>
        <w:tc>
          <w:tcPr>
            <w:tcW w:w="1080" w:type="dxa"/>
            <w:shd w:val="clear" w:color="auto" w:fill="auto"/>
            <w:noWrap/>
            <w:vAlign w:val="center"/>
            <w:hideMark/>
          </w:tcPr>
          <w:p w14:paraId="1C7C209A"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253</w:t>
            </w:r>
          </w:p>
        </w:tc>
        <w:tc>
          <w:tcPr>
            <w:tcW w:w="990" w:type="dxa"/>
            <w:vAlign w:val="center"/>
          </w:tcPr>
          <w:p w14:paraId="60FB83D1"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6 779</w:t>
            </w:r>
          </w:p>
        </w:tc>
        <w:tc>
          <w:tcPr>
            <w:tcW w:w="990" w:type="dxa"/>
            <w:vAlign w:val="center"/>
          </w:tcPr>
          <w:p w14:paraId="1F177DEE" w14:textId="7F1CCD02"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6 039</w:t>
            </w:r>
          </w:p>
        </w:tc>
        <w:tc>
          <w:tcPr>
            <w:tcW w:w="1260" w:type="dxa"/>
          </w:tcPr>
          <w:p w14:paraId="181A021B" w14:textId="7F774B7C"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7 909</w:t>
            </w:r>
          </w:p>
        </w:tc>
      </w:tr>
      <w:tr w:rsidR="000E6657" w:rsidRPr="000E66DC" w14:paraId="6B3C5C54" w14:textId="38CF8FB0" w:rsidTr="000E6657">
        <w:trPr>
          <w:trHeight w:val="265"/>
          <w:jc w:val="center"/>
        </w:trPr>
        <w:tc>
          <w:tcPr>
            <w:tcW w:w="3235" w:type="dxa"/>
            <w:shd w:val="clear" w:color="auto" w:fill="auto"/>
            <w:noWrap/>
            <w:vAlign w:val="center"/>
            <w:hideMark/>
          </w:tcPr>
          <w:p w14:paraId="1E66413C"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04 Градинарски производи</w:t>
            </w:r>
          </w:p>
        </w:tc>
        <w:tc>
          <w:tcPr>
            <w:tcW w:w="1260" w:type="dxa"/>
            <w:shd w:val="clear" w:color="auto" w:fill="auto"/>
            <w:noWrap/>
            <w:vAlign w:val="center"/>
            <w:hideMark/>
          </w:tcPr>
          <w:p w14:paraId="53E15D8F"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919</w:t>
            </w:r>
          </w:p>
        </w:tc>
        <w:tc>
          <w:tcPr>
            <w:tcW w:w="1080" w:type="dxa"/>
            <w:shd w:val="clear" w:color="auto" w:fill="auto"/>
            <w:noWrap/>
            <w:vAlign w:val="center"/>
            <w:hideMark/>
          </w:tcPr>
          <w:p w14:paraId="07CF0AB9"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721</w:t>
            </w:r>
          </w:p>
        </w:tc>
        <w:tc>
          <w:tcPr>
            <w:tcW w:w="990" w:type="dxa"/>
            <w:vAlign w:val="center"/>
          </w:tcPr>
          <w:p w14:paraId="2CDB1188"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29 729</w:t>
            </w:r>
          </w:p>
        </w:tc>
        <w:tc>
          <w:tcPr>
            <w:tcW w:w="990" w:type="dxa"/>
            <w:vAlign w:val="center"/>
          </w:tcPr>
          <w:p w14:paraId="2DEE8F7D" w14:textId="21F21574"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28 770</w:t>
            </w:r>
          </w:p>
        </w:tc>
        <w:tc>
          <w:tcPr>
            <w:tcW w:w="1260" w:type="dxa"/>
          </w:tcPr>
          <w:p w14:paraId="0DC83087" w14:textId="2B880155"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31 657</w:t>
            </w:r>
          </w:p>
        </w:tc>
      </w:tr>
      <w:tr w:rsidR="000E6657" w:rsidRPr="000E66DC" w14:paraId="66717D7B" w14:textId="53FA597F" w:rsidTr="000E6657">
        <w:trPr>
          <w:trHeight w:val="265"/>
          <w:jc w:val="center"/>
        </w:trPr>
        <w:tc>
          <w:tcPr>
            <w:tcW w:w="3235" w:type="dxa"/>
            <w:shd w:val="clear" w:color="auto" w:fill="auto"/>
            <w:noWrap/>
            <w:vAlign w:val="center"/>
            <w:hideMark/>
          </w:tcPr>
          <w:p w14:paraId="05AEFF20"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05 Компири</w:t>
            </w:r>
          </w:p>
        </w:tc>
        <w:tc>
          <w:tcPr>
            <w:tcW w:w="1260" w:type="dxa"/>
            <w:shd w:val="clear" w:color="auto" w:fill="auto"/>
            <w:noWrap/>
            <w:vAlign w:val="center"/>
            <w:hideMark/>
          </w:tcPr>
          <w:p w14:paraId="257E24CD"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540</w:t>
            </w:r>
          </w:p>
        </w:tc>
        <w:tc>
          <w:tcPr>
            <w:tcW w:w="1080" w:type="dxa"/>
            <w:shd w:val="clear" w:color="auto" w:fill="auto"/>
            <w:noWrap/>
            <w:vAlign w:val="center"/>
            <w:hideMark/>
          </w:tcPr>
          <w:p w14:paraId="73568C75"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847</w:t>
            </w:r>
          </w:p>
        </w:tc>
        <w:tc>
          <w:tcPr>
            <w:tcW w:w="990" w:type="dxa"/>
            <w:vAlign w:val="center"/>
          </w:tcPr>
          <w:p w14:paraId="5A57695A"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2 795</w:t>
            </w:r>
          </w:p>
        </w:tc>
        <w:tc>
          <w:tcPr>
            <w:tcW w:w="990" w:type="dxa"/>
            <w:vAlign w:val="center"/>
          </w:tcPr>
          <w:p w14:paraId="05C879D9" w14:textId="6F25A7A0"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2 698</w:t>
            </w:r>
          </w:p>
        </w:tc>
        <w:tc>
          <w:tcPr>
            <w:tcW w:w="1260" w:type="dxa"/>
          </w:tcPr>
          <w:p w14:paraId="46484EA7" w14:textId="56DCC1F8"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4 017</w:t>
            </w:r>
          </w:p>
        </w:tc>
      </w:tr>
      <w:tr w:rsidR="000E6657" w:rsidRPr="000E66DC" w14:paraId="25A4BA68" w14:textId="5EFE3DA0" w:rsidTr="000E6657">
        <w:trPr>
          <w:trHeight w:val="265"/>
          <w:jc w:val="center"/>
        </w:trPr>
        <w:tc>
          <w:tcPr>
            <w:tcW w:w="3235" w:type="dxa"/>
            <w:shd w:val="clear" w:color="auto" w:fill="auto"/>
            <w:noWrap/>
            <w:vAlign w:val="center"/>
            <w:hideMark/>
          </w:tcPr>
          <w:p w14:paraId="2AE7C515"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06 Овошје</w:t>
            </w:r>
          </w:p>
        </w:tc>
        <w:tc>
          <w:tcPr>
            <w:tcW w:w="1260" w:type="dxa"/>
            <w:shd w:val="clear" w:color="auto" w:fill="auto"/>
            <w:noWrap/>
            <w:vAlign w:val="center"/>
            <w:hideMark/>
          </w:tcPr>
          <w:p w14:paraId="1880719A"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10</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013</w:t>
            </w:r>
          </w:p>
        </w:tc>
        <w:tc>
          <w:tcPr>
            <w:tcW w:w="1080" w:type="dxa"/>
            <w:shd w:val="clear" w:color="auto" w:fill="auto"/>
            <w:noWrap/>
            <w:vAlign w:val="center"/>
            <w:hideMark/>
          </w:tcPr>
          <w:p w14:paraId="1292D28D"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423</w:t>
            </w:r>
          </w:p>
        </w:tc>
        <w:tc>
          <w:tcPr>
            <w:tcW w:w="990" w:type="dxa"/>
            <w:vAlign w:val="center"/>
          </w:tcPr>
          <w:p w14:paraId="25A42824"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10 679</w:t>
            </w:r>
          </w:p>
        </w:tc>
        <w:tc>
          <w:tcPr>
            <w:tcW w:w="990" w:type="dxa"/>
            <w:vAlign w:val="center"/>
          </w:tcPr>
          <w:p w14:paraId="05DF46DD" w14:textId="5591A79C"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8 886</w:t>
            </w:r>
          </w:p>
        </w:tc>
        <w:tc>
          <w:tcPr>
            <w:tcW w:w="1260" w:type="dxa"/>
          </w:tcPr>
          <w:p w14:paraId="5A8EFE9C" w14:textId="01D0F379"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11 319</w:t>
            </w:r>
          </w:p>
        </w:tc>
      </w:tr>
      <w:tr w:rsidR="000E6657" w:rsidRPr="000E66DC" w14:paraId="5D010B30" w14:textId="3ACA9E8F" w:rsidTr="000E6657">
        <w:trPr>
          <w:trHeight w:val="265"/>
          <w:jc w:val="center"/>
        </w:trPr>
        <w:tc>
          <w:tcPr>
            <w:tcW w:w="3235" w:type="dxa"/>
            <w:shd w:val="clear" w:color="auto" w:fill="auto"/>
            <w:noWrap/>
            <w:vAlign w:val="center"/>
            <w:hideMark/>
          </w:tcPr>
          <w:p w14:paraId="3B8FECA4"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07 Вино</w:t>
            </w:r>
          </w:p>
        </w:tc>
        <w:tc>
          <w:tcPr>
            <w:tcW w:w="1260" w:type="dxa"/>
            <w:shd w:val="clear" w:color="auto" w:fill="auto"/>
            <w:noWrap/>
            <w:vAlign w:val="center"/>
            <w:hideMark/>
          </w:tcPr>
          <w:p w14:paraId="1B7626A6"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119</w:t>
            </w:r>
          </w:p>
        </w:tc>
        <w:tc>
          <w:tcPr>
            <w:tcW w:w="1080" w:type="dxa"/>
            <w:shd w:val="clear" w:color="auto" w:fill="auto"/>
            <w:noWrap/>
            <w:vAlign w:val="center"/>
            <w:hideMark/>
          </w:tcPr>
          <w:p w14:paraId="1EB56455"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260</w:t>
            </w:r>
          </w:p>
        </w:tc>
        <w:tc>
          <w:tcPr>
            <w:tcW w:w="990" w:type="dxa"/>
            <w:vAlign w:val="center"/>
          </w:tcPr>
          <w:p w14:paraId="2FD6C2EF"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3 272</w:t>
            </w:r>
          </w:p>
        </w:tc>
        <w:tc>
          <w:tcPr>
            <w:tcW w:w="990" w:type="dxa"/>
            <w:vAlign w:val="center"/>
          </w:tcPr>
          <w:p w14:paraId="74A2EF94" w14:textId="20E79506"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1 953</w:t>
            </w:r>
          </w:p>
        </w:tc>
        <w:tc>
          <w:tcPr>
            <w:tcW w:w="1260" w:type="dxa"/>
          </w:tcPr>
          <w:p w14:paraId="0A319F68" w14:textId="1D4138AB"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2 748</w:t>
            </w:r>
          </w:p>
        </w:tc>
      </w:tr>
      <w:tr w:rsidR="000E6657" w:rsidRPr="000E66DC" w14:paraId="3C12E233" w14:textId="2CBD08E3" w:rsidTr="000E6657">
        <w:trPr>
          <w:trHeight w:val="265"/>
          <w:jc w:val="center"/>
        </w:trPr>
        <w:tc>
          <w:tcPr>
            <w:tcW w:w="3235" w:type="dxa"/>
            <w:shd w:val="clear" w:color="auto" w:fill="D9D9D9" w:themeFill="background1" w:themeFillShade="D9"/>
            <w:noWrap/>
            <w:vAlign w:val="center"/>
            <w:hideMark/>
          </w:tcPr>
          <w:p w14:paraId="0C170B67" w14:textId="77777777" w:rsidR="001F0BC8" w:rsidRPr="000E66DC" w:rsidRDefault="001F0BC8">
            <w:pPr>
              <w:spacing w:after="142" w:line="259" w:lineRule="auto"/>
              <w:jc w:val="both"/>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10 Растително производство (01 до 07)</w:t>
            </w:r>
          </w:p>
        </w:tc>
        <w:tc>
          <w:tcPr>
            <w:tcW w:w="1260" w:type="dxa"/>
            <w:shd w:val="clear" w:color="auto" w:fill="D9D9D9" w:themeFill="background1" w:themeFillShade="D9"/>
            <w:noWrap/>
            <w:vAlign w:val="center"/>
            <w:hideMark/>
          </w:tcPr>
          <w:p w14:paraId="6B1D3586"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63</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401</w:t>
            </w:r>
          </w:p>
        </w:tc>
        <w:tc>
          <w:tcPr>
            <w:tcW w:w="1080" w:type="dxa"/>
            <w:shd w:val="clear" w:color="auto" w:fill="D9D9D9" w:themeFill="background1" w:themeFillShade="D9"/>
            <w:noWrap/>
            <w:vAlign w:val="center"/>
            <w:hideMark/>
          </w:tcPr>
          <w:p w14:paraId="5A9B3DFB"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60</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898</w:t>
            </w:r>
          </w:p>
        </w:tc>
        <w:tc>
          <w:tcPr>
            <w:tcW w:w="990" w:type="dxa"/>
            <w:shd w:val="clear" w:color="auto" w:fill="D9D9D9" w:themeFill="background1" w:themeFillShade="D9"/>
            <w:vAlign w:val="center"/>
          </w:tcPr>
          <w:p w14:paraId="10A59A08"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64 908</w:t>
            </w:r>
          </w:p>
        </w:tc>
        <w:tc>
          <w:tcPr>
            <w:tcW w:w="990" w:type="dxa"/>
            <w:shd w:val="clear" w:color="auto" w:fill="D9D9D9" w:themeFill="background1" w:themeFillShade="D9"/>
            <w:vAlign w:val="center"/>
          </w:tcPr>
          <w:p w14:paraId="5D58CF3D" w14:textId="7DC24C01"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59 832</w:t>
            </w:r>
          </w:p>
        </w:tc>
        <w:tc>
          <w:tcPr>
            <w:tcW w:w="1260" w:type="dxa"/>
            <w:shd w:val="clear" w:color="auto" w:fill="D9D9D9" w:themeFill="background1" w:themeFillShade="D9"/>
          </w:tcPr>
          <w:p w14:paraId="6B0AB777" w14:textId="69719F4A"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71 889</w:t>
            </w:r>
          </w:p>
        </w:tc>
      </w:tr>
      <w:tr w:rsidR="000E6657" w:rsidRPr="000E66DC" w14:paraId="52A67C79" w14:textId="152D499E" w:rsidTr="000E6657">
        <w:trPr>
          <w:trHeight w:val="265"/>
          <w:jc w:val="center"/>
        </w:trPr>
        <w:tc>
          <w:tcPr>
            <w:tcW w:w="3235" w:type="dxa"/>
            <w:shd w:val="clear" w:color="auto" w:fill="auto"/>
            <w:noWrap/>
            <w:vAlign w:val="center"/>
            <w:hideMark/>
          </w:tcPr>
          <w:p w14:paraId="3B7C8855"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11 Добиток</w:t>
            </w:r>
          </w:p>
        </w:tc>
        <w:tc>
          <w:tcPr>
            <w:tcW w:w="1260" w:type="dxa"/>
            <w:shd w:val="clear" w:color="auto" w:fill="auto"/>
            <w:noWrap/>
            <w:vAlign w:val="center"/>
            <w:hideMark/>
          </w:tcPr>
          <w:p w14:paraId="3386FB7F"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485</w:t>
            </w:r>
          </w:p>
        </w:tc>
        <w:tc>
          <w:tcPr>
            <w:tcW w:w="1080" w:type="dxa"/>
            <w:shd w:val="clear" w:color="auto" w:fill="auto"/>
            <w:noWrap/>
            <w:vAlign w:val="center"/>
            <w:hideMark/>
          </w:tcPr>
          <w:p w14:paraId="5C6B1013"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956</w:t>
            </w:r>
          </w:p>
        </w:tc>
        <w:tc>
          <w:tcPr>
            <w:tcW w:w="990" w:type="dxa"/>
            <w:vAlign w:val="center"/>
          </w:tcPr>
          <w:p w14:paraId="12549A0C"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7 237</w:t>
            </w:r>
          </w:p>
        </w:tc>
        <w:tc>
          <w:tcPr>
            <w:tcW w:w="990" w:type="dxa"/>
            <w:vAlign w:val="center"/>
          </w:tcPr>
          <w:p w14:paraId="03EC6BEC" w14:textId="2C8DEC63"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6 221</w:t>
            </w:r>
          </w:p>
        </w:tc>
        <w:tc>
          <w:tcPr>
            <w:tcW w:w="1260" w:type="dxa"/>
          </w:tcPr>
          <w:p w14:paraId="056DEFC5" w14:textId="57A51824"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7 136</w:t>
            </w:r>
          </w:p>
        </w:tc>
      </w:tr>
      <w:tr w:rsidR="000E6657" w:rsidRPr="000E66DC" w14:paraId="7B399CD5" w14:textId="659402F9" w:rsidTr="000E6657">
        <w:trPr>
          <w:trHeight w:val="265"/>
          <w:jc w:val="center"/>
        </w:trPr>
        <w:tc>
          <w:tcPr>
            <w:tcW w:w="3235" w:type="dxa"/>
            <w:shd w:val="clear" w:color="auto" w:fill="auto"/>
            <w:noWrap/>
            <w:vAlign w:val="center"/>
            <w:hideMark/>
          </w:tcPr>
          <w:p w14:paraId="58021E0C"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12 Добитoчни производи</w:t>
            </w:r>
          </w:p>
        </w:tc>
        <w:tc>
          <w:tcPr>
            <w:tcW w:w="1260" w:type="dxa"/>
            <w:shd w:val="clear" w:color="auto" w:fill="auto"/>
            <w:noWrap/>
            <w:vAlign w:val="center"/>
            <w:hideMark/>
          </w:tcPr>
          <w:p w14:paraId="6447A85F"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10</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498</w:t>
            </w:r>
          </w:p>
        </w:tc>
        <w:tc>
          <w:tcPr>
            <w:tcW w:w="1080" w:type="dxa"/>
            <w:shd w:val="clear" w:color="auto" w:fill="auto"/>
            <w:noWrap/>
            <w:vAlign w:val="center"/>
            <w:hideMark/>
          </w:tcPr>
          <w:p w14:paraId="2C132193"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10</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193</w:t>
            </w:r>
          </w:p>
        </w:tc>
        <w:tc>
          <w:tcPr>
            <w:tcW w:w="990" w:type="dxa"/>
            <w:vAlign w:val="center"/>
          </w:tcPr>
          <w:p w14:paraId="74FBCECE"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11 136</w:t>
            </w:r>
          </w:p>
        </w:tc>
        <w:tc>
          <w:tcPr>
            <w:tcW w:w="990" w:type="dxa"/>
            <w:vAlign w:val="center"/>
          </w:tcPr>
          <w:p w14:paraId="150E9E01" w14:textId="5470F2E1"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9 288</w:t>
            </w:r>
          </w:p>
        </w:tc>
        <w:tc>
          <w:tcPr>
            <w:tcW w:w="1260" w:type="dxa"/>
          </w:tcPr>
          <w:p w14:paraId="7A430350" w14:textId="52A8B905"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11 265</w:t>
            </w:r>
          </w:p>
        </w:tc>
      </w:tr>
      <w:tr w:rsidR="000E6657" w:rsidRPr="000E66DC" w14:paraId="02143694" w14:textId="77E313BD" w:rsidTr="000E6657">
        <w:trPr>
          <w:trHeight w:val="265"/>
          <w:jc w:val="center"/>
        </w:trPr>
        <w:tc>
          <w:tcPr>
            <w:tcW w:w="3235" w:type="dxa"/>
            <w:shd w:val="clear" w:color="auto" w:fill="D9D9D9" w:themeFill="background1" w:themeFillShade="D9"/>
            <w:noWrap/>
            <w:vAlign w:val="center"/>
            <w:hideMark/>
          </w:tcPr>
          <w:p w14:paraId="6C429C13" w14:textId="77777777" w:rsidR="001F0BC8" w:rsidRPr="000E66DC" w:rsidRDefault="001F0BC8">
            <w:pPr>
              <w:spacing w:after="142" w:line="259" w:lineRule="auto"/>
              <w:jc w:val="both"/>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13 Добиточно производство  (11+12)</w:t>
            </w:r>
          </w:p>
        </w:tc>
        <w:tc>
          <w:tcPr>
            <w:tcW w:w="1260" w:type="dxa"/>
            <w:shd w:val="clear" w:color="auto" w:fill="D9D9D9" w:themeFill="background1" w:themeFillShade="D9"/>
            <w:noWrap/>
            <w:vAlign w:val="center"/>
            <w:hideMark/>
          </w:tcPr>
          <w:p w14:paraId="526A791E"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18</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983</w:t>
            </w:r>
          </w:p>
        </w:tc>
        <w:tc>
          <w:tcPr>
            <w:tcW w:w="1080" w:type="dxa"/>
            <w:shd w:val="clear" w:color="auto" w:fill="D9D9D9" w:themeFill="background1" w:themeFillShade="D9"/>
            <w:noWrap/>
            <w:vAlign w:val="center"/>
            <w:hideMark/>
          </w:tcPr>
          <w:p w14:paraId="59B5433F"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17</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148</w:t>
            </w:r>
          </w:p>
        </w:tc>
        <w:tc>
          <w:tcPr>
            <w:tcW w:w="990" w:type="dxa"/>
            <w:shd w:val="clear" w:color="auto" w:fill="D9D9D9" w:themeFill="background1" w:themeFillShade="D9"/>
            <w:vAlign w:val="center"/>
          </w:tcPr>
          <w:p w14:paraId="19E1AF71"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18 373</w:t>
            </w:r>
          </w:p>
        </w:tc>
        <w:tc>
          <w:tcPr>
            <w:tcW w:w="990" w:type="dxa"/>
            <w:shd w:val="clear" w:color="auto" w:fill="D9D9D9" w:themeFill="background1" w:themeFillShade="D9"/>
            <w:vAlign w:val="center"/>
          </w:tcPr>
          <w:p w14:paraId="0E083771" w14:textId="566386D3"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15 509</w:t>
            </w:r>
          </w:p>
        </w:tc>
        <w:tc>
          <w:tcPr>
            <w:tcW w:w="1260" w:type="dxa"/>
            <w:shd w:val="clear" w:color="auto" w:fill="D9D9D9" w:themeFill="background1" w:themeFillShade="D9"/>
          </w:tcPr>
          <w:p w14:paraId="5D792747" w14:textId="2ECD2B80"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18 401</w:t>
            </w:r>
          </w:p>
        </w:tc>
      </w:tr>
      <w:tr w:rsidR="000E6657" w:rsidRPr="000E66DC" w14:paraId="7E2E2BFA" w14:textId="0BE4C51C" w:rsidTr="000E6657">
        <w:trPr>
          <w:trHeight w:val="265"/>
          <w:jc w:val="center"/>
        </w:trPr>
        <w:tc>
          <w:tcPr>
            <w:tcW w:w="3235" w:type="dxa"/>
            <w:shd w:val="clear" w:color="auto" w:fill="D9D9D9" w:themeFill="background1" w:themeFillShade="D9"/>
            <w:noWrap/>
            <w:vAlign w:val="center"/>
            <w:hideMark/>
          </w:tcPr>
          <w:p w14:paraId="5C7E8BE7" w14:textId="77777777" w:rsidR="001F0BC8" w:rsidRPr="000E66DC" w:rsidRDefault="001F0BC8">
            <w:pPr>
              <w:spacing w:after="142" w:line="259" w:lineRule="auto"/>
              <w:jc w:val="both"/>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14 Производство на земјоделски производи (10+13)</w:t>
            </w:r>
          </w:p>
        </w:tc>
        <w:tc>
          <w:tcPr>
            <w:tcW w:w="1260" w:type="dxa"/>
            <w:shd w:val="clear" w:color="auto" w:fill="D9D9D9" w:themeFill="background1" w:themeFillShade="D9"/>
            <w:noWrap/>
            <w:vAlign w:val="center"/>
            <w:hideMark/>
          </w:tcPr>
          <w:p w14:paraId="7DCA0957"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82</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384</w:t>
            </w:r>
          </w:p>
        </w:tc>
        <w:tc>
          <w:tcPr>
            <w:tcW w:w="1080" w:type="dxa"/>
            <w:shd w:val="clear" w:color="auto" w:fill="D9D9D9" w:themeFill="background1" w:themeFillShade="D9"/>
            <w:noWrap/>
            <w:vAlign w:val="center"/>
            <w:hideMark/>
          </w:tcPr>
          <w:p w14:paraId="4AD53914"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78</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046</w:t>
            </w:r>
          </w:p>
        </w:tc>
        <w:tc>
          <w:tcPr>
            <w:tcW w:w="990" w:type="dxa"/>
            <w:shd w:val="clear" w:color="auto" w:fill="D9D9D9" w:themeFill="background1" w:themeFillShade="D9"/>
            <w:vAlign w:val="center"/>
          </w:tcPr>
          <w:p w14:paraId="70FB9273" w14:textId="77777777"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83 281</w:t>
            </w:r>
          </w:p>
        </w:tc>
        <w:tc>
          <w:tcPr>
            <w:tcW w:w="990" w:type="dxa"/>
            <w:shd w:val="clear" w:color="auto" w:fill="D9D9D9" w:themeFill="background1" w:themeFillShade="D9"/>
            <w:vAlign w:val="center"/>
          </w:tcPr>
          <w:p w14:paraId="7A860420" w14:textId="65CD8348" w:rsidR="001F0BC8" w:rsidRPr="000E66DC" w:rsidRDefault="001F0BC8" w:rsidP="006746CF">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75 341</w:t>
            </w:r>
          </w:p>
        </w:tc>
        <w:tc>
          <w:tcPr>
            <w:tcW w:w="1260" w:type="dxa"/>
            <w:shd w:val="clear" w:color="auto" w:fill="D9D9D9" w:themeFill="background1" w:themeFillShade="D9"/>
          </w:tcPr>
          <w:p w14:paraId="626A6F61" w14:textId="1B1949ED" w:rsidR="001F0BC8" w:rsidRPr="003D7058" w:rsidRDefault="001F0BC8" w:rsidP="006746CF">
            <w:pPr>
              <w:spacing w:after="142" w:line="259" w:lineRule="auto"/>
              <w:jc w:val="right"/>
              <w:rPr>
                <w:rFonts w:ascii="StobiSans Regular" w:eastAsiaTheme="minorHAnsi" w:hAnsi="StobiSans Regular" w:cstheme="minorBidi"/>
                <w:sz w:val="18"/>
                <w:szCs w:val="18"/>
              </w:rPr>
            </w:pPr>
            <w:r w:rsidRPr="003D7058">
              <w:rPr>
                <w:rFonts w:ascii="StobiSans Regular" w:eastAsiaTheme="minorHAnsi" w:hAnsi="StobiSans Regular" w:cstheme="minorBidi"/>
                <w:sz w:val="18"/>
                <w:szCs w:val="18"/>
              </w:rPr>
              <w:t>90 300</w:t>
            </w:r>
          </w:p>
        </w:tc>
      </w:tr>
      <w:tr w:rsidR="000E6657" w:rsidRPr="000E66DC" w14:paraId="55E0B21E" w14:textId="283FBC86" w:rsidTr="000E6657">
        <w:trPr>
          <w:trHeight w:val="265"/>
          <w:jc w:val="center"/>
        </w:trPr>
        <w:tc>
          <w:tcPr>
            <w:tcW w:w="3235" w:type="dxa"/>
            <w:shd w:val="clear" w:color="auto" w:fill="FFFFFF" w:themeFill="background1"/>
            <w:noWrap/>
            <w:vAlign w:val="center"/>
            <w:hideMark/>
          </w:tcPr>
          <w:p w14:paraId="4C5A0CBB"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15 Услуги во земјоделството</w:t>
            </w:r>
          </w:p>
        </w:tc>
        <w:tc>
          <w:tcPr>
            <w:tcW w:w="1260" w:type="dxa"/>
            <w:shd w:val="clear" w:color="auto" w:fill="FFFFFF" w:themeFill="background1"/>
            <w:noWrap/>
            <w:vAlign w:val="center"/>
            <w:hideMark/>
          </w:tcPr>
          <w:p w14:paraId="35A745F7"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426</w:t>
            </w:r>
          </w:p>
        </w:tc>
        <w:tc>
          <w:tcPr>
            <w:tcW w:w="1080" w:type="dxa"/>
            <w:shd w:val="clear" w:color="auto" w:fill="FFFFFF" w:themeFill="background1"/>
            <w:noWrap/>
            <w:vAlign w:val="center"/>
            <w:hideMark/>
          </w:tcPr>
          <w:p w14:paraId="6D33DB03"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417</w:t>
            </w:r>
          </w:p>
        </w:tc>
        <w:tc>
          <w:tcPr>
            <w:tcW w:w="990" w:type="dxa"/>
            <w:shd w:val="clear" w:color="auto" w:fill="FFFFFF" w:themeFill="background1"/>
            <w:vAlign w:val="center"/>
          </w:tcPr>
          <w:p w14:paraId="7965EA76"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435</w:t>
            </w:r>
          </w:p>
        </w:tc>
        <w:tc>
          <w:tcPr>
            <w:tcW w:w="990" w:type="dxa"/>
            <w:shd w:val="clear" w:color="auto" w:fill="FFFFFF" w:themeFill="background1"/>
            <w:vAlign w:val="center"/>
          </w:tcPr>
          <w:p w14:paraId="316622A1" w14:textId="0587CC24"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415</w:t>
            </w:r>
          </w:p>
        </w:tc>
        <w:tc>
          <w:tcPr>
            <w:tcW w:w="1260" w:type="dxa"/>
            <w:shd w:val="clear" w:color="auto" w:fill="FFFFFF" w:themeFill="background1"/>
          </w:tcPr>
          <w:p w14:paraId="303023D1" w14:textId="2FB54F79"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470</w:t>
            </w:r>
          </w:p>
        </w:tc>
      </w:tr>
      <w:tr w:rsidR="000E66DC" w:rsidRPr="000E66DC" w14:paraId="48DD9AE1" w14:textId="41DAD92D" w:rsidTr="000E66DC">
        <w:trPr>
          <w:trHeight w:val="265"/>
          <w:jc w:val="center"/>
        </w:trPr>
        <w:tc>
          <w:tcPr>
            <w:tcW w:w="3235" w:type="dxa"/>
            <w:shd w:val="clear" w:color="auto" w:fill="D9D9D9" w:themeFill="background1" w:themeFillShade="D9"/>
            <w:noWrap/>
            <w:vAlign w:val="center"/>
            <w:hideMark/>
          </w:tcPr>
          <w:p w14:paraId="281E0F7A"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16 Земјоделско производство (14+15)</w:t>
            </w:r>
          </w:p>
        </w:tc>
        <w:tc>
          <w:tcPr>
            <w:tcW w:w="1260" w:type="dxa"/>
            <w:shd w:val="clear" w:color="auto" w:fill="D9D9D9" w:themeFill="background1" w:themeFillShade="D9"/>
            <w:noWrap/>
            <w:vAlign w:val="center"/>
            <w:hideMark/>
          </w:tcPr>
          <w:p w14:paraId="24448859"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810</w:t>
            </w:r>
          </w:p>
        </w:tc>
        <w:tc>
          <w:tcPr>
            <w:tcW w:w="1080" w:type="dxa"/>
            <w:shd w:val="clear" w:color="auto" w:fill="D9D9D9" w:themeFill="background1" w:themeFillShade="D9"/>
            <w:noWrap/>
            <w:vAlign w:val="center"/>
            <w:hideMark/>
          </w:tcPr>
          <w:p w14:paraId="742F8DAE" w14:textId="77777777"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463</w:t>
            </w:r>
          </w:p>
        </w:tc>
        <w:tc>
          <w:tcPr>
            <w:tcW w:w="990" w:type="dxa"/>
            <w:shd w:val="clear" w:color="auto" w:fill="D9D9D9" w:themeFill="background1" w:themeFillShade="D9"/>
            <w:vAlign w:val="center"/>
          </w:tcPr>
          <w:p w14:paraId="5F5B33C3" w14:textId="77777777"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83 717</w:t>
            </w:r>
          </w:p>
        </w:tc>
        <w:tc>
          <w:tcPr>
            <w:tcW w:w="990" w:type="dxa"/>
            <w:shd w:val="clear" w:color="auto" w:fill="D9D9D9" w:themeFill="background1" w:themeFillShade="D9"/>
            <w:vAlign w:val="center"/>
          </w:tcPr>
          <w:p w14:paraId="03989B90" w14:textId="36590FF2" w:rsidR="001F0BC8" w:rsidRPr="000E66DC" w:rsidRDefault="001F0BC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75 755</w:t>
            </w:r>
          </w:p>
        </w:tc>
        <w:tc>
          <w:tcPr>
            <w:tcW w:w="1260" w:type="dxa"/>
            <w:shd w:val="clear" w:color="auto" w:fill="D9D9D9" w:themeFill="background1" w:themeFillShade="D9"/>
          </w:tcPr>
          <w:p w14:paraId="03CA5B6F" w14:textId="5F14D52D" w:rsidR="001F0BC8" w:rsidRPr="000E66DC" w:rsidRDefault="001F0BC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90 770</w:t>
            </w:r>
          </w:p>
        </w:tc>
      </w:tr>
      <w:tr w:rsidR="000E6657" w:rsidRPr="000E66DC" w14:paraId="264D9B7C" w14:textId="05225AC3" w:rsidTr="000E6657">
        <w:trPr>
          <w:trHeight w:val="265"/>
          <w:jc w:val="center"/>
        </w:trPr>
        <w:tc>
          <w:tcPr>
            <w:tcW w:w="3235" w:type="dxa"/>
            <w:shd w:val="clear" w:color="auto" w:fill="auto"/>
            <w:noWrap/>
            <w:vAlign w:val="center"/>
            <w:hideMark/>
          </w:tcPr>
          <w:p w14:paraId="788B77CF"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17 Неземјоделски секундарни дејности (неделиви)</w:t>
            </w:r>
          </w:p>
        </w:tc>
        <w:tc>
          <w:tcPr>
            <w:tcW w:w="1260" w:type="dxa"/>
            <w:shd w:val="clear" w:color="auto" w:fill="auto"/>
            <w:noWrap/>
            <w:vAlign w:val="center"/>
            <w:hideMark/>
          </w:tcPr>
          <w:p w14:paraId="19804ABF" w14:textId="77777777"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659</w:t>
            </w:r>
          </w:p>
        </w:tc>
        <w:tc>
          <w:tcPr>
            <w:tcW w:w="1080" w:type="dxa"/>
            <w:shd w:val="clear" w:color="auto" w:fill="auto"/>
            <w:noWrap/>
            <w:vAlign w:val="center"/>
            <w:hideMark/>
          </w:tcPr>
          <w:p w14:paraId="69C02F51" w14:textId="77777777"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470</w:t>
            </w:r>
          </w:p>
        </w:tc>
        <w:tc>
          <w:tcPr>
            <w:tcW w:w="990" w:type="dxa"/>
            <w:vAlign w:val="center"/>
          </w:tcPr>
          <w:p w14:paraId="0CE41D88" w14:textId="77777777" w:rsidR="001F0BC8" w:rsidRPr="000E66DC" w:rsidRDefault="001F0BC8" w:rsidP="003D7058">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1 921</w:t>
            </w:r>
          </w:p>
        </w:tc>
        <w:tc>
          <w:tcPr>
            <w:tcW w:w="990" w:type="dxa"/>
            <w:vAlign w:val="center"/>
          </w:tcPr>
          <w:p w14:paraId="31CAF9A4" w14:textId="3974F0C4" w:rsidR="001F0BC8" w:rsidRPr="000E66DC" w:rsidRDefault="001F0BC8" w:rsidP="003D7058">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2 115</w:t>
            </w:r>
          </w:p>
        </w:tc>
        <w:tc>
          <w:tcPr>
            <w:tcW w:w="1260" w:type="dxa"/>
          </w:tcPr>
          <w:p w14:paraId="1200AF7A" w14:textId="22E800AC"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1 988</w:t>
            </w:r>
          </w:p>
        </w:tc>
      </w:tr>
      <w:tr w:rsidR="000E6657" w:rsidRPr="000E66DC" w14:paraId="77FCBA39" w14:textId="3F589D7B" w:rsidTr="000E6657">
        <w:trPr>
          <w:trHeight w:val="265"/>
          <w:jc w:val="center"/>
        </w:trPr>
        <w:tc>
          <w:tcPr>
            <w:tcW w:w="3235" w:type="dxa"/>
            <w:shd w:val="clear" w:color="auto" w:fill="auto"/>
            <w:noWrap/>
            <w:vAlign w:val="center"/>
            <w:hideMark/>
          </w:tcPr>
          <w:p w14:paraId="0A52BCEA"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18 Субвенции на производи</w:t>
            </w:r>
          </w:p>
        </w:tc>
        <w:tc>
          <w:tcPr>
            <w:tcW w:w="1260" w:type="dxa"/>
            <w:shd w:val="clear" w:color="auto" w:fill="auto"/>
            <w:noWrap/>
            <w:vAlign w:val="center"/>
            <w:hideMark/>
          </w:tcPr>
          <w:p w14:paraId="232620D2" w14:textId="77777777"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324</w:t>
            </w:r>
          </w:p>
        </w:tc>
        <w:tc>
          <w:tcPr>
            <w:tcW w:w="1080" w:type="dxa"/>
            <w:shd w:val="clear" w:color="auto" w:fill="auto"/>
            <w:noWrap/>
            <w:vAlign w:val="center"/>
            <w:hideMark/>
          </w:tcPr>
          <w:p w14:paraId="08C5DA88" w14:textId="77777777"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469</w:t>
            </w:r>
          </w:p>
        </w:tc>
        <w:tc>
          <w:tcPr>
            <w:tcW w:w="990" w:type="dxa"/>
            <w:vAlign w:val="center"/>
          </w:tcPr>
          <w:p w14:paraId="295D3666" w14:textId="77777777" w:rsidR="001F0BC8" w:rsidRPr="000E66DC" w:rsidRDefault="001F0BC8" w:rsidP="003D7058">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5 043</w:t>
            </w:r>
          </w:p>
        </w:tc>
        <w:tc>
          <w:tcPr>
            <w:tcW w:w="990" w:type="dxa"/>
            <w:vAlign w:val="center"/>
          </w:tcPr>
          <w:p w14:paraId="3A926888" w14:textId="739C73AA" w:rsidR="001F0BC8" w:rsidRPr="000E66DC" w:rsidRDefault="001F0BC8" w:rsidP="003D7058">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6 408</w:t>
            </w:r>
          </w:p>
        </w:tc>
        <w:tc>
          <w:tcPr>
            <w:tcW w:w="1260" w:type="dxa"/>
          </w:tcPr>
          <w:p w14:paraId="459E606F" w14:textId="5BCF7133"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5 816</w:t>
            </w:r>
          </w:p>
        </w:tc>
      </w:tr>
      <w:tr w:rsidR="000E6657" w:rsidRPr="000E66DC" w14:paraId="2867C28A" w14:textId="67E6599D" w:rsidTr="00580FF5">
        <w:trPr>
          <w:trHeight w:val="265"/>
          <w:jc w:val="center"/>
        </w:trPr>
        <w:tc>
          <w:tcPr>
            <w:tcW w:w="3235" w:type="dxa"/>
            <w:shd w:val="clear" w:color="auto" w:fill="D9D9D9" w:themeFill="background1" w:themeFillShade="D9"/>
            <w:noWrap/>
            <w:vAlign w:val="center"/>
            <w:hideMark/>
          </w:tcPr>
          <w:p w14:paraId="35810E60" w14:textId="77777777" w:rsidR="001F0BC8" w:rsidRPr="000E66DC" w:rsidRDefault="001F0BC8">
            <w:pPr>
              <w:spacing w:after="142" w:line="259" w:lineRule="auto"/>
              <w:jc w:val="both"/>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19 Производство на земјоделската „деловна гранка“ (16+17+18)</w:t>
            </w:r>
          </w:p>
        </w:tc>
        <w:tc>
          <w:tcPr>
            <w:tcW w:w="1260" w:type="dxa"/>
            <w:shd w:val="clear" w:color="auto" w:fill="D9D9D9" w:themeFill="background1" w:themeFillShade="D9"/>
            <w:noWrap/>
            <w:vAlign w:val="center"/>
            <w:hideMark/>
          </w:tcPr>
          <w:p w14:paraId="3311417B" w14:textId="77777777"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90</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793</w:t>
            </w:r>
          </w:p>
        </w:tc>
        <w:tc>
          <w:tcPr>
            <w:tcW w:w="1080" w:type="dxa"/>
            <w:shd w:val="clear" w:color="auto" w:fill="D9D9D9" w:themeFill="background1" w:themeFillShade="D9"/>
            <w:noWrap/>
            <w:vAlign w:val="center"/>
            <w:hideMark/>
          </w:tcPr>
          <w:p w14:paraId="3809E5E6" w14:textId="77777777"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rPr>
              <w:t>86</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40</w:t>
            </w:r>
            <w:r w:rsidRPr="000E66DC">
              <w:rPr>
                <w:rFonts w:ascii="StobiSans Regular" w:eastAsiaTheme="minorHAnsi" w:hAnsi="StobiSans Regular" w:cstheme="minorBidi"/>
                <w:sz w:val="18"/>
                <w:szCs w:val="18"/>
                <w:highlight w:val="lightGray"/>
                <w:lang w:val="mk-MK"/>
              </w:rPr>
              <w:t>2</w:t>
            </w:r>
          </w:p>
        </w:tc>
        <w:tc>
          <w:tcPr>
            <w:tcW w:w="990" w:type="dxa"/>
            <w:shd w:val="clear" w:color="auto" w:fill="D9D9D9" w:themeFill="background1" w:themeFillShade="D9"/>
            <w:vAlign w:val="center"/>
          </w:tcPr>
          <w:p w14:paraId="6EC576B4" w14:textId="77777777"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90 681</w:t>
            </w:r>
          </w:p>
        </w:tc>
        <w:tc>
          <w:tcPr>
            <w:tcW w:w="990" w:type="dxa"/>
            <w:shd w:val="clear" w:color="auto" w:fill="D9D9D9" w:themeFill="background1" w:themeFillShade="D9"/>
            <w:vAlign w:val="center"/>
          </w:tcPr>
          <w:p w14:paraId="11A34E2E" w14:textId="31746F3A"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84 277</w:t>
            </w:r>
          </w:p>
        </w:tc>
        <w:tc>
          <w:tcPr>
            <w:tcW w:w="1260" w:type="dxa"/>
            <w:shd w:val="clear" w:color="auto" w:fill="D9D9D9" w:themeFill="background1" w:themeFillShade="D9"/>
          </w:tcPr>
          <w:p w14:paraId="0B08CD55" w14:textId="78F05666"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98 574</w:t>
            </w:r>
          </w:p>
        </w:tc>
      </w:tr>
      <w:tr w:rsidR="000E6657" w:rsidRPr="000E66DC" w14:paraId="3E247637" w14:textId="6BB9DB91" w:rsidTr="000E6657">
        <w:trPr>
          <w:trHeight w:val="265"/>
          <w:jc w:val="center"/>
        </w:trPr>
        <w:tc>
          <w:tcPr>
            <w:tcW w:w="3235" w:type="dxa"/>
            <w:shd w:val="clear" w:color="auto" w:fill="auto"/>
            <w:noWrap/>
            <w:vAlign w:val="center"/>
            <w:hideMark/>
          </w:tcPr>
          <w:p w14:paraId="2F9EF862" w14:textId="77777777" w:rsidR="001F0BC8" w:rsidRPr="000E66DC" w:rsidRDefault="001F0BC8">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 Вкупна меѓуфазна потрошувачка</w:t>
            </w:r>
          </w:p>
        </w:tc>
        <w:tc>
          <w:tcPr>
            <w:tcW w:w="1260" w:type="dxa"/>
            <w:shd w:val="clear" w:color="auto" w:fill="auto"/>
            <w:noWrap/>
            <w:vAlign w:val="center"/>
            <w:hideMark/>
          </w:tcPr>
          <w:p w14:paraId="00AB8FB0" w14:textId="77777777"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404</w:t>
            </w:r>
          </w:p>
        </w:tc>
        <w:tc>
          <w:tcPr>
            <w:tcW w:w="1080" w:type="dxa"/>
            <w:shd w:val="clear" w:color="auto" w:fill="auto"/>
            <w:noWrap/>
            <w:vAlign w:val="center"/>
            <w:hideMark/>
          </w:tcPr>
          <w:p w14:paraId="50B3FC5F" w14:textId="77777777"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424</w:t>
            </w:r>
          </w:p>
        </w:tc>
        <w:tc>
          <w:tcPr>
            <w:tcW w:w="990" w:type="dxa"/>
            <w:vAlign w:val="center"/>
          </w:tcPr>
          <w:p w14:paraId="23E5B383" w14:textId="77777777" w:rsidR="001F0BC8" w:rsidRPr="000E66DC" w:rsidRDefault="001F0BC8" w:rsidP="003D7058">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37 538</w:t>
            </w:r>
          </w:p>
        </w:tc>
        <w:tc>
          <w:tcPr>
            <w:tcW w:w="990" w:type="dxa"/>
            <w:vAlign w:val="center"/>
          </w:tcPr>
          <w:p w14:paraId="78A415AC" w14:textId="7924B892" w:rsidR="001F0BC8" w:rsidRPr="000E66DC" w:rsidRDefault="001F0BC8" w:rsidP="003D7058">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37 496</w:t>
            </w:r>
          </w:p>
        </w:tc>
        <w:tc>
          <w:tcPr>
            <w:tcW w:w="1260" w:type="dxa"/>
          </w:tcPr>
          <w:p w14:paraId="54293187" w14:textId="71393A4B" w:rsidR="001F0BC8" w:rsidRPr="000E66DC" w:rsidRDefault="001F0BC8" w:rsidP="003D705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41 276</w:t>
            </w:r>
          </w:p>
        </w:tc>
      </w:tr>
      <w:tr w:rsidR="000E6657" w:rsidRPr="003D7058" w14:paraId="3098E318" w14:textId="4B5DD897" w:rsidTr="00580FF5">
        <w:trPr>
          <w:trHeight w:val="265"/>
          <w:jc w:val="center"/>
        </w:trPr>
        <w:tc>
          <w:tcPr>
            <w:tcW w:w="3235" w:type="dxa"/>
            <w:shd w:val="clear" w:color="auto" w:fill="D9D9D9" w:themeFill="background1" w:themeFillShade="D9"/>
            <w:noWrap/>
            <w:vAlign w:val="center"/>
            <w:hideMark/>
          </w:tcPr>
          <w:p w14:paraId="17D7FCB7" w14:textId="77777777" w:rsidR="001F0BC8" w:rsidRPr="000E66DC" w:rsidRDefault="001F0BC8">
            <w:pPr>
              <w:spacing w:after="142" w:line="259" w:lineRule="auto"/>
              <w:jc w:val="both"/>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21 Бруто-додадена вредност по основни цени (19-20)</w:t>
            </w:r>
          </w:p>
        </w:tc>
        <w:tc>
          <w:tcPr>
            <w:tcW w:w="1260" w:type="dxa"/>
            <w:shd w:val="clear" w:color="auto" w:fill="D9D9D9" w:themeFill="background1" w:themeFillShade="D9"/>
            <w:noWrap/>
            <w:vAlign w:val="center"/>
            <w:hideMark/>
          </w:tcPr>
          <w:p w14:paraId="5406BF10" w14:textId="77777777"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rPr>
            </w:pPr>
            <w:r w:rsidRPr="000E66DC">
              <w:rPr>
                <w:rFonts w:ascii="StobiSans Regular" w:eastAsiaTheme="minorHAnsi" w:hAnsi="StobiSans Regular" w:cstheme="minorBidi"/>
                <w:sz w:val="18"/>
                <w:szCs w:val="18"/>
                <w:highlight w:val="lightGray"/>
              </w:rPr>
              <w:t>53</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389</w:t>
            </w:r>
          </w:p>
        </w:tc>
        <w:tc>
          <w:tcPr>
            <w:tcW w:w="1080" w:type="dxa"/>
            <w:shd w:val="clear" w:color="auto" w:fill="D9D9D9" w:themeFill="background1" w:themeFillShade="D9"/>
            <w:noWrap/>
            <w:vAlign w:val="center"/>
            <w:hideMark/>
          </w:tcPr>
          <w:p w14:paraId="21DCA6B3" w14:textId="77777777"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rPr>
              <w:t>48</w:t>
            </w:r>
            <w:r w:rsidRPr="000E66DC">
              <w:rPr>
                <w:rFonts w:ascii="StobiSans Regular" w:eastAsiaTheme="minorHAnsi" w:hAnsi="StobiSans Regular" w:cstheme="minorBidi"/>
                <w:sz w:val="18"/>
                <w:szCs w:val="18"/>
                <w:highlight w:val="lightGray"/>
                <w:lang w:val="mk-MK"/>
              </w:rPr>
              <w:t xml:space="preserve"> </w:t>
            </w:r>
            <w:r w:rsidRPr="000E66DC">
              <w:rPr>
                <w:rFonts w:ascii="StobiSans Regular" w:eastAsiaTheme="minorHAnsi" w:hAnsi="StobiSans Regular" w:cstheme="minorBidi"/>
                <w:sz w:val="18"/>
                <w:szCs w:val="18"/>
                <w:highlight w:val="lightGray"/>
              </w:rPr>
              <w:t>97</w:t>
            </w:r>
            <w:r w:rsidRPr="000E66DC">
              <w:rPr>
                <w:rFonts w:ascii="StobiSans Regular" w:eastAsiaTheme="minorHAnsi" w:hAnsi="StobiSans Regular" w:cstheme="minorBidi"/>
                <w:sz w:val="18"/>
                <w:szCs w:val="18"/>
                <w:highlight w:val="lightGray"/>
                <w:lang w:val="mk-MK"/>
              </w:rPr>
              <w:t>8</w:t>
            </w:r>
          </w:p>
        </w:tc>
        <w:tc>
          <w:tcPr>
            <w:tcW w:w="990" w:type="dxa"/>
            <w:shd w:val="clear" w:color="auto" w:fill="D9D9D9" w:themeFill="background1" w:themeFillShade="D9"/>
            <w:vAlign w:val="center"/>
          </w:tcPr>
          <w:p w14:paraId="28F3EB5C" w14:textId="77777777"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53 142</w:t>
            </w:r>
          </w:p>
        </w:tc>
        <w:tc>
          <w:tcPr>
            <w:tcW w:w="990" w:type="dxa"/>
            <w:shd w:val="clear" w:color="auto" w:fill="D9D9D9" w:themeFill="background1" w:themeFillShade="D9"/>
            <w:vAlign w:val="center"/>
          </w:tcPr>
          <w:p w14:paraId="3E673A2C" w14:textId="29E9AD90" w:rsidR="001F0BC8" w:rsidRPr="000E66DC" w:rsidRDefault="001F0BC8" w:rsidP="003D7058">
            <w:pPr>
              <w:spacing w:after="142" w:line="259" w:lineRule="auto"/>
              <w:jc w:val="right"/>
              <w:rPr>
                <w:rFonts w:ascii="StobiSans Regular" w:eastAsiaTheme="minorHAnsi" w:hAnsi="StobiSans Regular" w:cstheme="minorBidi"/>
                <w:sz w:val="18"/>
                <w:szCs w:val="18"/>
                <w:highlight w:val="lightGray"/>
                <w:lang w:val="mk-MK"/>
              </w:rPr>
            </w:pPr>
            <w:r w:rsidRPr="000E66DC">
              <w:rPr>
                <w:rFonts w:ascii="StobiSans Regular" w:eastAsiaTheme="minorHAnsi" w:hAnsi="StobiSans Regular" w:cstheme="minorBidi"/>
                <w:sz w:val="18"/>
                <w:szCs w:val="18"/>
                <w:highlight w:val="lightGray"/>
                <w:lang w:val="mk-MK"/>
              </w:rPr>
              <w:t>46 782</w:t>
            </w:r>
          </w:p>
        </w:tc>
        <w:tc>
          <w:tcPr>
            <w:tcW w:w="1260" w:type="dxa"/>
            <w:shd w:val="clear" w:color="auto" w:fill="D9D9D9" w:themeFill="background1" w:themeFillShade="D9"/>
          </w:tcPr>
          <w:p w14:paraId="6A4AFCCF" w14:textId="49AA04D3" w:rsidR="001F0BC8" w:rsidRPr="003D7058" w:rsidRDefault="00E34229" w:rsidP="003D7058">
            <w:pPr>
              <w:spacing w:after="142" w:line="259" w:lineRule="auto"/>
              <w:jc w:val="right"/>
              <w:rPr>
                <w:rFonts w:ascii="StobiSans Regular" w:eastAsiaTheme="minorHAnsi" w:hAnsi="StobiSans Regular" w:cstheme="minorBidi"/>
                <w:sz w:val="18"/>
                <w:szCs w:val="18"/>
                <w:lang w:val="mk-MK"/>
              </w:rPr>
            </w:pPr>
            <w:r w:rsidRPr="003D7058">
              <w:rPr>
                <w:rFonts w:ascii="StobiSans Regular" w:eastAsiaTheme="minorHAnsi" w:hAnsi="StobiSans Regular" w:cstheme="minorBidi"/>
                <w:sz w:val="18"/>
                <w:szCs w:val="18"/>
                <w:lang w:val="mk-MK"/>
              </w:rPr>
              <w:t>57 298</w:t>
            </w:r>
          </w:p>
        </w:tc>
      </w:tr>
    </w:tbl>
    <w:p w14:paraId="744CCBCF" w14:textId="13E7E458" w:rsidR="00776CB2" w:rsidRPr="000E66DC" w:rsidRDefault="00776CB2">
      <w:pPr>
        <w:spacing w:after="160" w:line="259" w:lineRule="auto"/>
        <w:jc w:val="both"/>
        <w:rPr>
          <w:rFonts w:ascii="StobiSans Regular" w:eastAsiaTheme="minorHAnsi" w:hAnsi="StobiSans Regular" w:cstheme="minorBidi"/>
          <w:sz w:val="16"/>
          <w:szCs w:val="16"/>
        </w:rPr>
      </w:pPr>
      <w:r w:rsidRPr="000E66DC">
        <w:rPr>
          <w:rFonts w:ascii="StobiSans Regular" w:eastAsiaTheme="minorHAnsi" w:hAnsi="StobiSans Regular" w:cstheme="minorBidi"/>
          <w:sz w:val="16"/>
          <w:szCs w:val="16"/>
        </w:rPr>
        <w:t>Извор: ДЗС</w:t>
      </w:r>
      <w:r w:rsidRPr="000E66DC">
        <w:rPr>
          <w:rFonts w:ascii="StobiSans Regular" w:eastAsiaTheme="minorHAnsi" w:hAnsi="StobiSans Regular" w:cstheme="minorBidi"/>
          <w:sz w:val="16"/>
          <w:szCs w:val="16"/>
          <w:lang w:val="mk-MK"/>
        </w:rPr>
        <w:t xml:space="preserve">- </w:t>
      </w:r>
      <w:r w:rsidRPr="000E66DC">
        <w:rPr>
          <w:rFonts w:ascii="StobiSans Regular" w:eastAsiaTheme="minorHAnsi" w:hAnsi="StobiSans Regular" w:cs="Arial"/>
          <w:bCs/>
          <w:sz w:val="16"/>
          <w:szCs w:val="16"/>
          <w:shd w:val="clear" w:color="auto" w:fill="FFFFFF"/>
          <w:lang w:val="mk-MK"/>
        </w:rPr>
        <w:t xml:space="preserve">Економски сметки во земјоделството, </w:t>
      </w:r>
      <w:r w:rsidR="004863B9" w:rsidRPr="000E66DC">
        <w:rPr>
          <w:rFonts w:ascii="StobiSans Regular" w:eastAsiaTheme="minorHAnsi" w:hAnsi="StobiSans Regular" w:cs="Arial"/>
          <w:bCs/>
          <w:sz w:val="16"/>
          <w:szCs w:val="16"/>
          <w:shd w:val="clear" w:color="auto" w:fill="FFFFFF"/>
          <w:lang w:val="mk-MK"/>
        </w:rPr>
        <w:t>202</w:t>
      </w:r>
      <w:r w:rsidR="00E34229" w:rsidRPr="000E66DC">
        <w:rPr>
          <w:rFonts w:ascii="StobiSans Regular" w:eastAsiaTheme="minorHAnsi" w:hAnsi="StobiSans Regular" w:cs="Arial"/>
          <w:bCs/>
          <w:sz w:val="16"/>
          <w:szCs w:val="16"/>
          <w:shd w:val="clear" w:color="auto" w:fill="FFFFFF"/>
        </w:rPr>
        <w:t>2</w:t>
      </w:r>
      <w:r w:rsidR="004863B9" w:rsidRPr="000E66DC">
        <w:rPr>
          <w:rFonts w:ascii="StobiSans Regular" w:eastAsiaTheme="minorHAnsi" w:hAnsi="StobiSans Regular" w:cs="Arial"/>
          <w:bCs/>
          <w:sz w:val="16"/>
          <w:szCs w:val="16"/>
          <w:shd w:val="clear" w:color="auto" w:fill="FFFFFF"/>
          <w:lang w:val="mk-MK"/>
        </w:rPr>
        <w:t xml:space="preserve"> </w:t>
      </w:r>
      <w:r w:rsidRPr="000E66DC">
        <w:rPr>
          <w:rFonts w:ascii="StobiSans Regular" w:eastAsiaTheme="minorHAnsi" w:hAnsi="StobiSans Regular" w:cs="Arial"/>
          <w:bCs/>
          <w:sz w:val="16"/>
          <w:szCs w:val="16"/>
          <w:shd w:val="clear" w:color="auto" w:fill="FFFFFF"/>
          <w:lang w:val="mk-MK"/>
        </w:rPr>
        <w:t>година</w:t>
      </w:r>
    </w:p>
    <w:p w14:paraId="6216A1D5" w14:textId="34DACE1E" w:rsidR="00E87821" w:rsidRPr="000E66DC" w:rsidRDefault="00776CB2" w:rsidP="00A52C9C">
      <w:pPr>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Вкупна меѓуфазната потрошувачка, во </w:t>
      </w:r>
      <w:r w:rsidR="00E87821" w:rsidRPr="000E66DC">
        <w:rPr>
          <w:rFonts w:ascii="StobiSans Regular" w:eastAsiaTheme="minorHAnsi" w:hAnsi="StobiSans Regular" w:cstheme="minorBidi"/>
          <w:sz w:val="22"/>
          <w:szCs w:val="22"/>
        </w:rPr>
        <w:t>20</w:t>
      </w:r>
      <w:r w:rsidR="00E87821" w:rsidRPr="000E66DC">
        <w:rPr>
          <w:rFonts w:ascii="StobiSans Regular" w:eastAsiaTheme="minorHAnsi" w:hAnsi="StobiSans Regular" w:cstheme="minorBidi"/>
          <w:sz w:val="22"/>
          <w:szCs w:val="22"/>
          <w:lang w:val="mk-MK"/>
        </w:rPr>
        <w:t>2</w:t>
      </w:r>
      <w:r w:rsidR="00E34229" w:rsidRPr="000E66DC">
        <w:rPr>
          <w:rFonts w:ascii="StobiSans Regular" w:eastAsiaTheme="minorHAnsi" w:hAnsi="StobiSans Regular" w:cstheme="minorBidi"/>
          <w:sz w:val="22"/>
          <w:szCs w:val="22"/>
        </w:rPr>
        <w:t>2</w:t>
      </w:r>
      <w:r w:rsidR="00E87821"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година, изнесува </w:t>
      </w:r>
      <w:r w:rsidR="00E34229" w:rsidRPr="000E66DC">
        <w:rPr>
          <w:rFonts w:ascii="StobiSans Regular" w:eastAsiaTheme="minorHAnsi" w:hAnsi="StobiSans Regular" w:cstheme="minorBidi"/>
          <w:sz w:val="22"/>
          <w:szCs w:val="22"/>
        </w:rPr>
        <w:t>41 276</w:t>
      </w:r>
      <w:r w:rsidRPr="000E66DC">
        <w:rPr>
          <w:rFonts w:ascii="StobiSans Regular" w:eastAsiaTheme="minorHAnsi" w:hAnsi="StobiSans Regular" w:cstheme="minorBidi"/>
          <w:sz w:val="22"/>
          <w:szCs w:val="22"/>
        </w:rPr>
        <w:t xml:space="preserve"> милиони денари</w:t>
      </w:r>
      <w:r w:rsidR="006A0C80" w:rsidRPr="000E66DC">
        <w:rPr>
          <w:rFonts w:ascii="StobiSans Regular" w:eastAsiaTheme="minorHAnsi" w:hAnsi="StobiSans Regular" w:cstheme="minorBidi"/>
          <w:sz w:val="22"/>
          <w:szCs w:val="22"/>
          <w:lang w:val="mk-MK"/>
        </w:rPr>
        <w:t>,</w:t>
      </w:r>
      <w:r w:rsidR="008E5870" w:rsidRPr="000E66DC">
        <w:rPr>
          <w:rFonts w:ascii="StobiSans Regular" w:eastAsiaTheme="minorHAnsi" w:hAnsi="StobiSans Regular" w:cstheme="minorBidi"/>
          <w:sz w:val="22"/>
          <w:szCs w:val="22"/>
          <w:lang w:val="mk-MK"/>
        </w:rPr>
        <w:t xml:space="preserve"> односно</w:t>
      </w:r>
      <w:r w:rsidRPr="000E66DC">
        <w:rPr>
          <w:rFonts w:ascii="StobiSans Regular" w:eastAsiaTheme="minorHAnsi" w:hAnsi="StobiSans Regular" w:cstheme="minorBidi"/>
          <w:sz w:val="22"/>
          <w:szCs w:val="22"/>
          <w:lang w:val="mk-MK"/>
        </w:rPr>
        <w:t xml:space="preserve"> вредноста на </w:t>
      </w:r>
      <w:r w:rsidRPr="000E66DC">
        <w:rPr>
          <w:rFonts w:ascii="StobiSans Regular" w:eastAsiaTheme="minorHAnsi" w:hAnsi="StobiSans Regular" w:cstheme="minorBidi"/>
          <w:sz w:val="22"/>
          <w:szCs w:val="22"/>
        </w:rPr>
        <w:t>меѓуфазната потрошувачка</w:t>
      </w:r>
      <w:r w:rsidRPr="000E66DC">
        <w:rPr>
          <w:rFonts w:ascii="StobiSans Regular" w:eastAsiaTheme="minorHAnsi" w:hAnsi="StobiSans Regular" w:cstheme="minorBidi"/>
          <w:sz w:val="22"/>
          <w:szCs w:val="22"/>
          <w:lang w:val="mk-MK"/>
        </w:rPr>
        <w:t xml:space="preserve"> </w:t>
      </w:r>
      <w:r w:rsidR="00AE1E6A" w:rsidRPr="000E66DC">
        <w:rPr>
          <w:rFonts w:ascii="StobiSans Regular" w:eastAsiaTheme="minorHAnsi" w:hAnsi="StobiSans Regular" w:cstheme="minorBidi"/>
          <w:sz w:val="22"/>
          <w:szCs w:val="22"/>
          <w:lang w:val="mk-MK"/>
        </w:rPr>
        <w:t>е зголемена за 10%</w:t>
      </w:r>
      <w:r w:rsidR="00AE1E6A">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lang w:val="mk-MK"/>
        </w:rPr>
        <w:t xml:space="preserve">во </w:t>
      </w:r>
      <w:r w:rsidR="00AE1E6A">
        <w:rPr>
          <w:rFonts w:ascii="StobiSans Regular" w:eastAsiaTheme="minorHAnsi" w:hAnsi="StobiSans Regular" w:cstheme="minorBidi"/>
          <w:sz w:val="22"/>
          <w:szCs w:val="22"/>
          <w:lang w:val="mk-MK"/>
        </w:rPr>
        <w:t xml:space="preserve">однос на </w:t>
      </w:r>
      <w:r w:rsidR="00AE1E6A" w:rsidRPr="000E66DC">
        <w:rPr>
          <w:rFonts w:ascii="StobiSans Regular" w:eastAsiaTheme="minorHAnsi" w:hAnsi="StobiSans Regular" w:cstheme="minorBidi"/>
          <w:sz w:val="22"/>
          <w:szCs w:val="22"/>
        </w:rPr>
        <w:t>меѓуфазната потрошувачка</w:t>
      </w:r>
      <w:r w:rsidR="00AE1E6A" w:rsidRPr="000E66DC">
        <w:rPr>
          <w:rFonts w:ascii="StobiSans Regular" w:eastAsiaTheme="minorHAnsi" w:hAnsi="StobiSans Regular" w:cstheme="minorBidi"/>
          <w:sz w:val="22"/>
          <w:szCs w:val="22"/>
          <w:lang w:val="mk-MK"/>
        </w:rPr>
        <w:t xml:space="preserve"> </w:t>
      </w:r>
      <w:r w:rsidR="00AE1E6A">
        <w:rPr>
          <w:rFonts w:ascii="StobiSans Regular" w:eastAsiaTheme="minorHAnsi" w:hAnsi="StobiSans Regular" w:cstheme="minorBidi"/>
          <w:sz w:val="22"/>
          <w:szCs w:val="22"/>
          <w:lang w:val="mk-MK"/>
        </w:rPr>
        <w:t xml:space="preserve">во </w:t>
      </w:r>
      <w:r w:rsidR="00E765D3" w:rsidRPr="000E66DC">
        <w:rPr>
          <w:rFonts w:ascii="StobiSans Regular" w:eastAsiaTheme="minorHAnsi" w:hAnsi="StobiSans Regular" w:cstheme="minorBidi"/>
          <w:sz w:val="22"/>
          <w:szCs w:val="22"/>
          <w:lang w:val="mk-MK"/>
        </w:rPr>
        <w:t xml:space="preserve">2021 </w:t>
      </w:r>
      <w:r w:rsidRPr="000E66DC">
        <w:rPr>
          <w:rFonts w:ascii="StobiSans Regular" w:eastAsiaTheme="minorHAnsi" w:hAnsi="StobiSans Regular" w:cstheme="minorBidi"/>
          <w:sz w:val="22"/>
          <w:szCs w:val="22"/>
          <w:lang w:val="mk-MK"/>
        </w:rPr>
        <w:t>година</w:t>
      </w:r>
      <w:r w:rsidR="006015BA" w:rsidRPr="000E66DC">
        <w:rPr>
          <w:rFonts w:ascii="StobiSans Regular" w:eastAsiaTheme="minorHAnsi" w:hAnsi="StobiSans Regular" w:cstheme="minorBidi"/>
          <w:sz w:val="22"/>
          <w:szCs w:val="22"/>
          <w:lang w:val="mk-MK"/>
        </w:rPr>
        <w:t xml:space="preserve"> (37.</w:t>
      </w:r>
      <w:r w:rsidR="00E765D3" w:rsidRPr="000E66DC">
        <w:rPr>
          <w:rFonts w:ascii="StobiSans Regular" w:eastAsiaTheme="minorHAnsi" w:hAnsi="StobiSans Regular" w:cstheme="minorBidi"/>
          <w:sz w:val="22"/>
          <w:szCs w:val="22"/>
          <w:lang w:val="mk-MK"/>
        </w:rPr>
        <w:t xml:space="preserve">496 </w:t>
      </w:r>
      <w:r w:rsidR="006015BA" w:rsidRPr="000E66DC">
        <w:rPr>
          <w:rFonts w:ascii="StobiSans Regular" w:eastAsiaTheme="minorHAnsi" w:hAnsi="StobiSans Regular" w:cstheme="minorBidi"/>
          <w:sz w:val="22"/>
          <w:szCs w:val="22"/>
        </w:rPr>
        <w:t>милиони денари</w:t>
      </w:r>
      <w:r w:rsidR="008E5870" w:rsidRPr="000E66DC">
        <w:rPr>
          <w:rFonts w:ascii="StobiSans Regular" w:eastAsiaTheme="minorHAnsi" w:hAnsi="StobiSans Regular" w:cstheme="minorBidi"/>
          <w:sz w:val="22"/>
          <w:szCs w:val="22"/>
          <w:lang w:val="mk-MK"/>
        </w:rPr>
        <w:t>)</w:t>
      </w:r>
      <w:r w:rsidR="00AE1E6A">
        <w:rPr>
          <w:rFonts w:ascii="StobiSans Regular" w:eastAsiaTheme="minorHAnsi" w:hAnsi="StobiSans Regular" w:cstheme="minorBidi"/>
          <w:sz w:val="22"/>
          <w:szCs w:val="22"/>
          <w:lang w:val="mk-MK"/>
        </w:rPr>
        <w:t>.</w:t>
      </w:r>
      <w:r w:rsidR="008E5870" w:rsidRPr="000E66DC">
        <w:rPr>
          <w:rFonts w:ascii="StobiSans Regular" w:eastAsiaTheme="minorHAnsi" w:hAnsi="StobiSans Regular" w:cstheme="minorBidi"/>
          <w:sz w:val="22"/>
          <w:szCs w:val="22"/>
          <w:lang w:val="mk-MK"/>
        </w:rPr>
        <w:t xml:space="preserve"> </w:t>
      </w:r>
    </w:p>
    <w:p w14:paraId="77A210D2" w14:textId="4F7EB622" w:rsidR="00E87821" w:rsidRPr="000E66DC" w:rsidRDefault="00776CB2" w:rsidP="00A52C9C">
      <w:pPr>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rPr>
        <w:t xml:space="preserve">Во однос на вкупната меѓуфазна потрошувачка, во </w:t>
      </w:r>
      <w:r w:rsidR="008E5870" w:rsidRPr="000E66DC">
        <w:rPr>
          <w:rFonts w:ascii="StobiSans Regular" w:eastAsiaTheme="minorHAnsi" w:hAnsi="StobiSans Regular" w:cstheme="minorBidi"/>
          <w:sz w:val="22"/>
          <w:szCs w:val="22"/>
        </w:rPr>
        <w:t>20</w:t>
      </w:r>
      <w:r w:rsidR="008E5870" w:rsidRPr="000E66DC">
        <w:rPr>
          <w:rFonts w:ascii="StobiSans Regular" w:eastAsiaTheme="minorHAnsi" w:hAnsi="StobiSans Regular" w:cstheme="minorBidi"/>
          <w:sz w:val="22"/>
          <w:szCs w:val="22"/>
          <w:lang w:val="mk-MK"/>
        </w:rPr>
        <w:t>22</w:t>
      </w:r>
      <w:r w:rsidR="008E5870"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година најзначајно место за</w:t>
      </w:r>
      <w:r w:rsidRPr="000E66DC">
        <w:rPr>
          <w:rFonts w:ascii="StobiSans Regular" w:eastAsiaTheme="minorHAnsi" w:hAnsi="StobiSans Regular" w:cstheme="minorBidi"/>
          <w:sz w:val="22"/>
          <w:szCs w:val="22"/>
          <w:lang w:val="mk-MK"/>
        </w:rPr>
        <w:t>в</w:t>
      </w:r>
      <w:r w:rsidRPr="000E66DC">
        <w:rPr>
          <w:rFonts w:ascii="StobiSans Regular" w:eastAsiaTheme="minorHAnsi" w:hAnsi="StobiSans Regular" w:cstheme="minorBidi"/>
          <w:sz w:val="22"/>
          <w:szCs w:val="22"/>
        </w:rPr>
        <w:t>земаат трошоците за добиточна храна</w:t>
      </w:r>
      <w:r w:rsidR="00056F83" w:rsidRPr="000E66DC">
        <w:rPr>
          <w:rFonts w:ascii="StobiSans Regular" w:eastAsiaTheme="minorHAnsi" w:hAnsi="StobiSans Regular" w:cstheme="minorBidi"/>
          <w:sz w:val="22"/>
          <w:szCs w:val="22"/>
          <w:lang w:val="mk-MK"/>
        </w:rPr>
        <w:t xml:space="preserve"> 10 999 милиони денари или </w:t>
      </w:r>
      <w:r w:rsidRPr="000E66DC">
        <w:rPr>
          <w:rFonts w:ascii="StobiSans Regular" w:eastAsiaTheme="minorHAnsi" w:hAnsi="StobiSans Regular" w:cstheme="minorBidi"/>
          <w:sz w:val="22"/>
          <w:szCs w:val="22"/>
        </w:rPr>
        <w:t>29,</w:t>
      </w:r>
      <w:r w:rsidR="00E87821" w:rsidRPr="000E66DC">
        <w:rPr>
          <w:rFonts w:ascii="StobiSans Regular" w:eastAsiaTheme="minorHAnsi" w:hAnsi="StobiSans Regular" w:cstheme="minorBidi"/>
          <w:sz w:val="22"/>
          <w:szCs w:val="22"/>
          <w:lang w:val="mk-MK"/>
        </w:rPr>
        <w:t>3</w:t>
      </w:r>
      <w:r w:rsidR="00E87821"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и трошоците за енергија и мазива</w:t>
      </w:r>
      <w:r w:rsidR="00056F83" w:rsidRPr="000E66DC">
        <w:rPr>
          <w:rFonts w:ascii="StobiSans Regular" w:eastAsiaTheme="minorHAnsi" w:hAnsi="StobiSans Regular" w:cstheme="minorBidi"/>
          <w:sz w:val="22"/>
          <w:szCs w:val="22"/>
          <w:lang w:val="mk-MK"/>
        </w:rPr>
        <w:t xml:space="preserve"> 9 353 милиони денари или </w:t>
      </w:r>
      <w:r w:rsidRPr="000E66DC">
        <w:rPr>
          <w:rFonts w:ascii="StobiSans Regular" w:eastAsiaTheme="minorHAnsi" w:hAnsi="StobiSans Regular" w:cstheme="minorBidi"/>
          <w:sz w:val="22"/>
          <w:szCs w:val="22"/>
          <w:lang w:val="mk-MK"/>
        </w:rPr>
        <w:t>24,</w:t>
      </w:r>
      <w:r w:rsidR="00E87821" w:rsidRPr="000E66DC">
        <w:rPr>
          <w:rFonts w:ascii="StobiSans Regular" w:eastAsiaTheme="minorHAnsi" w:hAnsi="StobiSans Regular" w:cstheme="minorBidi"/>
          <w:sz w:val="22"/>
          <w:szCs w:val="22"/>
          <w:lang w:val="mk-MK"/>
        </w:rPr>
        <w:t>9</w:t>
      </w:r>
      <w:r w:rsidRPr="000E66DC">
        <w:rPr>
          <w:rFonts w:ascii="StobiSans Regular" w:eastAsiaTheme="minorHAnsi" w:hAnsi="StobiSans Regular" w:cstheme="minorBidi"/>
          <w:sz w:val="22"/>
          <w:szCs w:val="22"/>
        </w:rPr>
        <w:t xml:space="preserve">% </w:t>
      </w:r>
      <w:r w:rsidR="00616FE8" w:rsidRPr="000E66DC">
        <w:rPr>
          <w:rFonts w:ascii="StobiSans Regular" w:eastAsiaTheme="minorHAnsi" w:hAnsi="StobiSans Regular" w:cstheme="minorBidi"/>
          <w:sz w:val="22"/>
          <w:szCs w:val="22"/>
          <w:lang w:val="mk-MK"/>
        </w:rPr>
        <w:t>п</w:t>
      </w:r>
      <w:r w:rsidR="00056F83" w:rsidRPr="000E66DC">
        <w:rPr>
          <w:rFonts w:ascii="StobiSans Regular" w:eastAsiaTheme="minorHAnsi" w:hAnsi="StobiSans Regular" w:cstheme="minorBidi"/>
          <w:sz w:val="22"/>
          <w:szCs w:val="22"/>
          <w:lang w:val="mk-MK"/>
        </w:rPr>
        <w:t>о тековни цени.</w:t>
      </w:r>
    </w:p>
    <w:p w14:paraId="413BD8BC" w14:textId="36EF747A" w:rsidR="006746CF" w:rsidRPr="000E66DC" w:rsidRDefault="00776CB2" w:rsidP="00A52C9C">
      <w:pPr>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Значајно место во структурата на трошоците заземаат</w:t>
      </w:r>
      <w:r w:rsidR="00E87821" w:rsidRPr="000E66DC">
        <w:rPr>
          <w:rFonts w:ascii="StobiSans Regular" w:eastAsiaTheme="minorHAnsi" w:hAnsi="StobiSans Regular" w:cstheme="minorBidi"/>
          <w:sz w:val="22"/>
          <w:szCs w:val="22"/>
          <w:lang w:val="mk-MK"/>
        </w:rPr>
        <w:t xml:space="preserve"> други производи</w:t>
      </w:r>
      <w:r w:rsidR="00063044" w:rsidRPr="000E66DC">
        <w:rPr>
          <w:rFonts w:ascii="StobiSans Regular" w:eastAsiaTheme="minorHAnsi" w:hAnsi="StobiSans Regular" w:cstheme="minorBidi"/>
          <w:sz w:val="22"/>
          <w:szCs w:val="22"/>
          <w:lang w:val="mk-MK"/>
        </w:rPr>
        <w:t xml:space="preserve"> </w:t>
      </w:r>
      <w:r w:rsidR="00E87821" w:rsidRPr="000E66DC">
        <w:rPr>
          <w:rFonts w:ascii="StobiSans Regular" w:eastAsiaTheme="minorHAnsi" w:hAnsi="StobiSans Regular" w:cstheme="minorBidi"/>
          <w:sz w:val="22"/>
          <w:szCs w:val="22"/>
          <w:lang w:val="mk-MK"/>
        </w:rPr>
        <w:t xml:space="preserve">и услуги </w:t>
      </w:r>
      <w:r w:rsidR="00056F83" w:rsidRPr="000E66DC">
        <w:rPr>
          <w:rFonts w:ascii="StobiSans Regular" w:eastAsiaTheme="minorHAnsi" w:hAnsi="StobiSans Regular" w:cstheme="minorBidi"/>
          <w:sz w:val="22"/>
          <w:szCs w:val="22"/>
          <w:lang w:val="mk-MK"/>
        </w:rPr>
        <w:t xml:space="preserve">4 874 милини денари </w:t>
      </w:r>
      <w:r w:rsidR="00610FA8" w:rsidRPr="000E66DC">
        <w:rPr>
          <w:rFonts w:ascii="StobiSans Regular" w:eastAsiaTheme="minorHAnsi" w:hAnsi="StobiSans Regular" w:cstheme="minorBidi"/>
          <w:sz w:val="22"/>
          <w:szCs w:val="22"/>
          <w:lang w:val="mk-MK"/>
        </w:rPr>
        <w:t>-11,8</w:t>
      </w:r>
      <w:r w:rsidR="00F0038F" w:rsidRPr="000E66DC">
        <w:rPr>
          <w:rFonts w:ascii="StobiSans Regular" w:eastAsiaTheme="minorHAnsi" w:hAnsi="StobiSans Regular" w:cstheme="minorBidi"/>
          <w:sz w:val="22"/>
          <w:szCs w:val="22"/>
          <w:lang w:val="mk-MK"/>
        </w:rPr>
        <w:t>%</w:t>
      </w:r>
      <w:r w:rsidR="00E87821" w:rsidRPr="000E66DC">
        <w:rPr>
          <w:rFonts w:ascii="StobiSans Regular" w:eastAsiaTheme="minorHAnsi" w:hAnsi="StobiSans Regular" w:cstheme="minorBidi"/>
          <w:sz w:val="22"/>
          <w:szCs w:val="22"/>
          <w:lang w:val="mk-MK"/>
        </w:rPr>
        <w:t>,</w:t>
      </w:r>
      <w:r w:rsidR="006746CF"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rPr>
        <w:t>трошоците за заштита на растенијата и пестициди</w:t>
      </w:r>
      <w:r w:rsidR="00610FA8" w:rsidRPr="000E66DC">
        <w:rPr>
          <w:rFonts w:ascii="StobiSans Regular" w:eastAsiaTheme="minorHAnsi" w:hAnsi="StobiSans Regular" w:cstheme="minorBidi"/>
          <w:sz w:val="22"/>
          <w:szCs w:val="22"/>
          <w:lang w:val="mk-MK"/>
        </w:rPr>
        <w:t xml:space="preserve"> 4 767 </w:t>
      </w:r>
      <w:r w:rsidRPr="000E66DC">
        <w:rPr>
          <w:rFonts w:ascii="StobiSans Regular" w:eastAsiaTheme="minorHAnsi" w:hAnsi="StobiSans Regular" w:cstheme="minorBidi"/>
          <w:sz w:val="22"/>
          <w:szCs w:val="22"/>
        </w:rPr>
        <w:t xml:space="preserve"> (</w:t>
      </w:r>
      <w:r w:rsidR="00610FA8" w:rsidRPr="000E66DC">
        <w:rPr>
          <w:rFonts w:ascii="StobiSans Regular" w:eastAsiaTheme="minorHAnsi" w:hAnsi="StobiSans Regular" w:cstheme="minorBidi"/>
          <w:sz w:val="22"/>
          <w:szCs w:val="22"/>
          <w:lang w:val="mk-MK"/>
        </w:rPr>
        <w:t>11,5</w:t>
      </w:r>
      <w:r w:rsidRPr="000E66DC">
        <w:rPr>
          <w:rFonts w:ascii="StobiSans Regular" w:eastAsiaTheme="minorHAnsi" w:hAnsi="StobiSans Regular" w:cstheme="minorBidi"/>
          <w:sz w:val="22"/>
          <w:szCs w:val="22"/>
        </w:rPr>
        <w:t>%), одржување на материјали</w:t>
      </w:r>
      <w:r w:rsidR="00610FA8" w:rsidRPr="000E66DC">
        <w:rPr>
          <w:rFonts w:ascii="StobiSans Regular" w:eastAsiaTheme="minorHAnsi" w:hAnsi="StobiSans Regular" w:cstheme="minorBidi"/>
          <w:sz w:val="22"/>
          <w:szCs w:val="22"/>
          <w:lang w:val="mk-MK"/>
        </w:rPr>
        <w:t xml:space="preserve"> 3 467</w:t>
      </w:r>
      <w:r w:rsidRPr="000E66DC">
        <w:rPr>
          <w:rFonts w:ascii="StobiSans Regular" w:eastAsiaTheme="minorHAnsi" w:hAnsi="StobiSans Regular" w:cstheme="minorBidi"/>
          <w:sz w:val="22"/>
          <w:szCs w:val="22"/>
        </w:rPr>
        <w:t xml:space="preserve"> (</w:t>
      </w:r>
      <w:r w:rsidR="00610FA8" w:rsidRPr="000E66DC">
        <w:rPr>
          <w:rFonts w:ascii="StobiSans Regular" w:eastAsiaTheme="minorHAnsi" w:hAnsi="StobiSans Regular" w:cstheme="minorBidi"/>
          <w:sz w:val="22"/>
          <w:szCs w:val="22"/>
          <w:lang w:val="mk-MK"/>
        </w:rPr>
        <w:t>8,5</w:t>
      </w:r>
      <w:r w:rsidRPr="000E66DC">
        <w:rPr>
          <w:rFonts w:ascii="StobiSans Regular" w:eastAsiaTheme="minorHAnsi" w:hAnsi="StobiSans Regular" w:cstheme="minorBidi"/>
          <w:sz w:val="22"/>
          <w:szCs w:val="22"/>
        </w:rPr>
        <w:t>%), семе и посадочен материјал</w:t>
      </w:r>
      <w:r w:rsidR="00610FA8" w:rsidRPr="000E66DC">
        <w:rPr>
          <w:rFonts w:ascii="StobiSans Regular" w:eastAsiaTheme="minorHAnsi" w:hAnsi="StobiSans Regular" w:cstheme="minorBidi"/>
          <w:sz w:val="22"/>
          <w:szCs w:val="22"/>
          <w:lang w:val="mk-MK"/>
        </w:rPr>
        <w:t xml:space="preserve"> 1 238</w:t>
      </w:r>
      <w:r w:rsidRPr="000E66DC">
        <w:rPr>
          <w:rFonts w:ascii="StobiSans Regular" w:eastAsiaTheme="minorHAnsi" w:hAnsi="StobiSans Regular" w:cstheme="minorBidi"/>
          <w:sz w:val="22"/>
          <w:szCs w:val="22"/>
        </w:rPr>
        <w:t xml:space="preserve"> (</w:t>
      </w:r>
      <w:r w:rsidR="00610FA8" w:rsidRPr="000E66DC">
        <w:rPr>
          <w:rFonts w:ascii="StobiSans Regular" w:eastAsiaTheme="minorHAnsi" w:hAnsi="StobiSans Regular" w:cstheme="minorBidi"/>
          <w:sz w:val="22"/>
          <w:szCs w:val="22"/>
          <w:lang w:val="mk-MK"/>
        </w:rPr>
        <w:t>3,0</w:t>
      </w:r>
      <w:r w:rsidRPr="000E66DC">
        <w:rPr>
          <w:rFonts w:ascii="StobiSans Regular" w:eastAsiaTheme="minorHAnsi" w:hAnsi="StobiSans Regular" w:cstheme="minorBidi"/>
          <w:sz w:val="22"/>
          <w:szCs w:val="22"/>
        </w:rPr>
        <w:t>%), ѓубрива и средства за подобрување на земјиштето</w:t>
      </w:r>
      <w:r w:rsidR="00610FA8" w:rsidRPr="000E66DC">
        <w:rPr>
          <w:rFonts w:ascii="StobiSans Regular" w:eastAsiaTheme="minorHAnsi" w:hAnsi="StobiSans Regular" w:cstheme="minorBidi"/>
          <w:sz w:val="22"/>
          <w:szCs w:val="22"/>
          <w:lang w:val="mk-MK"/>
        </w:rPr>
        <w:t xml:space="preserve"> 2 102 милони денари </w:t>
      </w:r>
      <w:r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lang w:val="mk-MK"/>
        </w:rPr>
        <w:t>5,</w:t>
      </w:r>
      <w:r w:rsidR="00610FA8" w:rsidRPr="000E66DC">
        <w:rPr>
          <w:rFonts w:ascii="StobiSans Regular" w:eastAsiaTheme="minorHAnsi" w:hAnsi="StobiSans Regular" w:cstheme="minorBidi"/>
          <w:sz w:val="22"/>
          <w:szCs w:val="22"/>
          <w:lang w:val="mk-MK"/>
        </w:rPr>
        <w:t>0</w:t>
      </w:r>
      <w:r w:rsidRPr="000E66DC">
        <w:rPr>
          <w:rFonts w:ascii="StobiSans Regular" w:eastAsiaTheme="minorHAnsi" w:hAnsi="StobiSans Regular" w:cstheme="minorBidi"/>
          <w:sz w:val="22"/>
          <w:szCs w:val="22"/>
        </w:rPr>
        <w:t xml:space="preserve">%). </w:t>
      </w:r>
    </w:p>
    <w:p w14:paraId="64968926" w14:textId="77777777" w:rsidR="00FC2DB7" w:rsidRPr="000E66DC" w:rsidRDefault="00FC2DB7">
      <w:pPr>
        <w:spacing w:after="160" w:line="259" w:lineRule="auto"/>
        <w:jc w:val="both"/>
        <w:rPr>
          <w:rFonts w:ascii="StobiSans Regular" w:eastAsiaTheme="minorHAnsi" w:hAnsi="StobiSans Regular" w:cstheme="minorBidi"/>
          <w:sz w:val="22"/>
          <w:szCs w:val="22"/>
        </w:rPr>
      </w:pPr>
    </w:p>
    <w:p w14:paraId="78254AA1" w14:textId="1F1EAAE1" w:rsidR="00776CB2" w:rsidRPr="000E66DC" w:rsidRDefault="00E83ACD">
      <w:pPr>
        <w:spacing w:after="160" w:line="259" w:lineRule="auto"/>
        <w:jc w:val="both"/>
        <w:rPr>
          <w:rFonts w:ascii="StobiSans Regular" w:eastAsiaTheme="minorHAnsi" w:hAnsi="StobiSans Regular" w:cstheme="minorBidi"/>
          <w:sz w:val="22"/>
          <w:szCs w:val="22"/>
        </w:rPr>
      </w:pPr>
      <w:r>
        <w:rPr>
          <w:rFonts w:ascii="StobiSans Regular" w:eastAsiaTheme="minorHAnsi" w:hAnsi="StobiSans Regular" w:cstheme="minorBidi"/>
          <w:sz w:val="22"/>
          <w:szCs w:val="22"/>
          <w:lang w:val="mk-MK" w:eastAsia="en-GB"/>
        </w:rPr>
        <w:t>Преглед на у</w:t>
      </w:r>
      <w:r w:rsidR="00776CB2" w:rsidRPr="000E66DC">
        <w:rPr>
          <w:rFonts w:ascii="StobiSans Regular" w:eastAsiaTheme="minorHAnsi" w:hAnsi="StobiSans Regular" w:cstheme="minorBidi"/>
          <w:sz w:val="22"/>
          <w:szCs w:val="22"/>
          <w:lang w:val="mk-MK" w:eastAsia="en-GB"/>
        </w:rPr>
        <w:t xml:space="preserve">чество на вработени во сектор земјоделство, шумарство и рибарство </w:t>
      </w:r>
      <w:r w:rsidR="00E34229" w:rsidRPr="000E66DC">
        <w:rPr>
          <w:rFonts w:ascii="StobiSans Regular" w:eastAsiaTheme="minorHAnsi" w:hAnsi="StobiSans Regular" w:cstheme="minorBidi"/>
          <w:sz w:val="22"/>
          <w:szCs w:val="22"/>
          <w:lang w:val="mk-MK" w:eastAsia="en-GB"/>
        </w:rPr>
        <w:t>201</w:t>
      </w:r>
      <w:r w:rsidR="00E34229" w:rsidRPr="000E66DC">
        <w:rPr>
          <w:rFonts w:ascii="StobiSans Regular" w:eastAsiaTheme="minorHAnsi" w:hAnsi="StobiSans Regular" w:cstheme="minorBidi"/>
          <w:sz w:val="22"/>
          <w:szCs w:val="22"/>
          <w:lang w:eastAsia="en-GB"/>
        </w:rPr>
        <w:t>8</w:t>
      </w:r>
      <w:r w:rsidR="00776CB2" w:rsidRPr="000E66DC">
        <w:rPr>
          <w:rFonts w:ascii="StobiSans Regular" w:eastAsiaTheme="minorHAnsi" w:hAnsi="StobiSans Regular" w:cstheme="minorBidi"/>
          <w:sz w:val="22"/>
          <w:szCs w:val="22"/>
          <w:lang w:val="mk-MK" w:eastAsia="en-GB"/>
        </w:rPr>
        <w:t>-</w:t>
      </w:r>
      <w:r w:rsidR="00E34229" w:rsidRPr="000E66DC">
        <w:rPr>
          <w:rFonts w:ascii="StobiSans Regular" w:eastAsiaTheme="minorHAnsi" w:hAnsi="StobiSans Regular" w:cstheme="minorBidi"/>
          <w:sz w:val="22"/>
          <w:szCs w:val="22"/>
          <w:lang w:val="mk-MK" w:eastAsia="en-GB"/>
        </w:rPr>
        <w:t>202</w:t>
      </w:r>
      <w:r w:rsidR="00E34229" w:rsidRPr="000E66DC">
        <w:rPr>
          <w:rFonts w:ascii="StobiSans Regular" w:eastAsiaTheme="minorHAnsi" w:hAnsi="StobiSans Regular" w:cstheme="minorBidi"/>
          <w:sz w:val="22"/>
          <w:szCs w:val="22"/>
          <w:lang w:eastAsia="en-GB"/>
        </w:rPr>
        <w:t>3</w:t>
      </w:r>
      <w:r w:rsidR="00E34229" w:rsidRPr="000E66DC">
        <w:rPr>
          <w:rFonts w:ascii="StobiSans Regular" w:eastAsiaTheme="minorHAnsi" w:hAnsi="StobiSans Regular" w:cstheme="minorBidi"/>
          <w:sz w:val="22"/>
          <w:szCs w:val="22"/>
          <w:lang w:val="mk-MK" w:eastAsia="en-GB"/>
        </w:rPr>
        <w:t xml:space="preserve"> </w:t>
      </w:r>
      <w:r w:rsidR="00776CB2" w:rsidRPr="000E66DC">
        <w:rPr>
          <w:rFonts w:ascii="StobiSans Regular" w:eastAsiaTheme="minorHAnsi" w:hAnsi="StobiSans Regular" w:cstheme="minorBidi"/>
          <w:sz w:val="22"/>
          <w:szCs w:val="22"/>
          <w:lang w:val="mk-MK" w:eastAsia="en-GB"/>
        </w:rPr>
        <w:t>година</w:t>
      </w:r>
    </w:p>
    <w:tbl>
      <w:tblPr>
        <w:tblW w:w="9355" w:type="dxa"/>
        <w:jc w:val="center"/>
        <w:tblLayout w:type="fixed"/>
        <w:tblLook w:val="04A0" w:firstRow="1" w:lastRow="0" w:firstColumn="1" w:lastColumn="0" w:noHBand="0" w:noVBand="1"/>
      </w:tblPr>
      <w:tblGrid>
        <w:gridCol w:w="2605"/>
        <w:gridCol w:w="900"/>
        <w:gridCol w:w="990"/>
        <w:gridCol w:w="990"/>
        <w:gridCol w:w="900"/>
        <w:gridCol w:w="900"/>
        <w:gridCol w:w="900"/>
        <w:gridCol w:w="1170"/>
      </w:tblGrid>
      <w:tr w:rsidR="000E66DC" w:rsidRPr="000E66DC" w14:paraId="10688995" w14:textId="43E8102C" w:rsidTr="000E66DC">
        <w:trPr>
          <w:trHeight w:val="255"/>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D02C4" w14:textId="3ECB1998" w:rsidR="00616FE8" w:rsidRPr="000E66DC" w:rsidRDefault="00616FE8" w:rsidP="009E7122">
            <w:pPr>
              <w:spacing w:after="142" w:line="259" w:lineRule="auto"/>
              <w:rPr>
                <w:rFonts w:ascii="StobiSans Regular" w:eastAsiaTheme="minorHAnsi" w:hAnsi="StobiSans Regular" w:cstheme="minorBidi"/>
                <w:b/>
                <w:sz w:val="18"/>
                <w:szCs w:val="18"/>
                <w:lang w:val="mk-MK"/>
              </w:rPr>
            </w:pPr>
            <w:r w:rsidRPr="000E66DC">
              <w:rPr>
                <w:rFonts w:ascii="StobiSans Regular" w:eastAsiaTheme="minorHAnsi" w:hAnsi="StobiSans Regular" w:cstheme="minorBidi"/>
                <w:b/>
                <w:sz w:val="18"/>
                <w:szCs w:val="18"/>
                <w:lang w:val="mk-MK"/>
              </w:rPr>
              <w:t>Година</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E35B1C7" w14:textId="77777777" w:rsidR="00616FE8" w:rsidRPr="000E66DC" w:rsidRDefault="00616FE8" w:rsidP="009E7122">
            <w:pPr>
              <w:spacing w:after="142" w:line="259" w:lineRule="auto"/>
              <w:jc w:val="center"/>
              <w:rPr>
                <w:rFonts w:ascii="StobiSans Regular" w:eastAsiaTheme="minorHAnsi" w:hAnsi="StobiSans Regular" w:cstheme="minorBidi"/>
                <w:b/>
                <w:sz w:val="18"/>
                <w:szCs w:val="18"/>
              </w:rPr>
            </w:pPr>
            <w:r w:rsidRPr="000E66DC">
              <w:rPr>
                <w:rFonts w:ascii="StobiSans Regular" w:eastAsiaTheme="minorHAnsi" w:hAnsi="StobiSans Regular" w:cstheme="minorBidi"/>
                <w:b/>
                <w:sz w:val="18"/>
                <w:szCs w:val="18"/>
              </w:rPr>
              <w:t>2018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CF1DBAF" w14:textId="77777777" w:rsidR="00616FE8" w:rsidRPr="000E66DC" w:rsidRDefault="00616FE8" w:rsidP="009E7122">
            <w:pPr>
              <w:spacing w:after="142" w:line="259" w:lineRule="auto"/>
              <w:jc w:val="center"/>
              <w:rPr>
                <w:rFonts w:ascii="StobiSans Regular" w:eastAsiaTheme="minorHAnsi" w:hAnsi="StobiSans Regular" w:cstheme="minorBidi"/>
                <w:b/>
                <w:sz w:val="18"/>
                <w:szCs w:val="18"/>
              </w:rPr>
            </w:pPr>
            <w:r w:rsidRPr="000E66DC">
              <w:rPr>
                <w:rFonts w:ascii="StobiSans Regular" w:eastAsiaTheme="minorHAnsi" w:hAnsi="StobiSans Regular" w:cstheme="minorBidi"/>
                <w:b/>
                <w:sz w:val="18"/>
                <w:szCs w:val="18"/>
              </w:rPr>
              <w:t>2019</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585B1D9" w14:textId="77777777" w:rsidR="00616FE8" w:rsidRPr="000E66DC" w:rsidRDefault="00616FE8" w:rsidP="009E7122">
            <w:pPr>
              <w:spacing w:after="142" w:line="259" w:lineRule="auto"/>
              <w:jc w:val="center"/>
              <w:rPr>
                <w:rFonts w:ascii="StobiSans Regular" w:eastAsiaTheme="minorHAnsi" w:hAnsi="StobiSans Regular" w:cstheme="minorBidi"/>
                <w:b/>
                <w:sz w:val="18"/>
                <w:szCs w:val="18"/>
              </w:rPr>
            </w:pPr>
            <w:r w:rsidRPr="000E66DC">
              <w:rPr>
                <w:rFonts w:ascii="StobiSans Regular" w:eastAsiaTheme="minorHAnsi" w:hAnsi="StobiSans Regular" w:cstheme="minorBidi"/>
                <w:b/>
                <w:sz w:val="18"/>
                <w:szCs w:val="18"/>
              </w:rPr>
              <w:t>2020</w:t>
            </w:r>
          </w:p>
        </w:tc>
        <w:tc>
          <w:tcPr>
            <w:tcW w:w="900" w:type="dxa"/>
            <w:tcBorders>
              <w:top w:val="single" w:sz="4" w:space="0" w:color="auto"/>
              <w:left w:val="nil"/>
              <w:bottom w:val="single" w:sz="4" w:space="0" w:color="auto"/>
              <w:right w:val="single" w:sz="4" w:space="0" w:color="auto"/>
            </w:tcBorders>
            <w:vAlign w:val="center"/>
          </w:tcPr>
          <w:p w14:paraId="3504B38A" w14:textId="77777777" w:rsidR="00616FE8" w:rsidRPr="000E66DC" w:rsidRDefault="00616FE8" w:rsidP="009E7122">
            <w:pPr>
              <w:spacing w:after="142" w:line="259" w:lineRule="auto"/>
              <w:jc w:val="center"/>
              <w:rPr>
                <w:rFonts w:ascii="StobiSans Regular" w:eastAsiaTheme="minorHAnsi" w:hAnsi="StobiSans Regular" w:cstheme="minorBidi"/>
                <w:b/>
                <w:sz w:val="18"/>
                <w:szCs w:val="18"/>
                <w:lang w:val="mk-MK"/>
              </w:rPr>
            </w:pPr>
            <w:r w:rsidRPr="000E66DC">
              <w:rPr>
                <w:rFonts w:ascii="StobiSans Regular" w:eastAsiaTheme="minorHAnsi" w:hAnsi="StobiSans Regular" w:cstheme="minorBidi"/>
                <w:b/>
                <w:sz w:val="18"/>
                <w:szCs w:val="18"/>
                <w:lang w:val="mk-MK"/>
              </w:rPr>
              <w:t>2021</w:t>
            </w:r>
          </w:p>
        </w:tc>
        <w:tc>
          <w:tcPr>
            <w:tcW w:w="900" w:type="dxa"/>
            <w:tcBorders>
              <w:top w:val="single" w:sz="4" w:space="0" w:color="auto"/>
              <w:left w:val="nil"/>
              <w:bottom w:val="single" w:sz="4" w:space="0" w:color="auto"/>
              <w:right w:val="single" w:sz="4" w:space="0" w:color="auto"/>
            </w:tcBorders>
            <w:vAlign w:val="center"/>
          </w:tcPr>
          <w:p w14:paraId="6219ED3F" w14:textId="033E5D83" w:rsidR="00616FE8" w:rsidRPr="000E66DC" w:rsidRDefault="00616FE8" w:rsidP="009E7122">
            <w:pPr>
              <w:spacing w:after="142" w:line="259" w:lineRule="auto"/>
              <w:jc w:val="center"/>
              <w:rPr>
                <w:rFonts w:ascii="StobiSans Regular" w:eastAsiaTheme="minorHAnsi" w:hAnsi="StobiSans Regular" w:cstheme="minorBidi"/>
                <w:b/>
                <w:sz w:val="18"/>
                <w:szCs w:val="18"/>
                <w:lang w:val="mk-MK"/>
              </w:rPr>
            </w:pPr>
            <w:r w:rsidRPr="000E66DC">
              <w:rPr>
                <w:rFonts w:ascii="StobiSans Regular" w:eastAsiaTheme="minorHAnsi" w:hAnsi="StobiSans Regular" w:cstheme="minorBidi"/>
                <w:b/>
                <w:sz w:val="18"/>
                <w:szCs w:val="18"/>
                <w:lang w:val="mk-MK"/>
              </w:rPr>
              <w:t>2022</w:t>
            </w:r>
          </w:p>
        </w:tc>
        <w:tc>
          <w:tcPr>
            <w:tcW w:w="900" w:type="dxa"/>
            <w:tcBorders>
              <w:top w:val="single" w:sz="4" w:space="0" w:color="auto"/>
              <w:left w:val="nil"/>
              <w:bottom w:val="single" w:sz="4" w:space="0" w:color="auto"/>
              <w:right w:val="single" w:sz="4" w:space="0" w:color="auto"/>
            </w:tcBorders>
            <w:vAlign w:val="center"/>
          </w:tcPr>
          <w:p w14:paraId="56834CF9" w14:textId="1D083161" w:rsidR="00616FE8" w:rsidRPr="000E66DC" w:rsidRDefault="00616FE8" w:rsidP="009E7122">
            <w:pPr>
              <w:spacing w:after="142" w:line="259" w:lineRule="auto"/>
              <w:jc w:val="center"/>
              <w:rPr>
                <w:rFonts w:ascii="StobiSans Regular" w:eastAsiaTheme="minorHAnsi" w:hAnsi="StobiSans Regular" w:cstheme="minorBidi"/>
                <w:b/>
                <w:sz w:val="18"/>
                <w:szCs w:val="18"/>
              </w:rPr>
            </w:pPr>
            <w:r w:rsidRPr="000E66DC">
              <w:rPr>
                <w:rFonts w:ascii="StobiSans Regular" w:eastAsiaTheme="minorHAnsi" w:hAnsi="StobiSans Regular" w:cstheme="minorBidi"/>
                <w:b/>
                <w:sz w:val="18"/>
                <w:szCs w:val="18"/>
              </w:rPr>
              <w:t>2023</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14:paraId="38C136E2" w14:textId="6AE9AC3C" w:rsidR="00616FE8" w:rsidRPr="000E66DC" w:rsidRDefault="00616FE8" w:rsidP="009E7122">
            <w:pPr>
              <w:spacing w:after="142" w:line="259" w:lineRule="auto"/>
              <w:jc w:val="center"/>
              <w:rPr>
                <w:rFonts w:ascii="StobiSans Regular" w:eastAsiaTheme="minorHAnsi" w:hAnsi="StobiSans Regular" w:cstheme="minorBidi"/>
                <w:b/>
                <w:sz w:val="18"/>
                <w:szCs w:val="18"/>
                <w:lang w:val="mk-MK"/>
              </w:rPr>
            </w:pPr>
            <w:r w:rsidRPr="000E66DC">
              <w:rPr>
                <w:rFonts w:ascii="StobiSans Regular" w:eastAsiaTheme="minorHAnsi" w:hAnsi="StobiSans Regular" w:cstheme="minorBidi"/>
                <w:b/>
                <w:sz w:val="18"/>
                <w:szCs w:val="18"/>
                <w:lang w:val="mk-MK"/>
              </w:rPr>
              <w:t>2023/2022</w:t>
            </w:r>
          </w:p>
        </w:tc>
      </w:tr>
      <w:tr w:rsidR="000E66DC" w:rsidRPr="000E66DC" w14:paraId="02AA5BCE" w14:textId="67636034" w:rsidTr="000E66DC">
        <w:trPr>
          <w:trHeight w:val="255"/>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1572C171" w14:textId="0BD8693B" w:rsidR="00616FE8" w:rsidRPr="000E66DC" w:rsidRDefault="00616FE8" w:rsidP="009E7122">
            <w:pPr>
              <w:spacing w:after="142" w:line="259" w:lineRule="auto"/>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rPr>
              <w:t>Вкупно</w:t>
            </w:r>
            <w:r w:rsidRPr="000E66DC">
              <w:rPr>
                <w:rFonts w:ascii="StobiSans Regular" w:eastAsiaTheme="minorHAnsi" w:hAnsi="StobiSans Regular" w:cstheme="minorBidi"/>
                <w:sz w:val="18"/>
                <w:szCs w:val="18"/>
                <w:lang w:val="mk-MK"/>
              </w:rPr>
              <w:t xml:space="preserve"> вработени</w:t>
            </w:r>
          </w:p>
        </w:tc>
        <w:tc>
          <w:tcPr>
            <w:tcW w:w="900" w:type="dxa"/>
            <w:tcBorders>
              <w:top w:val="nil"/>
              <w:left w:val="nil"/>
              <w:bottom w:val="single" w:sz="4" w:space="0" w:color="auto"/>
              <w:right w:val="single" w:sz="4" w:space="0" w:color="auto"/>
            </w:tcBorders>
            <w:shd w:val="clear" w:color="auto" w:fill="auto"/>
            <w:noWrap/>
            <w:vAlign w:val="center"/>
            <w:hideMark/>
          </w:tcPr>
          <w:p w14:paraId="4FBD2363"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759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054</w:t>
            </w:r>
          </w:p>
        </w:tc>
        <w:tc>
          <w:tcPr>
            <w:tcW w:w="990" w:type="dxa"/>
            <w:tcBorders>
              <w:top w:val="nil"/>
              <w:left w:val="nil"/>
              <w:bottom w:val="single" w:sz="4" w:space="0" w:color="auto"/>
              <w:right w:val="single" w:sz="4" w:space="0" w:color="auto"/>
            </w:tcBorders>
            <w:shd w:val="clear" w:color="auto" w:fill="auto"/>
            <w:noWrap/>
            <w:vAlign w:val="center"/>
            <w:hideMark/>
          </w:tcPr>
          <w:p w14:paraId="26036622"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797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651</w:t>
            </w:r>
          </w:p>
        </w:tc>
        <w:tc>
          <w:tcPr>
            <w:tcW w:w="990" w:type="dxa"/>
            <w:tcBorders>
              <w:top w:val="nil"/>
              <w:left w:val="nil"/>
              <w:bottom w:val="single" w:sz="4" w:space="0" w:color="auto"/>
              <w:right w:val="single" w:sz="4" w:space="0" w:color="auto"/>
            </w:tcBorders>
            <w:shd w:val="clear" w:color="auto" w:fill="auto"/>
            <w:noWrap/>
            <w:vAlign w:val="center"/>
            <w:hideMark/>
          </w:tcPr>
          <w:p w14:paraId="6B71DFAB"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794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909</w:t>
            </w:r>
          </w:p>
        </w:tc>
        <w:tc>
          <w:tcPr>
            <w:tcW w:w="900" w:type="dxa"/>
            <w:tcBorders>
              <w:top w:val="nil"/>
              <w:left w:val="nil"/>
              <w:bottom w:val="single" w:sz="4" w:space="0" w:color="auto"/>
              <w:right w:val="single" w:sz="4" w:space="0" w:color="auto"/>
            </w:tcBorders>
            <w:vAlign w:val="center"/>
          </w:tcPr>
          <w:p w14:paraId="0A9EA19B" w14:textId="77777777" w:rsidR="00616FE8" w:rsidRPr="000E66DC" w:rsidRDefault="00616FE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795 807</w:t>
            </w:r>
          </w:p>
        </w:tc>
        <w:tc>
          <w:tcPr>
            <w:tcW w:w="900" w:type="dxa"/>
            <w:tcBorders>
              <w:top w:val="nil"/>
              <w:left w:val="nil"/>
              <w:bottom w:val="single" w:sz="4" w:space="0" w:color="auto"/>
              <w:right w:val="single" w:sz="4" w:space="0" w:color="auto"/>
            </w:tcBorders>
            <w:vAlign w:val="center"/>
          </w:tcPr>
          <w:p w14:paraId="420140AB" w14:textId="21F2F3F3" w:rsidR="00616FE8" w:rsidRPr="000E66DC" w:rsidRDefault="00616FE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692 034</w:t>
            </w:r>
          </w:p>
        </w:tc>
        <w:tc>
          <w:tcPr>
            <w:tcW w:w="900" w:type="dxa"/>
            <w:tcBorders>
              <w:top w:val="nil"/>
              <w:left w:val="nil"/>
              <w:bottom w:val="single" w:sz="4" w:space="0" w:color="auto"/>
              <w:right w:val="single" w:sz="4" w:space="0" w:color="auto"/>
            </w:tcBorders>
            <w:vAlign w:val="center"/>
          </w:tcPr>
          <w:p w14:paraId="7F3BBDB7" w14:textId="6C75CD2D"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688 296</w:t>
            </w:r>
          </w:p>
        </w:tc>
        <w:tc>
          <w:tcPr>
            <w:tcW w:w="1170" w:type="dxa"/>
            <w:tcBorders>
              <w:top w:val="nil"/>
              <w:left w:val="nil"/>
              <w:bottom w:val="single" w:sz="4" w:space="0" w:color="auto"/>
              <w:right w:val="single" w:sz="4" w:space="0" w:color="auto"/>
            </w:tcBorders>
            <w:shd w:val="clear" w:color="auto" w:fill="FFFFFF" w:themeFill="background1"/>
            <w:vAlign w:val="center"/>
          </w:tcPr>
          <w:p w14:paraId="6A6E9E81" w14:textId="72FCB55E" w:rsidR="00616FE8" w:rsidRPr="000E66DC" w:rsidRDefault="00F92C74" w:rsidP="006746CF">
            <w:pPr>
              <w:spacing w:after="142" w:line="259" w:lineRule="auto"/>
              <w:jc w:val="right"/>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0,6</w:t>
            </w:r>
          </w:p>
        </w:tc>
      </w:tr>
      <w:tr w:rsidR="000E66DC" w:rsidRPr="000E66DC" w14:paraId="31ECB872" w14:textId="30C39F1E" w:rsidTr="000E66DC">
        <w:trPr>
          <w:trHeight w:val="818"/>
          <w:jc w:val="center"/>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C908C8E" w14:textId="5B60500A" w:rsidR="00616FE8" w:rsidRPr="000E66DC" w:rsidRDefault="00616FE8" w:rsidP="00E14BF2">
            <w:pPr>
              <w:spacing w:after="142" w:line="259" w:lineRule="auto"/>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Вработени во сектор з</w:t>
            </w:r>
            <w:r w:rsidRPr="000E66DC">
              <w:rPr>
                <w:rFonts w:ascii="StobiSans Regular" w:eastAsiaTheme="minorHAnsi" w:hAnsi="StobiSans Regular" w:cstheme="minorBidi"/>
                <w:sz w:val="18"/>
                <w:szCs w:val="18"/>
              </w:rPr>
              <w:t>емјоделство, шумарство и рибарство</w:t>
            </w:r>
          </w:p>
        </w:tc>
        <w:tc>
          <w:tcPr>
            <w:tcW w:w="900" w:type="dxa"/>
            <w:tcBorders>
              <w:top w:val="nil"/>
              <w:left w:val="nil"/>
              <w:bottom w:val="single" w:sz="4" w:space="0" w:color="auto"/>
              <w:right w:val="single" w:sz="4" w:space="0" w:color="auto"/>
            </w:tcBorders>
            <w:shd w:val="clear" w:color="auto" w:fill="auto"/>
            <w:noWrap/>
            <w:vAlign w:val="center"/>
            <w:hideMark/>
          </w:tcPr>
          <w:p w14:paraId="57F5D53B"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119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337</w:t>
            </w:r>
          </w:p>
        </w:tc>
        <w:tc>
          <w:tcPr>
            <w:tcW w:w="990" w:type="dxa"/>
            <w:tcBorders>
              <w:top w:val="nil"/>
              <w:left w:val="nil"/>
              <w:bottom w:val="single" w:sz="4" w:space="0" w:color="auto"/>
              <w:right w:val="single" w:sz="4" w:space="0" w:color="auto"/>
            </w:tcBorders>
            <w:shd w:val="clear" w:color="auto" w:fill="auto"/>
            <w:noWrap/>
            <w:vAlign w:val="center"/>
            <w:hideMark/>
          </w:tcPr>
          <w:p w14:paraId="0D02248F"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111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033</w:t>
            </w:r>
          </w:p>
        </w:tc>
        <w:tc>
          <w:tcPr>
            <w:tcW w:w="990" w:type="dxa"/>
            <w:tcBorders>
              <w:top w:val="nil"/>
              <w:left w:val="nil"/>
              <w:bottom w:val="single" w:sz="4" w:space="0" w:color="auto"/>
              <w:right w:val="single" w:sz="4" w:space="0" w:color="auto"/>
            </w:tcBorders>
            <w:shd w:val="clear" w:color="auto" w:fill="auto"/>
            <w:noWrap/>
            <w:vAlign w:val="center"/>
            <w:hideMark/>
          </w:tcPr>
          <w:p w14:paraId="2641398C"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95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545</w:t>
            </w:r>
          </w:p>
        </w:tc>
        <w:tc>
          <w:tcPr>
            <w:tcW w:w="900" w:type="dxa"/>
            <w:tcBorders>
              <w:top w:val="nil"/>
              <w:left w:val="nil"/>
              <w:bottom w:val="single" w:sz="4" w:space="0" w:color="auto"/>
              <w:right w:val="single" w:sz="4" w:space="0" w:color="auto"/>
            </w:tcBorders>
            <w:vAlign w:val="center"/>
          </w:tcPr>
          <w:p w14:paraId="2F498128" w14:textId="77777777" w:rsidR="00616FE8" w:rsidRPr="000E66DC" w:rsidRDefault="00616FE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91 506</w:t>
            </w:r>
          </w:p>
        </w:tc>
        <w:tc>
          <w:tcPr>
            <w:tcW w:w="900" w:type="dxa"/>
            <w:tcBorders>
              <w:top w:val="nil"/>
              <w:left w:val="nil"/>
              <w:bottom w:val="single" w:sz="4" w:space="0" w:color="auto"/>
              <w:right w:val="single" w:sz="4" w:space="0" w:color="auto"/>
            </w:tcBorders>
            <w:vAlign w:val="center"/>
          </w:tcPr>
          <w:p w14:paraId="2E095C48" w14:textId="4F2421FA" w:rsidR="00616FE8" w:rsidRPr="000E66DC" w:rsidRDefault="00616FE8">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69 143</w:t>
            </w:r>
          </w:p>
        </w:tc>
        <w:tc>
          <w:tcPr>
            <w:tcW w:w="900" w:type="dxa"/>
            <w:tcBorders>
              <w:top w:val="nil"/>
              <w:left w:val="nil"/>
              <w:bottom w:val="single" w:sz="4" w:space="0" w:color="auto"/>
              <w:right w:val="single" w:sz="4" w:space="0" w:color="auto"/>
            </w:tcBorders>
            <w:vAlign w:val="center"/>
          </w:tcPr>
          <w:p w14:paraId="7E6DF3CD" w14:textId="6598BA82" w:rsidR="00616FE8" w:rsidRPr="000E66DC" w:rsidRDefault="00616FE8">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53 746</w:t>
            </w:r>
          </w:p>
        </w:tc>
        <w:tc>
          <w:tcPr>
            <w:tcW w:w="1170" w:type="dxa"/>
            <w:tcBorders>
              <w:top w:val="nil"/>
              <w:left w:val="nil"/>
              <w:bottom w:val="single" w:sz="4" w:space="0" w:color="auto"/>
              <w:right w:val="single" w:sz="4" w:space="0" w:color="auto"/>
            </w:tcBorders>
            <w:shd w:val="clear" w:color="auto" w:fill="FFFFFF" w:themeFill="background1"/>
            <w:vAlign w:val="center"/>
          </w:tcPr>
          <w:p w14:paraId="5BBC1D16" w14:textId="63C6DADF" w:rsidR="00616FE8" w:rsidRPr="000E66DC" w:rsidRDefault="00F92C74">
            <w:pPr>
              <w:spacing w:after="142" w:line="259" w:lineRule="auto"/>
              <w:jc w:val="right"/>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22,3</w:t>
            </w:r>
          </w:p>
        </w:tc>
      </w:tr>
      <w:tr w:rsidR="000E66DC" w:rsidRPr="000E66DC" w14:paraId="6E24F46B" w14:textId="5AB4B101" w:rsidTr="000E66DC">
        <w:trPr>
          <w:trHeight w:val="255"/>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16CA9E1" w14:textId="77777777" w:rsidR="00616FE8" w:rsidRPr="000E66DC" w:rsidRDefault="00616FE8" w:rsidP="009E7122">
            <w:pPr>
              <w:spacing w:after="142" w:line="259" w:lineRule="auto"/>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Учество во %</w:t>
            </w:r>
          </w:p>
        </w:tc>
        <w:tc>
          <w:tcPr>
            <w:tcW w:w="900" w:type="dxa"/>
            <w:tcBorders>
              <w:top w:val="nil"/>
              <w:left w:val="nil"/>
              <w:bottom w:val="single" w:sz="4" w:space="0" w:color="auto"/>
              <w:right w:val="single" w:sz="4" w:space="0" w:color="auto"/>
            </w:tcBorders>
            <w:shd w:val="clear" w:color="auto" w:fill="auto"/>
            <w:noWrap/>
            <w:vAlign w:val="center"/>
            <w:hideMark/>
          </w:tcPr>
          <w:p w14:paraId="03FBB4EF"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15</w:t>
            </w:r>
            <w:r w:rsidRPr="000E66DC">
              <w:rPr>
                <w:rFonts w:ascii="StobiSans Regular" w:eastAsiaTheme="minorHAnsi" w:hAnsi="StobiSans Regular" w:cstheme="minorBidi"/>
                <w:sz w:val="18"/>
                <w:szCs w:val="18"/>
                <w:lang w:val="mk-MK"/>
              </w:rPr>
              <w:t>,</w:t>
            </w:r>
            <w:r w:rsidRPr="000E66DC">
              <w:rPr>
                <w:rFonts w:ascii="StobiSans Regular" w:eastAsiaTheme="minorHAnsi" w:hAnsi="StobiSans Regular" w:cstheme="minorBidi"/>
                <w:sz w:val="18"/>
                <w:szCs w:val="18"/>
              </w:rPr>
              <w:t>7</w:t>
            </w:r>
          </w:p>
        </w:tc>
        <w:tc>
          <w:tcPr>
            <w:tcW w:w="990" w:type="dxa"/>
            <w:tcBorders>
              <w:top w:val="nil"/>
              <w:left w:val="nil"/>
              <w:bottom w:val="single" w:sz="4" w:space="0" w:color="auto"/>
              <w:right w:val="single" w:sz="4" w:space="0" w:color="auto"/>
            </w:tcBorders>
            <w:shd w:val="clear" w:color="auto" w:fill="auto"/>
            <w:noWrap/>
            <w:vAlign w:val="center"/>
            <w:hideMark/>
          </w:tcPr>
          <w:p w14:paraId="6A58F0EA"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13</w:t>
            </w:r>
            <w:r w:rsidRPr="000E66DC">
              <w:rPr>
                <w:rFonts w:ascii="StobiSans Regular" w:eastAsiaTheme="minorHAnsi" w:hAnsi="StobiSans Regular" w:cstheme="minorBidi"/>
                <w:sz w:val="18"/>
                <w:szCs w:val="18"/>
                <w:lang w:val="mk-MK"/>
              </w:rPr>
              <w:t>,</w:t>
            </w:r>
            <w:r w:rsidRPr="000E66DC">
              <w:rPr>
                <w:rFonts w:ascii="StobiSans Regular" w:eastAsiaTheme="minorHAnsi" w:hAnsi="StobiSans Regular" w:cstheme="minorBidi"/>
                <w:sz w:val="18"/>
                <w:szCs w:val="18"/>
              </w:rPr>
              <w:t>9</w:t>
            </w:r>
          </w:p>
        </w:tc>
        <w:tc>
          <w:tcPr>
            <w:tcW w:w="990" w:type="dxa"/>
            <w:tcBorders>
              <w:top w:val="nil"/>
              <w:left w:val="nil"/>
              <w:bottom w:val="single" w:sz="4" w:space="0" w:color="auto"/>
              <w:right w:val="single" w:sz="4" w:space="0" w:color="auto"/>
            </w:tcBorders>
            <w:shd w:val="clear" w:color="auto" w:fill="auto"/>
            <w:noWrap/>
            <w:vAlign w:val="center"/>
            <w:hideMark/>
          </w:tcPr>
          <w:p w14:paraId="711F34C5"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12</w:t>
            </w:r>
            <w:r w:rsidRPr="000E66DC">
              <w:rPr>
                <w:rFonts w:ascii="StobiSans Regular" w:eastAsiaTheme="minorHAnsi" w:hAnsi="StobiSans Regular" w:cstheme="minorBidi"/>
                <w:sz w:val="18"/>
                <w:szCs w:val="18"/>
                <w:lang w:val="mk-MK"/>
              </w:rPr>
              <w:t>,</w:t>
            </w:r>
            <w:r w:rsidRPr="000E66DC">
              <w:rPr>
                <w:rFonts w:ascii="StobiSans Regular" w:eastAsiaTheme="minorHAnsi" w:hAnsi="StobiSans Regular" w:cstheme="minorBidi"/>
                <w:sz w:val="18"/>
                <w:szCs w:val="18"/>
              </w:rPr>
              <w:t>0</w:t>
            </w:r>
          </w:p>
        </w:tc>
        <w:tc>
          <w:tcPr>
            <w:tcW w:w="900" w:type="dxa"/>
            <w:tcBorders>
              <w:top w:val="nil"/>
              <w:left w:val="nil"/>
              <w:bottom w:val="single" w:sz="4" w:space="0" w:color="auto"/>
              <w:right w:val="single" w:sz="4" w:space="0" w:color="auto"/>
            </w:tcBorders>
            <w:vAlign w:val="center"/>
          </w:tcPr>
          <w:p w14:paraId="55385BC2" w14:textId="77777777" w:rsidR="00616FE8" w:rsidRPr="000E66DC" w:rsidRDefault="00616FE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11,5</w:t>
            </w:r>
          </w:p>
        </w:tc>
        <w:tc>
          <w:tcPr>
            <w:tcW w:w="900" w:type="dxa"/>
            <w:tcBorders>
              <w:top w:val="nil"/>
              <w:left w:val="nil"/>
              <w:bottom w:val="single" w:sz="4" w:space="0" w:color="auto"/>
              <w:right w:val="single" w:sz="4" w:space="0" w:color="auto"/>
            </w:tcBorders>
            <w:vAlign w:val="center"/>
          </w:tcPr>
          <w:p w14:paraId="249FD993" w14:textId="4D074F3B" w:rsidR="00616FE8" w:rsidRPr="000E66DC" w:rsidRDefault="00616FE8" w:rsidP="006746CF">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10,0</w:t>
            </w:r>
          </w:p>
        </w:tc>
        <w:tc>
          <w:tcPr>
            <w:tcW w:w="900" w:type="dxa"/>
            <w:tcBorders>
              <w:top w:val="nil"/>
              <w:left w:val="nil"/>
              <w:bottom w:val="single" w:sz="4" w:space="0" w:color="auto"/>
              <w:right w:val="single" w:sz="4" w:space="0" w:color="auto"/>
            </w:tcBorders>
            <w:vAlign w:val="center"/>
          </w:tcPr>
          <w:p w14:paraId="3344967E" w14:textId="4A7AE204" w:rsidR="00616FE8" w:rsidRPr="000E66DC" w:rsidRDefault="00616FE8" w:rsidP="006746CF">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w:t>
            </w:r>
            <w:r w:rsidRPr="000E66DC">
              <w:rPr>
                <w:rFonts w:ascii="StobiSans Regular" w:eastAsiaTheme="minorHAnsi" w:hAnsi="StobiSans Regular" w:cstheme="minorBidi"/>
                <w:sz w:val="18"/>
                <w:szCs w:val="18"/>
                <w:lang w:val="mk-MK"/>
              </w:rPr>
              <w:t>,</w:t>
            </w:r>
            <w:r w:rsidRPr="000E66DC">
              <w:rPr>
                <w:rFonts w:ascii="StobiSans Regular" w:eastAsiaTheme="minorHAnsi" w:hAnsi="StobiSans Regular" w:cstheme="minorBidi"/>
                <w:sz w:val="18"/>
                <w:szCs w:val="18"/>
              </w:rPr>
              <w:t>8</w:t>
            </w:r>
          </w:p>
        </w:tc>
        <w:tc>
          <w:tcPr>
            <w:tcW w:w="1170" w:type="dxa"/>
            <w:tcBorders>
              <w:top w:val="nil"/>
              <w:left w:val="nil"/>
              <w:bottom w:val="single" w:sz="4" w:space="0" w:color="auto"/>
              <w:right w:val="single" w:sz="4" w:space="0" w:color="auto"/>
            </w:tcBorders>
            <w:shd w:val="clear" w:color="auto" w:fill="FFFFFF" w:themeFill="background1"/>
            <w:vAlign w:val="center"/>
          </w:tcPr>
          <w:p w14:paraId="60F74F4C" w14:textId="77777777" w:rsidR="00616FE8" w:rsidRPr="000E66DC" w:rsidRDefault="00616FE8" w:rsidP="006746CF">
            <w:pPr>
              <w:spacing w:after="142" w:line="259" w:lineRule="auto"/>
              <w:jc w:val="right"/>
              <w:rPr>
                <w:rFonts w:ascii="StobiSans Regular" w:eastAsiaTheme="minorHAnsi" w:hAnsi="StobiSans Regular" w:cstheme="minorBidi"/>
                <w:sz w:val="18"/>
                <w:szCs w:val="18"/>
              </w:rPr>
            </w:pPr>
          </w:p>
        </w:tc>
      </w:tr>
    </w:tbl>
    <w:p w14:paraId="1AC1B000" w14:textId="09695D48" w:rsidR="00776CB2" w:rsidRPr="000E66DC" w:rsidRDefault="00776CB2">
      <w:pPr>
        <w:spacing w:after="160" w:line="259" w:lineRule="auto"/>
        <w:jc w:val="both"/>
        <w:rPr>
          <w:rFonts w:ascii="StobiSans Regular" w:eastAsiaTheme="minorHAnsi" w:hAnsi="StobiSans Regular" w:cstheme="minorBidi"/>
          <w:sz w:val="16"/>
          <w:szCs w:val="16"/>
          <w:lang w:val="mk-MK"/>
        </w:rPr>
      </w:pPr>
      <w:r w:rsidRPr="000E66DC">
        <w:rPr>
          <w:rFonts w:ascii="StobiSans Regular" w:eastAsiaTheme="minorHAnsi" w:hAnsi="StobiSans Regular" w:cstheme="minorBidi"/>
          <w:sz w:val="16"/>
          <w:szCs w:val="16"/>
          <w:lang w:val="mk-MK"/>
        </w:rPr>
        <w:t xml:space="preserve">Извор: ДЗС, Република Северна Македонија во бројки, </w:t>
      </w:r>
      <w:r w:rsidR="00D25C29" w:rsidRPr="000E66DC">
        <w:rPr>
          <w:rFonts w:ascii="StobiSans Regular" w:eastAsiaTheme="minorHAnsi" w:hAnsi="StobiSans Regular" w:cstheme="minorBidi"/>
          <w:sz w:val="16"/>
          <w:szCs w:val="16"/>
          <w:lang w:val="mk-MK"/>
        </w:rPr>
        <w:t>2023</w:t>
      </w:r>
    </w:p>
    <w:p w14:paraId="13899EAF" w14:textId="5EC78370" w:rsidR="00776CB2" w:rsidRPr="000E66DC" w:rsidRDefault="00776CB2" w:rsidP="009E7122">
      <w:pPr>
        <w:spacing w:line="259" w:lineRule="auto"/>
        <w:ind w:firstLine="720"/>
        <w:jc w:val="both"/>
        <w:rPr>
          <w:rFonts w:ascii="StobiSans Regular" w:eastAsiaTheme="minorHAnsi" w:hAnsi="StobiSans Regular" w:cstheme="minorBidi"/>
          <w:sz w:val="22"/>
          <w:szCs w:val="22"/>
          <w:lang w:val="mk-MK" w:eastAsia="en-GB"/>
        </w:rPr>
      </w:pPr>
      <w:r w:rsidRPr="000E66DC">
        <w:rPr>
          <w:rFonts w:ascii="StobiSans Regular" w:eastAsiaTheme="minorHAnsi" w:hAnsi="StobiSans Regular" w:cstheme="minorBidi"/>
          <w:sz w:val="22"/>
          <w:szCs w:val="22"/>
          <w:lang w:val="mk-MK" w:eastAsia="en-GB"/>
        </w:rPr>
        <w:t xml:space="preserve">Во </w:t>
      </w:r>
      <w:r w:rsidR="0041684E" w:rsidRPr="000E66DC">
        <w:rPr>
          <w:rFonts w:ascii="StobiSans Regular" w:eastAsiaTheme="minorHAnsi" w:hAnsi="StobiSans Regular" w:cstheme="minorBidi"/>
          <w:sz w:val="22"/>
          <w:szCs w:val="22"/>
          <w:lang w:val="mk-MK" w:eastAsia="en-GB"/>
        </w:rPr>
        <w:t>202</w:t>
      </w:r>
      <w:r w:rsidR="0041684E" w:rsidRPr="000E66DC">
        <w:rPr>
          <w:rFonts w:ascii="StobiSans Regular" w:eastAsiaTheme="minorHAnsi" w:hAnsi="StobiSans Regular" w:cstheme="minorBidi"/>
          <w:sz w:val="22"/>
          <w:szCs w:val="22"/>
          <w:lang w:eastAsia="en-GB"/>
        </w:rPr>
        <w:t>3</w:t>
      </w:r>
      <w:r w:rsidR="0041684E" w:rsidRPr="000E66DC">
        <w:rPr>
          <w:rFonts w:ascii="StobiSans Regular" w:eastAsiaTheme="minorHAnsi" w:hAnsi="StobiSans Regular" w:cstheme="minorBidi"/>
          <w:sz w:val="22"/>
          <w:szCs w:val="22"/>
          <w:lang w:val="mk-MK" w:eastAsia="en-GB"/>
        </w:rPr>
        <w:t xml:space="preserve"> </w:t>
      </w:r>
      <w:r w:rsidRPr="000E66DC">
        <w:rPr>
          <w:rFonts w:ascii="StobiSans Regular" w:eastAsiaTheme="minorHAnsi" w:hAnsi="StobiSans Regular" w:cstheme="minorBidi"/>
          <w:sz w:val="22"/>
          <w:szCs w:val="22"/>
          <w:lang w:val="mk-MK" w:eastAsia="en-GB"/>
        </w:rPr>
        <w:t>година бројот на вработени во секторот земјоделство, шумарство и рибарство</w:t>
      </w:r>
      <w:r w:rsidR="00F92C74">
        <w:rPr>
          <w:rFonts w:ascii="StobiSans Regular" w:eastAsiaTheme="minorHAnsi" w:hAnsi="StobiSans Regular" w:cstheme="minorBidi"/>
          <w:sz w:val="22"/>
          <w:szCs w:val="22"/>
          <w:lang w:val="mk-MK" w:eastAsia="en-GB"/>
        </w:rPr>
        <w:t xml:space="preserve"> (53 476)</w:t>
      </w:r>
      <w:r w:rsidRPr="000E66DC">
        <w:rPr>
          <w:rFonts w:ascii="StobiSans Regular" w:eastAsiaTheme="minorHAnsi" w:hAnsi="StobiSans Regular" w:cstheme="minorBidi"/>
          <w:sz w:val="22"/>
          <w:szCs w:val="22"/>
          <w:lang w:val="mk-MK" w:eastAsia="en-GB"/>
        </w:rPr>
        <w:t xml:space="preserve"> е намален за околу </w:t>
      </w:r>
      <w:r w:rsidR="0041684E" w:rsidRPr="000E66DC">
        <w:rPr>
          <w:rFonts w:ascii="StobiSans Regular" w:eastAsiaTheme="minorHAnsi" w:hAnsi="StobiSans Regular" w:cstheme="minorBidi"/>
          <w:sz w:val="22"/>
          <w:szCs w:val="22"/>
          <w:lang w:eastAsia="en-GB"/>
        </w:rPr>
        <w:t>22,</w:t>
      </w:r>
      <w:r w:rsidR="00581DBC">
        <w:rPr>
          <w:rFonts w:ascii="StobiSans Regular" w:eastAsiaTheme="minorHAnsi" w:hAnsi="StobiSans Regular" w:cstheme="minorBidi"/>
          <w:sz w:val="22"/>
          <w:szCs w:val="22"/>
          <w:lang w:val="mk-MK" w:eastAsia="en-GB"/>
        </w:rPr>
        <w:t>3</w:t>
      </w:r>
      <w:r w:rsidR="00581DBC" w:rsidRPr="000E66DC">
        <w:rPr>
          <w:rFonts w:ascii="StobiSans Regular" w:eastAsiaTheme="minorHAnsi" w:hAnsi="StobiSans Regular" w:cstheme="minorBidi"/>
          <w:sz w:val="22"/>
          <w:szCs w:val="22"/>
          <w:lang w:eastAsia="en-GB"/>
        </w:rPr>
        <w:t xml:space="preserve"> </w:t>
      </w:r>
      <w:r w:rsidRPr="000E66DC">
        <w:rPr>
          <w:rFonts w:ascii="StobiSans Regular" w:eastAsiaTheme="minorHAnsi" w:hAnsi="StobiSans Regular" w:cstheme="minorBidi"/>
          <w:sz w:val="22"/>
          <w:szCs w:val="22"/>
          <w:lang w:val="mk-MK" w:eastAsia="en-GB"/>
        </w:rPr>
        <w:t xml:space="preserve">% во споредба со </w:t>
      </w:r>
      <w:r w:rsidR="0041684E" w:rsidRPr="000E66DC">
        <w:rPr>
          <w:rFonts w:ascii="StobiSans Regular" w:eastAsiaTheme="minorHAnsi" w:hAnsi="StobiSans Regular" w:cstheme="minorBidi"/>
          <w:sz w:val="22"/>
          <w:szCs w:val="22"/>
          <w:lang w:val="mk-MK" w:eastAsia="en-GB"/>
        </w:rPr>
        <w:t>202</w:t>
      </w:r>
      <w:r w:rsidR="0041684E" w:rsidRPr="000E66DC">
        <w:rPr>
          <w:rFonts w:ascii="StobiSans Regular" w:eastAsiaTheme="minorHAnsi" w:hAnsi="StobiSans Regular" w:cstheme="minorBidi"/>
          <w:sz w:val="22"/>
          <w:szCs w:val="22"/>
          <w:lang w:eastAsia="en-GB"/>
        </w:rPr>
        <w:t>2</w:t>
      </w:r>
      <w:r w:rsidR="0041684E" w:rsidRPr="000E66DC">
        <w:rPr>
          <w:rFonts w:ascii="StobiSans Regular" w:eastAsiaTheme="minorHAnsi" w:hAnsi="StobiSans Regular" w:cstheme="minorBidi"/>
          <w:sz w:val="22"/>
          <w:szCs w:val="22"/>
          <w:lang w:val="mk-MK" w:eastAsia="en-GB"/>
        </w:rPr>
        <w:t xml:space="preserve"> </w:t>
      </w:r>
      <w:r w:rsidRPr="000E66DC">
        <w:rPr>
          <w:rFonts w:ascii="StobiSans Regular" w:eastAsiaTheme="minorHAnsi" w:hAnsi="StobiSans Regular" w:cstheme="minorBidi"/>
          <w:sz w:val="22"/>
          <w:szCs w:val="22"/>
          <w:lang w:val="mk-MK" w:eastAsia="en-GB"/>
        </w:rPr>
        <w:t>година</w:t>
      </w:r>
      <w:r w:rsidR="00F92C74">
        <w:rPr>
          <w:rFonts w:ascii="StobiSans Regular" w:eastAsiaTheme="minorHAnsi" w:hAnsi="StobiSans Regular" w:cstheme="minorBidi"/>
          <w:sz w:val="22"/>
          <w:szCs w:val="22"/>
          <w:lang w:val="mk-MK" w:eastAsia="en-GB"/>
        </w:rPr>
        <w:t xml:space="preserve"> (69 143)</w:t>
      </w:r>
      <w:r w:rsidRPr="000E66DC">
        <w:rPr>
          <w:rFonts w:ascii="StobiSans Regular" w:eastAsiaTheme="minorHAnsi" w:hAnsi="StobiSans Regular" w:cstheme="minorBidi"/>
          <w:sz w:val="22"/>
          <w:szCs w:val="22"/>
          <w:lang w:val="mk-MK" w:eastAsia="en-GB"/>
        </w:rPr>
        <w:t xml:space="preserve">. </w:t>
      </w:r>
    </w:p>
    <w:p w14:paraId="21995945" w14:textId="7F45988C" w:rsidR="00776CB2" w:rsidRPr="000E66DC" w:rsidRDefault="00776CB2" w:rsidP="006746CF">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lang w:val="mk-MK" w:eastAsia="en-GB"/>
        </w:rPr>
        <w:t>Учеството на земјоделскиот сектор во вкупната вработеност има тренд на намалување</w:t>
      </w:r>
      <w:r w:rsidRPr="000E66DC">
        <w:rPr>
          <w:rFonts w:ascii="StobiSans Regular" w:eastAsiaTheme="minorHAnsi" w:hAnsi="StobiSans Regular" w:cstheme="minorBidi"/>
          <w:sz w:val="22"/>
          <w:szCs w:val="22"/>
          <w:lang w:val="ru-RU" w:eastAsia="en-GB"/>
        </w:rPr>
        <w:t xml:space="preserve"> од  13,9% во 2019 год.</w:t>
      </w:r>
      <w:r w:rsidR="00273136" w:rsidRPr="000E66DC">
        <w:rPr>
          <w:rFonts w:ascii="StobiSans Regular" w:eastAsiaTheme="minorHAnsi" w:hAnsi="StobiSans Regular" w:cstheme="minorBidi"/>
          <w:sz w:val="22"/>
          <w:szCs w:val="22"/>
          <w:lang w:val="ru-RU" w:eastAsia="en-GB"/>
        </w:rPr>
        <w:t xml:space="preserve">, </w:t>
      </w:r>
      <w:r w:rsidRPr="000E66DC">
        <w:rPr>
          <w:rFonts w:ascii="StobiSans Regular" w:eastAsiaTheme="minorHAnsi" w:hAnsi="StobiSans Regular" w:cstheme="minorBidi"/>
          <w:sz w:val="22"/>
          <w:szCs w:val="22"/>
          <w:lang w:val="ru-RU" w:eastAsia="en-GB"/>
        </w:rPr>
        <w:t>12% во 2020 год</w:t>
      </w:r>
      <w:r w:rsidR="00273136" w:rsidRPr="000E66DC">
        <w:rPr>
          <w:rFonts w:ascii="StobiSans Regular" w:eastAsiaTheme="minorHAnsi" w:hAnsi="StobiSans Regular" w:cstheme="minorBidi"/>
          <w:sz w:val="22"/>
          <w:szCs w:val="22"/>
          <w:lang w:val="ru-RU" w:eastAsia="en-GB"/>
        </w:rPr>
        <w:t>,</w:t>
      </w:r>
      <w:r w:rsidR="00063044" w:rsidRPr="000E66DC">
        <w:rPr>
          <w:rFonts w:ascii="StobiSans Regular" w:eastAsiaTheme="minorHAnsi" w:hAnsi="StobiSans Regular" w:cstheme="minorBidi"/>
          <w:sz w:val="22"/>
          <w:szCs w:val="22"/>
          <w:lang w:val="ru-RU" w:eastAsia="en-GB"/>
        </w:rPr>
        <w:t xml:space="preserve"> </w:t>
      </w:r>
      <w:r w:rsidRPr="000E66DC">
        <w:rPr>
          <w:rFonts w:ascii="StobiSans Regular" w:eastAsiaTheme="minorHAnsi" w:hAnsi="StobiSans Regular" w:cstheme="minorBidi"/>
          <w:sz w:val="22"/>
          <w:szCs w:val="22"/>
          <w:lang w:val="ru-RU" w:eastAsia="en-GB"/>
        </w:rPr>
        <w:t xml:space="preserve">во 2021 </w:t>
      </w:r>
      <w:r w:rsidR="00270FD6" w:rsidRPr="000E66DC">
        <w:rPr>
          <w:rFonts w:ascii="StobiSans Regular" w:eastAsiaTheme="minorHAnsi" w:hAnsi="StobiSans Regular" w:cstheme="minorBidi"/>
          <w:sz w:val="22"/>
          <w:szCs w:val="22"/>
          <w:lang w:val="ru-RU" w:eastAsia="en-GB"/>
        </w:rPr>
        <w:t xml:space="preserve">год., </w:t>
      </w:r>
      <w:r w:rsidRPr="000E66DC">
        <w:rPr>
          <w:rFonts w:ascii="StobiSans Regular" w:eastAsiaTheme="minorHAnsi" w:hAnsi="StobiSans Regular" w:cstheme="minorBidi"/>
          <w:sz w:val="22"/>
          <w:szCs w:val="22"/>
          <w:lang w:val="ru-RU" w:eastAsia="en-GB"/>
        </w:rPr>
        <w:t>11</w:t>
      </w:r>
      <w:r w:rsidR="00063044" w:rsidRPr="000E66DC">
        <w:rPr>
          <w:rFonts w:ascii="StobiSans Regular" w:eastAsiaTheme="minorHAnsi" w:hAnsi="StobiSans Regular" w:cstheme="minorBidi"/>
          <w:sz w:val="22"/>
          <w:szCs w:val="22"/>
          <w:lang w:val="ru-RU" w:eastAsia="en-GB"/>
        </w:rPr>
        <w:t>,</w:t>
      </w:r>
      <w:r w:rsidRPr="000E66DC">
        <w:rPr>
          <w:rFonts w:ascii="StobiSans Regular" w:eastAsiaTheme="minorHAnsi" w:hAnsi="StobiSans Regular" w:cstheme="minorBidi"/>
          <w:sz w:val="22"/>
          <w:szCs w:val="22"/>
          <w:lang w:val="ru-RU" w:eastAsia="en-GB"/>
        </w:rPr>
        <w:t>5%</w:t>
      </w:r>
      <w:r w:rsidR="002279CB" w:rsidRPr="000E66DC">
        <w:rPr>
          <w:rFonts w:ascii="StobiSans Regular" w:eastAsiaTheme="minorHAnsi" w:hAnsi="StobiSans Regular" w:cstheme="minorBidi"/>
          <w:sz w:val="22"/>
          <w:szCs w:val="22"/>
          <w:lang w:eastAsia="en-GB"/>
        </w:rPr>
        <w:t xml:space="preserve"> </w:t>
      </w:r>
      <w:r w:rsidR="00273136" w:rsidRPr="000E66DC">
        <w:rPr>
          <w:rFonts w:ascii="StobiSans Regular" w:eastAsiaTheme="minorHAnsi" w:hAnsi="StobiSans Regular" w:cstheme="minorBidi"/>
          <w:sz w:val="22"/>
          <w:szCs w:val="22"/>
          <w:lang w:val="ru-RU" w:eastAsia="en-GB"/>
        </w:rPr>
        <w:t>во 2022</w:t>
      </w:r>
      <w:r w:rsidR="00E14BF2" w:rsidRPr="000E66DC">
        <w:rPr>
          <w:rFonts w:ascii="StobiSans Regular" w:eastAsiaTheme="minorHAnsi" w:hAnsi="StobiSans Regular" w:cstheme="minorBidi"/>
          <w:sz w:val="22"/>
          <w:szCs w:val="22"/>
          <w:lang w:val="ru-RU" w:eastAsia="en-GB"/>
        </w:rPr>
        <w:t xml:space="preserve"> година за</w:t>
      </w:r>
      <w:r w:rsidR="00273136" w:rsidRPr="000E66DC">
        <w:rPr>
          <w:rFonts w:ascii="StobiSans Regular" w:eastAsiaTheme="minorHAnsi" w:hAnsi="StobiSans Regular" w:cstheme="minorBidi"/>
          <w:sz w:val="22"/>
          <w:szCs w:val="22"/>
          <w:lang w:val="ru-RU" w:eastAsia="en-GB"/>
        </w:rPr>
        <w:t xml:space="preserve"> 10%</w:t>
      </w:r>
      <w:r w:rsidR="0041684E" w:rsidRPr="000E66DC">
        <w:rPr>
          <w:rFonts w:ascii="StobiSans Regular" w:eastAsiaTheme="minorHAnsi" w:hAnsi="StobiSans Regular" w:cstheme="minorBidi"/>
          <w:sz w:val="22"/>
          <w:szCs w:val="22"/>
          <w:lang w:eastAsia="en-GB"/>
        </w:rPr>
        <w:t xml:space="preserve"> </w:t>
      </w:r>
      <w:r w:rsidR="0041684E" w:rsidRPr="000E66DC">
        <w:rPr>
          <w:rFonts w:ascii="StobiSans Regular" w:eastAsiaTheme="minorHAnsi" w:hAnsi="StobiSans Regular" w:cstheme="minorBidi"/>
          <w:sz w:val="22"/>
          <w:szCs w:val="22"/>
          <w:lang w:val="mk-MK" w:eastAsia="en-GB"/>
        </w:rPr>
        <w:t>и во 2023 година 7,8%</w:t>
      </w:r>
      <w:r w:rsidR="002279CB" w:rsidRPr="000E66DC">
        <w:rPr>
          <w:rFonts w:ascii="StobiSans Regular" w:eastAsiaTheme="minorHAnsi" w:hAnsi="StobiSans Regular" w:cstheme="minorBidi"/>
          <w:sz w:val="22"/>
          <w:szCs w:val="22"/>
          <w:lang w:eastAsia="en-GB"/>
        </w:rPr>
        <w:t>.</w:t>
      </w:r>
    </w:p>
    <w:p w14:paraId="620EB001" w14:textId="65334047" w:rsidR="00776CB2" w:rsidRPr="000E66DC" w:rsidRDefault="00776CB2" w:rsidP="00A52C9C">
      <w:pPr>
        <w:spacing w:line="259" w:lineRule="auto"/>
        <w:ind w:firstLine="720"/>
        <w:jc w:val="both"/>
        <w:rPr>
          <w:rFonts w:ascii="StobiSans Regular" w:eastAsiaTheme="minorHAnsi" w:hAnsi="StobiSans Regular" w:cstheme="minorBidi"/>
          <w:sz w:val="22"/>
          <w:szCs w:val="22"/>
          <w:lang w:val="mk-MK" w:eastAsia="mk-MK"/>
        </w:rPr>
      </w:pPr>
      <w:r w:rsidRPr="000E66DC">
        <w:rPr>
          <w:rFonts w:ascii="StobiSans Regular" w:eastAsiaTheme="minorHAnsi" w:hAnsi="StobiSans Regular" w:cstheme="minorBidi"/>
          <w:sz w:val="22"/>
          <w:szCs w:val="22"/>
          <w:lang w:val="mk-MK" w:eastAsia="mk-MK"/>
        </w:rPr>
        <w:t xml:space="preserve">Бројот на населението во руралните средини стагнираше во текот на последната деценија, земено како учество во бројот на вкупното население, </w:t>
      </w:r>
      <w:r w:rsidR="00052490" w:rsidRPr="000E66DC">
        <w:rPr>
          <w:rFonts w:ascii="StobiSans Regular" w:eastAsiaTheme="minorHAnsi" w:hAnsi="StobiSans Regular" w:cstheme="minorBidi"/>
          <w:sz w:val="22"/>
          <w:szCs w:val="22"/>
          <w:lang w:val="mk-MK" w:eastAsia="mk-MK"/>
        </w:rPr>
        <w:t>м</w:t>
      </w:r>
      <w:r w:rsidRPr="000E66DC">
        <w:rPr>
          <w:rFonts w:ascii="StobiSans Regular" w:eastAsiaTheme="minorHAnsi" w:hAnsi="StobiSans Regular" w:cstheme="minorBidi"/>
          <w:sz w:val="22"/>
          <w:szCs w:val="22"/>
          <w:lang w:val="mk-MK" w:eastAsia="mk-MK"/>
        </w:rPr>
        <w:t xml:space="preserve">ожностите за вработување во руралните средини се ограничени и доминира единствено земјоделството како стопанска гранка. Сите овие фактори го ограничуваат отворањето работни места во руралните средини и економскиот раст. </w:t>
      </w:r>
    </w:p>
    <w:p w14:paraId="688303AE" w14:textId="373E0D4E" w:rsidR="00776CB2" w:rsidRPr="000E66DC" w:rsidRDefault="00776CB2" w:rsidP="009E7122">
      <w:pPr>
        <w:spacing w:line="259" w:lineRule="auto"/>
        <w:ind w:firstLine="720"/>
        <w:jc w:val="both"/>
        <w:rPr>
          <w:rFonts w:ascii="StobiSans Regular" w:eastAsiaTheme="minorHAnsi" w:hAnsi="StobiSans Regular" w:cstheme="minorBidi"/>
          <w:sz w:val="22"/>
          <w:szCs w:val="22"/>
          <w:lang w:val="mk-MK" w:eastAsia="mk-MK"/>
        </w:rPr>
      </w:pPr>
      <w:r w:rsidRPr="000E66DC">
        <w:rPr>
          <w:rFonts w:ascii="StobiSans Regular" w:eastAsiaTheme="minorHAnsi" w:hAnsi="StobiSans Regular" w:cstheme="minorBidi"/>
          <w:sz w:val="22"/>
          <w:szCs w:val="22"/>
          <w:lang w:val="mk-MK" w:eastAsia="mk-MK"/>
        </w:rPr>
        <w:t xml:space="preserve">Просечната исплатена месечна нето-плата во Република Северна Македонија во </w:t>
      </w:r>
      <w:r w:rsidR="0041684E" w:rsidRPr="000E66DC">
        <w:rPr>
          <w:rFonts w:ascii="StobiSans Regular" w:eastAsiaTheme="minorHAnsi" w:hAnsi="StobiSans Regular" w:cstheme="minorBidi"/>
          <w:sz w:val="22"/>
          <w:szCs w:val="22"/>
          <w:lang w:val="mk-MK" w:eastAsia="mk-MK"/>
        </w:rPr>
        <w:t xml:space="preserve">2023 </w:t>
      </w:r>
      <w:r w:rsidRPr="000E66DC">
        <w:rPr>
          <w:rFonts w:ascii="StobiSans Regular" w:eastAsiaTheme="minorHAnsi" w:hAnsi="StobiSans Regular" w:cstheme="minorBidi"/>
          <w:sz w:val="22"/>
          <w:szCs w:val="22"/>
          <w:lang w:val="mk-MK" w:eastAsia="mk-MK"/>
        </w:rPr>
        <w:t>година (</w:t>
      </w:r>
      <w:r w:rsidRPr="000E66DC">
        <w:rPr>
          <w:rFonts w:ascii="StobiSans Regular" w:eastAsiaTheme="minorHAnsi" w:hAnsi="StobiSans Regular" w:cstheme="minorBidi"/>
          <w:sz w:val="22"/>
          <w:szCs w:val="22"/>
          <w:lang w:eastAsia="mk-MK"/>
        </w:rPr>
        <w:t xml:space="preserve">IV </w:t>
      </w:r>
      <w:r w:rsidRPr="000E66DC">
        <w:rPr>
          <w:rFonts w:ascii="StobiSans Regular" w:eastAsiaTheme="minorHAnsi" w:hAnsi="StobiSans Regular" w:cstheme="minorBidi"/>
          <w:sz w:val="22"/>
          <w:szCs w:val="22"/>
          <w:lang w:val="mk-MK" w:eastAsia="mk-MK"/>
        </w:rPr>
        <w:t xml:space="preserve">тримесечје </w:t>
      </w:r>
      <w:r w:rsidR="0041684E" w:rsidRPr="000E66DC">
        <w:rPr>
          <w:rFonts w:ascii="StobiSans Regular" w:eastAsiaTheme="minorHAnsi" w:hAnsi="StobiSans Regular" w:cstheme="minorBidi"/>
          <w:sz w:val="22"/>
          <w:szCs w:val="22"/>
          <w:lang w:val="mk-MK" w:eastAsia="mk-MK"/>
        </w:rPr>
        <w:t xml:space="preserve">2023 </w:t>
      </w:r>
      <w:r w:rsidRPr="000E66DC">
        <w:rPr>
          <w:rFonts w:ascii="StobiSans Regular" w:eastAsiaTheme="minorHAnsi" w:hAnsi="StobiSans Regular" w:cstheme="minorBidi"/>
          <w:sz w:val="22"/>
          <w:szCs w:val="22"/>
          <w:lang w:val="mk-MK" w:eastAsia="mk-MK"/>
        </w:rPr>
        <w:t>година) изнесува</w:t>
      </w:r>
      <w:r w:rsidR="00A518A9" w:rsidRPr="000E66DC">
        <w:rPr>
          <w:rFonts w:ascii="StobiSans Regular" w:eastAsiaTheme="minorHAnsi" w:hAnsi="StobiSans Regular" w:cstheme="minorBidi"/>
          <w:sz w:val="22"/>
          <w:szCs w:val="22"/>
          <w:lang w:val="mk-MK" w:eastAsia="mk-MK"/>
        </w:rPr>
        <w:t xml:space="preserve"> </w:t>
      </w:r>
      <w:r w:rsidR="0041684E" w:rsidRPr="000E66DC">
        <w:rPr>
          <w:rFonts w:ascii="StobiSans Regular" w:eastAsiaTheme="minorHAnsi" w:hAnsi="StobiSans Regular" w:cstheme="minorBidi"/>
          <w:sz w:val="22"/>
          <w:szCs w:val="22"/>
          <w:lang w:val="mk-MK" w:eastAsia="mk-MK"/>
        </w:rPr>
        <w:t>39.063,00</w:t>
      </w:r>
      <w:r w:rsidRPr="000E66DC">
        <w:rPr>
          <w:rFonts w:ascii="StobiSans Regular" w:eastAsiaTheme="minorHAnsi" w:hAnsi="StobiSans Regular" w:cstheme="minorBidi"/>
          <w:sz w:val="22"/>
          <w:szCs w:val="22"/>
          <w:lang w:val="mk-MK" w:eastAsia="mk-MK"/>
        </w:rPr>
        <w:t xml:space="preserve"> денари</w:t>
      </w:r>
      <w:r w:rsidR="00A518A9" w:rsidRPr="000E66DC">
        <w:rPr>
          <w:rFonts w:ascii="StobiSans Regular" w:eastAsiaTheme="minorHAnsi" w:hAnsi="StobiSans Regular" w:cstheme="minorBidi"/>
          <w:sz w:val="22"/>
          <w:szCs w:val="22"/>
          <w:lang w:val="mk-MK" w:eastAsia="mk-MK"/>
        </w:rPr>
        <w:t>,</w:t>
      </w:r>
      <w:r w:rsidRPr="000E66DC">
        <w:rPr>
          <w:rFonts w:ascii="StobiSans Regular" w:eastAsiaTheme="minorHAnsi" w:hAnsi="StobiSans Regular" w:cstheme="minorBidi"/>
          <w:sz w:val="22"/>
          <w:szCs w:val="22"/>
          <w:lang w:val="mk-MK" w:eastAsia="mk-MK"/>
        </w:rPr>
        <w:t xml:space="preserve"> а во секторот земјоделство, шумарство и рибарство изнесува  </w:t>
      </w:r>
      <w:r w:rsidR="0041684E" w:rsidRPr="000E66DC">
        <w:rPr>
          <w:rFonts w:ascii="StobiSans Regular" w:eastAsiaTheme="minorHAnsi" w:hAnsi="StobiSans Regular" w:cstheme="minorBidi"/>
          <w:sz w:val="22"/>
          <w:szCs w:val="22"/>
          <w:lang w:val="mk-MK" w:eastAsia="mk-MK"/>
        </w:rPr>
        <w:t>30.056</w:t>
      </w:r>
      <w:r w:rsidRPr="000E66DC">
        <w:rPr>
          <w:rFonts w:ascii="StobiSans Regular" w:eastAsiaTheme="minorHAnsi" w:hAnsi="StobiSans Regular" w:cstheme="minorBidi"/>
          <w:sz w:val="22"/>
          <w:szCs w:val="22"/>
          <w:lang w:val="mk-MK" w:eastAsia="mk-MK"/>
        </w:rPr>
        <w:t xml:space="preserve">,00 денари. </w:t>
      </w:r>
    </w:p>
    <w:p w14:paraId="7213694A" w14:textId="77777777" w:rsidR="00A514ED" w:rsidRPr="000E66DC" w:rsidRDefault="00A514ED" w:rsidP="009E7122">
      <w:pPr>
        <w:jc w:val="both"/>
        <w:rPr>
          <w:rFonts w:ascii="StobiSans Regular" w:eastAsiaTheme="minorHAnsi" w:hAnsi="StobiSans Regular"/>
          <w:b/>
          <w:bCs/>
        </w:rPr>
      </w:pPr>
    </w:p>
    <w:p w14:paraId="4A491546" w14:textId="7686FCA3" w:rsidR="00776CB2" w:rsidRPr="000E66DC" w:rsidRDefault="00776CB2" w:rsidP="00CF2C55">
      <w:pPr>
        <w:pStyle w:val="a"/>
      </w:pPr>
      <w:bookmarkStart w:id="84" w:name="_Toc178949404"/>
      <w:r w:rsidRPr="000E66DC">
        <w:t>Земјоделско производство</w:t>
      </w:r>
      <w:bookmarkEnd w:id="84"/>
    </w:p>
    <w:p w14:paraId="48F361E5" w14:textId="77777777" w:rsidR="002D02BB" w:rsidRPr="000E66DC" w:rsidRDefault="002D02BB" w:rsidP="009E7122">
      <w:pPr>
        <w:jc w:val="both"/>
        <w:rPr>
          <w:rFonts w:ascii="StobiSerif Regular" w:eastAsiaTheme="minorHAnsi" w:hAnsi="StobiSerif Regular"/>
          <w:b/>
          <w:bCs/>
          <w:sz w:val="22"/>
          <w:szCs w:val="22"/>
        </w:rPr>
      </w:pPr>
    </w:p>
    <w:p w14:paraId="36942689" w14:textId="11DB394B" w:rsidR="00C46159" w:rsidRPr="000E66DC" w:rsidRDefault="00CF2C55" w:rsidP="00CF2C55">
      <w:pPr>
        <w:pStyle w:val="a"/>
        <w:numPr>
          <w:ilvl w:val="0"/>
          <w:numId w:val="0"/>
        </w:numPr>
      </w:pPr>
      <w:bookmarkStart w:id="85" w:name="_Toc147734764"/>
      <w:bookmarkStart w:id="86" w:name="_Toc178949405"/>
      <w:r>
        <w:t>10</w:t>
      </w:r>
      <w:r w:rsidR="00A21EC8">
        <w:t xml:space="preserve">.1 </w:t>
      </w:r>
      <w:r w:rsidR="00776CB2" w:rsidRPr="000E66DC">
        <w:t>Растително производство</w:t>
      </w:r>
      <w:bookmarkEnd w:id="85"/>
      <w:bookmarkEnd w:id="86"/>
      <w:r w:rsidR="00776CB2" w:rsidRPr="000E66DC">
        <w:t xml:space="preserve"> </w:t>
      </w:r>
    </w:p>
    <w:p w14:paraId="63A385FE" w14:textId="77777777" w:rsidR="004211EB" w:rsidRPr="000E66DC" w:rsidRDefault="004211EB" w:rsidP="002A1F69">
      <w:pPr>
        <w:pStyle w:val="Default"/>
        <w:rPr>
          <w:highlight w:val="yellow"/>
        </w:rPr>
      </w:pPr>
    </w:p>
    <w:p w14:paraId="379210EE" w14:textId="2B016659" w:rsidR="00A514ED" w:rsidRPr="000E66DC" w:rsidRDefault="00E87C9D" w:rsidP="00F24767">
      <w:pPr>
        <w:ind w:firstLine="720"/>
        <w:jc w:val="both"/>
        <w:rPr>
          <w:rFonts w:ascii="StobiSans Regular" w:hAnsi="StobiSans Regular"/>
          <w:sz w:val="22"/>
          <w:szCs w:val="22"/>
        </w:rPr>
      </w:pPr>
      <w:r w:rsidRPr="000E66DC">
        <w:rPr>
          <w:rFonts w:ascii="StobiSans Regular" w:hAnsi="StobiSans Regular"/>
          <w:sz w:val="22"/>
          <w:szCs w:val="22"/>
        </w:rPr>
        <w:t>Според податоците на Државниот завод</w:t>
      </w:r>
      <w:r w:rsidR="008C7A7E" w:rsidRPr="000E66DC">
        <w:rPr>
          <w:rFonts w:ascii="StobiSans Regular" w:hAnsi="StobiSans Regular"/>
          <w:sz w:val="22"/>
          <w:szCs w:val="22"/>
        </w:rPr>
        <w:t xml:space="preserve"> за статистика, во </w:t>
      </w:r>
      <w:r w:rsidR="00CC22FC" w:rsidRPr="000E66DC">
        <w:rPr>
          <w:rFonts w:ascii="StobiSans Regular" w:hAnsi="StobiSans Regular"/>
          <w:sz w:val="22"/>
          <w:szCs w:val="22"/>
        </w:rPr>
        <w:t>202</w:t>
      </w:r>
      <w:r w:rsidR="00CC22FC" w:rsidRPr="000E66DC">
        <w:rPr>
          <w:rFonts w:ascii="StobiSans Regular" w:hAnsi="StobiSans Regular"/>
          <w:sz w:val="22"/>
          <w:szCs w:val="22"/>
          <w:lang w:val="mk-MK"/>
        </w:rPr>
        <w:t>3</w:t>
      </w:r>
      <w:r w:rsidR="00CC22FC" w:rsidRPr="000E66DC">
        <w:rPr>
          <w:rFonts w:ascii="StobiSans Regular" w:hAnsi="StobiSans Regular"/>
          <w:sz w:val="22"/>
          <w:szCs w:val="22"/>
        </w:rPr>
        <w:t xml:space="preserve"> </w:t>
      </w:r>
      <w:r w:rsidR="008C7A7E" w:rsidRPr="000E66DC">
        <w:rPr>
          <w:rFonts w:ascii="StobiSans Regular" w:hAnsi="StobiSans Regular"/>
          <w:sz w:val="22"/>
          <w:szCs w:val="22"/>
        </w:rPr>
        <w:t xml:space="preserve">година </w:t>
      </w:r>
      <w:r w:rsidRPr="000E66DC">
        <w:rPr>
          <w:rFonts w:ascii="StobiSans Regular" w:hAnsi="StobiSans Regular"/>
          <w:sz w:val="22"/>
          <w:szCs w:val="22"/>
        </w:rPr>
        <w:t xml:space="preserve">се регистрирани 514 </w:t>
      </w:r>
      <w:r w:rsidR="00CC22FC" w:rsidRPr="000E66DC">
        <w:rPr>
          <w:rFonts w:ascii="StobiSans Regular" w:hAnsi="StobiSans Regular"/>
          <w:sz w:val="22"/>
          <w:szCs w:val="22"/>
          <w:lang w:val="mk-MK"/>
        </w:rPr>
        <w:t>375</w:t>
      </w:r>
      <w:r w:rsidR="00CC22FC" w:rsidRPr="000E66DC">
        <w:rPr>
          <w:rFonts w:ascii="StobiSans Regular" w:hAnsi="StobiSans Regular"/>
          <w:sz w:val="22"/>
          <w:szCs w:val="22"/>
        </w:rPr>
        <w:t xml:space="preserve"> </w:t>
      </w:r>
      <w:r w:rsidRPr="000E66DC">
        <w:rPr>
          <w:rFonts w:ascii="StobiSans Regular" w:hAnsi="StobiSans Regular"/>
          <w:sz w:val="22"/>
          <w:szCs w:val="22"/>
        </w:rPr>
        <w:t>хектари обработлива површина</w:t>
      </w:r>
      <w:r w:rsidR="002279CB" w:rsidRPr="000E66DC">
        <w:rPr>
          <w:rFonts w:ascii="StobiSans Regular" w:hAnsi="StobiSans Regular"/>
          <w:sz w:val="22"/>
          <w:szCs w:val="22"/>
        </w:rPr>
        <w:t>.</w:t>
      </w:r>
      <w:r w:rsidRPr="000E66DC">
        <w:rPr>
          <w:rFonts w:ascii="StobiSans Regular" w:hAnsi="StobiSans Regular"/>
          <w:sz w:val="22"/>
          <w:szCs w:val="22"/>
        </w:rPr>
        <w:t xml:space="preserve"> </w:t>
      </w:r>
      <w:r w:rsidR="006015BA" w:rsidRPr="000E66DC">
        <w:rPr>
          <w:rFonts w:ascii="StobiSans Regular" w:hAnsi="StobiSans Regular"/>
          <w:sz w:val="22"/>
          <w:szCs w:val="22"/>
        </w:rPr>
        <w:t>Кај обработливата површина</w:t>
      </w:r>
      <w:r w:rsidRPr="000E66DC">
        <w:rPr>
          <w:rFonts w:ascii="StobiSans Regular" w:hAnsi="StobiSans Regular"/>
          <w:sz w:val="22"/>
          <w:szCs w:val="22"/>
        </w:rPr>
        <w:t xml:space="preserve"> во </w:t>
      </w:r>
      <w:r w:rsidR="00CC22FC" w:rsidRPr="000E66DC">
        <w:rPr>
          <w:rFonts w:ascii="StobiSans Regular" w:hAnsi="StobiSans Regular"/>
          <w:sz w:val="22"/>
          <w:szCs w:val="22"/>
        </w:rPr>
        <w:t>202</w:t>
      </w:r>
      <w:r w:rsidR="00CC22FC" w:rsidRPr="000E66DC">
        <w:rPr>
          <w:rFonts w:ascii="StobiSans Regular" w:hAnsi="StobiSans Regular"/>
          <w:sz w:val="22"/>
          <w:szCs w:val="22"/>
          <w:lang w:val="mk-MK"/>
        </w:rPr>
        <w:t>3</w:t>
      </w:r>
      <w:r w:rsidR="00CC22FC" w:rsidRPr="000E66DC">
        <w:rPr>
          <w:rFonts w:ascii="StobiSans Regular" w:hAnsi="StobiSans Regular"/>
          <w:sz w:val="22"/>
          <w:szCs w:val="22"/>
        </w:rPr>
        <w:t xml:space="preserve"> </w:t>
      </w:r>
      <w:r w:rsidRPr="000E66DC">
        <w:rPr>
          <w:rFonts w:ascii="StobiSans Regular" w:hAnsi="StobiSans Regular"/>
          <w:sz w:val="22"/>
          <w:szCs w:val="22"/>
        </w:rPr>
        <w:t xml:space="preserve">година, намалување е забележано кај </w:t>
      </w:r>
      <w:r w:rsidR="00CC22FC" w:rsidRPr="000E66DC">
        <w:rPr>
          <w:rFonts w:ascii="StobiSans Regular" w:hAnsi="StobiSans Regular"/>
          <w:sz w:val="22"/>
          <w:szCs w:val="22"/>
          <w:lang w:val="mk-MK"/>
        </w:rPr>
        <w:t xml:space="preserve">категориите </w:t>
      </w:r>
      <w:r w:rsidR="00CC22FC" w:rsidRPr="000E66DC">
        <w:rPr>
          <w:rFonts w:ascii="StobiSans Regular" w:hAnsi="StobiSans Regular" w:cs="Arial"/>
          <w:sz w:val="22"/>
          <w:szCs w:val="22"/>
          <w:shd w:val="clear" w:color="auto" w:fill="FFFFFF"/>
        </w:rPr>
        <w:t>овоштарници за 2.5 % и лозјата за 4.6 %.</w:t>
      </w:r>
      <w:r w:rsidRPr="000E66DC">
        <w:rPr>
          <w:rFonts w:ascii="StobiSans Regular" w:hAnsi="StobiSans Regular"/>
          <w:sz w:val="22"/>
          <w:szCs w:val="22"/>
        </w:rPr>
        <w:t xml:space="preserve"> </w:t>
      </w:r>
    </w:p>
    <w:p w14:paraId="1A70AD8B" w14:textId="2F9BCF1C" w:rsidR="00E87C9D" w:rsidRPr="000E66DC" w:rsidRDefault="00776CB2" w:rsidP="00F24767">
      <w:pPr>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Од вкупните обработливи површини во </w:t>
      </w:r>
      <w:r w:rsidR="00CC22FC" w:rsidRPr="000E66DC">
        <w:rPr>
          <w:rFonts w:ascii="StobiSans Regular" w:eastAsiaTheme="minorHAnsi" w:hAnsi="StobiSans Regular" w:cstheme="minorBidi"/>
          <w:sz w:val="22"/>
          <w:szCs w:val="22"/>
        </w:rPr>
        <w:t>20</w:t>
      </w:r>
      <w:r w:rsidR="00CC22FC" w:rsidRPr="000E66DC">
        <w:rPr>
          <w:rFonts w:ascii="StobiSans Regular" w:eastAsiaTheme="minorHAnsi" w:hAnsi="StobiSans Regular" w:cstheme="minorBidi"/>
          <w:sz w:val="22"/>
          <w:szCs w:val="22"/>
          <w:lang w:val="mk-MK"/>
        </w:rPr>
        <w:t>23</w:t>
      </w:r>
      <w:r w:rsidR="00CC22FC"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год. ораниците и бавчите зафаќаат </w:t>
      </w:r>
      <w:r w:rsidR="00CC22FC" w:rsidRPr="000E66DC">
        <w:rPr>
          <w:rFonts w:ascii="StobiSans Regular" w:eastAsiaTheme="minorHAnsi" w:hAnsi="StobiSans Regular" w:cstheme="minorBidi"/>
          <w:sz w:val="22"/>
          <w:szCs w:val="22"/>
          <w:lang w:val="mk-MK"/>
        </w:rPr>
        <w:t>416 300</w:t>
      </w:r>
      <w:r w:rsidRPr="000E66DC">
        <w:rPr>
          <w:rFonts w:ascii="StobiSans Regular" w:eastAsiaTheme="minorHAnsi" w:hAnsi="StobiSans Regular" w:cstheme="minorBidi"/>
          <w:sz w:val="22"/>
          <w:szCs w:val="22"/>
        </w:rPr>
        <w:t xml:space="preserve"> ха или </w:t>
      </w:r>
      <w:r w:rsidR="006015BA" w:rsidRPr="000E66DC">
        <w:rPr>
          <w:rFonts w:ascii="StobiSans Regular" w:eastAsiaTheme="minorHAnsi" w:hAnsi="StobiSans Regular" w:cstheme="minorBidi"/>
          <w:sz w:val="22"/>
          <w:szCs w:val="22"/>
        </w:rPr>
        <w:t>8</w:t>
      </w:r>
      <w:r w:rsidR="006015BA" w:rsidRPr="000E66DC">
        <w:rPr>
          <w:rFonts w:ascii="StobiSans Regular" w:eastAsiaTheme="minorHAnsi" w:hAnsi="StobiSans Regular" w:cstheme="minorBidi"/>
          <w:sz w:val="22"/>
          <w:szCs w:val="22"/>
          <w:lang w:val="mk-MK"/>
        </w:rPr>
        <w:t>1</w:t>
      </w:r>
      <w:r w:rsidRPr="000E66DC">
        <w:rPr>
          <w:rFonts w:ascii="StobiSans Regular" w:eastAsiaTheme="minorHAnsi" w:hAnsi="StobiSans Regular" w:cstheme="minorBidi"/>
          <w:sz w:val="22"/>
          <w:szCs w:val="22"/>
        </w:rPr>
        <w:t xml:space="preserve">%, ливадите </w:t>
      </w:r>
      <w:r w:rsidR="00D526C6" w:rsidRPr="000E66DC">
        <w:rPr>
          <w:rFonts w:ascii="StobiSans Regular" w:eastAsiaTheme="minorHAnsi" w:hAnsi="StobiSans Regular" w:cstheme="minorBidi"/>
          <w:sz w:val="22"/>
          <w:szCs w:val="22"/>
          <w:lang w:val="mk-MK"/>
        </w:rPr>
        <w:t>59 299</w:t>
      </w:r>
      <w:r w:rsidRPr="000E66DC">
        <w:rPr>
          <w:rFonts w:ascii="StobiSans Regular" w:eastAsiaTheme="minorHAnsi" w:hAnsi="StobiSans Regular" w:cstheme="minorBidi"/>
          <w:sz w:val="22"/>
          <w:szCs w:val="22"/>
        </w:rPr>
        <w:t xml:space="preserve"> ха или 11</w:t>
      </w:r>
      <w:r w:rsidR="00D526C6" w:rsidRPr="000E66DC">
        <w:rPr>
          <w:rFonts w:ascii="StobiSans Regular" w:eastAsiaTheme="minorHAnsi" w:hAnsi="StobiSans Regular" w:cstheme="minorBidi"/>
          <w:sz w:val="22"/>
          <w:szCs w:val="22"/>
          <w:lang w:val="mk-MK"/>
        </w:rPr>
        <w:t>,5</w:t>
      </w:r>
      <w:r w:rsidRPr="000E66DC">
        <w:rPr>
          <w:rFonts w:ascii="StobiSans Regular" w:eastAsiaTheme="minorHAnsi" w:hAnsi="StobiSans Regular" w:cstheme="minorBidi"/>
          <w:sz w:val="22"/>
          <w:szCs w:val="22"/>
        </w:rPr>
        <w:t xml:space="preserve">%, лозјата на </w:t>
      </w:r>
      <w:r w:rsidR="00D526C6" w:rsidRPr="000E66DC">
        <w:rPr>
          <w:rFonts w:ascii="StobiSans Regular" w:eastAsiaTheme="minorHAnsi" w:hAnsi="StobiSans Regular" w:cstheme="minorBidi"/>
          <w:sz w:val="22"/>
          <w:szCs w:val="22"/>
          <w:lang w:val="mk-MK"/>
        </w:rPr>
        <w:t xml:space="preserve">22 353 </w:t>
      </w:r>
      <w:r w:rsidRPr="000E66DC">
        <w:rPr>
          <w:rFonts w:ascii="StobiSans Regular" w:eastAsiaTheme="minorHAnsi" w:hAnsi="StobiSans Regular" w:cstheme="minorBidi"/>
          <w:sz w:val="22"/>
          <w:szCs w:val="22"/>
        </w:rPr>
        <w:t xml:space="preserve">ха или </w:t>
      </w:r>
      <w:r w:rsidR="00D526C6" w:rsidRPr="000E66DC">
        <w:rPr>
          <w:rFonts w:ascii="StobiSans Regular" w:eastAsiaTheme="minorHAnsi" w:hAnsi="StobiSans Regular" w:cstheme="minorBidi"/>
          <w:sz w:val="22"/>
          <w:szCs w:val="22"/>
          <w:lang w:val="mk-MK"/>
        </w:rPr>
        <w:t>4,3</w:t>
      </w:r>
      <w:r w:rsidRPr="000E66DC">
        <w:rPr>
          <w:rFonts w:ascii="StobiSans Regular" w:eastAsiaTheme="minorHAnsi" w:hAnsi="StobiSans Regular" w:cstheme="minorBidi"/>
          <w:sz w:val="22"/>
          <w:szCs w:val="22"/>
        </w:rPr>
        <w:t xml:space="preserve">% и овоштарници на </w:t>
      </w:r>
      <w:r w:rsidRPr="000E66DC">
        <w:rPr>
          <w:rFonts w:ascii="StobiSans Regular" w:eastAsiaTheme="minorHAnsi" w:hAnsi="StobiSans Regular" w:cstheme="minorBidi"/>
          <w:sz w:val="22"/>
          <w:szCs w:val="22"/>
          <w:lang w:val="mk-MK"/>
        </w:rPr>
        <w:t xml:space="preserve">16 </w:t>
      </w:r>
      <w:r w:rsidR="00D526C6" w:rsidRPr="000E66DC">
        <w:rPr>
          <w:rFonts w:ascii="StobiSans Regular" w:eastAsiaTheme="minorHAnsi" w:hAnsi="StobiSans Regular" w:cstheme="minorBidi"/>
          <w:sz w:val="22"/>
          <w:szCs w:val="22"/>
          <w:lang w:val="mk-MK"/>
        </w:rPr>
        <w:t>423</w:t>
      </w:r>
      <w:r w:rsidR="004B4BA6"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rPr>
        <w:t>ха или 3</w:t>
      </w:r>
      <w:r w:rsidR="00D526C6" w:rsidRPr="000E66DC">
        <w:rPr>
          <w:rFonts w:ascii="StobiSans Regular" w:eastAsiaTheme="minorHAnsi" w:hAnsi="StobiSans Regular" w:cstheme="minorBidi"/>
          <w:sz w:val="22"/>
          <w:szCs w:val="22"/>
          <w:lang w:val="mk-MK"/>
        </w:rPr>
        <w:t>,2</w:t>
      </w:r>
      <w:r w:rsidRPr="000E66DC">
        <w:rPr>
          <w:rFonts w:ascii="StobiSans Regular" w:eastAsiaTheme="minorHAnsi" w:hAnsi="StobiSans Regular" w:cstheme="minorBidi"/>
          <w:sz w:val="22"/>
          <w:szCs w:val="22"/>
        </w:rPr>
        <w:t xml:space="preserve">%. </w:t>
      </w:r>
    </w:p>
    <w:p w14:paraId="4A991048" w14:textId="77777777" w:rsidR="004B4BA6" w:rsidRPr="000E66DC" w:rsidRDefault="00776CB2" w:rsidP="00FE726D">
      <w:pPr>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Во структурата на засеаната површина во </w:t>
      </w:r>
      <w:r w:rsidR="00F32469" w:rsidRPr="000E66DC">
        <w:rPr>
          <w:rFonts w:ascii="StobiSans Regular" w:eastAsiaTheme="minorHAnsi" w:hAnsi="StobiSans Regular" w:cstheme="minorBidi"/>
          <w:sz w:val="22"/>
          <w:szCs w:val="22"/>
        </w:rPr>
        <w:t>20</w:t>
      </w:r>
      <w:r w:rsidR="00F32469" w:rsidRPr="000E66DC">
        <w:rPr>
          <w:rFonts w:ascii="StobiSans Regular" w:eastAsiaTheme="minorHAnsi" w:hAnsi="StobiSans Regular" w:cstheme="minorBidi"/>
          <w:sz w:val="22"/>
          <w:szCs w:val="22"/>
          <w:lang w:val="mk-MK"/>
        </w:rPr>
        <w:t>23</w:t>
      </w:r>
      <w:r w:rsidR="00F32469"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година</w:t>
      </w:r>
      <w:r w:rsidR="00E87C9D" w:rsidRPr="000E66DC">
        <w:rPr>
          <w:rFonts w:ascii="StobiSans Regular" w:eastAsiaTheme="minorHAnsi" w:hAnsi="StobiSans Regular" w:cstheme="minorBidi"/>
          <w:sz w:val="22"/>
          <w:szCs w:val="22"/>
          <w:lang w:val="mk-MK"/>
        </w:rPr>
        <w:t xml:space="preserve">, засеани се </w:t>
      </w:r>
      <w:r w:rsidR="00F32469" w:rsidRPr="000E66DC">
        <w:rPr>
          <w:rFonts w:ascii="StobiSans Regular" w:eastAsiaTheme="minorHAnsi" w:hAnsi="StobiSans Regular" w:cstheme="minorBidi"/>
          <w:sz w:val="22"/>
          <w:szCs w:val="22"/>
          <w:lang w:val="mk-MK"/>
        </w:rPr>
        <w:t>269 834</w:t>
      </w:r>
      <w:r w:rsidR="00E87C9D" w:rsidRPr="000E66DC">
        <w:rPr>
          <w:rFonts w:ascii="StobiSans Regular" w:eastAsiaTheme="minorHAnsi" w:hAnsi="StobiSans Regular" w:cstheme="minorBidi"/>
          <w:sz w:val="22"/>
          <w:szCs w:val="22"/>
          <w:lang w:val="mk-MK"/>
        </w:rPr>
        <w:t xml:space="preserve"> ха</w:t>
      </w:r>
      <w:r w:rsidRPr="000E66DC">
        <w:rPr>
          <w:rFonts w:ascii="StobiSans Regular" w:eastAsiaTheme="minorHAnsi" w:hAnsi="StobiSans Regular" w:cstheme="minorBidi"/>
          <w:sz w:val="22"/>
          <w:szCs w:val="22"/>
        </w:rPr>
        <w:t xml:space="preserve">, </w:t>
      </w:r>
      <w:r w:rsidR="00E87C9D" w:rsidRPr="000E66DC">
        <w:rPr>
          <w:rFonts w:ascii="StobiSans Regular" w:eastAsiaTheme="minorHAnsi" w:hAnsi="StobiSans Regular" w:cstheme="minorBidi"/>
          <w:sz w:val="22"/>
          <w:szCs w:val="22"/>
          <w:lang w:val="mk-MK"/>
        </w:rPr>
        <w:t xml:space="preserve">од кои </w:t>
      </w:r>
      <w:r w:rsidR="00F32469" w:rsidRPr="000E66DC">
        <w:rPr>
          <w:rFonts w:ascii="StobiSans Regular" w:eastAsiaTheme="minorHAnsi" w:hAnsi="StobiSans Regular" w:cstheme="minorBidi"/>
          <w:sz w:val="22"/>
          <w:szCs w:val="22"/>
          <w:lang w:val="mk-MK"/>
        </w:rPr>
        <w:t>58</w:t>
      </w:r>
      <w:r w:rsidRPr="000E66DC">
        <w:rPr>
          <w:rFonts w:ascii="StobiSans Regular" w:eastAsiaTheme="minorHAnsi" w:hAnsi="StobiSans Regular" w:cstheme="minorBidi"/>
          <w:sz w:val="22"/>
          <w:szCs w:val="22"/>
        </w:rPr>
        <w:t>%</w:t>
      </w:r>
      <w:r w:rsidR="00E87C9D" w:rsidRPr="000E66DC">
        <w:rPr>
          <w:rFonts w:ascii="StobiSans Regular" w:eastAsiaTheme="minorHAnsi" w:hAnsi="StobiSans Regular" w:cstheme="minorBidi"/>
          <w:sz w:val="22"/>
          <w:szCs w:val="22"/>
          <w:lang w:val="mk-MK"/>
        </w:rPr>
        <w:t xml:space="preserve"> или </w:t>
      </w:r>
      <w:r w:rsidR="00F32469" w:rsidRPr="000E66DC">
        <w:rPr>
          <w:rFonts w:ascii="StobiSans Regular" w:eastAsiaTheme="minorHAnsi" w:hAnsi="StobiSans Regular" w:cstheme="minorBidi"/>
          <w:sz w:val="22"/>
          <w:szCs w:val="22"/>
          <w:lang w:val="mk-MK"/>
        </w:rPr>
        <w:t>156 649</w:t>
      </w:r>
      <w:r w:rsidR="00E87C9D" w:rsidRPr="000E66DC">
        <w:rPr>
          <w:rFonts w:ascii="StobiSans Regular" w:eastAsiaTheme="minorHAnsi" w:hAnsi="StobiSans Regular" w:cstheme="minorBidi"/>
          <w:sz w:val="22"/>
          <w:szCs w:val="22"/>
          <w:lang w:val="mk-MK"/>
        </w:rPr>
        <w:t xml:space="preserve"> ха</w:t>
      </w:r>
      <w:r w:rsidRPr="000E66DC">
        <w:rPr>
          <w:rFonts w:ascii="StobiSans Regular" w:eastAsiaTheme="minorHAnsi" w:hAnsi="StobiSans Regular" w:cstheme="minorBidi"/>
          <w:sz w:val="22"/>
          <w:szCs w:val="22"/>
        </w:rPr>
        <w:t xml:space="preserve"> отпаѓа на</w:t>
      </w:r>
      <w:r w:rsidR="00E87C9D" w:rsidRPr="000E66DC">
        <w:rPr>
          <w:rFonts w:ascii="StobiSans Regular" w:eastAsiaTheme="minorHAnsi" w:hAnsi="StobiSans Regular" w:cstheme="minorBidi"/>
          <w:sz w:val="22"/>
          <w:szCs w:val="22"/>
          <w:lang w:val="mk-MK"/>
        </w:rPr>
        <w:t xml:space="preserve"> површини засеани со</w:t>
      </w:r>
      <w:r w:rsidRPr="000E66DC">
        <w:rPr>
          <w:rFonts w:ascii="StobiSans Regular" w:eastAsiaTheme="minorHAnsi" w:hAnsi="StobiSans Regular" w:cstheme="minorBidi"/>
          <w:sz w:val="22"/>
          <w:szCs w:val="22"/>
        </w:rPr>
        <w:t xml:space="preserve"> житни култури, </w:t>
      </w:r>
      <w:r w:rsidR="004B4BA6" w:rsidRPr="000E66DC">
        <w:rPr>
          <w:rFonts w:ascii="StobiSans Regular" w:eastAsiaTheme="minorHAnsi" w:hAnsi="StobiSans Regular" w:cstheme="minorBidi"/>
          <w:sz w:val="22"/>
          <w:szCs w:val="22"/>
        </w:rPr>
        <w:t>1</w:t>
      </w:r>
      <w:r w:rsidR="004B4BA6" w:rsidRPr="000E66DC">
        <w:rPr>
          <w:rFonts w:ascii="StobiSans Regular" w:eastAsiaTheme="minorHAnsi" w:hAnsi="StobiSans Regular" w:cstheme="minorBidi"/>
          <w:sz w:val="22"/>
          <w:szCs w:val="22"/>
          <w:lang w:val="mk-MK"/>
        </w:rPr>
        <w:t>8,9</w:t>
      </w:r>
      <w:r w:rsidR="004B4BA6" w:rsidRPr="000E66DC">
        <w:rPr>
          <w:rFonts w:ascii="StobiSans Regular" w:eastAsiaTheme="minorHAnsi" w:hAnsi="StobiSans Regular" w:cstheme="minorBidi"/>
          <w:sz w:val="22"/>
          <w:szCs w:val="22"/>
        </w:rPr>
        <w:t>% на градинарски култури</w:t>
      </w:r>
      <w:r w:rsidR="004B4BA6" w:rsidRPr="000E66DC">
        <w:rPr>
          <w:rFonts w:ascii="StobiSans Regular" w:eastAsiaTheme="minorHAnsi" w:hAnsi="StobiSans Regular" w:cstheme="minorBidi"/>
          <w:sz w:val="22"/>
          <w:szCs w:val="22"/>
          <w:lang w:val="mk-MK"/>
        </w:rPr>
        <w:t xml:space="preserve"> или  50 995 ха, </w:t>
      </w:r>
      <w:r w:rsidR="004B4BA6" w:rsidRPr="000E66DC">
        <w:rPr>
          <w:rFonts w:ascii="StobiSans Regular" w:eastAsiaTheme="minorHAnsi" w:hAnsi="StobiSans Regular" w:cstheme="minorBidi"/>
          <w:sz w:val="22"/>
          <w:szCs w:val="22"/>
        </w:rPr>
        <w:t xml:space="preserve"> фуражни култури</w:t>
      </w:r>
      <w:r w:rsidR="004B4BA6" w:rsidRPr="000E66DC">
        <w:rPr>
          <w:rFonts w:ascii="StobiSans Regular" w:eastAsiaTheme="minorHAnsi" w:hAnsi="StobiSans Regular" w:cstheme="minorBidi"/>
          <w:sz w:val="22"/>
          <w:szCs w:val="22"/>
          <w:lang w:val="mk-MK"/>
        </w:rPr>
        <w:t xml:space="preserve"> 15,4% или на 41 647 ха</w:t>
      </w:r>
      <w:r w:rsidR="004B4BA6" w:rsidRPr="000E66DC">
        <w:rPr>
          <w:rFonts w:ascii="StobiSans Regular" w:eastAsiaTheme="minorHAnsi" w:hAnsi="StobiSans Regular" w:cstheme="minorBidi"/>
          <w:sz w:val="22"/>
          <w:szCs w:val="22"/>
        </w:rPr>
        <w:t xml:space="preserve"> и </w:t>
      </w:r>
      <w:r w:rsidR="004B4BA6" w:rsidRPr="000E66DC">
        <w:rPr>
          <w:rFonts w:ascii="StobiSans Regular" w:eastAsiaTheme="minorHAnsi" w:hAnsi="StobiSans Regular" w:cstheme="minorBidi"/>
          <w:sz w:val="22"/>
          <w:szCs w:val="22"/>
          <w:lang w:val="mk-MK"/>
        </w:rPr>
        <w:t xml:space="preserve">7,7 </w:t>
      </w:r>
      <w:r w:rsidR="004B4BA6" w:rsidRPr="000E66DC">
        <w:rPr>
          <w:rFonts w:ascii="StobiSans Regular" w:eastAsiaTheme="minorHAnsi" w:hAnsi="StobiSans Regular" w:cstheme="minorBidi"/>
          <w:sz w:val="22"/>
          <w:szCs w:val="22"/>
        </w:rPr>
        <w:t xml:space="preserve">% </w:t>
      </w:r>
      <w:r w:rsidR="004B4BA6" w:rsidRPr="000E66DC">
        <w:rPr>
          <w:rFonts w:ascii="StobiSans Regular" w:eastAsiaTheme="minorHAnsi" w:hAnsi="StobiSans Regular" w:cstheme="minorBidi"/>
          <w:sz w:val="22"/>
          <w:szCs w:val="22"/>
          <w:lang w:val="mk-MK"/>
        </w:rPr>
        <w:t xml:space="preserve">или </w:t>
      </w:r>
      <w:r w:rsidR="004B4BA6" w:rsidRPr="000E66DC">
        <w:rPr>
          <w:rFonts w:ascii="StobiSans Regular" w:eastAsiaTheme="minorHAnsi" w:hAnsi="StobiSans Regular" w:cstheme="minorBidi"/>
          <w:sz w:val="22"/>
          <w:szCs w:val="22"/>
        </w:rPr>
        <w:t>на</w:t>
      </w:r>
      <w:r w:rsidR="004B4BA6" w:rsidRPr="000E66DC">
        <w:rPr>
          <w:rFonts w:ascii="StobiSans Regular" w:eastAsiaTheme="minorHAnsi" w:hAnsi="StobiSans Regular" w:cstheme="minorBidi"/>
          <w:sz w:val="22"/>
          <w:szCs w:val="22"/>
          <w:lang w:val="mk-MK"/>
        </w:rPr>
        <w:t xml:space="preserve"> 20 793 ха засеани со</w:t>
      </w:r>
      <w:r w:rsidR="004B4BA6" w:rsidRPr="000E66DC">
        <w:rPr>
          <w:rFonts w:ascii="StobiSans Regular" w:eastAsiaTheme="minorHAnsi" w:hAnsi="StobiSans Regular" w:cstheme="minorBidi"/>
          <w:sz w:val="22"/>
          <w:szCs w:val="22"/>
        </w:rPr>
        <w:t xml:space="preserve"> индустриските култури.</w:t>
      </w:r>
    </w:p>
    <w:p w14:paraId="0B56D465" w14:textId="49ABD4B5" w:rsidR="004566FB" w:rsidRPr="000E66DC" w:rsidRDefault="00776CB2">
      <w:pPr>
        <w:spacing w:line="259" w:lineRule="auto"/>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rPr>
        <w:lastRenderedPageBreak/>
        <w:t xml:space="preserve">Согласно податоците </w:t>
      </w:r>
      <w:r w:rsidR="00F32469" w:rsidRPr="000E66DC">
        <w:rPr>
          <w:rFonts w:ascii="StobiSans Regular" w:eastAsiaTheme="minorHAnsi" w:hAnsi="StobiSans Regular" w:cstheme="minorBidi"/>
          <w:sz w:val="22"/>
          <w:szCs w:val="22"/>
          <w:lang w:val="mk-MK"/>
        </w:rPr>
        <w:t>намалување</w:t>
      </w:r>
      <w:r w:rsidR="00F32469"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на засеани</w:t>
      </w:r>
      <w:r w:rsidRPr="000E66DC">
        <w:rPr>
          <w:rFonts w:ascii="StobiSans Regular" w:eastAsiaTheme="minorHAnsi" w:hAnsi="StobiSans Regular" w:cstheme="minorBidi"/>
          <w:sz w:val="22"/>
          <w:szCs w:val="22"/>
          <w:lang w:val="mk-MK"/>
        </w:rPr>
        <w:t>те</w:t>
      </w:r>
      <w:r w:rsidRPr="000E66DC">
        <w:rPr>
          <w:rFonts w:ascii="StobiSans Regular" w:eastAsiaTheme="minorHAnsi" w:hAnsi="StobiSans Regular" w:cstheme="minorBidi"/>
          <w:sz w:val="22"/>
          <w:szCs w:val="22"/>
        </w:rPr>
        <w:t xml:space="preserve"> површини во</w:t>
      </w:r>
      <w:r w:rsidR="0084115F" w:rsidRPr="000E66DC">
        <w:rPr>
          <w:rFonts w:ascii="StobiSans Regular" w:eastAsiaTheme="minorHAnsi" w:hAnsi="StobiSans Regular" w:cstheme="minorBidi"/>
          <w:sz w:val="22"/>
          <w:szCs w:val="22"/>
          <w:lang w:val="mk-MK"/>
        </w:rPr>
        <w:t xml:space="preserve"> </w:t>
      </w:r>
      <w:r w:rsidR="00F32469" w:rsidRPr="000E66DC">
        <w:rPr>
          <w:rFonts w:ascii="StobiSans Regular" w:eastAsiaTheme="minorHAnsi" w:hAnsi="StobiSans Regular" w:cstheme="minorBidi"/>
          <w:sz w:val="22"/>
          <w:szCs w:val="22"/>
          <w:lang w:val="mk-MK"/>
        </w:rPr>
        <w:t xml:space="preserve">2023 </w:t>
      </w:r>
      <w:r w:rsidR="0084115F" w:rsidRPr="000E66DC">
        <w:rPr>
          <w:rFonts w:ascii="StobiSans Regular" w:eastAsiaTheme="minorHAnsi" w:hAnsi="StobiSans Regular" w:cstheme="minorBidi"/>
          <w:sz w:val="22"/>
          <w:szCs w:val="22"/>
          <w:lang w:val="mk-MK"/>
        </w:rPr>
        <w:t>година</w:t>
      </w:r>
      <w:r w:rsidR="00E83ACD">
        <w:rPr>
          <w:rFonts w:ascii="StobiSans Regular" w:eastAsiaTheme="minorHAnsi" w:hAnsi="StobiSans Regular" w:cstheme="minorBidi"/>
          <w:sz w:val="22"/>
          <w:szCs w:val="22"/>
          <w:lang w:val="mk-MK"/>
        </w:rPr>
        <w:t>,</w:t>
      </w:r>
      <w:r w:rsidR="0084115F" w:rsidRPr="000E66DC">
        <w:rPr>
          <w:rFonts w:ascii="StobiSans Regular" w:eastAsiaTheme="minorHAnsi" w:hAnsi="StobiSans Regular" w:cstheme="minorBidi"/>
          <w:sz w:val="22"/>
          <w:szCs w:val="22"/>
          <w:lang w:val="mk-MK"/>
        </w:rPr>
        <w:t xml:space="preserve"> во </w:t>
      </w:r>
      <w:r w:rsidRPr="000E66DC">
        <w:rPr>
          <w:rFonts w:ascii="StobiSans Regular" w:eastAsiaTheme="minorHAnsi" w:hAnsi="StobiSans Regular" w:cstheme="minorBidi"/>
          <w:sz w:val="22"/>
          <w:szCs w:val="22"/>
        </w:rPr>
        <w:t xml:space="preserve">споредба со засеани површини во </w:t>
      </w:r>
      <w:r w:rsidR="00F32469" w:rsidRPr="000E66DC">
        <w:rPr>
          <w:rFonts w:ascii="StobiSans Regular" w:eastAsiaTheme="minorHAnsi" w:hAnsi="StobiSans Regular" w:cstheme="minorBidi"/>
          <w:sz w:val="22"/>
          <w:szCs w:val="22"/>
        </w:rPr>
        <w:t>20</w:t>
      </w:r>
      <w:r w:rsidR="00F32469" w:rsidRPr="000E66DC">
        <w:rPr>
          <w:rFonts w:ascii="StobiSans Regular" w:eastAsiaTheme="minorHAnsi" w:hAnsi="StobiSans Regular" w:cstheme="minorBidi"/>
          <w:sz w:val="22"/>
          <w:szCs w:val="22"/>
          <w:lang w:val="mk-MK"/>
        </w:rPr>
        <w:t>22</w:t>
      </w:r>
      <w:r w:rsidR="00F32469"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година</w:t>
      </w:r>
      <w:r w:rsidR="00F32469" w:rsidRPr="000E66DC">
        <w:rPr>
          <w:rFonts w:ascii="StobiSans Regular" w:eastAsiaTheme="minorHAnsi" w:hAnsi="StobiSans Regular" w:cstheme="minorBidi"/>
          <w:sz w:val="22"/>
          <w:szCs w:val="22"/>
          <w:lang w:val="mk-MK"/>
        </w:rPr>
        <w:t xml:space="preserve"> е 2%. Намалувањето е </w:t>
      </w:r>
      <w:r w:rsidRPr="000E66DC">
        <w:rPr>
          <w:rFonts w:ascii="StobiSans Regular" w:eastAsiaTheme="minorHAnsi" w:hAnsi="StobiSans Regular" w:cstheme="minorBidi"/>
          <w:sz w:val="22"/>
          <w:szCs w:val="22"/>
        </w:rPr>
        <w:t xml:space="preserve">забележано кај </w:t>
      </w:r>
      <w:r w:rsidR="00F32469" w:rsidRPr="000E66DC">
        <w:rPr>
          <w:rFonts w:ascii="StobiSans Regular" w:eastAsiaTheme="minorHAnsi" w:hAnsi="StobiSans Regular" w:cstheme="minorBidi"/>
          <w:sz w:val="22"/>
          <w:szCs w:val="22"/>
          <w:lang w:val="mk-MK"/>
        </w:rPr>
        <w:t xml:space="preserve">житни култури за 1,5%, </w:t>
      </w:r>
      <w:r w:rsidR="002E1F76" w:rsidRPr="000E66DC">
        <w:rPr>
          <w:rFonts w:ascii="StobiSans Regular" w:eastAsiaTheme="minorHAnsi" w:hAnsi="StobiSans Regular" w:cstheme="minorBidi"/>
          <w:sz w:val="22"/>
          <w:szCs w:val="22"/>
          <w:lang w:val="mk-MK"/>
        </w:rPr>
        <w:t xml:space="preserve">кај градинарските посеви за 1%, </w:t>
      </w:r>
      <w:r w:rsidR="00F32469" w:rsidRPr="000E66DC">
        <w:rPr>
          <w:rFonts w:ascii="StobiSans Regular" w:eastAsiaTheme="minorHAnsi" w:hAnsi="StobiSans Regular" w:cstheme="minorBidi"/>
          <w:sz w:val="22"/>
          <w:szCs w:val="22"/>
          <w:lang w:val="mk-MK"/>
        </w:rPr>
        <w:t xml:space="preserve">кај </w:t>
      </w:r>
      <w:r w:rsidR="0084115F" w:rsidRPr="000E66DC">
        <w:rPr>
          <w:rFonts w:ascii="StobiSans Regular" w:eastAsiaTheme="minorHAnsi" w:hAnsi="StobiSans Regular" w:cstheme="minorBidi"/>
          <w:sz w:val="22"/>
          <w:szCs w:val="22"/>
          <w:lang w:val="mk-MK"/>
        </w:rPr>
        <w:t xml:space="preserve">индустриските посеви за </w:t>
      </w:r>
      <w:r w:rsidR="00F32469" w:rsidRPr="000E66DC">
        <w:rPr>
          <w:rFonts w:ascii="StobiSans Regular" w:eastAsiaTheme="minorHAnsi" w:hAnsi="StobiSans Regular" w:cstheme="minorBidi"/>
          <w:sz w:val="22"/>
          <w:szCs w:val="22"/>
          <w:lang w:val="mk-MK"/>
        </w:rPr>
        <w:t>7</w:t>
      </w:r>
      <w:r w:rsidR="0084115F" w:rsidRPr="000E66DC">
        <w:rPr>
          <w:rFonts w:ascii="StobiSans Regular" w:eastAsiaTheme="minorHAnsi" w:hAnsi="StobiSans Regular" w:cstheme="minorBidi"/>
          <w:sz w:val="22"/>
          <w:szCs w:val="22"/>
          <w:lang w:val="mk-MK"/>
        </w:rPr>
        <w:t xml:space="preserve">% и кај фуражните посеви за </w:t>
      </w:r>
      <w:r w:rsidR="00F32469" w:rsidRPr="000E66DC">
        <w:rPr>
          <w:rFonts w:ascii="StobiSans Regular" w:eastAsiaTheme="minorHAnsi" w:hAnsi="StobiSans Regular" w:cstheme="minorBidi"/>
          <w:sz w:val="22"/>
          <w:szCs w:val="22"/>
          <w:lang w:val="mk-MK"/>
        </w:rPr>
        <w:t>2,5</w:t>
      </w:r>
      <w:r w:rsidR="0084115F" w:rsidRPr="000E66DC">
        <w:rPr>
          <w:rFonts w:ascii="StobiSans Regular" w:eastAsiaTheme="minorHAnsi" w:hAnsi="StobiSans Regular" w:cstheme="minorBidi"/>
          <w:sz w:val="22"/>
          <w:szCs w:val="22"/>
          <w:lang w:val="mk-MK"/>
        </w:rPr>
        <w:t xml:space="preserve">%. </w:t>
      </w:r>
    </w:p>
    <w:p w14:paraId="2690045F" w14:textId="46AE974A" w:rsidR="0029242D" w:rsidRDefault="0029242D" w:rsidP="007F1AED">
      <w:pPr>
        <w:spacing w:line="259" w:lineRule="auto"/>
        <w:jc w:val="both"/>
        <w:rPr>
          <w:rFonts w:ascii="StobiSans Regular" w:eastAsiaTheme="minorHAnsi" w:hAnsi="StobiSans Regular" w:cstheme="minorBidi"/>
          <w:sz w:val="22"/>
          <w:szCs w:val="22"/>
          <w:lang w:val="mk-MK"/>
        </w:rPr>
      </w:pPr>
    </w:p>
    <w:p w14:paraId="32EEBE03" w14:textId="447807A7" w:rsidR="007F1AED" w:rsidRPr="000E66DC" w:rsidRDefault="007F1AED" w:rsidP="007F1AED">
      <w:pPr>
        <w:spacing w:line="259" w:lineRule="auto"/>
        <w:jc w:val="both"/>
        <w:rPr>
          <w:rFonts w:ascii="StobiSans Regular" w:eastAsiaTheme="minorHAnsi" w:hAnsi="StobiSans Regular" w:cstheme="minorBidi"/>
          <w:sz w:val="22"/>
          <w:szCs w:val="22"/>
          <w:lang w:val="mk-MK"/>
        </w:rPr>
      </w:pPr>
      <w:r>
        <w:rPr>
          <w:rFonts w:ascii="StobiSans Regular" w:eastAsiaTheme="minorHAnsi" w:hAnsi="StobiSans Regular" w:cstheme="minorBidi"/>
          <w:sz w:val="22"/>
          <w:szCs w:val="22"/>
          <w:lang w:val="mk-MK"/>
        </w:rPr>
        <w:t>Преглед на засеани површини</w:t>
      </w:r>
    </w:p>
    <w:tbl>
      <w:tblPr>
        <w:tblW w:w="8725" w:type="dxa"/>
        <w:tblLook w:val="04A0" w:firstRow="1" w:lastRow="0" w:firstColumn="1" w:lastColumn="0" w:noHBand="0" w:noVBand="1"/>
      </w:tblPr>
      <w:tblGrid>
        <w:gridCol w:w="2740"/>
        <w:gridCol w:w="1125"/>
        <w:gridCol w:w="2430"/>
        <w:gridCol w:w="2430"/>
      </w:tblGrid>
      <w:tr w:rsidR="00FE726D" w:rsidRPr="000E66DC" w14:paraId="304E680C" w14:textId="77777777" w:rsidTr="00580FF5">
        <w:trPr>
          <w:trHeight w:val="480"/>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DE6F8" w14:textId="77777777" w:rsidR="0029242D" w:rsidRPr="000E66DC" w:rsidRDefault="0029242D">
            <w:pPr>
              <w:jc w:val="center"/>
              <w:rPr>
                <w:rFonts w:ascii="StobiSans Regular" w:hAnsi="StobiSans Regular" w:cs="Arial"/>
                <w:b/>
                <w:bCs/>
                <w:sz w:val="16"/>
                <w:szCs w:val="16"/>
              </w:rPr>
            </w:pPr>
            <w:r w:rsidRPr="000E66DC">
              <w:rPr>
                <w:rFonts w:ascii="StobiSans Regular" w:hAnsi="StobiSans Regular" w:cs="Arial"/>
                <w:b/>
                <w:bCs/>
                <w:sz w:val="16"/>
                <w:szCs w:val="16"/>
              </w:rPr>
              <w:t>Засеани површини</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2BB98" w14:textId="77777777" w:rsidR="0029242D" w:rsidRPr="000E66DC" w:rsidRDefault="0029242D">
            <w:pPr>
              <w:jc w:val="center"/>
              <w:rPr>
                <w:rFonts w:ascii="StobiSans Regular" w:hAnsi="StobiSans Regular" w:cs="Arial"/>
                <w:sz w:val="16"/>
                <w:szCs w:val="16"/>
              </w:rPr>
            </w:pPr>
            <w:r w:rsidRPr="000E66DC">
              <w:rPr>
                <w:rFonts w:ascii="StobiSans Regular" w:hAnsi="StobiSans Regular" w:cs="Arial"/>
                <w:sz w:val="16"/>
                <w:szCs w:val="16"/>
              </w:rPr>
              <w:t>2022 (ха)</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387AA" w14:textId="77777777" w:rsidR="0029242D" w:rsidRPr="000E66DC" w:rsidRDefault="0029242D">
            <w:pPr>
              <w:jc w:val="center"/>
              <w:rPr>
                <w:rFonts w:ascii="StobiSans Regular" w:hAnsi="StobiSans Regular" w:cs="Arial"/>
                <w:sz w:val="16"/>
                <w:szCs w:val="16"/>
              </w:rPr>
            </w:pPr>
            <w:r w:rsidRPr="000E66DC">
              <w:rPr>
                <w:rFonts w:ascii="StobiSans Regular" w:hAnsi="StobiSans Regular" w:cs="Arial"/>
                <w:sz w:val="16"/>
                <w:szCs w:val="16"/>
              </w:rPr>
              <w:t>2023 (ха)</w:t>
            </w:r>
          </w:p>
        </w:tc>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E286F9B" w14:textId="77777777" w:rsidR="0029242D" w:rsidRPr="000E66DC" w:rsidRDefault="0029242D">
            <w:pPr>
              <w:jc w:val="center"/>
              <w:rPr>
                <w:rFonts w:ascii="StobiSans Regular" w:hAnsi="StobiSans Regular" w:cs="Arial"/>
                <w:sz w:val="16"/>
                <w:szCs w:val="16"/>
              </w:rPr>
            </w:pPr>
            <w:r w:rsidRPr="000E66DC">
              <w:rPr>
                <w:rFonts w:ascii="StobiSans Regular" w:hAnsi="StobiSans Regular" w:cs="Arial"/>
                <w:sz w:val="16"/>
                <w:szCs w:val="16"/>
              </w:rPr>
              <w:t>Индекси 2023/2022</w:t>
            </w:r>
          </w:p>
        </w:tc>
      </w:tr>
      <w:tr w:rsidR="00FE726D" w:rsidRPr="000E66DC" w14:paraId="50507E23" w14:textId="77777777" w:rsidTr="00580FF5">
        <w:trPr>
          <w:trHeight w:val="276"/>
        </w:trPr>
        <w:tc>
          <w:tcPr>
            <w:tcW w:w="2740" w:type="dxa"/>
            <w:vMerge/>
            <w:tcBorders>
              <w:top w:val="single" w:sz="4" w:space="0" w:color="auto"/>
              <w:left w:val="single" w:sz="4" w:space="0" w:color="auto"/>
              <w:bottom w:val="single" w:sz="4" w:space="0" w:color="auto"/>
              <w:right w:val="single" w:sz="4" w:space="0" w:color="auto"/>
            </w:tcBorders>
            <w:vAlign w:val="center"/>
            <w:hideMark/>
          </w:tcPr>
          <w:p w14:paraId="4AFA6CED" w14:textId="77777777" w:rsidR="0029242D" w:rsidRPr="000E66DC" w:rsidRDefault="0029242D">
            <w:pPr>
              <w:rPr>
                <w:rFonts w:ascii="StobiSans Regular" w:hAnsi="StobiSans Regular" w:cs="Arial"/>
                <w:b/>
                <w:bCs/>
                <w:sz w:val="16"/>
                <w:szCs w:val="16"/>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04318E67" w14:textId="77777777" w:rsidR="0029242D" w:rsidRPr="000E66DC" w:rsidRDefault="0029242D">
            <w:pPr>
              <w:rPr>
                <w:rFonts w:ascii="StobiSans Regular" w:hAnsi="StobiSans Regular" w:cs="Arial"/>
                <w:sz w:val="16"/>
                <w:szCs w:val="16"/>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7C30B1C6" w14:textId="77777777" w:rsidR="0029242D" w:rsidRPr="000E66DC" w:rsidRDefault="0029242D">
            <w:pPr>
              <w:rPr>
                <w:rFonts w:ascii="StobiSans Regular" w:hAnsi="StobiSans Regular" w:cs="Arial"/>
                <w:sz w:val="16"/>
                <w:szCs w:val="16"/>
              </w:rPr>
            </w:pPr>
          </w:p>
        </w:tc>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320E725" w14:textId="77777777" w:rsidR="0029242D" w:rsidRPr="000E66DC" w:rsidRDefault="0029242D">
            <w:pPr>
              <w:rPr>
                <w:rFonts w:ascii="StobiSans Regular" w:hAnsi="StobiSans Regular" w:cs="Arial"/>
                <w:sz w:val="16"/>
                <w:szCs w:val="16"/>
              </w:rPr>
            </w:pPr>
          </w:p>
        </w:tc>
      </w:tr>
      <w:tr w:rsidR="00FE726D" w:rsidRPr="000E66DC" w14:paraId="26B3F1C7" w14:textId="77777777" w:rsidTr="00580FF5">
        <w:trPr>
          <w:trHeight w:val="276"/>
        </w:trPr>
        <w:tc>
          <w:tcPr>
            <w:tcW w:w="2740" w:type="dxa"/>
            <w:vMerge/>
            <w:tcBorders>
              <w:top w:val="single" w:sz="4" w:space="0" w:color="auto"/>
              <w:left w:val="single" w:sz="4" w:space="0" w:color="auto"/>
              <w:bottom w:val="single" w:sz="4" w:space="0" w:color="auto"/>
              <w:right w:val="single" w:sz="4" w:space="0" w:color="auto"/>
            </w:tcBorders>
            <w:vAlign w:val="center"/>
            <w:hideMark/>
          </w:tcPr>
          <w:p w14:paraId="3B03DCC2" w14:textId="77777777" w:rsidR="0029242D" w:rsidRPr="000E66DC" w:rsidRDefault="0029242D">
            <w:pPr>
              <w:rPr>
                <w:rFonts w:ascii="StobiSans Regular" w:hAnsi="StobiSans Regular" w:cs="Arial"/>
                <w:b/>
                <w:bCs/>
                <w:sz w:val="16"/>
                <w:szCs w:val="16"/>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1E38C25D" w14:textId="77777777" w:rsidR="0029242D" w:rsidRPr="000E66DC" w:rsidRDefault="0029242D">
            <w:pPr>
              <w:rPr>
                <w:rFonts w:ascii="StobiSans Regular" w:hAnsi="StobiSans Regular" w:cs="Arial"/>
                <w:sz w:val="16"/>
                <w:szCs w:val="16"/>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028532FF" w14:textId="77777777" w:rsidR="0029242D" w:rsidRPr="000E66DC" w:rsidRDefault="0029242D">
            <w:pPr>
              <w:rPr>
                <w:rFonts w:ascii="StobiSans Regular" w:hAnsi="StobiSans Regular" w:cs="Arial"/>
                <w:sz w:val="16"/>
                <w:szCs w:val="16"/>
              </w:rPr>
            </w:pPr>
          </w:p>
        </w:tc>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B01FF82" w14:textId="77777777" w:rsidR="0029242D" w:rsidRPr="000E66DC" w:rsidRDefault="0029242D">
            <w:pPr>
              <w:rPr>
                <w:rFonts w:ascii="StobiSans Regular" w:hAnsi="StobiSans Regular" w:cs="Arial"/>
                <w:sz w:val="16"/>
                <w:szCs w:val="16"/>
              </w:rPr>
            </w:pPr>
          </w:p>
        </w:tc>
      </w:tr>
      <w:tr w:rsidR="00FE726D" w:rsidRPr="000E66DC" w14:paraId="7A076AE1" w14:textId="77777777" w:rsidTr="00580FF5">
        <w:trPr>
          <w:trHeight w:val="255"/>
        </w:trPr>
        <w:tc>
          <w:tcPr>
            <w:tcW w:w="2740" w:type="dxa"/>
            <w:tcBorders>
              <w:top w:val="nil"/>
              <w:left w:val="single" w:sz="4" w:space="0" w:color="auto"/>
              <w:bottom w:val="single" w:sz="4" w:space="0" w:color="auto"/>
              <w:right w:val="single" w:sz="4" w:space="0" w:color="auto"/>
            </w:tcBorders>
            <w:shd w:val="clear" w:color="auto" w:fill="auto"/>
            <w:hideMark/>
          </w:tcPr>
          <w:p w14:paraId="604F17B6" w14:textId="77777777" w:rsidR="0029242D" w:rsidRPr="000E66DC" w:rsidRDefault="0029242D">
            <w:pPr>
              <w:rPr>
                <w:rFonts w:ascii="StobiSans Regular" w:hAnsi="StobiSans Regular" w:cs="Arial"/>
                <w:sz w:val="16"/>
                <w:szCs w:val="16"/>
              </w:rPr>
            </w:pPr>
            <w:r w:rsidRPr="000E66DC">
              <w:rPr>
                <w:rFonts w:ascii="StobiSans Regular" w:hAnsi="StobiSans Regular" w:cs="Arial"/>
                <w:sz w:val="16"/>
                <w:szCs w:val="16"/>
              </w:rPr>
              <w:t>Вкупно засеани површини</w:t>
            </w:r>
          </w:p>
        </w:tc>
        <w:tc>
          <w:tcPr>
            <w:tcW w:w="1125" w:type="dxa"/>
            <w:tcBorders>
              <w:top w:val="nil"/>
              <w:left w:val="nil"/>
              <w:bottom w:val="single" w:sz="4" w:space="0" w:color="auto"/>
              <w:right w:val="single" w:sz="4" w:space="0" w:color="auto"/>
            </w:tcBorders>
            <w:shd w:val="clear" w:color="auto" w:fill="auto"/>
            <w:hideMark/>
          </w:tcPr>
          <w:p w14:paraId="554D98B4"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275 297</w:t>
            </w:r>
          </w:p>
        </w:tc>
        <w:tc>
          <w:tcPr>
            <w:tcW w:w="2430" w:type="dxa"/>
            <w:tcBorders>
              <w:top w:val="nil"/>
              <w:left w:val="nil"/>
              <w:bottom w:val="single" w:sz="4" w:space="0" w:color="auto"/>
              <w:right w:val="single" w:sz="4" w:space="0" w:color="auto"/>
            </w:tcBorders>
            <w:shd w:val="clear" w:color="auto" w:fill="auto"/>
            <w:noWrap/>
            <w:hideMark/>
          </w:tcPr>
          <w:p w14:paraId="1CE80756"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269 834</w:t>
            </w:r>
          </w:p>
        </w:tc>
        <w:tc>
          <w:tcPr>
            <w:tcW w:w="2430" w:type="dxa"/>
            <w:tcBorders>
              <w:top w:val="nil"/>
              <w:left w:val="nil"/>
              <w:bottom w:val="single" w:sz="4" w:space="0" w:color="auto"/>
              <w:right w:val="single" w:sz="4" w:space="0" w:color="auto"/>
            </w:tcBorders>
            <w:shd w:val="clear" w:color="auto" w:fill="D9D9D9" w:themeFill="background1" w:themeFillShade="D9"/>
            <w:hideMark/>
          </w:tcPr>
          <w:p w14:paraId="0C6E2ED5"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98.0</w:t>
            </w:r>
          </w:p>
        </w:tc>
      </w:tr>
      <w:tr w:rsidR="00FE726D" w:rsidRPr="000E66DC" w14:paraId="25C12E52" w14:textId="77777777" w:rsidTr="00580FF5">
        <w:trPr>
          <w:trHeight w:val="255"/>
        </w:trPr>
        <w:tc>
          <w:tcPr>
            <w:tcW w:w="2740" w:type="dxa"/>
            <w:tcBorders>
              <w:top w:val="nil"/>
              <w:left w:val="single" w:sz="4" w:space="0" w:color="auto"/>
              <w:bottom w:val="single" w:sz="4" w:space="0" w:color="auto"/>
              <w:right w:val="single" w:sz="4" w:space="0" w:color="auto"/>
            </w:tcBorders>
            <w:shd w:val="clear" w:color="auto" w:fill="auto"/>
            <w:hideMark/>
          </w:tcPr>
          <w:p w14:paraId="099C4136" w14:textId="77777777" w:rsidR="0029242D" w:rsidRPr="000E66DC" w:rsidRDefault="0029242D">
            <w:pPr>
              <w:ind w:firstLineChars="100" w:firstLine="160"/>
              <w:rPr>
                <w:rFonts w:ascii="StobiSans Regular" w:hAnsi="StobiSans Regular" w:cs="Arial"/>
                <w:sz w:val="16"/>
                <w:szCs w:val="16"/>
              </w:rPr>
            </w:pPr>
            <w:r w:rsidRPr="000E66DC">
              <w:rPr>
                <w:rFonts w:ascii="StobiSans Regular" w:hAnsi="StobiSans Regular" w:cs="Arial"/>
                <w:sz w:val="16"/>
                <w:szCs w:val="16"/>
              </w:rPr>
              <w:t>Жита</w:t>
            </w:r>
          </w:p>
        </w:tc>
        <w:tc>
          <w:tcPr>
            <w:tcW w:w="1125" w:type="dxa"/>
            <w:tcBorders>
              <w:top w:val="nil"/>
              <w:left w:val="nil"/>
              <w:bottom w:val="single" w:sz="4" w:space="0" w:color="auto"/>
              <w:right w:val="single" w:sz="4" w:space="0" w:color="auto"/>
            </w:tcBorders>
            <w:shd w:val="clear" w:color="auto" w:fill="auto"/>
            <w:hideMark/>
          </w:tcPr>
          <w:p w14:paraId="4A7E77AD"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158 798</w:t>
            </w:r>
          </w:p>
        </w:tc>
        <w:tc>
          <w:tcPr>
            <w:tcW w:w="2430" w:type="dxa"/>
            <w:tcBorders>
              <w:top w:val="nil"/>
              <w:left w:val="nil"/>
              <w:bottom w:val="single" w:sz="4" w:space="0" w:color="auto"/>
              <w:right w:val="single" w:sz="4" w:space="0" w:color="auto"/>
            </w:tcBorders>
            <w:shd w:val="clear" w:color="auto" w:fill="auto"/>
            <w:noWrap/>
            <w:hideMark/>
          </w:tcPr>
          <w:p w14:paraId="70C2177D"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156 469</w:t>
            </w:r>
          </w:p>
        </w:tc>
        <w:tc>
          <w:tcPr>
            <w:tcW w:w="2430" w:type="dxa"/>
            <w:tcBorders>
              <w:top w:val="nil"/>
              <w:left w:val="nil"/>
              <w:bottom w:val="single" w:sz="4" w:space="0" w:color="auto"/>
              <w:right w:val="single" w:sz="4" w:space="0" w:color="auto"/>
            </w:tcBorders>
            <w:shd w:val="clear" w:color="auto" w:fill="D9D9D9" w:themeFill="background1" w:themeFillShade="D9"/>
            <w:hideMark/>
          </w:tcPr>
          <w:p w14:paraId="610C08F9"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98.5</w:t>
            </w:r>
          </w:p>
        </w:tc>
      </w:tr>
      <w:tr w:rsidR="00FE726D" w:rsidRPr="000E66DC" w14:paraId="09DDDE44" w14:textId="77777777" w:rsidTr="00580FF5">
        <w:trPr>
          <w:trHeight w:val="255"/>
        </w:trPr>
        <w:tc>
          <w:tcPr>
            <w:tcW w:w="2740" w:type="dxa"/>
            <w:tcBorders>
              <w:top w:val="nil"/>
              <w:left w:val="single" w:sz="4" w:space="0" w:color="auto"/>
              <w:bottom w:val="single" w:sz="4" w:space="0" w:color="auto"/>
              <w:right w:val="single" w:sz="4" w:space="0" w:color="auto"/>
            </w:tcBorders>
            <w:shd w:val="clear" w:color="auto" w:fill="auto"/>
            <w:hideMark/>
          </w:tcPr>
          <w:p w14:paraId="7F1ACEE9" w14:textId="77777777" w:rsidR="0029242D" w:rsidRPr="000E66DC" w:rsidRDefault="0029242D">
            <w:pPr>
              <w:ind w:firstLineChars="100" w:firstLine="160"/>
              <w:rPr>
                <w:rFonts w:ascii="StobiSans Regular" w:hAnsi="StobiSans Regular" w:cs="Arial"/>
                <w:sz w:val="16"/>
                <w:szCs w:val="16"/>
              </w:rPr>
            </w:pPr>
            <w:r w:rsidRPr="000E66DC">
              <w:rPr>
                <w:rFonts w:ascii="StobiSans Regular" w:hAnsi="StobiSans Regular" w:cs="Arial"/>
                <w:sz w:val="16"/>
                <w:szCs w:val="16"/>
              </w:rPr>
              <w:t>Индустриски посеви</w:t>
            </w:r>
          </w:p>
        </w:tc>
        <w:tc>
          <w:tcPr>
            <w:tcW w:w="1125" w:type="dxa"/>
            <w:tcBorders>
              <w:top w:val="nil"/>
              <w:left w:val="nil"/>
              <w:bottom w:val="single" w:sz="4" w:space="0" w:color="auto"/>
              <w:right w:val="single" w:sz="4" w:space="0" w:color="auto"/>
            </w:tcBorders>
            <w:shd w:val="clear" w:color="auto" w:fill="auto"/>
            <w:hideMark/>
          </w:tcPr>
          <w:p w14:paraId="4280B9A7"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22 294</w:t>
            </w:r>
          </w:p>
        </w:tc>
        <w:tc>
          <w:tcPr>
            <w:tcW w:w="2430" w:type="dxa"/>
            <w:tcBorders>
              <w:top w:val="nil"/>
              <w:left w:val="nil"/>
              <w:bottom w:val="single" w:sz="4" w:space="0" w:color="auto"/>
              <w:right w:val="single" w:sz="4" w:space="0" w:color="auto"/>
            </w:tcBorders>
            <w:shd w:val="clear" w:color="auto" w:fill="auto"/>
            <w:noWrap/>
            <w:hideMark/>
          </w:tcPr>
          <w:p w14:paraId="5F5F22FE"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20 723</w:t>
            </w:r>
          </w:p>
        </w:tc>
        <w:tc>
          <w:tcPr>
            <w:tcW w:w="2430" w:type="dxa"/>
            <w:tcBorders>
              <w:top w:val="nil"/>
              <w:left w:val="nil"/>
              <w:bottom w:val="single" w:sz="4" w:space="0" w:color="auto"/>
              <w:right w:val="single" w:sz="4" w:space="0" w:color="auto"/>
            </w:tcBorders>
            <w:shd w:val="clear" w:color="auto" w:fill="D9D9D9" w:themeFill="background1" w:themeFillShade="D9"/>
            <w:hideMark/>
          </w:tcPr>
          <w:p w14:paraId="5FCE569E"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93.0</w:t>
            </w:r>
          </w:p>
        </w:tc>
      </w:tr>
      <w:tr w:rsidR="00FE726D" w:rsidRPr="000E66DC" w14:paraId="5E65A53A" w14:textId="77777777" w:rsidTr="00580FF5">
        <w:trPr>
          <w:trHeight w:val="255"/>
        </w:trPr>
        <w:tc>
          <w:tcPr>
            <w:tcW w:w="2740" w:type="dxa"/>
            <w:tcBorders>
              <w:top w:val="nil"/>
              <w:left w:val="single" w:sz="4" w:space="0" w:color="auto"/>
              <w:bottom w:val="single" w:sz="4" w:space="0" w:color="auto"/>
              <w:right w:val="single" w:sz="4" w:space="0" w:color="auto"/>
            </w:tcBorders>
            <w:shd w:val="clear" w:color="auto" w:fill="auto"/>
            <w:hideMark/>
          </w:tcPr>
          <w:p w14:paraId="1FA49BA4" w14:textId="77777777" w:rsidR="0029242D" w:rsidRPr="000E66DC" w:rsidRDefault="0029242D">
            <w:pPr>
              <w:ind w:firstLineChars="100" w:firstLine="160"/>
              <w:rPr>
                <w:rFonts w:ascii="StobiSans Regular" w:hAnsi="StobiSans Regular" w:cs="Arial"/>
                <w:sz w:val="16"/>
                <w:szCs w:val="16"/>
              </w:rPr>
            </w:pPr>
            <w:r w:rsidRPr="000E66DC">
              <w:rPr>
                <w:rFonts w:ascii="StobiSans Regular" w:hAnsi="StobiSans Regular" w:cs="Arial"/>
                <w:sz w:val="16"/>
                <w:szCs w:val="16"/>
              </w:rPr>
              <w:t>Градинарски посеви</w:t>
            </w:r>
          </w:p>
        </w:tc>
        <w:tc>
          <w:tcPr>
            <w:tcW w:w="1125" w:type="dxa"/>
            <w:tcBorders>
              <w:top w:val="nil"/>
              <w:left w:val="nil"/>
              <w:bottom w:val="single" w:sz="4" w:space="0" w:color="auto"/>
              <w:right w:val="single" w:sz="4" w:space="0" w:color="auto"/>
            </w:tcBorders>
            <w:shd w:val="clear" w:color="auto" w:fill="auto"/>
            <w:hideMark/>
          </w:tcPr>
          <w:p w14:paraId="08F39A41"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51 506</w:t>
            </w:r>
          </w:p>
        </w:tc>
        <w:tc>
          <w:tcPr>
            <w:tcW w:w="2430" w:type="dxa"/>
            <w:tcBorders>
              <w:top w:val="nil"/>
              <w:left w:val="nil"/>
              <w:bottom w:val="single" w:sz="4" w:space="0" w:color="auto"/>
              <w:right w:val="single" w:sz="4" w:space="0" w:color="auto"/>
            </w:tcBorders>
            <w:shd w:val="clear" w:color="auto" w:fill="auto"/>
            <w:noWrap/>
            <w:hideMark/>
          </w:tcPr>
          <w:p w14:paraId="04716185"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50 995</w:t>
            </w:r>
          </w:p>
        </w:tc>
        <w:tc>
          <w:tcPr>
            <w:tcW w:w="2430" w:type="dxa"/>
            <w:tcBorders>
              <w:top w:val="nil"/>
              <w:left w:val="nil"/>
              <w:bottom w:val="single" w:sz="4" w:space="0" w:color="auto"/>
              <w:right w:val="single" w:sz="4" w:space="0" w:color="auto"/>
            </w:tcBorders>
            <w:shd w:val="clear" w:color="auto" w:fill="D9D9D9" w:themeFill="background1" w:themeFillShade="D9"/>
            <w:hideMark/>
          </w:tcPr>
          <w:p w14:paraId="0CB6DDBF"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99.0</w:t>
            </w:r>
          </w:p>
        </w:tc>
      </w:tr>
      <w:tr w:rsidR="00FE726D" w:rsidRPr="000E66DC" w14:paraId="2397EBA3" w14:textId="77777777" w:rsidTr="00580FF5">
        <w:trPr>
          <w:trHeight w:val="255"/>
        </w:trPr>
        <w:tc>
          <w:tcPr>
            <w:tcW w:w="2740" w:type="dxa"/>
            <w:tcBorders>
              <w:top w:val="nil"/>
              <w:left w:val="single" w:sz="4" w:space="0" w:color="auto"/>
              <w:bottom w:val="single" w:sz="4" w:space="0" w:color="auto"/>
              <w:right w:val="single" w:sz="4" w:space="0" w:color="auto"/>
            </w:tcBorders>
            <w:shd w:val="clear" w:color="auto" w:fill="auto"/>
            <w:hideMark/>
          </w:tcPr>
          <w:p w14:paraId="7C808ECA" w14:textId="77777777" w:rsidR="0029242D" w:rsidRPr="000E66DC" w:rsidRDefault="0029242D">
            <w:pPr>
              <w:ind w:firstLineChars="100" w:firstLine="160"/>
              <w:rPr>
                <w:rFonts w:ascii="StobiSans Regular" w:hAnsi="StobiSans Regular" w:cs="Arial"/>
                <w:sz w:val="16"/>
                <w:szCs w:val="16"/>
              </w:rPr>
            </w:pPr>
            <w:r w:rsidRPr="000E66DC">
              <w:rPr>
                <w:rFonts w:ascii="StobiSans Regular" w:hAnsi="StobiSans Regular" w:cs="Arial"/>
                <w:sz w:val="16"/>
                <w:szCs w:val="16"/>
              </w:rPr>
              <w:t>Фуражни посеви</w:t>
            </w:r>
          </w:p>
        </w:tc>
        <w:tc>
          <w:tcPr>
            <w:tcW w:w="1125" w:type="dxa"/>
            <w:tcBorders>
              <w:top w:val="nil"/>
              <w:left w:val="nil"/>
              <w:bottom w:val="single" w:sz="4" w:space="0" w:color="auto"/>
              <w:right w:val="single" w:sz="4" w:space="0" w:color="auto"/>
            </w:tcBorders>
            <w:shd w:val="clear" w:color="auto" w:fill="auto"/>
            <w:hideMark/>
          </w:tcPr>
          <w:p w14:paraId="6AF2CAB9"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42 699</w:t>
            </w:r>
          </w:p>
        </w:tc>
        <w:tc>
          <w:tcPr>
            <w:tcW w:w="2430" w:type="dxa"/>
            <w:tcBorders>
              <w:top w:val="nil"/>
              <w:left w:val="nil"/>
              <w:bottom w:val="single" w:sz="4" w:space="0" w:color="auto"/>
              <w:right w:val="single" w:sz="4" w:space="0" w:color="auto"/>
            </w:tcBorders>
            <w:shd w:val="clear" w:color="auto" w:fill="auto"/>
            <w:noWrap/>
            <w:hideMark/>
          </w:tcPr>
          <w:p w14:paraId="7F581869"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41 647</w:t>
            </w:r>
          </w:p>
        </w:tc>
        <w:tc>
          <w:tcPr>
            <w:tcW w:w="2430" w:type="dxa"/>
            <w:tcBorders>
              <w:top w:val="nil"/>
              <w:left w:val="nil"/>
              <w:bottom w:val="single" w:sz="4" w:space="0" w:color="auto"/>
              <w:right w:val="single" w:sz="4" w:space="0" w:color="auto"/>
            </w:tcBorders>
            <w:shd w:val="clear" w:color="auto" w:fill="D9D9D9" w:themeFill="background1" w:themeFillShade="D9"/>
            <w:hideMark/>
          </w:tcPr>
          <w:p w14:paraId="71AD6210" w14:textId="77777777" w:rsidR="0029242D" w:rsidRPr="000E66DC" w:rsidRDefault="0029242D">
            <w:pPr>
              <w:jc w:val="right"/>
              <w:rPr>
                <w:rFonts w:ascii="StobiSans Regular" w:hAnsi="StobiSans Regular" w:cs="Arial"/>
                <w:sz w:val="16"/>
                <w:szCs w:val="16"/>
              </w:rPr>
            </w:pPr>
            <w:r w:rsidRPr="000E66DC">
              <w:rPr>
                <w:rFonts w:ascii="StobiSans Regular" w:hAnsi="StobiSans Regular" w:cs="Arial"/>
                <w:sz w:val="16"/>
                <w:szCs w:val="16"/>
              </w:rPr>
              <w:t xml:space="preserve">  97.5</w:t>
            </w:r>
          </w:p>
        </w:tc>
      </w:tr>
    </w:tbl>
    <w:p w14:paraId="1DB089C2" w14:textId="1F5F6468" w:rsidR="0029242D" w:rsidRPr="000E66DC" w:rsidRDefault="00616FE8">
      <w:pPr>
        <w:spacing w:line="259" w:lineRule="auto"/>
        <w:ind w:firstLine="720"/>
        <w:jc w:val="both"/>
        <w:rPr>
          <w:rFonts w:ascii="StobiSans Regular" w:eastAsiaTheme="minorHAnsi" w:hAnsi="StobiSans Regular" w:cstheme="minorBidi"/>
          <w:sz w:val="22"/>
          <w:szCs w:val="22"/>
          <w:lang w:val="mk-MK"/>
        </w:rPr>
      </w:pPr>
      <w:r w:rsidRPr="000E66DC">
        <w:rPr>
          <w:rFonts w:ascii="StobiSans Regular" w:hAnsi="StobiSans Regular" w:cs="Calibri"/>
          <w:b/>
          <w:bCs/>
          <w:sz w:val="16"/>
          <w:szCs w:val="16"/>
          <w:lang w:val="mk-MK"/>
        </w:rPr>
        <w:t xml:space="preserve">Извор: </w:t>
      </w:r>
      <w:r w:rsidRPr="000E66DC">
        <w:rPr>
          <w:rFonts w:ascii="StobiSans Regular" w:hAnsi="StobiSans Regular" w:cs="Calibri"/>
          <w:b/>
          <w:bCs/>
          <w:sz w:val="16"/>
          <w:szCs w:val="16"/>
        </w:rPr>
        <w:t>Земјоделски површини и растително производство, 2023 година</w:t>
      </w:r>
    </w:p>
    <w:p w14:paraId="78DE187C" w14:textId="77777777" w:rsidR="002279CB" w:rsidRPr="000E66DC" w:rsidRDefault="002279CB">
      <w:pPr>
        <w:spacing w:line="259" w:lineRule="auto"/>
        <w:ind w:firstLine="720"/>
        <w:jc w:val="both"/>
        <w:rPr>
          <w:rFonts w:ascii="StobiSans Regular" w:eastAsiaTheme="minorHAnsi" w:hAnsi="StobiSans Regular" w:cstheme="minorBidi"/>
          <w:sz w:val="22"/>
          <w:szCs w:val="22"/>
          <w:lang w:val="mk-MK"/>
        </w:rPr>
      </w:pPr>
    </w:p>
    <w:p w14:paraId="58E9E211" w14:textId="1A65A0D0" w:rsidR="00C46159" w:rsidRPr="000E66DC" w:rsidRDefault="00CF2C55" w:rsidP="00CF2C55">
      <w:pPr>
        <w:pStyle w:val="a"/>
        <w:numPr>
          <w:ilvl w:val="0"/>
          <w:numId w:val="0"/>
        </w:numPr>
      </w:pPr>
      <w:bookmarkStart w:id="87" w:name="_Toc178949406"/>
      <w:r>
        <w:t>10</w:t>
      </w:r>
      <w:r w:rsidR="00A21EC8">
        <w:t xml:space="preserve">.2 </w:t>
      </w:r>
      <w:r w:rsidR="00776CB2" w:rsidRPr="000E66DC">
        <w:t>Житни култури</w:t>
      </w:r>
      <w:bookmarkEnd w:id="87"/>
    </w:p>
    <w:p w14:paraId="4D03BA7A" w14:textId="77777777" w:rsidR="00FC2DB7" w:rsidRPr="000E66DC" w:rsidRDefault="00FC2DB7" w:rsidP="00C46159">
      <w:pPr>
        <w:spacing w:line="259" w:lineRule="auto"/>
        <w:jc w:val="both"/>
        <w:rPr>
          <w:rFonts w:ascii="StobiSerif Regular" w:eastAsiaTheme="minorHAnsi" w:hAnsi="StobiSerif Regular" w:cstheme="minorBidi"/>
          <w:sz w:val="22"/>
          <w:szCs w:val="22"/>
        </w:rPr>
      </w:pPr>
    </w:p>
    <w:p w14:paraId="5B115F1A" w14:textId="0638B202" w:rsidR="00325C4E" w:rsidRPr="000E66DC" w:rsidRDefault="00776CB2" w:rsidP="00A52C9C">
      <w:pPr>
        <w:spacing w:line="259" w:lineRule="auto"/>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rPr>
        <w:t xml:space="preserve">Житните култури во </w:t>
      </w:r>
      <w:r w:rsidR="00F24767" w:rsidRPr="000E66DC">
        <w:rPr>
          <w:rFonts w:ascii="StobiSans Regular" w:eastAsiaTheme="minorHAnsi" w:hAnsi="StobiSans Regular" w:cstheme="minorBidi"/>
          <w:sz w:val="22"/>
          <w:szCs w:val="22"/>
        </w:rPr>
        <w:t>20</w:t>
      </w:r>
      <w:r w:rsidR="00F24767" w:rsidRPr="000E66DC">
        <w:rPr>
          <w:rFonts w:ascii="StobiSans Regular" w:eastAsiaTheme="minorHAnsi" w:hAnsi="StobiSans Regular" w:cstheme="minorBidi"/>
          <w:sz w:val="22"/>
          <w:szCs w:val="22"/>
          <w:lang w:val="mk-MK"/>
        </w:rPr>
        <w:t>23</w:t>
      </w:r>
      <w:r w:rsidR="00F24767"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година се застапени на </w:t>
      </w:r>
      <w:r w:rsidR="00F24767" w:rsidRPr="000E66DC">
        <w:rPr>
          <w:rFonts w:ascii="StobiSans Regular" w:eastAsiaTheme="minorHAnsi" w:hAnsi="StobiSans Regular" w:cstheme="minorBidi"/>
          <w:sz w:val="22"/>
          <w:szCs w:val="22"/>
          <w:lang w:val="mk-MK"/>
        </w:rPr>
        <w:t>156 469</w:t>
      </w:r>
      <w:r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rPr>
        <w:t xml:space="preserve">ха, што претставува </w:t>
      </w:r>
      <w:r w:rsidR="00A14711" w:rsidRPr="000E66DC">
        <w:rPr>
          <w:rFonts w:ascii="StobiSans Regular" w:eastAsiaTheme="minorHAnsi" w:hAnsi="StobiSans Regular" w:cstheme="minorBidi"/>
          <w:sz w:val="22"/>
          <w:szCs w:val="22"/>
          <w:lang w:val="mk-MK"/>
        </w:rPr>
        <w:t xml:space="preserve">намалување </w:t>
      </w:r>
      <w:r w:rsidRPr="000E66DC">
        <w:rPr>
          <w:rFonts w:ascii="StobiSans Regular" w:eastAsiaTheme="minorHAnsi" w:hAnsi="StobiSans Regular" w:cstheme="minorBidi"/>
          <w:sz w:val="22"/>
          <w:szCs w:val="22"/>
          <w:lang w:val="mk-MK"/>
        </w:rPr>
        <w:t xml:space="preserve">за </w:t>
      </w:r>
      <w:r w:rsidRPr="000E66DC">
        <w:rPr>
          <w:rFonts w:ascii="StobiSans Regular" w:eastAsiaTheme="minorHAnsi" w:hAnsi="StobiSans Regular" w:cstheme="minorBidi"/>
          <w:sz w:val="22"/>
          <w:szCs w:val="22"/>
        </w:rPr>
        <w:t xml:space="preserve"> </w:t>
      </w:r>
      <w:r w:rsidR="00D54D69" w:rsidRPr="000E66DC">
        <w:rPr>
          <w:rFonts w:ascii="StobiSans Regular" w:eastAsiaTheme="minorHAnsi" w:hAnsi="StobiSans Regular" w:cstheme="minorBidi"/>
          <w:sz w:val="22"/>
          <w:szCs w:val="22"/>
          <w:lang w:val="mk-MK"/>
        </w:rPr>
        <w:t>1,5</w:t>
      </w:r>
      <w:r w:rsidR="00D54D69" w:rsidRPr="000E66DC">
        <w:rPr>
          <w:rFonts w:ascii="StobiSans Regular" w:eastAsiaTheme="minorHAnsi" w:hAnsi="StobiSans Regular" w:cstheme="minorBidi"/>
          <w:sz w:val="22"/>
          <w:szCs w:val="22"/>
        </w:rPr>
        <w:t>% во споредба со 20</w:t>
      </w:r>
      <w:r w:rsidR="00D54D69" w:rsidRPr="000E66DC">
        <w:rPr>
          <w:rFonts w:ascii="StobiSans Regular" w:eastAsiaTheme="minorHAnsi" w:hAnsi="StobiSans Regular" w:cstheme="minorBidi"/>
          <w:sz w:val="22"/>
          <w:szCs w:val="22"/>
          <w:lang w:val="mk-MK"/>
        </w:rPr>
        <w:t xml:space="preserve">22 </w:t>
      </w:r>
      <w:r w:rsidR="00D54D69" w:rsidRPr="000E66DC">
        <w:rPr>
          <w:rFonts w:ascii="StobiSans Regular" w:eastAsiaTheme="minorHAnsi" w:hAnsi="StobiSans Regular" w:cstheme="minorBidi"/>
          <w:sz w:val="22"/>
          <w:szCs w:val="22"/>
        </w:rPr>
        <w:t>година</w:t>
      </w:r>
      <w:r w:rsidR="00D54D69" w:rsidRPr="000E66DC">
        <w:rPr>
          <w:rFonts w:ascii="StobiSans Regular" w:eastAsiaTheme="minorHAnsi" w:hAnsi="StobiSans Regular" w:cstheme="minorBidi"/>
          <w:sz w:val="22"/>
          <w:szCs w:val="22"/>
          <w:lang w:val="mk-MK"/>
        </w:rPr>
        <w:t xml:space="preserve"> (158 798 ха), </w:t>
      </w:r>
      <w:r w:rsidR="00CB7DC5" w:rsidRPr="000E66DC">
        <w:rPr>
          <w:rFonts w:ascii="StobiSans Regular" w:eastAsiaTheme="minorHAnsi" w:hAnsi="StobiSans Regular" w:cstheme="minorBidi"/>
          <w:sz w:val="22"/>
          <w:szCs w:val="22"/>
          <w:lang w:val="mk-MK"/>
        </w:rPr>
        <w:t xml:space="preserve">што се должи </w:t>
      </w:r>
      <w:r w:rsidR="00C07F11" w:rsidRPr="000E66DC">
        <w:rPr>
          <w:rFonts w:ascii="StobiSans Regular" w:eastAsiaTheme="minorHAnsi" w:hAnsi="StobiSans Regular" w:cstheme="minorBidi"/>
          <w:sz w:val="22"/>
          <w:szCs w:val="22"/>
          <w:lang w:val="mk-MK"/>
        </w:rPr>
        <w:t xml:space="preserve">на </w:t>
      </w:r>
      <w:r w:rsidR="00CB7DC5" w:rsidRPr="000E66DC">
        <w:rPr>
          <w:rFonts w:ascii="StobiSans Regular" w:eastAsiaTheme="minorHAnsi" w:hAnsi="StobiSans Regular" w:cstheme="minorBidi"/>
          <w:sz w:val="22"/>
          <w:szCs w:val="22"/>
          <w:lang w:val="mk-MK"/>
        </w:rPr>
        <w:t>на</w:t>
      </w:r>
      <w:r w:rsidR="0060334A" w:rsidRPr="000E66DC">
        <w:rPr>
          <w:rFonts w:ascii="StobiSans Regular" w:eastAsiaTheme="minorHAnsi" w:hAnsi="StobiSans Regular" w:cstheme="minorBidi"/>
          <w:sz w:val="22"/>
          <w:szCs w:val="22"/>
          <w:lang w:val="mk-MK"/>
        </w:rPr>
        <w:t xml:space="preserve">намалување на засеаните </w:t>
      </w:r>
      <w:r w:rsidRPr="000E66DC">
        <w:rPr>
          <w:rFonts w:ascii="StobiSans Regular" w:eastAsiaTheme="minorHAnsi" w:hAnsi="StobiSans Regular" w:cstheme="minorBidi"/>
          <w:sz w:val="22"/>
          <w:szCs w:val="22"/>
          <w:lang w:val="mk-MK"/>
        </w:rPr>
        <w:t>површини со пченица за 0,</w:t>
      </w:r>
      <w:r w:rsidR="00322B89" w:rsidRPr="000E66DC">
        <w:rPr>
          <w:rFonts w:ascii="StobiSans Regular" w:eastAsiaTheme="minorHAnsi" w:hAnsi="StobiSans Regular" w:cstheme="minorBidi"/>
          <w:sz w:val="22"/>
          <w:szCs w:val="22"/>
          <w:lang w:val="mk-MK"/>
        </w:rPr>
        <w:t>8</w:t>
      </w:r>
      <w:r w:rsidRPr="000E66DC">
        <w:rPr>
          <w:rFonts w:ascii="StobiSans Regular" w:eastAsiaTheme="minorHAnsi" w:hAnsi="StobiSans Regular" w:cstheme="minorBidi"/>
          <w:sz w:val="22"/>
          <w:szCs w:val="22"/>
          <w:lang w:val="mk-MK"/>
        </w:rPr>
        <w:t xml:space="preserve">% или за </w:t>
      </w:r>
      <w:r w:rsidR="00322B89" w:rsidRPr="000E66DC">
        <w:rPr>
          <w:rFonts w:ascii="StobiSans Regular" w:eastAsiaTheme="minorHAnsi" w:hAnsi="StobiSans Regular" w:cstheme="minorBidi"/>
          <w:sz w:val="22"/>
          <w:szCs w:val="22"/>
          <w:lang w:val="mk-MK"/>
        </w:rPr>
        <w:t xml:space="preserve">533 </w:t>
      </w:r>
      <w:r w:rsidRPr="000E66DC">
        <w:rPr>
          <w:rFonts w:ascii="StobiSans Regular" w:eastAsiaTheme="minorHAnsi" w:hAnsi="StobiSans Regular" w:cstheme="minorBidi"/>
          <w:sz w:val="22"/>
          <w:szCs w:val="22"/>
          <w:lang w:val="mk-MK"/>
        </w:rPr>
        <w:t>ха</w:t>
      </w:r>
      <w:r w:rsidR="0060334A" w:rsidRPr="000E66DC">
        <w:rPr>
          <w:rFonts w:ascii="StobiSans Regular" w:eastAsiaTheme="minorHAnsi" w:hAnsi="StobiSans Regular" w:cstheme="minorBidi"/>
          <w:sz w:val="22"/>
          <w:szCs w:val="22"/>
          <w:lang w:val="mk-MK"/>
        </w:rPr>
        <w:t>,</w:t>
      </w:r>
      <w:r w:rsidRPr="000E66DC">
        <w:rPr>
          <w:rFonts w:ascii="StobiSans Regular" w:eastAsiaTheme="minorHAnsi" w:hAnsi="StobiSans Regular" w:cstheme="minorBidi"/>
          <w:sz w:val="22"/>
          <w:szCs w:val="22"/>
          <w:lang w:val="mk-MK"/>
        </w:rPr>
        <w:t xml:space="preserve">  </w:t>
      </w:r>
      <w:r w:rsidR="00322B89" w:rsidRPr="000E66DC">
        <w:rPr>
          <w:rFonts w:ascii="StobiSans Regular" w:eastAsiaTheme="minorHAnsi" w:hAnsi="StobiSans Regular" w:cstheme="minorBidi"/>
          <w:sz w:val="22"/>
          <w:szCs w:val="22"/>
          <w:lang w:val="mk-MK"/>
        </w:rPr>
        <w:t xml:space="preserve">на рж за 10,3%, </w:t>
      </w:r>
      <w:r w:rsidRPr="000E66DC">
        <w:rPr>
          <w:rFonts w:ascii="StobiSans Regular" w:eastAsiaTheme="minorHAnsi" w:hAnsi="StobiSans Regular" w:cstheme="minorBidi"/>
          <w:sz w:val="22"/>
          <w:szCs w:val="22"/>
          <w:lang w:val="mk-MK"/>
        </w:rPr>
        <w:t xml:space="preserve">на јачменот за </w:t>
      </w:r>
      <w:r w:rsidR="00322B89" w:rsidRPr="000E66DC">
        <w:rPr>
          <w:rFonts w:ascii="StobiSans Regular" w:eastAsiaTheme="minorHAnsi" w:hAnsi="StobiSans Regular" w:cstheme="minorBidi"/>
          <w:sz w:val="22"/>
          <w:szCs w:val="22"/>
          <w:lang w:val="mk-MK"/>
        </w:rPr>
        <w:t>0,</w:t>
      </w:r>
      <w:r w:rsidR="0060334A" w:rsidRPr="000E66DC">
        <w:rPr>
          <w:rFonts w:ascii="StobiSans Regular" w:eastAsiaTheme="minorHAnsi" w:hAnsi="StobiSans Regular" w:cstheme="minorBidi"/>
          <w:sz w:val="22"/>
          <w:szCs w:val="22"/>
          <w:lang w:val="mk-MK"/>
        </w:rPr>
        <w:t>5</w:t>
      </w:r>
      <w:r w:rsidRPr="000E66DC">
        <w:rPr>
          <w:rFonts w:ascii="StobiSans Regular" w:eastAsiaTheme="minorHAnsi" w:hAnsi="StobiSans Regular" w:cstheme="minorBidi"/>
          <w:sz w:val="22"/>
          <w:szCs w:val="22"/>
          <w:lang w:val="mk-MK"/>
        </w:rPr>
        <w:t>% ха</w:t>
      </w:r>
      <w:r w:rsidR="0060334A" w:rsidRPr="000E66DC">
        <w:rPr>
          <w:rFonts w:ascii="StobiSans Regular" w:eastAsiaTheme="minorHAnsi" w:hAnsi="StobiSans Regular" w:cstheme="minorBidi"/>
          <w:sz w:val="22"/>
          <w:szCs w:val="22"/>
          <w:lang w:val="mk-MK"/>
        </w:rPr>
        <w:t xml:space="preserve">, овес за </w:t>
      </w:r>
      <w:r w:rsidR="00322B89" w:rsidRPr="000E66DC">
        <w:rPr>
          <w:rFonts w:ascii="StobiSans Regular" w:eastAsiaTheme="minorHAnsi" w:hAnsi="StobiSans Regular" w:cstheme="minorBidi"/>
          <w:sz w:val="22"/>
          <w:szCs w:val="22"/>
          <w:lang w:val="mk-MK"/>
        </w:rPr>
        <w:t>8,5</w:t>
      </w:r>
      <w:r w:rsidR="00325C4E" w:rsidRPr="000E66DC">
        <w:rPr>
          <w:rFonts w:ascii="StobiSans Regular" w:eastAsiaTheme="minorHAnsi" w:hAnsi="StobiSans Regular" w:cstheme="minorBidi"/>
          <w:sz w:val="22"/>
          <w:szCs w:val="22"/>
          <w:lang w:val="mk-MK"/>
        </w:rPr>
        <w:t xml:space="preserve">% ил ха и </w:t>
      </w:r>
      <w:r w:rsidR="008D39AC" w:rsidRPr="000E66DC">
        <w:rPr>
          <w:rFonts w:ascii="StobiSans Regular" w:eastAsiaTheme="minorHAnsi" w:hAnsi="StobiSans Regular" w:cstheme="minorBidi"/>
          <w:sz w:val="22"/>
          <w:szCs w:val="22"/>
          <w:lang w:val="mk-MK"/>
        </w:rPr>
        <w:t xml:space="preserve">на </w:t>
      </w:r>
      <w:r w:rsidR="00325C4E" w:rsidRPr="000E66DC">
        <w:rPr>
          <w:rFonts w:ascii="StobiSans Regular" w:eastAsiaTheme="minorHAnsi" w:hAnsi="StobiSans Regular" w:cstheme="minorBidi"/>
          <w:sz w:val="22"/>
          <w:szCs w:val="22"/>
          <w:lang w:val="mk-MK"/>
        </w:rPr>
        <w:t>пченка</w:t>
      </w:r>
      <w:r w:rsidR="008D39AC" w:rsidRPr="000E66DC">
        <w:rPr>
          <w:rFonts w:ascii="StobiSans Regular" w:eastAsiaTheme="minorHAnsi" w:hAnsi="StobiSans Regular" w:cstheme="minorBidi"/>
          <w:sz w:val="22"/>
          <w:szCs w:val="22"/>
          <w:lang w:val="mk-MK"/>
        </w:rPr>
        <w:t>та</w:t>
      </w:r>
      <w:r w:rsidR="00325C4E" w:rsidRPr="000E66DC">
        <w:rPr>
          <w:rFonts w:ascii="StobiSans Regular" w:eastAsiaTheme="minorHAnsi" w:hAnsi="StobiSans Regular" w:cstheme="minorBidi"/>
          <w:sz w:val="22"/>
          <w:szCs w:val="22"/>
          <w:lang w:val="mk-MK"/>
        </w:rPr>
        <w:t xml:space="preserve"> за </w:t>
      </w:r>
      <w:r w:rsidR="00322B89" w:rsidRPr="000E66DC">
        <w:rPr>
          <w:rFonts w:ascii="StobiSans Regular" w:eastAsiaTheme="minorHAnsi" w:hAnsi="StobiSans Regular" w:cstheme="minorBidi"/>
          <w:sz w:val="22"/>
          <w:szCs w:val="22"/>
          <w:lang w:val="mk-MK"/>
        </w:rPr>
        <w:t>5,9</w:t>
      </w:r>
      <w:r w:rsidR="00325C4E" w:rsidRPr="000E66DC">
        <w:rPr>
          <w:rFonts w:ascii="StobiSans Regular" w:eastAsiaTheme="minorHAnsi" w:hAnsi="StobiSans Regular" w:cstheme="minorBidi"/>
          <w:sz w:val="22"/>
          <w:szCs w:val="22"/>
          <w:lang w:val="mk-MK"/>
        </w:rPr>
        <w:t>%</w:t>
      </w:r>
      <w:r w:rsidR="00CB7DC5" w:rsidRPr="000E66DC">
        <w:rPr>
          <w:rFonts w:ascii="StobiSans Regular" w:eastAsiaTheme="minorHAnsi" w:hAnsi="StobiSans Regular" w:cstheme="minorBidi"/>
          <w:sz w:val="22"/>
          <w:szCs w:val="22"/>
          <w:lang w:val="mk-MK"/>
        </w:rPr>
        <w:t>.</w:t>
      </w:r>
    </w:p>
    <w:p w14:paraId="3B99C7A5" w14:textId="2705AC8B" w:rsidR="00090FF2" w:rsidRDefault="00325C4E" w:rsidP="00244A21">
      <w:pPr>
        <w:spacing w:after="160" w:line="259" w:lineRule="auto"/>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lang w:val="mk-MK"/>
        </w:rPr>
        <w:t xml:space="preserve">Минимално зголемување на </w:t>
      </w:r>
      <w:r w:rsidR="00776CB2" w:rsidRPr="000E66DC">
        <w:rPr>
          <w:rFonts w:ascii="StobiSans Regular" w:eastAsiaTheme="minorHAnsi" w:hAnsi="StobiSans Regular" w:cstheme="minorBidi"/>
          <w:sz w:val="22"/>
          <w:szCs w:val="22"/>
          <w:lang w:val="mk-MK"/>
        </w:rPr>
        <w:t>засеаните површини</w:t>
      </w:r>
      <w:r w:rsidR="00CB7DC5" w:rsidRPr="000E66DC">
        <w:rPr>
          <w:rFonts w:ascii="StobiSans Regular" w:eastAsiaTheme="minorHAnsi" w:hAnsi="StobiSans Regular" w:cstheme="minorBidi"/>
          <w:sz w:val="22"/>
          <w:szCs w:val="22"/>
          <w:lang w:val="mk-MK"/>
        </w:rPr>
        <w:t xml:space="preserve"> со житни култури</w:t>
      </w:r>
      <w:r w:rsidR="00776CB2"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lang w:val="mk-MK"/>
        </w:rPr>
        <w:t xml:space="preserve">во </w:t>
      </w:r>
      <w:r w:rsidR="00322B89" w:rsidRPr="000E66DC">
        <w:rPr>
          <w:rFonts w:ascii="StobiSans Regular" w:eastAsiaTheme="minorHAnsi" w:hAnsi="StobiSans Regular" w:cstheme="minorBidi"/>
          <w:sz w:val="22"/>
          <w:szCs w:val="22"/>
          <w:lang w:val="mk-MK"/>
        </w:rPr>
        <w:t xml:space="preserve">2023 </w:t>
      </w:r>
      <w:r w:rsidRPr="000E66DC">
        <w:rPr>
          <w:rFonts w:ascii="StobiSans Regular" w:eastAsiaTheme="minorHAnsi" w:hAnsi="StobiSans Regular" w:cstheme="minorBidi"/>
          <w:sz w:val="22"/>
          <w:szCs w:val="22"/>
          <w:lang w:val="mk-MK"/>
        </w:rPr>
        <w:t xml:space="preserve">година е забележано кај </w:t>
      </w:r>
      <w:r w:rsidR="00776CB2" w:rsidRPr="000E66DC">
        <w:rPr>
          <w:rFonts w:ascii="StobiSans Regular" w:eastAsiaTheme="minorHAnsi" w:hAnsi="StobiSans Regular" w:cstheme="minorBidi"/>
          <w:sz w:val="22"/>
          <w:szCs w:val="22"/>
          <w:lang w:val="mk-MK"/>
        </w:rPr>
        <w:t xml:space="preserve"> </w:t>
      </w:r>
      <w:r w:rsidR="00322B89" w:rsidRPr="000E66DC">
        <w:rPr>
          <w:rFonts w:ascii="StobiSans Regular" w:eastAsiaTheme="minorHAnsi" w:hAnsi="StobiSans Regular" w:cstheme="minorBidi"/>
          <w:sz w:val="22"/>
          <w:szCs w:val="22"/>
          <w:lang w:val="mk-MK"/>
        </w:rPr>
        <w:t xml:space="preserve">јачменот за </w:t>
      </w:r>
      <w:r w:rsidRPr="000E66DC">
        <w:rPr>
          <w:rFonts w:ascii="StobiSans Regular" w:eastAsiaTheme="minorHAnsi" w:hAnsi="StobiSans Regular" w:cstheme="minorBidi"/>
          <w:sz w:val="22"/>
          <w:szCs w:val="22"/>
          <w:lang w:val="mk-MK"/>
        </w:rPr>
        <w:t>0,</w:t>
      </w:r>
      <w:r w:rsidR="00322B89" w:rsidRPr="000E66DC">
        <w:rPr>
          <w:rFonts w:ascii="StobiSans Regular" w:eastAsiaTheme="minorHAnsi" w:hAnsi="StobiSans Regular" w:cstheme="minorBidi"/>
          <w:sz w:val="22"/>
          <w:szCs w:val="22"/>
          <w:lang w:val="mk-MK"/>
        </w:rPr>
        <w:t>5</w:t>
      </w:r>
      <w:r w:rsidRPr="000E66DC">
        <w:rPr>
          <w:rFonts w:ascii="StobiSans Regular" w:eastAsiaTheme="minorHAnsi" w:hAnsi="StobiSans Regular" w:cstheme="minorBidi"/>
          <w:sz w:val="22"/>
          <w:szCs w:val="22"/>
          <w:lang w:val="mk-MK"/>
        </w:rPr>
        <w:t xml:space="preserve">% и кај површините засеани со ориз за </w:t>
      </w:r>
      <w:r w:rsidR="00322B89" w:rsidRPr="000E66DC">
        <w:rPr>
          <w:rFonts w:ascii="StobiSans Regular" w:eastAsiaTheme="minorHAnsi" w:hAnsi="StobiSans Regular" w:cstheme="minorBidi"/>
          <w:sz w:val="22"/>
          <w:szCs w:val="22"/>
          <w:lang w:val="mk-MK"/>
        </w:rPr>
        <w:t>2</w:t>
      </w:r>
      <w:r w:rsidR="00090FF2">
        <w:rPr>
          <w:rFonts w:ascii="StobiSans Regular" w:eastAsiaTheme="minorHAnsi" w:hAnsi="StobiSans Regular" w:cstheme="minorBidi"/>
          <w:sz w:val="22"/>
          <w:szCs w:val="22"/>
          <w:lang w:val="mk-MK"/>
        </w:rPr>
        <w:t xml:space="preserve"> %.</w:t>
      </w:r>
    </w:p>
    <w:p w14:paraId="09235723" w14:textId="60A94B26" w:rsidR="0096739B" w:rsidRPr="000E66DC" w:rsidRDefault="007F1AED" w:rsidP="007F1AED">
      <w:pPr>
        <w:spacing w:after="160" w:line="259" w:lineRule="auto"/>
        <w:jc w:val="both"/>
        <w:rPr>
          <w:rFonts w:ascii="StobiSerif Regular" w:eastAsiaTheme="minorHAnsi" w:hAnsi="StobiSerif Regular" w:cstheme="minorBidi"/>
          <w:sz w:val="22"/>
          <w:szCs w:val="22"/>
          <w:lang w:val="mk-MK"/>
        </w:rPr>
      </w:pPr>
      <w:r>
        <w:rPr>
          <w:rFonts w:ascii="StobiSans Regular" w:eastAsiaTheme="minorHAnsi" w:hAnsi="StobiSans Regular" w:cstheme="minorBidi"/>
          <w:sz w:val="22"/>
          <w:szCs w:val="22"/>
          <w:lang w:val="mk-MK"/>
        </w:rPr>
        <w:t>Преглед на с</w:t>
      </w:r>
      <w:r w:rsidR="00A2141A" w:rsidRPr="000E66DC">
        <w:rPr>
          <w:rFonts w:ascii="StobiSans Regular" w:eastAsiaTheme="minorHAnsi" w:hAnsi="StobiSans Regular" w:cstheme="minorBidi"/>
          <w:sz w:val="22"/>
          <w:szCs w:val="22"/>
          <w:lang w:val="mk-MK"/>
        </w:rPr>
        <w:t>труктура на засеани површини со житни култури</w:t>
      </w:r>
      <w:r w:rsidR="00776CB2" w:rsidRPr="000E66DC">
        <w:rPr>
          <w:rFonts w:ascii="StobiSans Regular" w:eastAsiaTheme="minorHAnsi" w:hAnsi="StobiSans Regular" w:cstheme="minorBidi"/>
          <w:sz w:val="22"/>
          <w:szCs w:val="22"/>
          <w:lang w:val="mk-MK"/>
        </w:rPr>
        <w:t xml:space="preserve">, </w:t>
      </w:r>
      <w:r w:rsidR="00B23085" w:rsidRPr="000E66DC">
        <w:rPr>
          <w:rFonts w:ascii="StobiSans Regular" w:eastAsiaTheme="minorHAnsi" w:hAnsi="StobiSans Regular" w:cstheme="minorBidi"/>
          <w:sz w:val="22"/>
          <w:szCs w:val="22"/>
          <w:lang w:val="mk-MK"/>
        </w:rPr>
        <w:t xml:space="preserve">2023 </w:t>
      </w:r>
      <w:r w:rsidR="00776CB2" w:rsidRPr="000E66DC">
        <w:rPr>
          <w:rFonts w:ascii="StobiSans Regular" w:eastAsiaTheme="minorHAnsi" w:hAnsi="StobiSans Regular" w:cstheme="minorBidi"/>
          <w:sz w:val="22"/>
          <w:szCs w:val="22"/>
          <w:lang w:val="mk-MK"/>
        </w:rPr>
        <w:t>година</w:t>
      </w:r>
    </w:p>
    <w:p w14:paraId="0D3C8889" w14:textId="446E544B" w:rsidR="009906B6" w:rsidRPr="000E66DC" w:rsidRDefault="00776CB2">
      <w:pPr>
        <w:spacing w:after="160" w:line="259" w:lineRule="auto"/>
        <w:jc w:val="both"/>
        <w:rPr>
          <w:rFonts w:ascii="StobiSerif Regular" w:eastAsiaTheme="minorHAnsi" w:hAnsi="StobiSerif Regular" w:cstheme="minorBidi"/>
          <w:sz w:val="22"/>
          <w:szCs w:val="22"/>
        </w:rPr>
      </w:pPr>
      <w:r w:rsidRPr="000E66DC">
        <w:rPr>
          <w:rFonts w:ascii="StobiSerif Regular" w:eastAsiaTheme="minorHAnsi" w:hAnsi="StobiSerif Regular" w:cstheme="minorBidi"/>
          <w:sz w:val="22"/>
          <w:szCs w:val="22"/>
        </w:rPr>
        <w:lastRenderedPageBreak/>
        <w:t xml:space="preserve">                 </w:t>
      </w:r>
      <w:r w:rsidR="009E5A24" w:rsidRPr="000E66DC">
        <w:rPr>
          <w:noProof/>
        </w:rPr>
        <w:drawing>
          <wp:inline distT="0" distB="0" distL="0" distR="0" wp14:anchorId="1A6A012D" wp14:editId="2A4459B0">
            <wp:extent cx="5814695" cy="2676525"/>
            <wp:effectExtent l="0" t="0" r="1460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0E66DC">
        <w:rPr>
          <w:rFonts w:ascii="StobiSerif Regular" w:eastAsiaTheme="minorHAnsi" w:hAnsi="StobiSerif Regular" w:cstheme="minorBidi"/>
          <w:sz w:val="22"/>
          <w:szCs w:val="22"/>
        </w:rPr>
        <w:t xml:space="preserve">     </w:t>
      </w:r>
    </w:p>
    <w:p w14:paraId="657CAFF4" w14:textId="719CD4AD" w:rsidR="00776CB2" w:rsidRPr="000E66DC" w:rsidRDefault="00776CB2" w:rsidP="00E321CB">
      <w:pPr>
        <w:spacing w:after="160" w:line="259" w:lineRule="auto"/>
        <w:jc w:val="center"/>
        <w:rPr>
          <w:rFonts w:ascii="StobiSerif Regular" w:eastAsiaTheme="minorHAnsi" w:hAnsi="StobiSerif Regular" w:cstheme="minorBidi"/>
          <w:sz w:val="22"/>
          <w:szCs w:val="22"/>
        </w:rPr>
      </w:pPr>
    </w:p>
    <w:p w14:paraId="557A663C" w14:textId="77777777" w:rsidR="00A95D4A" w:rsidRPr="000E66DC" w:rsidRDefault="00C07F11" w:rsidP="00FE726D">
      <w:pPr>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b/>
          <w:sz w:val="22"/>
          <w:szCs w:val="22"/>
          <w:lang w:val="mk-MK"/>
        </w:rPr>
        <w:t>Од житните култури п</w:t>
      </w:r>
      <w:r w:rsidR="00776CB2" w:rsidRPr="000E66DC">
        <w:rPr>
          <w:rFonts w:ascii="StobiSans Regular" w:eastAsiaTheme="minorHAnsi" w:hAnsi="StobiSans Regular" w:cstheme="minorBidi"/>
          <w:b/>
          <w:sz w:val="22"/>
          <w:szCs w:val="22"/>
        </w:rPr>
        <w:t>ченицата</w:t>
      </w:r>
      <w:r w:rsidR="00776CB2" w:rsidRPr="000E66DC">
        <w:rPr>
          <w:rFonts w:ascii="StobiSans Regular" w:eastAsiaTheme="minorHAnsi" w:hAnsi="StobiSans Regular" w:cstheme="minorBidi"/>
          <w:sz w:val="22"/>
          <w:szCs w:val="22"/>
        </w:rPr>
        <w:t xml:space="preserve"> е најзастапена култура </w:t>
      </w:r>
      <w:r w:rsidR="008C7A7E" w:rsidRPr="000E66DC">
        <w:rPr>
          <w:rFonts w:ascii="StobiSans Regular" w:eastAsiaTheme="minorHAnsi" w:hAnsi="StobiSans Regular" w:cstheme="minorBidi"/>
          <w:sz w:val="22"/>
          <w:szCs w:val="22"/>
          <w:lang w:val="mk-MK"/>
        </w:rPr>
        <w:t xml:space="preserve">во </w:t>
      </w:r>
      <w:r w:rsidR="00377BE2" w:rsidRPr="000E66DC">
        <w:rPr>
          <w:rFonts w:ascii="StobiSans Regular" w:eastAsiaTheme="minorHAnsi" w:hAnsi="StobiSans Regular" w:cstheme="minorBidi"/>
          <w:sz w:val="22"/>
          <w:szCs w:val="22"/>
          <w:lang w:val="mk-MK"/>
        </w:rPr>
        <w:t xml:space="preserve">2023 </w:t>
      </w:r>
      <w:r w:rsidR="008C7A7E" w:rsidRPr="000E66DC">
        <w:rPr>
          <w:rFonts w:ascii="StobiSans Regular" w:eastAsiaTheme="minorHAnsi" w:hAnsi="StobiSans Regular" w:cstheme="minorBidi"/>
          <w:sz w:val="22"/>
          <w:szCs w:val="22"/>
          <w:lang w:val="mk-MK"/>
        </w:rPr>
        <w:t>година</w:t>
      </w:r>
      <w:r w:rsidR="00196076" w:rsidRPr="000E66DC">
        <w:rPr>
          <w:rFonts w:ascii="StobiSans Regular" w:eastAsiaTheme="minorHAnsi" w:hAnsi="StobiSans Regular" w:cstheme="minorBidi"/>
          <w:sz w:val="22"/>
          <w:szCs w:val="22"/>
          <w:lang w:val="mk-MK"/>
        </w:rPr>
        <w:t>. Засеана е на</w:t>
      </w:r>
      <w:r w:rsidR="008C7A7E" w:rsidRPr="000E66DC">
        <w:rPr>
          <w:rFonts w:ascii="StobiSans Regular" w:eastAsiaTheme="minorHAnsi" w:hAnsi="StobiSans Regular" w:cstheme="minorBidi"/>
          <w:sz w:val="22"/>
          <w:szCs w:val="22"/>
          <w:lang w:val="mk-MK"/>
        </w:rPr>
        <w:t xml:space="preserve"> </w:t>
      </w:r>
      <w:r w:rsidR="00776CB2" w:rsidRPr="000E66DC">
        <w:rPr>
          <w:rFonts w:ascii="StobiSans Regular" w:eastAsiaTheme="minorHAnsi" w:hAnsi="StobiSans Regular" w:cstheme="minorBidi"/>
          <w:sz w:val="22"/>
          <w:szCs w:val="22"/>
        </w:rPr>
        <w:t xml:space="preserve">површина од </w:t>
      </w:r>
      <w:r w:rsidR="00377BE2" w:rsidRPr="000E66DC">
        <w:rPr>
          <w:rFonts w:ascii="StobiSans Regular" w:eastAsiaTheme="minorHAnsi" w:hAnsi="StobiSans Regular" w:cstheme="minorBidi"/>
          <w:sz w:val="22"/>
          <w:szCs w:val="22"/>
          <w:lang w:val="mk-MK"/>
        </w:rPr>
        <w:t>69 689</w:t>
      </w:r>
      <w:r w:rsidR="008C7A7E" w:rsidRPr="000E66DC">
        <w:rPr>
          <w:rFonts w:ascii="StobiSans Regular" w:eastAsiaTheme="minorHAnsi" w:hAnsi="StobiSans Regular" w:cstheme="minorBidi"/>
          <w:sz w:val="22"/>
          <w:szCs w:val="22"/>
          <w:lang w:val="mk-MK"/>
        </w:rPr>
        <w:t xml:space="preserve"> </w:t>
      </w:r>
      <w:r w:rsidR="00776CB2" w:rsidRPr="000E66DC">
        <w:rPr>
          <w:rFonts w:ascii="StobiSans Regular" w:eastAsiaTheme="minorHAnsi" w:hAnsi="StobiSans Regular" w:cstheme="minorBidi"/>
          <w:sz w:val="22"/>
          <w:szCs w:val="22"/>
        </w:rPr>
        <w:t xml:space="preserve">ха или околу </w:t>
      </w:r>
      <w:r w:rsidR="009E5A24" w:rsidRPr="000E66DC">
        <w:rPr>
          <w:rFonts w:ascii="StobiSans Regular" w:eastAsiaTheme="minorHAnsi" w:hAnsi="StobiSans Regular" w:cstheme="minorBidi"/>
          <w:sz w:val="22"/>
          <w:szCs w:val="22"/>
          <w:lang w:val="mk-MK"/>
        </w:rPr>
        <w:t>44,5</w:t>
      </w:r>
      <w:r w:rsidR="00776CB2" w:rsidRPr="000E66DC">
        <w:rPr>
          <w:rFonts w:ascii="StobiSans Regular" w:eastAsiaTheme="minorHAnsi" w:hAnsi="StobiSans Regular" w:cstheme="minorBidi"/>
          <w:sz w:val="22"/>
          <w:szCs w:val="22"/>
        </w:rPr>
        <w:t xml:space="preserve">% од </w:t>
      </w:r>
      <w:r w:rsidR="004566FB" w:rsidRPr="000E66DC">
        <w:rPr>
          <w:rFonts w:ascii="StobiSans Regular" w:eastAsiaTheme="minorHAnsi" w:hAnsi="StobiSans Regular" w:cstheme="minorBidi"/>
          <w:sz w:val="22"/>
          <w:szCs w:val="22"/>
          <w:lang w:val="mk-MK"/>
        </w:rPr>
        <w:t xml:space="preserve">вкупно </w:t>
      </w:r>
      <w:r w:rsidR="00776CB2" w:rsidRPr="000E66DC">
        <w:rPr>
          <w:rFonts w:ascii="StobiSans Regular" w:eastAsiaTheme="minorHAnsi" w:hAnsi="StobiSans Regular" w:cstheme="minorBidi"/>
          <w:sz w:val="22"/>
          <w:szCs w:val="22"/>
        </w:rPr>
        <w:t>засеаните површини под житни култури (</w:t>
      </w:r>
      <w:r w:rsidR="0061214A" w:rsidRPr="000E66DC">
        <w:rPr>
          <w:rFonts w:ascii="StobiSans Regular" w:eastAsiaTheme="minorHAnsi" w:hAnsi="StobiSans Regular" w:cstheme="minorBidi"/>
          <w:sz w:val="22"/>
          <w:szCs w:val="22"/>
          <w:lang w:val="mk-MK"/>
        </w:rPr>
        <w:t>156 469</w:t>
      </w:r>
      <w:r w:rsidR="008C7A7E" w:rsidRPr="000E66DC">
        <w:rPr>
          <w:rFonts w:ascii="StobiSans Regular" w:eastAsiaTheme="minorHAnsi" w:hAnsi="StobiSans Regular" w:cstheme="minorBidi"/>
          <w:sz w:val="22"/>
          <w:szCs w:val="22"/>
        </w:rPr>
        <w:t xml:space="preserve"> </w:t>
      </w:r>
      <w:r w:rsidR="00776CB2" w:rsidRPr="000E66DC">
        <w:rPr>
          <w:rFonts w:ascii="StobiSans Regular" w:eastAsiaTheme="minorHAnsi" w:hAnsi="StobiSans Regular" w:cstheme="minorBidi"/>
          <w:sz w:val="22"/>
          <w:szCs w:val="22"/>
        </w:rPr>
        <w:t xml:space="preserve">ха). Производството на пченично зрно во </w:t>
      </w:r>
      <w:r w:rsidR="0061214A" w:rsidRPr="000E66DC">
        <w:rPr>
          <w:rFonts w:ascii="StobiSans Regular" w:eastAsiaTheme="minorHAnsi" w:hAnsi="StobiSans Regular" w:cstheme="minorBidi"/>
          <w:sz w:val="22"/>
          <w:szCs w:val="22"/>
        </w:rPr>
        <w:t>20</w:t>
      </w:r>
      <w:r w:rsidR="0061214A" w:rsidRPr="000E66DC">
        <w:rPr>
          <w:rFonts w:ascii="StobiSans Regular" w:eastAsiaTheme="minorHAnsi" w:hAnsi="StobiSans Regular" w:cstheme="minorBidi"/>
          <w:sz w:val="22"/>
          <w:szCs w:val="22"/>
          <w:lang w:val="mk-MK"/>
        </w:rPr>
        <w:t>23</w:t>
      </w:r>
      <w:r w:rsidR="0061214A" w:rsidRPr="000E66DC">
        <w:rPr>
          <w:rFonts w:ascii="StobiSans Regular" w:eastAsiaTheme="minorHAnsi" w:hAnsi="StobiSans Regular" w:cstheme="minorBidi"/>
          <w:sz w:val="22"/>
          <w:szCs w:val="22"/>
        </w:rPr>
        <w:t xml:space="preserve"> </w:t>
      </w:r>
      <w:r w:rsidR="00776CB2" w:rsidRPr="000E66DC">
        <w:rPr>
          <w:rFonts w:ascii="StobiSans Regular" w:eastAsiaTheme="minorHAnsi" w:hAnsi="StobiSans Regular" w:cstheme="minorBidi"/>
          <w:sz w:val="22"/>
          <w:szCs w:val="22"/>
        </w:rPr>
        <w:t xml:space="preserve">година изнесувало околу </w:t>
      </w:r>
      <w:r w:rsidR="0061214A" w:rsidRPr="000E66DC">
        <w:rPr>
          <w:rFonts w:ascii="StobiSans Regular" w:eastAsiaTheme="minorHAnsi" w:hAnsi="StobiSans Regular" w:cstheme="minorBidi"/>
          <w:sz w:val="22"/>
          <w:szCs w:val="22"/>
          <w:lang w:val="mk-MK"/>
        </w:rPr>
        <w:t>215 165</w:t>
      </w:r>
      <w:r w:rsidR="00776CB2" w:rsidRPr="000E66DC">
        <w:rPr>
          <w:rFonts w:ascii="StobiSans Regular" w:eastAsiaTheme="minorHAnsi" w:hAnsi="StobiSans Regular" w:cstheme="minorBidi"/>
          <w:sz w:val="22"/>
          <w:szCs w:val="22"/>
          <w:lang w:val="mk-MK"/>
        </w:rPr>
        <w:t xml:space="preserve"> </w:t>
      </w:r>
      <w:r w:rsidR="00776CB2" w:rsidRPr="000E66DC">
        <w:rPr>
          <w:rFonts w:ascii="StobiSans Regular" w:eastAsiaTheme="minorHAnsi" w:hAnsi="StobiSans Regular" w:cstheme="minorBidi"/>
          <w:sz w:val="22"/>
          <w:szCs w:val="22"/>
        </w:rPr>
        <w:t xml:space="preserve">тони, </w:t>
      </w:r>
      <w:r w:rsidR="00776CB2" w:rsidRPr="000E66DC">
        <w:rPr>
          <w:rFonts w:ascii="StobiSans Regular" w:eastAsiaTheme="minorHAnsi" w:hAnsi="StobiSans Regular" w:cstheme="minorBidi"/>
          <w:sz w:val="22"/>
          <w:szCs w:val="22"/>
          <w:lang w:val="mk-MK"/>
        </w:rPr>
        <w:t xml:space="preserve"> а </w:t>
      </w:r>
      <w:r w:rsidR="00776CB2" w:rsidRPr="000E66DC">
        <w:rPr>
          <w:rFonts w:ascii="StobiSans Regular" w:eastAsiaTheme="minorHAnsi" w:hAnsi="StobiSans Regular" w:cstheme="minorBidi"/>
          <w:sz w:val="22"/>
          <w:szCs w:val="22"/>
        </w:rPr>
        <w:t xml:space="preserve"> приносот изнесува</w:t>
      </w:r>
      <w:r w:rsidR="00776CB2" w:rsidRPr="000E66DC">
        <w:rPr>
          <w:rFonts w:ascii="StobiSans Regular" w:eastAsiaTheme="minorHAnsi" w:hAnsi="StobiSans Regular" w:cstheme="minorBidi"/>
          <w:sz w:val="22"/>
          <w:szCs w:val="22"/>
          <w:lang w:val="mk-MK"/>
        </w:rPr>
        <w:t>ше</w:t>
      </w:r>
      <w:r w:rsidR="00776CB2" w:rsidRPr="000E66DC">
        <w:rPr>
          <w:rFonts w:ascii="StobiSans Regular" w:eastAsiaTheme="minorHAnsi" w:hAnsi="StobiSans Regular" w:cstheme="minorBidi"/>
          <w:sz w:val="22"/>
          <w:szCs w:val="22"/>
        </w:rPr>
        <w:t xml:space="preserve"> 3 </w:t>
      </w:r>
      <w:r w:rsidR="0061214A" w:rsidRPr="000E66DC">
        <w:rPr>
          <w:rFonts w:ascii="StobiSans Regular" w:eastAsiaTheme="minorHAnsi" w:hAnsi="StobiSans Regular" w:cstheme="minorBidi"/>
          <w:sz w:val="22"/>
          <w:szCs w:val="22"/>
          <w:lang w:val="mk-MK"/>
        </w:rPr>
        <w:t>095</w:t>
      </w:r>
      <w:r w:rsidR="0061214A" w:rsidRPr="000E66DC">
        <w:rPr>
          <w:rFonts w:ascii="StobiSans Regular" w:eastAsiaTheme="minorHAnsi" w:hAnsi="StobiSans Regular" w:cstheme="minorBidi"/>
          <w:sz w:val="22"/>
          <w:szCs w:val="22"/>
        </w:rPr>
        <w:t xml:space="preserve"> </w:t>
      </w:r>
      <w:r w:rsidR="00776CB2" w:rsidRPr="000E66DC">
        <w:rPr>
          <w:rFonts w:ascii="StobiSans Regular" w:eastAsiaTheme="minorHAnsi" w:hAnsi="StobiSans Regular" w:cstheme="minorBidi"/>
          <w:sz w:val="22"/>
          <w:szCs w:val="22"/>
        </w:rPr>
        <w:t>кг/ха</w:t>
      </w:r>
      <w:r w:rsidR="00776CB2" w:rsidRPr="000E66DC">
        <w:rPr>
          <w:rFonts w:ascii="StobiSans Regular" w:eastAsiaTheme="minorHAnsi" w:hAnsi="StobiSans Regular" w:cstheme="minorBidi"/>
          <w:sz w:val="22"/>
          <w:szCs w:val="22"/>
          <w:lang w:val="mk-MK"/>
        </w:rPr>
        <w:t>.</w:t>
      </w:r>
      <w:r w:rsidR="00776CB2" w:rsidRPr="000E66DC">
        <w:rPr>
          <w:rFonts w:ascii="StobiSans Regular" w:eastAsiaTheme="minorHAnsi" w:hAnsi="StobiSans Regular" w:cstheme="minorBidi"/>
          <w:sz w:val="22"/>
          <w:szCs w:val="22"/>
        </w:rPr>
        <w:t xml:space="preserve"> </w:t>
      </w:r>
    </w:p>
    <w:p w14:paraId="1FC75F45" w14:textId="699F4DB6" w:rsidR="00776CB2" w:rsidRPr="000E66DC" w:rsidRDefault="00776CB2" w:rsidP="00FE726D">
      <w:pPr>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rPr>
        <w:t xml:space="preserve">Втора по значење житна култура е </w:t>
      </w:r>
      <w:r w:rsidRPr="000E66DC">
        <w:rPr>
          <w:rFonts w:ascii="StobiSans Regular" w:eastAsiaTheme="minorHAnsi" w:hAnsi="StobiSans Regular" w:cstheme="minorBidi"/>
          <w:b/>
          <w:sz w:val="22"/>
          <w:szCs w:val="22"/>
        </w:rPr>
        <w:t>јачменот</w:t>
      </w:r>
      <w:r w:rsidRPr="000E66DC">
        <w:rPr>
          <w:rFonts w:ascii="StobiSans Regular" w:eastAsiaTheme="minorHAnsi" w:hAnsi="StobiSans Regular" w:cstheme="minorBidi"/>
          <w:sz w:val="22"/>
          <w:szCs w:val="22"/>
        </w:rPr>
        <w:t xml:space="preserve"> кој во </w:t>
      </w:r>
      <w:r w:rsidR="00DA6029" w:rsidRPr="000E66DC">
        <w:rPr>
          <w:rFonts w:ascii="StobiSans Regular" w:eastAsiaTheme="minorHAnsi" w:hAnsi="StobiSans Regular" w:cstheme="minorBidi"/>
          <w:sz w:val="22"/>
          <w:szCs w:val="22"/>
        </w:rPr>
        <w:t>20</w:t>
      </w:r>
      <w:r w:rsidR="00DA6029" w:rsidRPr="000E66DC">
        <w:rPr>
          <w:rFonts w:ascii="StobiSans Regular" w:eastAsiaTheme="minorHAnsi" w:hAnsi="StobiSans Regular" w:cstheme="minorBidi"/>
          <w:sz w:val="22"/>
          <w:szCs w:val="22"/>
          <w:lang w:val="mk-MK"/>
        </w:rPr>
        <w:t>23</w:t>
      </w:r>
      <w:r w:rsidR="00DA6029"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година е зас</w:t>
      </w:r>
      <w:r w:rsidRPr="000E66DC">
        <w:rPr>
          <w:rFonts w:ascii="StobiSans Regular" w:eastAsiaTheme="minorHAnsi" w:hAnsi="StobiSans Regular" w:cstheme="minorBidi"/>
          <w:sz w:val="22"/>
          <w:szCs w:val="22"/>
          <w:lang w:val="mk-MK"/>
        </w:rPr>
        <w:t>еан</w:t>
      </w:r>
      <w:r w:rsidRPr="000E66DC">
        <w:rPr>
          <w:rFonts w:ascii="StobiSans Regular" w:eastAsiaTheme="minorHAnsi" w:hAnsi="StobiSans Regular" w:cstheme="minorBidi"/>
          <w:sz w:val="22"/>
          <w:szCs w:val="22"/>
        </w:rPr>
        <w:t xml:space="preserve"> на околу </w:t>
      </w:r>
      <w:r w:rsidR="009356E3" w:rsidRPr="000E66DC">
        <w:rPr>
          <w:rFonts w:ascii="StobiSans Regular" w:eastAsiaTheme="minorHAnsi" w:hAnsi="StobiSans Regular" w:cstheme="minorBidi"/>
          <w:sz w:val="22"/>
          <w:szCs w:val="22"/>
          <w:lang w:val="mk-MK"/>
        </w:rPr>
        <w:t xml:space="preserve">45 </w:t>
      </w:r>
      <w:r w:rsidR="00DA6029" w:rsidRPr="000E66DC">
        <w:rPr>
          <w:rFonts w:ascii="StobiSans Regular" w:eastAsiaTheme="minorHAnsi" w:hAnsi="StobiSans Regular" w:cstheme="minorBidi"/>
          <w:sz w:val="22"/>
          <w:szCs w:val="22"/>
          <w:lang w:val="mk-MK"/>
        </w:rPr>
        <w:t xml:space="preserve">711 </w:t>
      </w:r>
      <w:r w:rsidR="00DA6029" w:rsidRPr="000E66DC">
        <w:rPr>
          <w:rFonts w:ascii="StobiSans Regular" w:eastAsiaTheme="minorHAnsi" w:hAnsi="StobiSans Regular" w:cstheme="minorBidi"/>
          <w:sz w:val="22"/>
          <w:szCs w:val="22"/>
        </w:rPr>
        <w:t>ха</w:t>
      </w:r>
      <w:r w:rsidRPr="000E66DC">
        <w:rPr>
          <w:rFonts w:ascii="StobiSans Regular" w:eastAsiaTheme="minorHAnsi" w:hAnsi="StobiSans Regular" w:cstheme="minorBidi"/>
          <w:sz w:val="22"/>
          <w:szCs w:val="22"/>
        </w:rPr>
        <w:t xml:space="preserve">, што претставува </w:t>
      </w:r>
      <w:r w:rsidR="009356E3" w:rsidRPr="000E66DC">
        <w:rPr>
          <w:rFonts w:ascii="StobiSans Regular" w:eastAsiaTheme="minorHAnsi" w:hAnsi="StobiSans Regular" w:cstheme="minorBidi"/>
          <w:sz w:val="22"/>
          <w:szCs w:val="22"/>
          <w:lang w:val="mk-MK"/>
        </w:rPr>
        <w:t>29</w:t>
      </w:r>
      <w:r w:rsidRPr="000E66DC">
        <w:rPr>
          <w:rFonts w:ascii="StobiSans Regular" w:eastAsiaTheme="minorHAnsi" w:hAnsi="StobiSans Regular" w:cstheme="minorBidi"/>
          <w:sz w:val="22"/>
          <w:szCs w:val="22"/>
        </w:rPr>
        <w:t xml:space="preserve">,2% од површините </w:t>
      </w:r>
      <w:r w:rsidR="00196076" w:rsidRPr="000E66DC">
        <w:rPr>
          <w:rFonts w:ascii="StobiSans Regular" w:eastAsiaTheme="minorHAnsi" w:hAnsi="StobiSans Regular" w:cstheme="minorBidi"/>
          <w:sz w:val="22"/>
          <w:szCs w:val="22"/>
          <w:lang w:val="mk-MK"/>
        </w:rPr>
        <w:t xml:space="preserve">засеани со </w:t>
      </w:r>
      <w:r w:rsidRPr="000E66DC">
        <w:rPr>
          <w:rFonts w:ascii="StobiSans Regular" w:eastAsiaTheme="minorHAnsi" w:hAnsi="StobiSans Regular" w:cstheme="minorBidi"/>
          <w:sz w:val="22"/>
          <w:szCs w:val="22"/>
        </w:rPr>
        <w:t xml:space="preserve">житни култури. Засеаните површини со јачмен покажуваат </w:t>
      </w:r>
      <w:r w:rsidR="00DA6029" w:rsidRPr="000E66DC">
        <w:rPr>
          <w:rFonts w:ascii="StobiSans Regular" w:eastAsiaTheme="minorHAnsi" w:hAnsi="StobiSans Regular" w:cstheme="minorBidi"/>
          <w:sz w:val="22"/>
          <w:szCs w:val="22"/>
          <w:lang w:val="mk-MK"/>
        </w:rPr>
        <w:t>минимално зголемување</w:t>
      </w:r>
      <w:r w:rsidR="00DA6029" w:rsidRPr="000E66DC">
        <w:rPr>
          <w:rFonts w:ascii="StobiSans Regular" w:eastAsiaTheme="minorHAnsi" w:hAnsi="StobiSans Regular" w:cstheme="minorBidi"/>
          <w:sz w:val="22"/>
          <w:szCs w:val="22"/>
        </w:rPr>
        <w:t xml:space="preserve"> </w:t>
      </w:r>
      <w:r w:rsidR="00CB7DC5" w:rsidRPr="000E66DC">
        <w:rPr>
          <w:rFonts w:ascii="StobiSans Regular" w:eastAsiaTheme="minorHAnsi" w:hAnsi="StobiSans Regular" w:cstheme="minorBidi"/>
          <w:sz w:val="22"/>
          <w:szCs w:val="22"/>
          <w:lang w:val="mk-MK"/>
        </w:rPr>
        <w:t xml:space="preserve">за </w:t>
      </w:r>
      <w:r w:rsidR="00DA6029" w:rsidRPr="000E66DC">
        <w:rPr>
          <w:rFonts w:ascii="StobiSans Regular" w:eastAsiaTheme="minorHAnsi" w:hAnsi="StobiSans Regular" w:cstheme="minorBidi"/>
          <w:sz w:val="22"/>
          <w:szCs w:val="22"/>
          <w:lang w:val="mk-MK"/>
        </w:rPr>
        <w:t>213</w:t>
      </w:r>
      <w:r w:rsidR="00CB7DC5" w:rsidRPr="000E66DC">
        <w:rPr>
          <w:rFonts w:ascii="StobiSans Regular" w:eastAsiaTheme="minorHAnsi" w:hAnsi="StobiSans Regular" w:cstheme="minorBidi"/>
          <w:sz w:val="22"/>
          <w:szCs w:val="22"/>
        </w:rPr>
        <w:t xml:space="preserve"> ха </w:t>
      </w:r>
      <w:r w:rsidR="00CB7DC5" w:rsidRPr="000E66DC">
        <w:rPr>
          <w:rFonts w:ascii="StobiSans Regular" w:eastAsiaTheme="minorHAnsi" w:hAnsi="StobiSans Regular" w:cstheme="minorBidi"/>
          <w:sz w:val="22"/>
          <w:szCs w:val="22"/>
          <w:lang w:val="mk-MK"/>
        </w:rPr>
        <w:t xml:space="preserve">или </w:t>
      </w:r>
      <w:r w:rsidRPr="000E66DC">
        <w:rPr>
          <w:rFonts w:ascii="StobiSans Regular" w:eastAsiaTheme="minorHAnsi" w:hAnsi="StobiSans Regular" w:cstheme="minorBidi"/>
          <w:sz w:val="22"/>
          <w:szCs w:val="22"/>
        </w:rPr>
        <w:t xml:space="preserve">околу </w:t>
      </w:r>
      <w:r w:rsidR="00DA6029" w:rsidRPr="000E66DC">
        <w:rPr>
          <w:rFonts w:ascii="StobiSans Regular" w:eastAsiaTheme="minorHAnsi" w:hAnsi="StobiSans Regular" w:cstheme="minorBidi"/>
          <w:sz w:val="22"/>
          <w:szCs w:val="22"/>
          <w:lang w:val="mk-MK"/>
        </w:rPr>
        <w:t>0,5</w:t>
      </w:r>
      <w:r w:rsidRPr="000E66DC">
        <w:rPr>
          <w:rFonts w:ascii="StobiSans Regular" w:eastAsiaTheme="minorHAnsi" w:hAnsi="StobiSans Regular" w:cstheme="minorBidi"/>
          <w:sz w:val="22"/>
          <w:szCs w:val="22"/>
        </w:rPr>
        <w:t xml:space="preserve">% </w:t>
      </w:r>
      <w:r w:rsidR="00CB7DC5" w:rsidRPr="000E66DC">
        <w:rPr>
          <w:rFonts w:ascii="StobiSans Regular" w:eastAsiaTheme="minorHAnsi" w:hAnsi="StobiSans Regular" w:cstheme="minorBidi"/>
          <w:sz w:val="22"/>
          <w:szCs w:val="22"/>
          <w:lang w:val="mk-MK"/>
        </w:rPr>
        <w:t xml:space="preserve">во споредба со засеаните површини во </w:t>
      </w:r>
      <w:r w:rsidR="009356E3" w:rsidRPr="000E66DC">
        <w:rPr>
          <w:rFonts w:ascii="StobiSans Regular" w:eastAsiaTheme="minorHAnsi" w:hAnsi="StobiSans Regular" w:cstheme="minorBidi"/>
          <w:sz w:val="22"/>
          <w:szCs w:val="22"/>
        </w:rPr>
        <w:t>20</w:t>
      </w:r>
      <w:r w:rsidR="009356E3" w:rsidRPr="000E66DC">
        <w:rPr>
          <w:rFonts w:ascii="StobiSans Regular" w:eastAsiaTheme="minorHAnsi" w:hAnsi="StobiSans Regular" w:cstheme="minorBidi"/>
          <w:sz w:val="22"/>
          <w:szCs w:val="22"/>
          <w:lang w:val="mk-MK"/>
        </w:rPr>
        <w:t>22</w:t>
      </w:r>
      <w:r w:rsidR="009356E3"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год</w:t>
      </w:r>
      <w:r w:rsidR="00DA6029" w:rsidRPr="000E66DC">
        <w:rPr>
          <w:rFonts w:ascii="StobiSans Regular" w:eastAsiaTheme="minorHAnsi" w:hAnsi="StobiSans Regular" w:cstheme="minorBidi"/>
          <w:sz w:val="22"/>
          <w:szCs w:val="22"/>
          <w:lang w:val="mk-MK"/>
        </w:rPr>
        <w:t xml:space="preserve"> (45 498 ха)</w:t>
      </w:r>
      <w:r w:rsidRPr="000E66DC">
        <w:rPr>
          <w:rFonts w:ascii="StobiSans Regular" w:eastAsiaTheme="minorHAnsi" w:hAnsi="StobiSans Regular" w:cstheme="minorBidi"/>
          <w:sz w:val="22"/>
          <w:szCs w:val="22"/>
        </w:rPr>
        <w:t xml:space="preserve">. </w:t>
      </w:r>
      <w:r w:rsidR="00CB7DC5" w:rsidRPr="000E66DC">
        <w:rPr>
          <w:rFonts w:ascii="StobiSans Regular" w:eastAsiaTheme="minorHAnsi" w:hAnsi="StobiSans Regular" w:cstheme="minorBidi"/>
          <w:sz w:val="22"/>
          <w:szCs w:val="22"/>
          <w:lang w:val="mk-MK"/>
        </w:rPr>
        <w:t>В</w:t>
      </w:r>
      <w:r w:rsidRPr="000E66DC">
        <w:rPr>
          <w:rFonts w:ascii="StobiSans Regular" w:eastAsiaTheme="minorHAnsi" w:hAnsi="StobiSans Regular" w:cstheme="minorBidi"/>
          <w:sz w:val="22"/>
          <w:szCs w:val="22"/>
          <w:lang w:val="mk-MK"/>
        </w:rPr>
        <w:t xml:space="preserve">купно </w:t>
      </w:r>
      <w:r w:rsidRPr="000E66DC">
        <w:rPr>
          <w:rFonts w:ascii="StobiSans Regular" w:eastAsiaTheme="minorHAnsi" w:hAnsi="StobiSans Regular" w:cstheme="minorBidi"/>
          <w:sz w:val="22"/>
          <w:szCs w:val="22"/>
        </w:rPr>
        <w:t>производство</w:t>
      </w:r>
      <w:r w:rsidRPr="000E66DC">
        <w:rPr>
          <w:rFonts w:ascii="StobiSans Regular" w:eastAsiaTheme="minorHAnsi" w:hAnsi="StobiSans Regular" w:cstheme="minorBidi"/>
          <w:sz w:val="22"/>
          <w:szCs w:val="22"/>
          <w:lang w:val="mk-MK"/>
        </w:rPr>
        <w:t xml:space="preserve"> </w:t>
      </w:r>
      <w:r w:rsidR="008B5C21" w:rsidRPr="000E66DC">
        <w:rPr>
          <w:rFonts w:ascii="StobiSans Regular" w:eastAsiaTheme="minorHAnsi" w:hAnsi="StobiSans Regular" w:cstheme="minorBidi"/>
          <w:sz w:val="22"/>
          <w:szCs w:val="22"/>
          <w:lang w:val="mk-MK"/>
        </w:rPr>
        <w:t xml:space="preserve">изнесува </w:t>
      </w:r>
      <w:r w:rsidR="00DA6029" w:rsidRPr="000E66DC">
        <w:rPr>
          <w:rFonts w:ascii="StobiSans Regular" w:eastAsiaTheme="minorHAnsi" w:hAnsi="StobiSans Regular" w:cstheme="minorBidi"/>
          <w:sz w:val="22"/>
          <w:szCs w:val="22"/>
          <w:lang w:val="mk-MK"/>
        </w:rPr>
        <w:t>145 019</w:t>
      </w:r>
      <w:r w:rsidR="008B5C21" w:rsidRPr="000E66DC">
        <w:rPr>
          <w:rFonts w:ascii="StobiSans Regular" w:eastAsiaTheme="minorHAnsi" w:hAnsi="StobiSans Regular" w:cstheme="minorBidi"/>
          <w:sz w:val="22"/>
          <w:szCs w:val="22"/>
          <w:lang w:val="mk-MK"/>
        </w:rPr>
        <w:t xml:space="preserve"> тони и во споредба со производството во 202</w:t>
      </w:r>
      <w:r w:rsidR="00DA6029" w:rsidRPr="000E66DC">
        <w:rPr>
          <w:rFonts w:ascii="StobiSans Regular" w:eastAsiaTheme="minorHAnsi" w:hAnsi="StobiSans Regular" w:cstheme="minorBidi"/>
          <w:sz w:val="22"/>
          <w:szCs w:val="22"/>
          <w:lang w:val="mk-MK"/>
        </w:rPr>
        <w:t>2</w:t>
      </w:r>
      <w:r w:rsidR="008B5C21" w:rsidRPr="000E66DC">
        <w:rPr>
          <w:rFonts w:ascii="StobiSans Regular" w:eastAsiaTheme="minorHAnsi" w:hAnsi="StobiSans Regular" w:cstheme="minorBidi"/>
          <w:sz w:val="22"/>
          <w:szCs w:val="22"/>
          <w:lang w:val="mk-MK"/>
        </w:rPr>
        <w:t xml:space="preserve"> година е  </w:t>
      </w:r>
      <w:r w:rsidR="00DA6029" w:rsidRPr="000E66DC">
        <w:rPr>
          <w:rFonts w:ascii="StobiSans Regular" w:eastAsiaTheme="minorHAnsi" w:hAnsi="StobiSans Regular" w:cstheme="minorBidi"/>
          <w:sz w:val="22"/>
          <w:szCs w:val="22"/>
          <w:lang w:val="mk-MK"/>
        </w:rPr>
        <w:t xml:space="preserve">зголемено </w:t>
      </w:r>
      <w:r w:rsidR="008B5C21" w:rsidRPr="000E66DC">
        <w:rPr>
          <w:rFonts w:ascii="StobiSans Regular" w:eastAsiaTheme="minorHAnsi" w:hAnsi="StobiSans Regular" w:cstheme="minorBidi"/>
          <w:sz w:val="22"/>
          <w:szCs w:val="22"/>
          <w:lang w:val="mk-MK"/>
        </w:rPr>
        <w:t xml:space="preserve">за околу </w:t>
      </w:r>
      <w:r w:rsidRPr="000E66DC">
        <w:rPr>
          <w:rFonts w:ascii="StobiSans Regular" w:eastAsiaTheme="minorHAnsi" w:hAnsi="StobiSans Regular" w:cstheme="minorBidi"/>
          <w:sz w:val="22"/>
          <w:szCs w:val="22"/>
          <w:lang w:val="mk-MK"/>
        </w:rPr>
        <w:t xml:space="preserve"> </w:t>
      </w:r>
      <w:r w:rsidR="00DA6029" w:rsidRPr="000E66DC">
        <w:rPr>
          <w:rFonts w:ascii="StobiSans Regular" w:eastAsiaTheme="minorHAnsi" w:hAnsi="StobiSans Regular" w:cstheme="minorBidi"/>
          <w:sz w:val="22"/>
          <w:szCs w:val="22"/>
          <w:lang w:val="mk-MK"/>
        </w:rPr>
        <w:t>5,3%</w:t>
      </w:r>
      <w:r w:rsidRPr="000E66DC">
        <w:rPr>
          <w:rFonts w:ascii="StobiSans Regular" w:eastAsiaTheme="minorHAnsi" w:hAnsi="StobiSans Regular" w:cstheme="minorBidi"/>
          <w:sz w:val="22"/>
          <w:szCs w:val="22"/>
          <w:lang w:val="mk-MK"/>
        </w:rPr>
        <w:t>%</w:t>
      </w:r>
      <w:r w:rsidRPr="000E66DC">
        <w:rPr>
          <w:rFonts w:ascii="StobiSans Regular" w:eastAsiaTheme="minorHAnsi" w:hAnsi="StobiSans Regular" w:cstheme="minorBidi"/>
          <w:sz w:val="22"/>
          <w:szCs w:val="22"/>
        </w:rPr>
        <w:t xml:space="preserve"> </w:t>
      </w:r>
      <w:r w:rsidR="008B5C21" w:rsidRPr="000E66DC">
        <w:rPr>
          <w:rFonts w:ascii="StobiSans Regular" w:eastAsiaTheme="minorHAnsi" w:hAnsi="StobiSans Regular" w:cstheme="minorBidi"/>
          <w:sz w:val="22"/>
          <w:szCs w:val="22"/>
          <w:lang w:val="mk-MK"/>
        </w:rPr>
        <w:t xml:space="preserve"> (</w:t>
      </w:r>
      <w:r w:rsidR="00DA6029" w:rsidRPr="000E66DC">
        <w:rPr>
          <w:rFonts w:ascii="StobiSans Regular" w:eastAsiaTheme="minorHAnsi" w:hAnsi="StobiSans Regular" w:cstheme="minorBidi"/>
          <w:sz w:val="22"/>
          <w:szCs w:val="22"/>
          <w:lang w:val="mk-MK"/>
        </w:rPr>
        <w:t>137 691</w:t>
      </w:r>
      <w:r w:rsidR="008B5C21" w:rsidRPr="000E66DC">
        <w:rPr>
          <w:rFonts w:ascii="StobiSans Regular" w:eastAsiaTheme="minorHAnsi" w:hAnsi="StobiSans Regular" w:cstheme="minorBidi"/>
          <w:sz w:val="22"/>
          <w:szCs w:val="22"/>
          <w:lang w:val="mk-MK"/>
        </w:rPr>
        <w:t xml:space="preserve"> тони)</w:t>
      </w:r>
      <w:r w:rsidR="004566FB"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lang w:val="mk-MK"/>
        </w:rPr>
        <w:t>Просечниот п</w:t>
      </w:r>
      <w:r w:rsidRPr="000E66DC">
        <w:rPr>
          <w:rFonts w:ascii="StobiSans Regular" w:eastAsiaTheme="minorHAnsi" w:hAnsi="StobiSans Regular" w:cstheme="minorBidi"/>
          <w:sz w:val="22"/>
          <w:szCs w:val="22"/>
        </w:rPr>
        <w:t>ринос по х</w:t>
      </w:r>
      <w:r w:rsidRPr="000E66DC">
        <w:rPr>
          <w:rFonts w:ascii="StobiSans Regular" w:eastAsiaTheme="minorHAnsi" w:hAnsi="StobiSans Regular" w:cstheme="minorBidi"/>
          <w:sz w:val="22"/>
          <w:szCs w:val="22"/>
          <w:lang w:val="mk-MK"/>
        </w:rPr>
        <w:t>ектар</w:t>
      </w:r>
      <w:r w:rsidRPr="000E66DC">
        <w:rPr>
          <w:rFonts w:ascii="StobiSans Regular" w:eastAsiaTheme="minorHAnsi" w:hAnsi="StobiSans Regular" w:cstheme="minorBidi"/>
          <w:sz w:val="22"/>
          <w:szCs w:val="22"/>
        </w:rPr>
        <w:t xml:space="preserve"> </w:t>
      </w:r>
      <w:r w:rsidR="00DA6029" w:rsidRPr="000E66DC">
        <w:rPr>
          <w:rFonts w:ascii="StobiSans Regular" w:eastAsiaTheme="minorHAnsi" w:hAnsi="StobiSans Regular" w:cstheme="minorBidi"/>
          <w:sz w:val="22"/>
          <w:szCs w:val="22"/>
          <w:lang w:val="mk-MK"/>
        </w:rPr>
        <w:t xml:space="preserve">изнесува 3 182 кх/ха, </w:t>
      </w:r>
      <w:r w:rsidR="00A95D4A" w:rsidRPr="000E66DC">
        <w:rPr>
          <w:rFonts w:ascii="StobiSans Regular" w:eastAsiaTheme="minorHAnsi" w:hAnsi="StobiSans Regular" w:cstheme="minorBidi"/>
          <w:sz w:val="22"/>
          <w:szCs w:val="22"/>
          <w:lang w:val="mk-MK"/>
        </w:rPr>
        <w:t xml:space="preserve">и </w:t>
      </w:r>
      <w:r w:rsidRPr="000E66DC">
        <w:rPr>
          <w:rFonts w:ascii="StobiSans Regular" w:eastAsiaTheme="minorHAnsi" w:hAnsi="StobiSans Regular" w:cstheme="minorBidi"/>
          <w:sz w:val="22"/>
          <w:szCs w:val="22"/>
        </w:rPr>
        <w:t xml:space="preserve">е </w:t>
      </w:r>
      <w:r w:rsidR="00DA6029" w:rsidRPr="000E66DC">
        <w:rPr>
          <w:rFonts w:ascii="StobiSans Regular" w:eastAsiaTheme="minorHAnsi" w:hAnsi="StobiSans Regular" w:cstheme="minorBidi"/>
          <w:sz w:val="22"/>
          <w:szCs w:val="22"/>
          <w:lang w:val="mk-MK"/>
        </w:rPr>
        <w:t>зголемен</w:t>
      </w:r>
      <w:r w:rsidR="00DA6029"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во </w:t>
      </w:r>
      <w:r w:rsidR="00DA6029" w:rsidRPr="000E66DC">
        <w:rPr>
          <w:rFonts w:ascii="StobiSans Regular" w:eastAsiaTheme="minorHAnsi" w:hAnsi="StobiSans Regular" w:cstheme="minorBidi"/>
          <w:sz w:val="22"/>
          <w:szCs w:val="22"/>
        </w:rPr>
        <w:t>20</w:t>
      </w:r>
      <w:r w:rsidR="00DA6029" w:rsidRPr="000E66DC">
        <w:rPr>
          <w:rFonts w:ascii="StobiSans Regular" w:eastAsiaTheme="minorHAnsi" w:hAnsi="StobiSans Regular" w:cstheme="minorBidi"/>
          <w:sz w:val="22"/>
          <w:szCs w:val="22"/>
          <w:lang w:val="mk-MK"/>
        </w:rPr>
        <w:t xml:space="preserve">23 </w:t>
      </w:r>
      <w:r w:rsidRPr="000E66DC">
        <w:rPr>
          <w:rFonts w:ascii="StobiSans Regular" w:eastAsiaTheme="minorHAnsi" w:hAnsi="StobiSans Regular" w:cstheme="minorBidi"/>
          <w:sz w:val="22"/>
          <w:szCs w:val="22"/>
        </w:rPr>
        <w:t xml:space="preserve">година за </w:t>
      </w:r>
      <w:r w:rsidR="005C46F4" w:rsidRPr="000E66DC">
        <w:rPr>
          <w:rFonts w:ascii="StobiSans Regular" w:eastAsiaTheme="minorHAnsi" w:hAnsi="StobiSans Regular" w:cstheme="minorBidi"/>
          <w:sz w:val="22"/>
          <w:szCs w:val="22"/>
          <w:lang w:val="mk-MK"/>
        </w:rPr>
        <w:t>4,</w:t>
      </w:r>
      <w:r w:rsidR="00DA6029" w:rsidRPr="000E66DC">
        <w:rPr>
          <w:rFonts w:ascii="StobiSans Regular" w:eastAsiaTheme="minorHAnsi" w:hAnsi="StobiSans Regular" w:cstheme="minorBidi"/>
          <w:sz w:val="22"/>
          <w:szCs w:val="22"/>
          <w:lang w:val="mk-MK"/>
        </w:rPr>
        <w:t>9</w:t>
      </w:r>
      <w:r w:rsidRPr="000E66DC">
        <w:rPr>
          <w:rFonts w:ascii="StobiSans Regular" w:eastAsiaTheme="minorHAnsi" w:hAnsi="StobiSans Regular" w:cstheme="minorBidi"/>
          <w:sz w:val="22"/>
          <w:szCs w:val="22"/>
        </w:rPr>
        <w:t xml:space="preserve">% во споредба со </w:t>
      </w:r>
      <w:r w:rsidRPr="000E66DC">
        <w:rPr>
          <w:rFonts w:ascii="StobiSans Regular" w:eastAsiaTheme="minorHAnsi" w:hAnsi="StobiSans Regular" w:cstheme="minorBidi"/>
          <w:sz w:val="22"/>
          <w:szCs w:val="22"/>
          <w:lang w:val="mk-MK"/>
        </w:rPr>
        <w:t xml:space="preserve">просечниот </w:t>
      </w:r>
      <w:r w:rsidRPr="000E66DC">
        <w:rPr>
          <w:rFonts w:ascii="StobiSans Regular" w:eastAsiaTheme="minorHAnsi" w:hAnsi="StobiSans Regular" w:cstheme="minorBidi"/>
          <w:sz w:val="22"/>
          <w:szCs w:val="22"/>
        </w:rPr>
        <w:t xml:space="preserve">принос во </w:t>
      </w:r>
      <w:r w:rsidR="00DA6029" w:rsidRPr="000E66DC">
        <w:rPr>
          <w:rFonts w:ascii="StobiSans Regular" w:eastAsiaTheme="minorHAnsi" w:hAnsi="StobiSans Regular" w:cstheme="minorBidi"/>
          <w:sz w:val="22"/>
          <w:szCs w:val="22"/>
        </w:rPr>
        <w:t>20</w:t>
      </w:r>
      <w:r w:rsidR="00DA6029" w:rsidRPr="000E66DC">
        <w:rPr>
          <w:rFonts w:ascii="StobiSans Regular" w:eastAsiaTheme="minorHAnsi" w:hAnsi="StobiSans Regular" w:cstheme="minorBidi"/>
          <w:sz w:val="22"/>
          <w:szCs w:val="22"/>
          <w:lang w:val="mk-MK"/>
        </w:rPr>
        <w:t>22</w:t>
      </w:r>
      <w:r w:rsidR="00DA6029"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година (</w:t>
      </w:r>
      <w:r w:rsidR="005C46F4" w:rsidRPr="000E66DC">
        <w:rPr>
          <w:rFonts w:ascii="StobiSans Regular" w:eastAsiaTheme="minorHAnsi" w:hAnsi="StobiSans Regular" w:cstheme="minorBidi"/>
          <w:sz w:val="22"/>
          <w:szCs w:val="22"/>
          <w:lang w:val="mk-MK"/>
        </w:rPr>
        <w:t>3 031 кг/)</w:t>
      </w:r>
      <w:r w:rsidRPr="000E66DC">
        <w:rPr>
          <w:rFonts w:ascii="StobiSans Regular" w:eastAsiaTheme="minorHAnsi" w:hAnsi="StobiSans Regular" w:cstheme="minorBidi"/>
          <w:sz w:val="22"/>
          <w:szCs w:val="22"/>
        </w:rPr>
        <w:t xml:space="preserve"> </w:t>
      </w:r>
      <w:r w:rsidR="00CB7DC5" w:rsidRPr="000E66DC">
        <w:rPr>
          <w:rFonts w:ascii="StobiSans Regular" w:eastAsiaTheme="minorHAnsi" w:hAnsi="StobiSans Regular" w:cstheme="minorBidi"/>
          <w:sz w:val="22"/>
          <w:szCs w:val="22"/>
          <w:lang w:val="mk-MK"/>
        </w:rPr>
        <w:t>.</w:t>
      </w:r>
    </w:p>
    <w:p w14:paraId="3E9EA4EC" w14:textId="4171070B" w:rsidR="00776CB2" w:rsidRPr="000E66DC" w:rsidRDefault="00776CB2" w:rsidP="00FE726D">
      <w:pPr>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b/>
          <w:sz w:val="22"/>
          <w:szCs w:val="22"/>
        </w:rPr>
        <w:t>Пченката</w:t>
      </w:r>
      <w:r w:rsidRPr="000E66DC">
        <w:rPr>
          <w:rFonts w:ascii="StobiSans Regular" w:eastAsiaTheme="minorHAnsi" w:hAnsi="StobiSans Regular" w:cstheme="minorBidi"/>
          <w:sz w:val="22"/>
          <w:szCs w:val="22"/>
        </w:rPr>
        <w:t xml:space="preserve"> како житна култура е застапена на </w:t>
      </w:r>
      <w:r w:rsidR="001B75B5" w:rsidRPr="000E66DC">
        <w:rPr>
          <w:rFonts w:ascii="StobiSans Regular" w:eastAsiaTheme="minorHAnsi" w:hAnsi="StobiSans Regular" w:cstheme="minorBidi"/>
          <w:sz w:val="22"/>
          <w:szCs w:val="22"/>
          <w:lang w:val="mk-MK"/>
        </w:rPr>
        <w:t>28 527</w:t>
      </w:r>
      <w:r w:rsidR="001B75B5"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ха или </w:t>
      </w:r>
      <w:r w:rsidR="001B75B5" w:rsidRPr="000E66DC">
        <w:rPr>
          <w:rFonts w:ascii="StobiSans Regular" w:eastAsiaTheme="minorHAnsi" w:hAnsi="StobiSans Regular" w:cstheme="minorBidi"/>
          <w:sz w:val="22"/>
          <w:szCs w:val="22"/>
          <w:lang w:val="mk-MK"/>
        </w:rPr>
        <w:t>18,2</w:t>
      </w:r>
      <w:r w:rsidRPr="000E66DC">
        <w:rPr>
          <w:rFonts w:ascii="StobiSans Regular" w:eastAsiaTheme="minorHAnsi" w:hAnsi="StobiSans Regular" w:cstheme="minorBidi"/>
          <w:sz w:val="22"/>
          <w:szCs w:val="22"/>
        </w:rPr>
        <w:t xml:space="preserve">% од површините под житни култури и во споредба со </w:t>
      </w:r>
      <w:r w:rsidR="001B75B5" w:rsidRPr="000E66DC">
        <w:rPr>
          <w:rFonts w:ascii="StobiSans Regular" w:eastAsiaTheme="minorHAnsi" w:hAnsi="StobiSans Regular" w:cstheme="minorBidi"/>
          <w:sz w:val="22"/>
          <w:szCs w:val="22"/>
        </w:rPr>
        <w:t>20</w:t>
      </w:r>
      <w:r w:rsidR="001B75B5" w:rsidRPr="000E66DC">
        <w:rPr>
          <w:rFonts w:ascii="StobiSans Regular" w:eastAsiaTheme="minorHAnsi" w:hAnsi="StobiSans Regular" w:cstheme="minorBidi"/>
          <w:sz w:val="22"/>
          <w:szCs w:val="22"/>
          <w:lang w:val="mk-MK"/>
        </w:rPr>
        <w:t>22</w:t>
      </w:r>
      <w:r w:rsidR="001B75B5"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година засеаните површини се намалени за </w:t>
      </w:r>
      <w:r w:rsidR="001B75B5" w:rsidRPr="000E66DC">
        <w:rPr>
          <w:rFonts w:ascii="StobiSans Regular" w:eastAsiaTheme="minorHAnsi" w:hAnsi="StobiSans Regular" w:cstheme="minorBidi"/>
          <w:sz w:val="22"/>
          <w:szCs w:val="22"/>
          <w:lang w:val="mk-MK"/>
        </w:rPr>
        <w:t>5,5</w:t>
      </w:r>
      <w:r w:rsidRPr="000E66DC">
        <w:rPr>
          <w:rFonts w:ascii="StobiSans Regular" w:eastAsiaTheme="minorHAnsi" w:hAnsi="StobiSans Regular" w:cstheme="minorBidi"/>
          <w:sz w:val="22"/>
          <w:szCs w:val="22"/>
        </w:rPr>
        <w:t xml:space="preserve">% или за </w:t>
      </w:r>
      <w:r w:rsidR="001B75B5" w:rsidRPr="000E66DC">
        <w:rPr>
          <w:rFonts w:ascii="StobiSans Regular" w:eastAsiaTheme="minorHAnsi" w:hAnsi="StobiSans Regular" w:cstheme="minorBidi"/>
          <w:sz w:val="22"/>
          <w:szCs w:val="22"/>
          <w:lang w:val="mk-MK"/>
        </w:rPr>
        <w:t>1 688</w:t>
      </w:r>
      <w:r w:rsidR="001B75B5"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ха. </w:t>
      </w:r>
      <w:r w:rsidRPr="000E66DC">
        <w:rPr>
          <w:rFonts w:ascii="StobiSans Regular" w:eastAsiaTheme="minorHAnsi" w:hAnsi="StobiSans Regular" w:cstheme="minorBidi"/>
          <w:sz w:val="22"/>
          <w:szCs w:val="22"/>
          <w:lang w:val="mk-MK"/>
        </w:rPr>
        <w:t>Вкупното п</w:t>
      </w:r>
      <w:r w:rsidRPr="000E66DC">
        <w:rPr>
          <w:rFonts w:ascii="StobiSans Regular" w:eastAsiaTheme="minorHAnsi" w:hAnsi="StobiSans Regular" w:cstheme="minorBidi"/>
          <w:sz w:val="22"/>
          <w:szCs w:val="22"/>
        </w:rPr>
        <w:t>роизводство</w:t>
      </w:r>
      <w:r w:rsidRPr="000E66DC">
        <w:rPr>
          <w:rFonts w:ascii="StobiSans Regular" w:eastAsiaTheme="minorHAnsi" w:hAnsi="StobiSans Regular" w:cstheme="minorBidi"/>
          <w:sz w:val="22"/>
          <w:szCs w:val="22"/>
          <w:lang w:val="mk-MK"/>
        </w:rPr>
        <w:t xml:space="preserve"> на пченка</w:t>
      </w:r>
      <w:r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lang w:val="mk-MK"/>
        </w:rPr>
        <w:t xml:space="preserve">е </w:t>
      </w:r>
      <w:r w:rsidR="001B75B5" w:rsidRPr="000E66DC">
        <w:rPr>
          <w:rFonts w:ascii="StobiSans Regular" w:eastAsiaTheme="minorHAnsi" w:hAnsi="StobiSans Regular" w:cstheme="minorBidi"/>
          <w:sz w:val="22"/>
          <w:szCs w:val="22"/>
          <w:lang w:val="mk-MK"/>
        </w:rPr>
        <w:t xml:space="preserve">намалено </w:t>
      </w:r>
      <w:r w:rsidRPr="000E66DC">
        <w:rPr>
          <w:rFonts w:ascii="StobiSans Regular" w:eastAsiaTheme="minorHAnsi" w:hAnsi="StobiSans Regular" w:cstheme="minorBidi"/>
          <w:sz w:val="22"/>
          <w:szCs w:val="22"/>
          <w:lang w:val="mk-MK"/>
        </w:rPr>
        <w:t xml:space="preserve">за </w:t>
      </w:r>
      <w:r w:rsidR="00243F42" w:rsidRPr="000E66DC">
        <w:rPr>
          <w:rFonts w:ascii="StobiSans Regular" w:eastAsiaTheme="minorHAnsi" w:hAnsi="StobiSans Regular" w:cstheme="minorBidi"/>
          <w:sz w:val="22"/>
          <w:szCs w:val="22"/>
          <w:lang w:val="mk-MK"/>
        </w:rPr>
        <w:t>9,</w:t>
      </w:r>
      <w:r w:rsidR="001B75B5" w:rsidRPr="000E66DC">
        <w:rPr>
          <w:rFonts w:ascii="StobiSans Regular" w:eastAsiaTheme="minorHAnsi" w:hAnsi="StobiSans Regular" w:cstheme="minorBidi"/>
          <w:sz w:val="22"/>
          <w:szCs w:val="22"/>
          <w:lang w:val="mk-MK"/>
        </w:rPr>
        <w:t>0</w:t>
      </w:r>
      <w:r w:rsidRPr="000E66DC">
        <w:rPr>
          <w:rFonts w:ascii="StobiSans Regular" w:eastAsiaTheme="minorHAnsi" w:hAnsi="StobiSans Regular" w:cstheme="minorBidi"/>
          <w:sz w:val="22"/>
          <w:szCs w:val="22"/>
          <w:lang w:val="mk-MK"/>
        </w:rPr>
        <w:t xml:space="preserve">% или за </w:t>
      </w:r>
      <w:r w:rsidR="00243F42" w:rsidRPr="000E66DC">
        <w:rPr>
          <w:rFonts w:ascii="StobiSans Regular" w:eastAsiaTheme="minorHAnsi" w:hAnsi="StobiSans Regular" w:cstheme="minorBidi"/>
          <w:sz w:val="22"/>
          <w:szCs w:val="22"/>
          <w:lang w:val="mk-MK"/>
        </w:rPr>
        <w:t xml:space="preserve">12 </w:t>
      </w:r>
      <w:r w:rsidR="001B75B5" w:rsidRPr="000E66DC">
        <w:rPr>
          <w:rFonts w:ascii="StobiSans Regular" w:eastAsiaTheme="minorHAnsi" w:hAnsi="StobiSans Regular" w:cstheme="minorBidi"/>
          <w:sz w:val="22"/>
          <w:szCs w:val="22"/>
          <w:lang w:val="mk-MK"/>
        </w:rPr>
        <w:t xml:space="preserve">926 </w:t>
      </w:r>
      <w:r w:rsidRPr="000E66DC">
        <w:rPr>
          <w:rFonts w:ascii="StobiSans Regular" w:eastAsiaTheme="minorHAnsi" w:hAnsi="StobiSans Regular" w:cstheme="minorBidi"/>
          <w:sz w:val="22"/>
          <w:szCs w:val="22"/>
          <w:lang w:val="mk-MK"/>
        </w:rPr>
        <w:t xml:space="preserve">тони во споредба со производство во </w:t>
      </w:r>
      <w:r w:rsidR="001B75B5" w:rsidRPr="000E66DC">
        <w:rPr>
          <w:rFonts w:ascii="StobiSans Regular" w:eastAsiaTheme="minorHAnsi" w:hAnsi="StobiSans Regular" w:cstheme="minorBidi"/>
          <w:sz w:val="22"/>
          <w:szCs w:val="22"/>
          <w:lang w:val="mk-MK"/>
        </w:rPr>
        <w:t xml:space="preserve">2022 </w:t>
      </w:r>
      <w:r w:rsidRPr="000E66DC">
        <w:rPr>
          <w:rFonts w:ascii="StobiSans Regular" w:eastAsiaTheme="minorHAnsi" w:hAnsi="StobiSans Regular" w:cstheme="minorBidi"/>
          <w:sz w:val="22"/>
          <w:szCs w:val="22"/>
          <w:lang w:val="mk-MK"/>
        </w:rPr>
        <w:t>годин</w:t>
      </w:r>
      <w:r w:rsidR="008B5C21" w:rsidRPr="000E66DC">
        <w:rPr>
          <w:rFonts w:ascii="StobiSans Regular" w:eastAsiaTheme="minorHAnsi" w:hAnsi="StobiSans Regular" w:cstheme="minorBidi"/>
          <w:sz w:val="22"/>
          <w:szCs w:val="22"/>
          <w:lang w:val="mk-MK"/>
        </w:rPr>
        <w:t>а</w:t>
      </w:r>
      <w:r w:rsidR="00243F42" w:rsidRPr="000E66DC">
        <w:rPr>
          <w:rFonts w:ascii="StobiSans Regular" w:eastAsiaTheme="minorHAnsi" w:hAnsi="StobiSans Regular" w:cstheme="minorBidi"/>
          <w:sz w:val="22"/>
          <w:szCs w:val="22"/>
          <w:lang w:val="mk-MK"/>
        </w:rPr>
        <w:t xml:space="preserve">, кога изнесуваше </w:t>
      </w:r>
      <w:r w:rsidR="001B75B5" w:rsidRPr="000E66DC">
        <w:rPr>
          <w:rFonts w:ascii="StobiSans Regular" w:eastAsiaTheme="minorHAnsi" w:hAnsi="StobiSans Regular" w:cstheme="minorBidi"/>
          <w:sz w:val="22"/>
          <w:szCs w:val="22"/>
          <w:lang w:val="mk-MK"/>
        </w:rPr>
        <w:t xml:space="preserve">143 106  </w:t>
      </w:r>
      <w:r w:rsidR="00243F42" w:rsidRPr="000E66DC">
        <w:rPr>
          <w:rFonts w:ascii="StobiSans Regular" w:eastAsiaTheme="minorHAnsi" w:hAnsi="StobiSans Regular" w:cstheme="minorBidi"/>
          <w:sz w:val="22"/>
          <w:szCs w:val="22"/>
          <w:lang w:val="mk-MK"/>
        </w:rPr>
        <w:t xml:space="preserve">тони, што се должи </w:t>
      </w:r>
      <w:r w:rsidR="008B5C21" w:rsidRPr="000E66DC">
        <w:rPr>
          <w:rFonts w:ascii="StobiSans Regular" w:eastAsiaTheme="minorHAnsi" w:hAnsi="StobiSans Regular" w:cstheme="minorBidi"/>
          <w:sz w:val="22"/>
          <w:szCs w:val="22"/>
          <w:lang w:val="mk-MK"/>
        </w:rPr>
        <w:t>н</w:t>
      </w:r>
      <w:r w:rsidR="00243F42" w:rsidRPr="000E66DC">
        <w:rPr>
          <w:rFonts w:ascii="StobiSans Regular" w:eastAsiaTheme="minorHAnsi" w:hAnsi="StobiSans Regular" w:cstheme="minorBidi"/>
          <w:sz w:val="22"/>
          <w:szCs w:val="22"/>
          <w:lang w:val="mk-MK"/>
        </w:rPr>
        <w:t xml:space="preserve">а </w:t>
      </w:r>
      <w:r w:rsidR="001B75B5" w:rsidRPr="000E66DC">
        <w:rPr>
          <w:rFonts w:ascii="StobiSans Regular" w:eastAsiaTheme="minorHAnsi" w:hAnsi="StobiSans Regular" w:cstheme="minorBidi"/>
          <w:sz w:val="22"/>
          <w:szCs w:val="22"/>
          <w:lang w:val="mk-MK"/>
        </w:rPr>
        <w:t xml:space="preserve">намалено </w:t>
      </w:r>
      <w:r w:rsidR="00243F42" w:rsidRPr="000E66DC">
        <w:rPr>
          <w:rFonts w:ascii="StobiSans Regular" w:eastAsiaTheme="minorHAnsi" w:hAnsi="StobiSans Regular" w:cstheme="minorBidi"/>
          <w:sz w:val="22"/>
          <w:szCs w:val="22"/>
          <w:lang w:val="mk-MK"/>
        </w:rPr>
        <w:t xml:space="preserve">производство по ха за </w:t>
      </w:r>
      <w:r w:rsidR="001B75B5" w:rsidRPr="000E66DC">
        <w:rPr>
          <w:rFonts w:ascii="StobiSans Regular" w:eastAsiaTheme="minorHAnsi" w:hAnsi="StobiSans Regular" w:cstheme="minorBidi"/>
          <w:sz w:val="22"/>
          <w:szCs w:val="22"/>
          <w:lang w:val="mk-MK"/>
        </w:rPr>
        <w:t>3,6</w:t>
      </w:r>
      <w:r w:rsidR="00243F42" w:rsidRPr="000E66DC">
        <w:rPr>
          <w:rFonts w:ascii="StobiSans Regular" w:eastAsiaTheme="minorHAnsi" w:hAnsi="StobiSans Regular" w:cstheme="minorBidi"/>
          <w:sz w:val="22"/>
          <w:szCs w:val="22"/>
          <w:lang w:val="mk-MK"/>
        </w:rPr>
        <w:t xml:space="preserve">% (во </w:t>
      </w:r>
      <w:r w:rsidR="001B75B5" w:rsidRPr="000E66DC">
        <w:rPr>
          <w:rFonts w:ascii="StobiSans Regular" w:eastAsiaTheme="minorHAnsi" w:hAnsi="StobiSans Regular" w:cstheme="minorBidi"/>
          <w:sz w:val="22"/>
          <w:szCs w:val="22"/>
          <w:lang w:val="mk-MK"/>
        </w:rPr>
        <w:t xml:space="preserve">2023 </w:t>
      </w:r>
      <w:r w:rsidR="00243F42" w:rsidRPr="000E66DC">
        <w:rPr>
          <w:rFonts w:ascii="StobiSans Regular" w:eastAsiaTheme="minorHAnsi" w:hAnsi="StobiSans Regular" w:cstheme="minorBidi"/>
          <w:sz w:val="22"/>
          <w:szCs w:val="22"/>
          <w:lang w:val="mk-MK"/>
        </w:rPr>
        <w:t xml:space="preserve">година 4 </w:t>
      </w:r>
      <w:r w:rsidR="001B75B5" w:rsidRPr="000E66DC">
        <w:rPr>
          <w:rFonts w:ascii="StobiSans Regular" w:eastAsiaTheme="minorHAnsi" w:hAnsi="StobiSans Regular" w:cstheme="minorBidi"/>
          <w:sz w:val="22"/>
          <w:szCs w:val="22"/>
          <w:lang w:val="mk-MK"/>
        </w:rPr>
        <w:t xml:space="preserve">565 </w:t>
      </w:r>
      <w:r w:rsidR="00243F42" w:rsidRPr="000E66DC">
        <w:rPr>
          <w:rFonts w:ascii="StobiSans Regular" w:eastAsiaTheme="minorHAnsi" w:hAnsi="StobiSans Regular" w:cstheme="minorBidi"/>
          <w:sz w:val="22"/>
          <w:szCs w:val="22"/>
          <w:lang w:val="mk-MK"/>
        </w:rPr>
        <w:t xml:space="preserve">кг/ха, а </w:t>
      </w:r>
      <w:r w:rsidR="001B75B5" w:rsidRPr="000E66DC">
        <w:rPr>
          <w:rFonts w:ascii="StobiSans Regular" w:eastAsiaTheme="minorHAnsi" w:hAnsi="StobiSans Regular" w:cstheme="minorBidi"/>
          <w:sz w:val="22"/>
          <w:szCs w:val="22"/>
          <w:lang w:val="mk-MK"/>
        </w:rPr>
        <w:t xml:space="preserve">2022 </w:t>
      </w:r>
      <w:r w:rsidR="00243F42" w:rsidRPr="000E66DC">
        <w:rPr>
          <w:rFonts w:ascii="StobiSans Regular" w:eastAsiaTheme="minorHAnsi" w:hAnsi="StobiSans Regular" w:cstheme="minorBidi"/>
          <w:sz w:val="22"/>
          <w:szCs w:val="22"/>
          <w:lang w:val="mk-MK"/>
        </w:rPr>
        <w:t xml:space="preserve">година 4 </w:t>
      </w:r>
      <w:r w:rsidR="001B75B5" w:rsidRPr="000E66DC">
        <w:rPr>
          <w:rFonts w:ascii="StobiSans Regular" w:eastAsiaTheme="minorHAnsi" w:hAnsi="StobiSans Regular" w:cstheme="minorBidi"/>
          <w:sz w:val="22"/>
          <w:szCs w:val="22"/>
          <w:lang w:val="mk-MK"/>
        </w:rPr>
        <w:t xml:space="preserve">736 </w:t>
      </w:r>
      <w:r w:rsidR="00243F42" w:rsidRPr="000E66DC">
        <w:rPr>
          <w:rFonts w:ascii="StobiSans Regular" w:eastAsiaTheme="minorHAnsi" w:hAnsi="StobiSans Regular" w:cstheme="minorBidi"/>
          <w:sz w:val="22"/>
          <w:szCs w:val="22"/>
          <w:lang w:val="mk-MK"/>
        </w:rPr>
        <w:t>кг/ха)</w:t>
      </w:r>
      <w:r w:rsidRPr="000E66DC">
        <w:rPr>
          <w:rFonts w:ascii="StobiSans Regular" w:eastAsiaTheme="minorHAnsi" w:hAnsi="StobiSans Regular" w:cstheme="minorBidi"/>
          <w:sz w:val="22"/>
          <w:szCs w:val="22"/>
          <w:lang w:val="mk-MK"/>
        </w:rPr>
        <w:t>.</w:t>
      </w:r>
    </w:p>
    <w:p w14:paraId="45A303B8" w14:textId="270A4524" w:rsidR="007F1AED" w:rsidRDefault="00776CB2">
      <w:pPr>
        <w:spacing w:after="160" w:line="259" w:lineRule="auto"/>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b/>
          <w:sz w:val="22"/>
          <w:szCs w:val="22"/>
        </w:rPr>
        <w:t>Оризот</w:t>
      </w:r>
      <w:r w:rsidRPr="000E66DC">
        <w:rPr>
          <w:rFonts w:ascii="StobiSans Regular" w:eastAsiaTheme="minorHAnsi" w:hAnsi="StobiSans Regular" w:cstheme="minorBidi"/>
          <w:sz w:val="22"/>
          <w:szCs w:val="22"/>
        </w:rPr>
        <w:t xml:space="preserve"> како житна култура традиционално се одгледува во одредени производни региони во Република Северна Македонија</w:t>
      </w:r>
      <w:r w:rsidR="008D39AC" w:rsidRPr="000E66DC">
        <w:rPr>
          <w:rFonts w:ascii="StobiSans Regular" w:eastAsiaTheme="minorHAnsi" w:hAnsi="StobiSans Regular" w:cstheme="minorBidi"/>
          <w:sz w:val="22"/>
          <w:szCs w:val="22"/>
          <w:lang w:val="mk-MK"/>
        </w:rPr>
        <w:t>. В</w:t>
      </w:r>
      <w:r w:rsidRPr="000E66DC">
        <w:rPr>
          <w:rFonts w:ascii="StobiSans Regular" w:eastAsiaTheme="minorHAnsi" w:hAnsi="StobiSans Regular" w:cstheme="minorBidi"/>
          <w:sz w:val="22"/>
          <w:szCs w:val="22"/>
        </w:rPr>
        <w:t xml:space="preserve">о </w:t>
      </w:r>
      <w:r w:rsidR="00F149CE" w:rsidRPr="000E66DC">
        <w:rPr>
          <w:rFonts w:ascii="StobiSans Regular" w:eastAsiaTheme="minorHAnsi" w:hAnsi="StobiSans Regular" w:cstheme="minorBidi"/>
          <w:sz w:val="22"/>
          <w:szCs w:val="22"/>
        </w:rPr>
        <w:t>20</w:t>
      </w:r>
      <w:r w:rsidR="00F149CE" w:rsidRPr="000E66DC">
        <w:rPr>
          <w:rFonts w:ascii="StobiSans Regular" w:eastAsiaTheme="minorHAnsi" w:hAnsi="StobiSans Regular" w:cstheme="minorBidi"/>
          <w:sz w:val="22"/>
          <w:szCs w:val="22"/>
          <w:lang w:val="mk-MK"/>
        </w:rPr>
        <w:t>23</w:t>
      </w:r>
      <w:r w:rsidR="00F149CE"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година е застапен на 3</w:t>
      </w:r>
      <w:r w:rsidRPr="000E66DC">
        <w:rPr>
          <w:rFonts w:ascii="StobiSans Regular" w:eastAsiaTheme="minorHAnsi" w:hAnsi="StobiSans Regular" w:cstheme="minorBidi"/>
          <w:sz w:val="22"/>
          <w:szCs w:val="22"/>
          <w:lang w:val="mk-MK"/>
        </w:rPr>
        <w:t xml:space="preserve"> </w:t>
      </w:r>
      <w:r w:rsidR="00F149CE" w:rsidRPr="000E66DC">
        <w:rPr>
          <w:rFonts w:ascii="StobiSans Regular" w:eastAsiaTheme="minorHAnsi" w:hAnsi="StobiSans Regular" w:cstheme="minorBidi"/>
          <w:sz w:val="22"/>
          <w:szCs w:val="22"/>
          <w:lang w:val="mk-MK"/>
        </w:rPr>
        <w:t>177</w:t>
      </w:r>
      <w:r w:rsidR="00F149CE"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ха. Производството на ориз во </w:t>
      </w:r>
      <w:r w:rsidR="00F149CE" w:rsidRPr="000E66DC">
        <w:rPr>
          <w:rFonts w:ascii="StobiSans Regular" w:eastAsiaTheme="minorHAnsi" w:hAnsi="StobiSans Regular" w:cstheme="minorBidi"/>
          <w:sz w:val="22"/>
          <w:szCs w:val="22"/>
        </w:rPr>
        <w:t>20</w:t>
      </w:r>
      <w:r w:rsidR="00F149CE" w:rsidRPr="000E66DC">
        <w:rPr>
          <w:rFonts w:ascii="StobiSans Regular" w:eastAsiaTheme="minorHAnsi" w:hAnsi="StobiSans Regular" w:cstheme="minorBidi"/>
          <w:sz w:val="22"/>
          <w:szCs w:val="22"/>
          <w:lang w:val="mk-MK"/>
        </w:rPr>
        <w:t>23</w:t>
      </w:r>
      <w:r w:rsidR="00F149CE"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rPr>
        <w:t xml:space="preserve">год. </w:t>
      </w:r>
      <w:r w:rsidRPr="000E66DC">
        <w:rPr>
          <w:rFonts w:ascii="StobiSans Regular" w:eastAsiaTheme="minorHAnsi" w:hAnsi="StobiSans Regular" w:cstheme="minorBidi"/>
          <w:sz w:val="22"/>
          <w:szCs w:val="22"/>
          <w:lang w:val="mk-MK"/>
        </w:rPr>
        <w:t xml:space="preserve">е </w:t>
      </w:r>
      <w:r w:rsidR="00F149CE" w:rsidRPr="000E66DC">
        <w:rPr>
          <w:rFonts w:ascii="StobiSans Regular" w:eastAsiaTheme="minorHAnsi" w:hAnsi="StobiSans Regular" w:cstheme="minorBidi"/>
          <w:sz w:val="22"/>
          <w:szCs w:val="22"/>
          <w:lang w:val="mk-MK"/>
        </w:rPr>
        <w:t>19 777</w:t>
      </w:r>
      <w:r w:rsidRPr="000E66DC">
        <w:rPr>
          <w:rFonts w:ascii="StobiSans Regular" w:eastAsiaTheme="minorHAnsi" w:hAnsi="StobiSans Regular" w:cstheme="minorBidi"/>
          <w:sz w:val="22"/>
          <w:szCs w:val="22"/>
        </w:rPr>
        <w:t xml:space="preserve"> тони, што претставува </w:t>
      </w:r>
      <w:r w:rsidR="00243F42" w:rsidRPr="000E66DC">
        <w:rPr>
          <w:rFonts w:ascii="StobiSans Regular" w:eastAsiaTheme="minorHAnsi" w:hAnsi="StobiSans Regular" w:cstheme="minorBidi"/>
          <w:sz w:val="22"/>
          <w:szCs w:val="22"/>
          <w:lang w:val="mk-MK"/>
        </w:rPr>
        <w:t xml:space="preserve">зголемување </w:t>
      </w:r>
      <w:r w:rsidR="008D39AC" w:rsidRPr="000E66DC">
        <w:rPr>
          <w:rFonts w:ascii="StobiSans Regular" w:eastAsiaTheme="minorHAnsi" w:hAnsi="StobiSans Regular" w:cstheme="minorBidi"/>
          <w:sz w:val="22"/>
          <w:szCs w:val="22"/>
          <w:lang w:val="mk-MK"/>
        </w:rPr>
        <w:t>од 5,4% (1 016 т)</w:t>
      </w:r>
      <w:r w:rsidR="008D39AC" w:rsidRPr="000E66DC" w:rsidDel="008D39AC">
        <w:rPr>
          <w:rFonts w:ascii="StobiSans Regular" w:eastAsiaTheme="minorHAnsi" w:hAnsi="StobiSans Regular" w:cstheme="minorBidi"/>
          <w:sz w:val="22"/>
          <w:szCs w:val="22"/>
          <w:lang w:val="mk-MK"/>
        </w:rPr>
        <w:t xml:space="preserve"> </w:t>
      </w:r>
      <w:r w:rsidR="00243F42" w:rsidRPr="000E66DC">
        <w:rPr>
          <w:rFonts w:ascii="StobiSans Regular" w:eastAsiaTheme="minorHAnsi" w:hAnsi="StobiSans Regular" w:cstheme="minorBidi"/>
          <w:sz w:val="22"/>
          <w:szCs w:val="22"/>
          <w:lang w:val="mk-MK"/>
        </w:rPr>
        <w:t xml:space="preserve">во споредба со производството во </w:t>
      </w:r>
      <w:r w:rsidR="00F149CE" w:rsidRPr="000E66DC">
        <w:rPr>
          <w:rFonts w:ascii="StobiSans Regular" w:eastAsiaTheme="minorHAnsi" w:hAnsi="StobiSans Regular" w:cstheme="minorBidi"/>
          <w:sz w:val="22"/>
          <w:szCs w:val="22"/>
          <w:lang w:val="mk-MK"/>
        </w:rPr>
        <w:t xml:space="preserve">2022 </w:t>
      </w:r>
      <w:r w:rsidR="00243F42" w:rsidRPr="000E66DC">
        <w:rPr>
          <w:rFonts w:ascii="StobiSans Regular" w:eastAsiaTheme="minorHAnsi" w:hAnsi="StobiSans Regular" w:cstheme="minorBidi"/>
          <w:sz w:val="22"/>
          <w:szCs w:val="22"/>
          <w:lang w:val="mk-MK"/>
        </w:rPr>
        <w:t>година</w:t>
      </w:r>
      <w:r w:rsidR="0009119A" w:rsidRPr="000E66DC">
        <w:rPr>
          <w:rFonts w:ascii="StobiSans Regular" w:eastAsiaTheme="minorHAnsi" w:hAnsi="StobiSans Regular" w:cstheme="minorBidi"/>
          <w:sz w:val="22"/>
          <w:szCs w:val="22"/>
          <w:lang w:val="mk-MK"/>
        </w:rPr>
        <w:t xml:space="preserve"> (18 </w:t>
      </w:r>
      <w:r w:rsidR="00F149CE" w:rsidRPr="000E66DC">
        <w:rPr>
          <w:rFonts w:ascii="StobiSans Regular" w:eastAsiaTheme="minorHAnsi" w:hAnsi="StobiSans Regular" w:cstheme="minorBidi"/>
          <w:sz w:val="22"/>
          <w:szCs w:val="22"/>
          <w:lang w:val="mk-MK"/>
        </w:rPr>
        <w:t xml:space="preserve">981 </w:t>
      </w:r>
      <w:r w:rsidR="0009119A" w:rsidRPr="000E66DC">
        <w:rPr>
          <w:rFonts w:ascii="StobiSans Regular" w:eastAsiaTheme="minorHAnsi" w:hAnsi="StobiSans Regular" w:cstheme="minorBidi"/>
          <w:sz w:val="22"/>
          <w:szCs w:val="22"/>
          <w:lang w:val="mk-MK"/>
        </w:rPr>
        <w:t>тони)</w:t>
      </w:r>
      <w:r w:rsidR="007F1AED">
        <w:rPr>
          <w:rFonts w:ascii="StobiSans Regular" w:eastAsiaTheme="minorHAnsi" w:hAnsi="StobiSans Regular" w:cstheme="minorBidi"/>
          <w:sz w:val="22"/>
          <w:szCs w:val="22"/>
          <w:lang w:val="mk-MK"/>
        </w:rPr>
        <w:t>.</w:t>
      </w:r>
    </w:p>
    <w:p w14:paraId="46575BE6" w14:textId="431632AE" w:rsidR="00776CB2" w:rsidRPr="000E66DC" w:rsidRDefault="008130D0">
      <w:pPr>
        <w:spacing w:after="160" w:line="259" w:lineRule="auto"/>
        <w:jc w:val="both"/>
        <w:rPr>
          <w:rFonts w:ascii="StobiSans Regular" w:eastAsiaTheme="minorHAnsi" w:hAnsi="StobiSans Regular" w:cstheme="minorBidi"/>
          <w:sz w:val="22"/>
          <w:szCs w:val="22"/>
        </w:rPr>
      </w:pPr>
      <w:r>
        <w:rPr>
          <w:rFonts w:ascii="StobiSans Regular" w:eastAsiaTheme="minorHAnsi" w:hAnsi="StobiSans Regular" w:cstheme="minorBidi"/>
          <w:sz w:val="22"/>
          <w:szCs w:val="22"/>
          <w:lang w:val="mk-MK"/>
        </w:rPr>
        <w:t>Преглед на п</w:t>
      </w:r>
      <w:r w:rsidR="00776CB2" w:rsidRPr="000E66DC">
        <w:rPr>
          <w:rFonts w:ascii="StobiSans Regular" w:eastAsiaTheme="minorHAnsi" w:hAnsi="StobiSans Regular" w:cstheme="minorBidi"/>
          <w:sz w:val="22"/>
          <w:szCs w:val="22"/>
        </w:rPr>
        <w:t>овршини и производство на житни култури, 201</w:t>
      </w:r>
      <w:r w:rsidR="00270FD6" w:rsidRPr="000E66DC">
        <w:rPr>
          <w:rFonts w:ascii="StobiSans Regular" w:eastAsiaTheme="minorHAnsi" w:hAnsi="StobiSans Regular" w:cstheme="minorBidi"/>
          <w:sz w:val="22"/>
          <w:szCs w:val="22"/>
          <w:lang w:val="mk-MK"/>
        </w:rPr>
        <w:t>8</w:t>
      </w:r>
      <w:r w:rsidR="00776CB2" w:rsidRPr="000E66DC">
        <w:rPr>
          <w:rFonts w:ascii="StobiSans Regular" w:eastAsiaTheme="minorHAnsi" w:hAnsi="StobiSans Regular" w:cstheme="minorBidi"/>
          <w:sz w:val="22"/>
          <w:szCs w:val="22"/>
        </w:rPr>
        <w:t>-</w:t>
      </w:r>
      <w:r w:rsidR="00854D56" w:rsidRPr="000E66DC">
        <w:rPr>
          <w:rFonts w:ascii="StobiSans Regular" w:eastAsiaTheme="minorHAnsi" w:hAnsi="StobiSans Regular" w:cstheme="minorBidi"/>
          <w:sz w:val="22"/>
          <w:szCs w:val="22"/>
        </w:rPr>
        <w:t>20</w:t>
      </w:r>
      <w:r w:rsidR="00854D56" w:rsidRPr="000E66DC">
        <w:rPr>
          <w:rFonts w:ascii="StobiSans Regular" w:eastAsiaTheme="minorHAnsi" w:hAnsi="StobiSans Regular" w:cstheme="minorBidi"/>
          <w:sz w:val="22"/>
          <w:szCs w:val="22"/>
          <w:lang w:val="mk-MK"/>
        </w:rPr>
        <w:t xml:space="preserve">23 </w:t>
      </w:r>
      <w:r w:rsidR="00776CB2" w:rsidRPr="000E66DC">
        <w:rPr>
          <w:rFonts w:ascii="StobiSans Regular" w:eastAsiaTheme="minorHAnsi" w:hAnsi="StobiSans Regular" w:cstheme="minorBidi"/>
          <w:sz w:val="22"/>
          <w:szCs w:val="22"/>
        </w:rPr>
        <w:t>година</w:t>
      </w:r>
    </w:p>
    <w:tbl>
      <w:tblPr>
        <w:tblW w:w="9180" w:type="dxa"/>
        <w:tblInd w:w="-10" w:type="dxa"/>
        <w:tblLook w:val="04A0" w:firstRow="1" w:lastRow="0" w:firstColumn="1" w:lastColumn="0" w:noHBand="0" w:noVBand="1"/>
      </w:tblPr>
      <w:tblGrid>
        <w:gridCol w:w="1382"/>
        <w:gridCol w:w="1309"/>
        <w:gridCol w:w="885"/>
        <w:gridCol w:w="885"/>
        <w:gridCol w:w="885"/>
        <w:gridCol w:w="885"/>
        <w:gridCol w:w="885"/>
        <w:gridCol w:w="885"/>
        <w:gridCol w:w="1179"/>
      </w:tblGrid>
      <w:tr w:rsidR="00F632F8" w14:paraId="5F085CF5" w14:textId="77777777" w:rsidTr="008F0FC8">
        <w:trPr>
          <w:trHeight w:val="315"/>
        </w:trPr>
        <w:tc>
          <w:tcPr>
            <w:tcW w:w="138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90F5C3" w14:textId="77777777" w:rsidR="00A15866" w:rsidRDefault="00A15866">
            <w:pPr>
              <w:rPr>
                <w:color w:val="000000"/>
                <w:sz w:val="20"/>
                <w:szCs w:val="20"/>
              </w:rPr>
            </w:pPr>
            <w:bookmarkStart w:id="88" w:name="OLE_LINK1"/>
            <w:r>
              <w:rPr>
                <w:color w:val="000000"/>
                <w:sz w:val="20"/>
                <w:szCs w:val="20"/>
              </w:rPr>
              <w:lastRenderedPageBreak/>
              <w:t> </w:t>
            </w:r>
          </w:p>
        </w:tc>
        <w:tc>
          <w:tcPr>
            <w:tcW w:w="1309" w:type="dxa"/>
            <w:tcBorders>
              <w:top w:val="single" w:sz="8" w:space="0" w:color="auto"/>
              <w:left w:val="nil"/>
              <w:bottom w:val="single" w:sz="8" w:space="0" w:color="auto"/>
              <w:right w:val="single" w:sz="8" w:space="0" w:color="auto"/>
            </w:tcBorders>
            <w:shd w:val="clear" w:color="000000" w:fill="FFFFFF"/>
            <w:noWrap/>
            <w:vAlign w:val="center"/>
            <w:hideMark/>
          </w:tcPr>
          <w:p w14:paraId="373120F1" w14:textId="77777777" w:rsidR="00A15866" w:rsidRDefault="00A15866">
            <w:pPr>
              <w:jc w:val="center"/>
              <w:rPr>
                <w:rFonts w:ascii="StobiSans Regular" w:hAnsi="StobiSans Regular" w:cs="Calibri"/>
                <w:b/>
                <w:bCs/>
                <w:color w:val="000000"/>
                <w:sz w:val="16"/>
                <w:szCs w:val="16"/>
              </w:rPr>
            </w:pPr>
            <w:r>
              <w:rPr>
                <w:rFonts w:ascii="StobiSans Regular" w:hAnsi="StobiSans Regular" w:cs="Calibri"/>
                <w:b/>
                <w:bCs/>
                <w:color w:val="000000"/>
                <w:sz w:val="16"/>
                <w:szCs w:val="16"/>
                <w:lang w:val="mk-MK"/>
              </w:rPr>
              <w:t>Година</w:t>
            </w:r>
          </w:p>
        </w:tc>
        <w:tc>
          <w:tcPr>
            <w:tcW w:w="885" w:type="dxa"/>
            <w:tcBorders>
              <w:top w:val="single" w:sz="8" w:space="0" w:color="auto"/>
              <w:left w:val="nil"/>
              <w:bottom w:val="single" w:sz="8" w:space="0" w:color="auto"/>
              <w:right w:val="single" w:sz="8" w:space="0" w:color="auto"/>
            </w:tcBorders>
            <w:shd w:val="clear" w:color="000000" w:fill="FFFFFF"/>
            <w:noWrap/>
            <w:vAlign w:val="center"/>
            <w:hideMark/>
          </w:tcPr>
          <w:p w14:paraId="72C994FD" w14:textId="77777777" w:rsidR="00A15866" w:rsidRDefault="00A15866">
            <w:pPr>
              <w:jc w:val="center"/>
              <w:rPr>
                <w:rFonts w:ascii="StobiSans Regular" w:hAnsi="StobiSans Regular" w:cs="Calibri"/>
                <w:b/>
                <w:bCs/>
                <w:color w:val="000000"/>
                <w:sz w:val="16"/>
                <w:szCs w:val="16"/>
              </w:rPr>
            </w:pPr>
            <w:r>
              <w:rPr>
                <w:rFonts w:ascii="StobiSans Regular" w:hAnsi="StobiSans Regular" w:cs="Calibri"/>
                <w:b/>
                <w:bCs/>
                <w:color w:val="000000"/>
                <w:sz w:val="16"/>
                <w:szCs w:val="16"/>
              </w:rPr>
              <w:t>2018</w:t>
            </w:r>
          </w:p>
        </w:tc>
        <w:tc>
          <w:tcPr>
            <w:tcW w:w="885" w:type="dxa"/>
            <w:tcBorders>
              <w:top w:val="single" w:sz="8" w:space="0" w:color="auto"/>
              <w:left w:val="nil"/>
              <w:bottom w:val="single" w:sz="8" w:space="0" w:color="auto"/>
              <w:right w:val="single" w:sz="8" w:space="0" w:color="auto"/>
            </w:tcBorders>
            <w:shd w:val="clear" w:color="000000" w:fill="FFFFFF"/>
            <w:noWrap/>
            <w:vAlign w:val="center"/>
            <w:hideMark/>
          </w:tcPr>
          <w:p w14:paraId="3A65AD24" w14:textId="77777777" w:rsidR="00A15866" w:rsidRDefault="00A15866">
            <w:pPr>
              <w:jc w:val="center"/>
              <w:rPr>
                <w:rFonts w:ascii="StobiSans Regular" w:hAnsi="StobiSans Regular" w:cs="Calibri"/>
                <w:b/>
                <w:bCs/>
                <w:color w:val="000000"/>
                <w:sz w:val="16"/>
                <w:szCs w:val="16"/>
              </w:rPr>
            </w:pPr>
            <w:r>
              <w:rPr>
                <w:rFonts w:ascii="StobiSans Regular" w:hAnsi="StobiSans Regular" w:cs="Calibri"/>
                <w:b/>
                <w:bCs/>
                <w:color w:val="000000"/>
                <w:sz w:val="16"/>
                <w:szCs w:val="16"/>
              </w:rPr>
              <w:t>2019</w:t>
            </w:r>
          </w:p>
        </w:tc>
        <w:tc>
          <w:tcPr>
            <w:tcW w:w="885" w:type="dxa"/>
            <w:tcBorders>
              <w:top w:val="single" w:sz="8" w:space="0" w:color="auto"/>
              <w:left w:val="nil"/>
              <w:bottom w:val="single" w:sz="8" w:space="0" w:color="auto"/>
              <w:right w:val="single" w:sz="8" w:space="0" w:color="auto"/>
            </w:tcBorders>
            <w:shd w:val="clear" w:color="000000" w:fill="FFFFFF"/>
            <w:noWrap/>
            <w:vAlign w:val="center"/>
            <w:hideMark/>
          </w:tcPr>
          <w:p w14:paraId="69B00209" w14:textId="77777777" w:rsidR="00A15866" w:rsidRDefault="00A15866">
            <w:pPr>
              <w:jc w:val="center"/>
              <w:rPr>
                <w:rFonts w:ascii="StobiSans Regular" w:hAnsi="StobiSans Regular" w:cs="Calibri"/>
                <w:b/>
                <w:bCs/>
                <w:color w:val="000000"/>
                <w:sz w:val="16"/>
                <w:szCs w:val="16"/>
              </w:rPr>
            </w:pPr>
            <w:r>
              <w:rPr>
                <w:rFonts w:ascii="StobiSans Regular" w:hAnsi="StobiSans Regular" w:cs="Calibri"/>
                <w:b/>
                <w:bCs/>
                <w:color w:val="000000"/>
                <w:sz w:val="16"/>
                <w:szCs w:val="16"/>
              </w:rPr>
              <w:t>2020</w:t>
            </w:r>
          </w:p>
        </w:tc>
        <w:tc>
          <w:tcPr>
            <w:tcW w:w="885" w:type="dxa"/>
            <w:tcBorders>
              <w:top w:val="single" w:sz="8" w:space="0" w:color="auto"/>
              <w:left w:val="nil"/>
              <w:bottom w:val="single" w:sz="8" w:space="0" w:color="auto"/>
              <w:right w:val="single" w:sz="8" w:space="0" w:color="auto"/>
            </w:tcBorders>
            <w:shd w:val="clear" w:color="000000" w:fill="FFFFFF"/>
            <w:vAlign w:val="center"/>
            <w:hideMark/>
          </w:tcPr>
          <w:p w14:paraId="204B09CF" w14:textId="77777777" w:rsidR="00A15866" w:rsidRDefault="00A15866">
            <w:pPr>
              <w:jc w:val="center"/>
              <w:rPr>
                <w:rFonts w:ascii="StobiSans Regular" w:hAnsi="StobiSans Regular" w:cs="Calibri"/>
                <w:b/>
                <w:bCs/>
                <w:color w:val="000000"/>
                <w:sz w:val="16"/>
                <w:szCs w:val="16"/>
              </w:rPr>
            </w:pPr>
            <w:r>
              <w:rPr>
                <w:rFonts w:ascii="StobiSans Regular" w:hAnsi="StobiSans Regular" w:cs="Calibri"/>
                <w:b/>
                <w:bCs/>
                <w:color w:val="000000"/>
                <w:sz w:val="16"/>
                <w:szCs w:val="16"/>
                <w:lang w:val="mk-MK"/>
              </w:rPr>
              <w:t>2021</w:t>
            </w:r>
          </w:p>
        </w:tc>
        <w:tc>
          <w:tcPr>
            <w:tcW w:w="885" w:type="dxa"/>
            <w:tcBorders>
              <w:top w:val="single" w:sz="8" w:space="0" w:color="auto"/>
              <w:left w:val="nil"/>
              <w:bottom w:val="single" w:sz="8" w:space="0" w:color="auto"/>
              <w:right w:val="single" w:sz="8" w:space="0" w:color="auto"/>
            </w:tcBorders>
            <w:shd w:val="clear" w:color="000000" w:fill="FFFFFF"/>
            <w:vAlign w:val="center"/>
            <w:hideMark/>
          </w:tcPr>
          <w:p w14:paraId="79C40B4F" w14:textId="77777777" w:rsidR="00A15866" w:rsidRDefault="00A15866">
            <w:pPr>
              <w:jc w:val="center"/>
              <w:rPr>
                <w:rFonts w:ascii="StobiSans Regular" w:hAnsi="StobiSans Regular" w:cs="Calibri"/>
                <w:b/>
                <w:bCs/>
                <w:color w:val="000000"/>
                <w:sz w:val="16"/>
                <w:szCs w:val="16"/>
              </w:rPr>
            </w:pPr>
            <w:r>
              <w:rPr>
                <w:rFonts w:ascii="StobiSans Regular" w:hAnsi="StobiSans Regular" w:cs="Calibri"/>
                <w:b/>
                <w:bCs/>
                <w:color w:val="000000"/>
                <w:sz w:val="16"/>
                <w:szCs w:val="16"/>
                <w:lang w:val="mk-MK"/>
              </w:rPr>
              <w:t>2022</w:t>
            </w:r>
          </w:p>
        </w:tc>
        <w:tc>
          <w:tcPr>
            <w:tcW w:w="885" w:type="dxa"/>
            <w:tcBorders>
              <w:top w:val="single" w:sz="8" w:space="0" w:color="auto"/>
              <w:left w:val="nil"/>
              <w:bottom w:val="single" w:sz="8" w:space="0" w:color="auto"/>
              <w:right w:val="single" w:sz="8" w:space="0" w:color="auto"/>
            </w:tcBorders>
            <w:shd w:val="clear" w:color="000000" w:fill="FFFFFF"/>
            <w:vAlign w:val="center"/>
            <w:hideMark/>
          </w:tcPr>
          <w:p w14:paraId="70F2CFFB" w14:textId="77777777" w:rsidR="00A15866" w:rsidRDefault="00A15866">
            <w:pPr>
              <w:jc w:val="center"/>
              <w:rPr>
                <w:rFonts w:ascii="StobiSans Regular" w:hAnsi="StobiSans Regular" w:cs="Calibri"/>
                <w:b/>
                <w:bCs/>
                <w:color w:val="000000"/>
                <w:sz w:val="16"/>
                <w:szCs w:val="16"/>
              </w:rPr>
            </w:pPr>
            <w:r>
              <w:rPr>
                <w:rFonts w:ascii="StobiSans Regular" w:hAnsi="StobiSans Regular" w:cs="Calibri"/>
                <w:b/>
                <w:bCs/>
                <w:color w:val="000000"/>
                <w:sz w:val="16"/>
                <w:szCs w:val="16"/>
                <w:lang w:val="mk-MK"/>
              </w:rPr>
              <w:t>2023</w:t>
            </w:r>
          </w:p>
        </w:tc>
        <w:tc>
          <w:tcPr>
            <w:tcW w:w="1179" w:type="dxa"/>
            <w:tcBorders>
              <w:top w:val="single" w:sz="8" w:space="0" w:color="auto"/>
              <w:left w:val="nil"/>
              <w:bottom w:val="single" w:sz="8" w:space="0" w:color="auto"/>
              <w:right w:val="single" w:sz="8" w:space="0" w:color="auto"/>
            </w:tcBorders>
            <w:shd w:val="clear" w:color="000000" w:fill="FFFFFF"/>
            <w:vAlign w:val="center"/>
            <w:hideMark/>
          </w:tcPr>
          <w:p w14:paraId="2E21BACF" w14:textId="77777777" w:rsidR="00A15866" w:rsidRDefault="00A15866">
            <w:pPr>
              <w:jc w:val="center"/>
              <w:rPr>
                <w:rFonts w:ascii="StobiSans Regular" w:hAnsi="StobiSans Regular" w:cs="Calibri"/>
                <w:b/>
                <w:bCs/>
                <w:color w:val="000000"/>
                <w:sz w:val="16"/>
                <w:szCs w:val="16"/>
              </w:rPr>
            </w:pPr>
            <w:r>
              <w:rPr>
                <w:rFonts w:ascii="StobiSans Regular" w:hAnsi="StobiSans Regular" w:cs="Calibri"/>
                <w:b/>
                <w:bCs/>
                <w:color w:val="000000"/>
                <w:sz w:val="16"/>
                <w:szCs w:val="16"/>
                <w:lang w:val="mk-MK"/>
              </w:rPr>
              <w:t>2023/2022</w:t>
            </w:r>
          </w:p>
        </w:tc>
      </w:tr>
      <w:tr w:rsidR="00F632F8" w14:paraId="5CFB3B32" w14:textId="77777777" w:rsidTr="008F0FC8">
        <w:trPr>
          <w:trHeight w:val="780"/>
        </w:trPr>
        <w:tc>
          <w:tcPr>
            <w:tcW w:w="13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EE300F6"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Пченица</w:t>
            </w:r>
          </w:p>
        </w:tc>
        <w:tc>
          <w:tcPr>
            <w:tcW w:w="1309" w:type="dxa"/>
            <w:tcBorders>
              <w:top w:val="nil"/>
              <w:left w:val="nil"/>
              <w:bottom w:val="single" w:sz="8" w:space="0" w:color="auto"/>
              <w:right w:val="single" w:sz="8" w:space="0" w:color="auto"/>
            </w:tcBorders>
            <w:shd w:val="clear" w:color="000000" w:fill="FFFFFF"/>
            <w:noWrap/>
            <w:vAlign w:val="center"/>
            <w:hideMark/>
          </w:tcPr>
          <w:p w14:paraId="45A8D507"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Засеана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79014A7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73 072</w:t>
            </w:r>
          </w:p>
        </w:tc>
        <w:tc>
          <w:tcPr>
            <w:tcW w:w="885" w:type="dxa"/>
            <w:tcBorders>
              <w:top w:val="nil"/>
              <w:left w:val="nil"/>
              <w:bottom w:val="single" w:sz="8" w:space="0" w:color="auto"/>
              <w:right w:val="single" w:sz="8" w:space="0" w:color="auto"/>
            </w:tcBorders>
            <w:shd w:val="clear" w:color="000000" w:fill="FFFFFF"/>
            <w:noWrap/>
            <w:vAlign w:val="center"/>
            <w:hideMark/>
          </w:tcPr>
          <w:p w14:paraId="419226F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68 959</w:t>
            </w:r>
          </w:p>
        </w:tc>
        <w:tc>
          <w:tcPr>
            <w:tcW w:w="885" w:type="dxa"/>
            <w:tcBorders>
              <w:top w:val="nil"/>
              <w:left w:val="nil"/>
              <w:bottom w:val="single" w:sz="8" w:space="0" w:color="auto"/>
              <w:right w:val="single" w:sz="8" w:space="0" w:color="auto"/>
            </w:tcBorders>
            <w:shd w:val="clear" w:color="000000" w:fill="FFFFFF"/>
            <w:noWrap/>
            <w:vAlign w:val="center"/>
            <w:hideMark/>
          </w:tcPr>
          <w:p w14:paraId="1EEDE86A"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69 902</w:t>
            </w:r>
          </w:p>
        </w:tc>
        <w:tc>
          <w:tcPr>
            <w:tcW w:w="885" w:type="dxa"/>
            <w:tcBorders>
              <w:top w:val="nil"/>
              <w:left w:val="nil"/>
              <w:bottom w:val="single" w:sz="8" w:space="0" w:color="auto"/>
              <w:right w:val="single" w:sz="8" w:space="0" w:color="auto"/>
            </w:tcBorders>
            <w:shd w:val="clear" w:color="000000" w:fill="FFFFFF"/>
            <w:vAlign w:val="center"/>
            <w:hideMark/>
          </w:tcPr>
          <w:p w14:paraId="27F9E8B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70 515</w:t>
            </w:r>
          </w:p>
        </w:tc>
        <w:tc>
          <w:tcPr>
            <w:tcW w:w="885" w:type="dxa"/>
            <w:tcBorders>
              <w:top w:val="nil"/>
              <w:left w:val="nil"/>
              <w:bottom w:val="single" w:sz="8" w:space="0" w:color="auto"/>
              <w:right w:val="single" w:sz="8" w:space="0" w:color="auto"/>
            </w:tcBorders>
            <w:shd w:val="clear" w:color="000000" w:fill="FFFFFF"/>
            <w:vAlign w:val="center"/>
            <w:hideMark/>
          </w:tcPr>
          <w:p w14:paraId="3960EBBA"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70 222</w:t>
            </w:r>
          </w:p>
        </w:tc>
        <w:tc>
          <w:tcPr>
            <w:tcW w:w="885" w:type="dxa"/>
            <w:tcBorders>
              <w:top w:val="nil"/>
              <w:left w:val="nil"/>
              <w:bottom w:val="single" w:sz="8" w:space="0" w:color="auto"/>
              <w:right w:val="single" w:sz="8" w:space="0" w:color="auto"/>
            </w:tcBorders>
            <w:shd w:val="clear" w:color="000000" w:fill="FFFFFF"/>
            <w:vAlign w:val="center"/>
            <w:hideMark/>
          </w:tcPr>
          <w:p w14:paraId="56400A1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69 689</w:t>
            </w:r>
          </w:p>
        </w:tc>
        <w:tc>
          <w:tcPr>
            <w:tcW w:w="1179" w:type="dxa"/>
            <w:tcBorders>
              <w:top w:val="nil"/>
              <w:left w:val="nil"/>
              <w:bottom w:val="single" w:sz="8" w:space="0" w:color="auto"/>
              <w:right w:val="single" w:sz="8" w:space="0" w:color="auto"/>
            </w:tcBorders>
            <w:shd w:val="clear" w:color="000000" w:fill="FFFFFF"/>
            <w:vAlign w:val="center"/>
            <w:hideMark/>
          </w:tcPr>
          <w:p w14:paraId="71D03E8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99,2</w:t>
            </w:r>
          </w:p>
        </w:tc>
      </w:tr>
      <w:tr w:rsidR="00F632F8" w14:paraId="0FB3B3CC" w14:textId="77777777" w:rsidTr="008F0FC8">
        <w:trPr>
          <w:trHeight w:val="780"/>
        </w:trPr>
        <w:tc>
          <w:tcPr>
            <w:tcW w:w="1382" w:type="dxa"/>
            <w:vMerge/>
            <w:tcBorders>
              <w:top w:val="nil"/>
              <w:left w:val="single" w:sz="8" w:space="0" w:color="auto"/>
              <w:bottom w:val="single" w:sz="8" w:space="0" w:color="000000"/>
              <w:right w:val="single" w:sz="8" w:space="0" w:color="auto"/>
            </w:tcBorders>
            <w:vAlign w:val="center"/>
            <w:hideMark/>
          </w:tcPr>
          <w:p w14:paraId="2D1AE713"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7C1F8BAE"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Ожнеана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613E92D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70  987</w:t>
            </w:r>
          </w:p>
        </w:tc>
        <w:tc>
          <w:tcPr>
            <w:tcW w:w="885" w:type="dxa"/>
            <w:tcBorders>
              <w:top w:val="nil"/>
              <w:left w:val="nil"/>
              <w:bottom w:val="single" w:sz="8" w:space="0" w:color="auto"/>
              <w:right w:val="single" w:sz="8" w:space="0" w:color="auto"/>
            </w:tcBorders>
            <w:shd w:val="clear" w:color="000000" w:fill="FFFFFF"/>
            <w:noWrap/>
            <w:vAlign w:val="center"/>
            <w:hideMark/>
          </w:tcPr>
          <w:p w14:paraId="3894FD7B"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68 847</w:t>
            </w:r>
          </w:p>
        </w:tc>
        <w:tc>
          <w:tcPr>
            <w:tcW w:w="885" w:type="dxa"/>
            <w:tcBorders>
              <w:top w:val="nil"/>
              <w:left w:val="nil"/>
              <w:bottom w:val="single" w:sz="8" w:space="0" w:color="auto"/>
              <w:right w:val="single" w:sz="8" w:space="0" w:color="auto"/>
            </w:tcBorders>
            <w:shd w:val="clear" w:color="000000" w:fill="FFFFFF"/>
            <w:noWrap/>
            <w:vAlign w:val="center"/>
            <w:hideMark/>
          </w:tcPr>
          <w:p w14:paraId="46CD1F5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69 765</w:t>
            </w:r>
          </w:p>
        </w:tc>
        <w:tc>
          <w:tcPr>
            <w:tcW w:w="885" w:type="dxa"/>
            <w:tcBorders>
              <w:top w:val="nil"/>
              <w:left w:val="nil"/>
              <w:bottom w:val="single" w:sz="8" w:space="0" w:color="auto"/>
              <w:right w:val="single" w:sz="8" w:space="0" w:color="auto"/>
            </w:tcBorders>
            <w:shd w:val="clear" w:color="000000" w:fill="FFFFFF"/>
            <w:vAlign w:val="center"/>
            <w:hideMark/>
          </w:tcPr>
          <w:p w14:paraId="463732C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70 366</w:t>
            </w:r>
          </w:p>
        </w:tc>
        <w:tc>
          <w:tcPr>
            <w:tcW w:w="885" w:type="dxa"/>
            <w:tcBorders>
              <w:top w:val="nil"/>
              <w:left w:val="nil"/>
              <w:bottom w:val="single" w:sz="8" w:space="0" w:color="auto"/>
              <w:right w:val="single" w:sz="8" w:space="0" w:color="auto"/>
            </w:tcBorders>
            <w:shd w:val="clear" w:color="000000" w:fill="FFFFFF"/>
            <w:vAlign w:val="center"/>
            <w:hideMark/>
          </w:tcPr>
          <w:p w14:paraId="4EA3D9A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70 107</w:t>
            </w:r>
          </w:p>
        </w:tc>
        <w:tc>
          <w:tcPr>
            <w:tcW w:w="885" w:type="dxa"/>
            <w:tcBorders>
              <w:top w:val="nil"/>
              <w:left w:val="nil"/>
              <w:bottom w:val="single" w:sz="8" w:space="0" w:color="auto"/>
              <w:right w:val="single" w:sz="8" w:space="0" w:color="auto"/>
            </w:tcBorders>
            <w:shd w:val="clear" w:color="000000" w:fill="FFFFFF"/>
            <w:vAlign w:val="center"/>
            <w:hideMark/>
          </w:tcPr>
          <w:p w14:paraId="7EE1C1F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69 522</w:t>
            </w:r>
          </w:p>
        </w:tc>
        <w:tc>
          <w:tcPr>
            <w:tcW w:w="1179" w:type="dxa"/>
            <w:tcBorders>
              <w:top w:val="nil"/>
              <w:left w:val="nil"/>
              <w:bottom w:val="single" w:sz="8" w:space="0" w:color="auto"/>
              <w:right w:val="single" w:sz="8" w:space="0" w:color="auto"/>
            </w:tcBorders>
            <w:shd w:val="clear" w:color="000000" w:fill="FFFFFF"/>
            <w:vAlign w:val="center"/>
            <w:hideMark/>
          </w:tcPr>
          <w:p w14:paraId="35DA386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99,2</w:t>
            </w:r>
          </w:p>
        </w:tc>
      </w:tr>
      <w:tr w:rsidR="00F632F8" w14:paraId="1E37687D" w14:textId="77777777" w:rsidTr="008F0FC8">
        <w:trPr>
          <w:trHeight w:val="510"/>
        </w:trPr>
        <w:tc>
          <w:tcPr>
            <w:tcW w:w="1382" w:type="dxa"/>
            <w:vMerge/>
            <w:tcBorders>
              <w:top w:val="nil"/>
              <w:left w:val="single" w:sz="8" w:space="0" w:color="auto"/>
              <w:bottom w:val="single" w:sz="8" w:space="0" w:color="000000"/>
              <w:right w:val="single" w:sz="8" w:space="0" w:color="auto"/>
            </w:tcBorders>
            <w:vAlign w:val="center"/>
            <w:hideMark/>
          </w:tcPr>
          <w:p w14:paraId="7C0558CC" w14:textId="77777777" w:rsidR="00A15866" w:rsidRDefault="00A15866">
            <w:pPr>
              <w:rPr>
                <w:rFonts w:ascii="StobiSans Regular" w:hAnsi="StobiSans Regular" w:cs="Calibri"/>
                <w:color w:val="000000"/>
                <w:sz w:val="16"/>
                <w:szCs w:val="16"/>
              </w:rPr>
            </w:pPr>
          </w:p>
        </w:tc>
        <w:tc>
          <w:tcPr>
            <w:tcW w:w="1309" w:type="dxa"/>
            <w:tcBorders>
              <w:top w:val="nil"/>
              <w:left w:val="nil"/>
              <w:bottom w:val="nil"/>
              <w:right w:val="single" w:sz="8" w:space="0" w:color="auto"/>
            </w:tcBorders>
            <w:shd w:val="clear" w:color="000000" w:fill="FFFFFF"/>
            <w:noWrap/>
            <w:vAlign w:val="center"/>
            <w:hideMark/>
          </w:tcPr>
          <w:p w14:paraId="742C7315"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 xml:space="preserve">Производство </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847D8E6"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241 106</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758DB8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239 916</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6EA9A12"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246 031</w:t>
            </w:r>
          </w:p>
        </w:tc>
        <w:tc>
          <w:tcPr>
            <w:tcW w:w="885" w:type="dxa"/>
            <w:tcBorders>
              <w:top w:val="nil"/>
              <w:left w:val="nil"/>
              <w:bottom w:val="nil"/>
              <w:right w:val="single" w:sz="8" w:space="0" w:color="auto"/>
            </w:tcBorders>
            <w:shd w:val="clear" w:color="000000" w:fill="FFFFFF"/>
            <w:vAlign w:val="center"/>
            <w:hideMark/>
          </w:tcPr>
          <w:p w14:paraId="412557B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 </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A2E3A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224 632</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03F47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215 165</w:t>
            </w:r>
          </w:p>
        </w:tc>
        <w:tc>
          <w:tcPr>
            <w:tcW w:w="11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C5D2D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95,8</w:t>
            </w:r>
          </w:p>
        </w:tc>
      </w:tr>
      <w:tr w:rsidR="00E41DF9" w14:paraId="629F99A8" w14:textId="77777777" w:rsidTr="00E41DF9">
        <w:trPr>
          <w:trHeight w:val="315"/>
        </w:trPr>
        <w:tc>
          <w:tcPr>
            <w:tcW w:w="1382" w:type="dxa"/>
            <w:vMerge/>
            <w:tcBorders>
              <w:top w:val="nil"/>
              <w:left w:val="single" w:sz="8" w:space="0" w:color="auto"/>
              <w:bottom w:val="single" w:sz="8" w:space="0" w:color="000000"/>
              <w:right w:val="single" w:sz="8" w:space="0" w:color="auto"/>
            </w:tcBorders>
            <w:vAlign w:val="center"/>
            <w:hideMark/>
          </w:tcPr>
          <w:p w14:paraId="4EB05528"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5DBFBFE3"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во тони</w:t>
            </w:r>
          </w:p>
        </w:tc>
        <w:tc>
          <w:tcPr>
            <w:tcW w:w="885" w:type="dxa"/>
            <w:vMerge/>
            <w:tcBorders>
              <w:top w:val="nil"/>
              <w:left w:val="single" w:sz="8" w:space="0" w:color="auto"/>
              <w:bottom w:val="single" w:sz="8" w:space="0" w:color="000000"/>
              <w:right w:val="single" w:sz="8" w:space="0" w:color="auto"/>
            </w:tcBorders>
            <w:vAlign w:val="center"/>
            <w:hideMark/>
          </w:tcPr>
          <w:p w14:paraId="203157EF"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200737F4"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4FFA5418" w14:textId="77777777" w:rsidR="00A15866" w:rsidRDefault="00A15866">
            <w:pPr>
              <w:rPr>
                <w:rFonts w:ascii="StobiSans Regular" w:hAnsi="StobiSans Regular" w:cs="Calibri"/>
                <w:color w:val="000000"/>
                <w:sz w:val="16"/>
                <w:szCs w:val="16"/>
              </w:rPr>
            </w:pPr>
          </w:p>
        </w:tc>
        <w:tc>
          <w:tcPr>
            <w:tcW w:w="885" w:type="dxa"/>
            <w:tcBorders>
              <w:top w:val="nil"/>
              <w:left w:val="nil"/>
              <w:bottom w:val="single" w:sz="8" w:space="0" w:color="auto"/>
              <w:right w:val="single" w:sz="8" w:space="0" w:color="auto"/>
            </w:tcBorders>
            <w:shd w:val="clear" w:color="000000" w:fill="FFFFFF"/>
            <w:vAlign w:val="center"/>
            <w:hideMark/>
          </w:tcPr>
          <w:p w14:paraId="51790F5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243 676</w:t>
            </w:r>
          </w:p>
        </w:tc>
        <w:tc>
          <w:tcPr>
            <w:tcW w:w="885" w:type="dxa"/>
            <w:vMerge/>
            <w:tcBorders>
              <w:top w:val="nil"/>
              <w:left w:val="single" w:sz="8" w:space="0" w:color="auto"/>
              <w:bottom w:val="single" w:sz="8" w:space="0" w:color="000000"/>
              <w:right w:val="single" w:sz="8" w:space="0" w:color="auto"/>
            </w:tcBorders>
            <w:vAlign w:val="center"/>
            <w:hideMark/>
          </w:tcPr>
          <w:p w14:paraId="2C4F12D1"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70919FF5" w14:textId="77777777" w:rsidR="00A15866" w:rsidRDefault="00A15866">
            <w:pPr>
              <w:rPr>
                <w:rFonts w:ascii="StobiSans Regular" w:hAnsi="StobiSans Regular" w:cs="Calibri"/>
                <w:color w:val="000000"/>
                <w:sz w:val="16"/>
                <w:szCs w:val="16"/>
              </w:rPr>
            </w:pPr>
          </w:p>
        </w:tc>
        <w:tc>
          <w:tcPr>
            <w:tcW w:w="1179" w:type="dxa"/>
            <w:vMerge/>
            <w:tcBorders>
              <w:top w:val="nil"/>
              <w:left w:val="single" w:sz="8" w:space="0" w:color="auto"/>
              <w:bottom w:val="single" w:sz="8" w:space="0" w:color="000000"/>
              <w:right w:val="single" w:sz="8" w:space="0" w:color="auto"/>
            </w:tcBorders>
            <w:vAlign w:val="center"/>
            <w:hideMark/>
          </w:tcPr>
          <w:p w14:paraId="1DB27783" w14:textId="77777777" w:rsidR="00A15866" w:rsidRDefault="00A15866">
            <w:pPr>
              <w:rPr>
                <w:rFonts w:ascii="StobiSans Regular" w:hAnsi="StobiSans Regular" w:cs="Calibri"/>
                <w:color w:val="000000"/>
                <w:sz w:val="16"/>
                <w:szCs w:val="16"/>
              </w:rPr>
            </w:pPr>
          </w:p>
        </w:tc>
      </w:tr>
      <w:tr w:rsidR="00F632F8" w14:paraId="109CE578" w14:textId="77777777" w:rsidTr="008F0FC8">
        <w:trPr>
          <w:trHeight w:val="525"/>
        </w:trPr>
        <w:tc>
          <w:tcPr>
            <w:tcW w:w="1382" w:type="dxa"/>
            <w:vMerge/>
            <w:tcBorders>
              <w:top w:val="nil"/>
              <w:left w:val="single" w:sz="8" w:space="0" w:color="auto"/>
              <w:bottom w:val="single" w:sz="8" w:space="0" w:color="000000"/>
              <w:right w:val="single" w:sz="8" w:space="0" w:color="auto"/>
            </w:tcBorders>
            <w:vAlign w:val="center"/>
            <w:hideMark/>
          </w:tcPr>
          <w:p w14:paraId="1FD69D4C"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075D293B"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Кг по хектар</w:t>
            </w:r>
          </w:p>
        </w:tc>
        <w:tc>
          <w:tcPr>
            <w:tcW w:w="885" w:type="dxa"/>
            <w:tcBorders>
              <w:top w:val="nil"/>
              <w:left w:val="nil"/>
              <w:bottom w:val="single" w:sz="8" w:space="0" w:color="auto"/>
              <w:right w:val="single" w:sz="8" w:space="0" w:color="auto"/>
            </w:tcBorders>
            <w:shd w:val="clear" w:color="000000" w:fill="FFFFFF"/>
            <w:noWrap/>
            <w:vAlign w:val="center"/>
            <w:hideMark/>
          </w:tcPr>
          <w:p w14:paraId="1C036DE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3 396</w:t>
            </w:r>
          </w:p>
        </w:tc>
        <w:tc>
          <w:tcPr>
            <w:tcW w:w="885" w:type="dxa"/>
            <w:tcBorders>
              <w:top w:val="nil"/>
              <w:left w:val="nil"/>
              <w:bottom w:val="single" w:sz="8" w:space="0" w:color="auto"/>
              <w:right w:val="single" w:sz="8" w:space="0" w:color="auto"/>
            </w:tcBorders>
            <w:shd w:val="clear" w:color="000000" w:fill="FFFFFF"/>
            <w:noWrap/>
            <w:vAlign w:val="center"/>
            <w:hideMark/>
          </w:tcPr>
          <w:p w14:paraId="4A9B72CF"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3 485</w:t>
            </w:r>
          </w:p>
        </w:tc>
        <w:tc>
          <w:tcPr>
            <w:tcW w:w="885" w:type="dxa"/>
            <w:tcBorders>
              <w:top w:val="nil"/>
              <w:left w:val="nil"/>
              <w:bottom w:val="single" w:sz="8" w:space="0" w:color="auto"/>
              <w:right w:val="single" w:sz="8" w:space="0" w:color="auto"/>
            </w:tcBorders>
            <w:shd w:val="clear" w:color="000000" w:fill="FFFFFF"/>
            <w:noWrap/>
            <w:vAlign w:val="center"/>
            <w:hideMark/>
          </w:tcPr>
          <w:p w14:paraId="489044C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3 527</w:t>
            </w:r>
          </w:p>
        </w:tc>
        <w:tc>
          <w:tcPr>
            <w:tcW w:w="885" w:type="dxa"/>
            <w:tcBorders>
              <w:top w:val="nil"/>
              <w:left w:val="nil"/>
              <w:bottom w:val="single" w:sz="8" w:space="0" w:color="auto"/>
              <w:right w:val="single" w:sz="8" w:space="0" w:color="auto"/>
            </w:tcBorders>
            <w:shd w:val="clear" w:color="000000" w:fill="FFFFFF"/>
            <w:vAlign w:val="center"/>
            <w:hideMark/>
          </w:tcPr>
          <w:p w14:paraId="61AAFDA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3 463</w:t>
            </w:r>
          </w:p>
        </w:tc>
        <w:tc>
          <w:tcPr>
            <w:tcW w:w="885" w:type="dxa"/>
            <w:tcBorders>
              <w:top w:val="nil"/>
              <w:left w:val="nil"/>
              <w:bottom w:val="single" w:sz="8" w:space="0" w:color="auto"/>
              <w:right w:val="single" w:sz="8" w:space="0" w:color="auto"/>
            </w:tcBorders>
            <w:shd w:val="clear" w:color="000000" w:fill="FFFFFF"/>
            <w:vAlign w:val="center"/>
            <w:hideMark/>
          </w:tcPr>
          <w:p w14:paraId="77D2B3F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3 204</w:t>
            </w:r>
          </w:p>
        </w:tc>
        <w:tc>
          <w:tcPr>
            <w:tcW w:w="885" w:type="dxa"/>
            <w:tcBorders>
              <w:top w:val="nil"/>
              <w:left w:val="nil"/>
              <w:bottom w:val="single" w:sz="8" w:space="0" w:color="auto"/>
              <w:right w:val="single" w:sz="8" w:space="0" w:color="auto"/>
            </w:tcBorders>
            <w:shd w:val="clear" w:color="000000" w:fill="FFFFFF"/>
            <w:vAlign w:val="center"/>
            <w:hideMark/>
          </w:tcPr>
          <w:p w14:paraId="694E9D3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3 095</w:t>
            </w:r>
          </w:p>
        </w:tc>
        <w:tc>
          <w:tcPr>
            <w:tcW w:w="1179" w:type="dxa"/>
            <w:tcBorders>
              <w:top w:val="nil"/>
              <w:left w:val="nil"/>
              <w:bottom w:val="single" w:sz="8" w:space="0" w:color="auto"/>
              <w:right w:val="single" w:sz="8" w:space="0" w:color="auto"/>
            </w:tcBorders>
            <w:shd w:val="clear" w:color="000000" w:fill="FFFFFF"/>
            <w:vAlign w:val="center"/>
            <w:hideMark/>
          </w:tcPr>
          <w:p w14:paraId="07F301E8"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96,6</w:t>
            </w:r>
          </w:p>
        </w:tc>
      </w:tr>
      <w:tr w:rsidR="00F632F8" w14:paraId="24BA62EE" w14:textId="77777777" w:rsidTr="008F0FC8">
        <w:trPr>
          <w:trHeight w:val="780"/>
        </w:trPr>
        <w:tc>
          <w:tcPr>
            <w:tcW w:w="13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E1BEB4E"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lang w:val="mk-MK"/>
              </w:rPr>
              <w:t>`Рж</w:t>
            </w:r>
          </w:p>
        </w:tc>
        <w:tc>
          <w:tcPr>
            <w:tcW w:w="1309" w:type="dxa"/>
            <w:tcBorders>
              <w:top w:val="nil"/>
              <w:left w:val="nil"/>
              <w:bottom w:val="single" w:sz="8" w:space="0" w:color="auto"/>
              <w:right w:val="single" w:sz="8" w:space="0" w:color="auto"/>
            </w:tcBorders>
            <w:shd w:val="clear" w:color="000000" w:fill="FFFFFF"/>
            <w:noWrap/>
            <w:vAlign w:val="center"/>
            <w:hideMark/>
          </w:tcPr>
          <w:p w14:paraId="401F10D0"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Засеана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02D4D09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3 838</w:t>
            </w:r>
          </w:p>
        </w:tc>
        <w:tc>
          <w:tcPr>
            <w:tcW w:w="885" w:type="dxa"/>
            <w:tcBorders>
              <w:top w:val="nil"/>
              <w:left w:val="nil"/>
              <w:bottom w:val="single" w:sz="8" w:space="0" w:color="auto"/>
              <w:right w:val="single" w:sz="8" w:space="0" w:color="auto"/>
            </w:tcBorders>
            <w:shd w:val="clear" w:color="000000" w:fill="FFFFFF"/>
            <w:noWrap/>
            <w:vAlign w:val="center"/>
            <w:hideMark/>
          </w:tcPr>
          <w:p w14:paraId="3953AA5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3 834</w:t>
            </w:r>
          </w:p>
        </w:tc>
        <w:tc>
          <w:tcPr>
            <w:tcW w:w="885" w:type="dxa"/>
            <w:tcBorders>
              <w:top w:val="nil"/>
              <w:left w:val="nil"/>
              <w:bottom w:val="single" w:sz="8" w:space="0" w:color="auto"/>
              <w:right w:val="single" w:sz="8" w:space="0" w:color="auto"/>
            </w:tcBorders>
            <w:shd w:val="clear" w:color="000000" w:fill="FFFFFF"/>
            <w:noWrap/>
            <w:vAlign w:val="center"/>
            <w:hideMark/>
          </w:tcPr>
          <w:p w14:paraId="59BBACB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3 936</w:t>
            </w:r>
          </w:p>
        </w:tc>
        <w:tc>
          <w:tcPr>
            <w:tcW w:w="885" w:type="dxa"/>
            <w:tcBorders>
              <w:top w:val="nil"/>
              <w:left w:val="nil"/>
              <w:bottom w:val="single" w:sz="8" w:space="0" w:color="auto"/>
              <w:right w:val="single" w:sz="8" w:space="0" w:color="auto"/>
            </w:tcBorders>
            <w:shd w:val="clear" w:color="000000" w:fill="FFFFFF"/>
            <w:vAlign w:val="center"/>
            <w:hideMark/>
          </w:tcPr>
          <w:p w14:paraId="0FDEE8A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3 794</w:t>
            </w:r>
          </w:p>
        </w:tc>
        <w:tc>
          <w:tcPr>
            <w:tcW w:w="885" w:type="dxa"/>
            <w:tcBorders>
              <w:top w:val="nil"/>
              <w:left w:val="nil"/>
              <w:bottom w:val="single" w:sz="8" w:space="0" w:color="auto"/>
              <w:right w:val="single" w:sz="8" w:space="0" w:color="auto"/>
            </w:tcBorders>
            <w:shd w:val="clear" w:color="000000" w:fill="FFFFFF"/>
            <w:vAlign w:val="center"/>
            <w:hideMark/>
          </w:tcPr>
          <w:p w14:paraId="758F997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3 807</w:t>
            </w:r>
          </w:p>
        </w:tc>
        <w:tc>
          <w:tcPr>
            <w:tcW w:w="885" w:type="dxa"/>
            <w:tcBorders>
              <w:top w:val="nil"/>
              <w:left w:val="nil"/>
              <w:bottom w:val="single" w:sz="8" w:space="0" w:color="auto"/>
              <w:right w:val="single" w:sz="8" w:space="0" w:color="auto"/>
            </w:tcBorders>
            <w:shd w:val="clear" w:color="000000" w:fill="FFFFFF"/>
            <w:vAlign w:val="center"/>
            <w:hideMark/>
          </w:tcPr>
          <w:p w14:paraId="20FF6BC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3 416</w:t>
            </w:r>
          </w:p>
        </w:tc>
        <w:tc>
          <w:tcPr>
            <w:tcW w:w="1179" w:type="dxa"/>
            <w:tcBorders>
              <w:top w:val="nil"/>
              <w:left w:val="nil"/>
              <w:bottom w:val="single" w:sz="8" w:space="0" w:color="auto"/>
              <w:right w:val="single" w:sz="8" w:space="0" w:color="auto"/>
            </w:tcBorders>
            <w:shd w:val="clear" w:color="000000" w:fill="FFFFFF"/>
            <w:vAlign w:val="center"/>
            <w:hideMark/>
          </w:tcPr>
          <w:p w14:paraId="01D6B3BF"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89,7</w:t>
            </w:r>
          </w:p>
        </w:tc>
      </w:tr>
      <w:tr w:rsidR="00F632F8" w14:paraId="65467307" w14:textId="77777777" w:rsidTr="008F0FC8">
        <w:trPr>
          <w:trHeight w:val="780"/>
        </w:trPr>
        <w:tc>
          <w:tcPr>
            <w:tcW w:w="1382" w:type="dxa"/>
            <w:vMerge/>
            <w:tcBorders>
              <w:top w:val="nil"/>
              <w:left w:val="single" w:sz="8" w:space="0" w:color="auto"/>
              <w:bottom w:val="single" w:sz="8" w:space="0" w:color="000000"/>
              <w:right w:val="single" w:sz="8" w:space="0" w:color="auto"/>
            </w:tcBorders>
            <w:vAlign w:val="center"/>
            <w:hideMark/>
          </w:tcPr>
          <w:p w14:paraId="1D721550"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3CA8682B"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Ожнеана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23B105C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3 836</w:t>
            </w:r>
          </w:p>
        </w:tc>
        <w:tc>
          <w:tcPr>
            <w:tcW w:w="885" w:type="dxa"/>
            <w:tcBorders>
              <w:top w:val="nil"/>
              <w:left w:val="nil"/>
              <w:bottom w:val="single" w:sz="8" w:space="0" w:color="auto"/>
              <w:right w:val="single" w:sz="8" w:space="0" w:color="auto"/>
            </w:tcBorders>
            <w:shd w:val="clear" w:color="000000" w:fill="FFFFFF"/>
            <w:noWrap/>
            <w:vAlign w:val="center"/>
            <w:hideMark/>
          </w:tcPr>
          <w:p w14:paraId="59365F3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3 809</w:t>
            </w:r>
          </w:p>
        </w:tc>
        <w:tc>
          <w:tcPr>
            <w:tcW w:w="885" w:type="dxa"/>
            <w:tcBorders>
              <w:top w:val="nil"/>
              <w:left w:val="nil"/>
              <w:bottom w:val="single" w:sz="8" w:space="0" w:color="auto"/>
              <w:right w:val="single" w:sz="8" w:space="0" w:color="auto"/>
            </w:tcBorders>
            <w:shd w:val="clear" w:color="000000" w:fill="FFFFFF"/>
            <w:noWrap/>
            <w:vAlign w:val="center"/>
            <w:hideMark/>
          </w:tcPr>
          <w:p w14:paraId="15EF408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3 936</w:t>
            </w:r>
          </w:p>
        </w:tc>
        <w:tc>
          <w:tcPr>
            <w:tcW w:w="885" w:type="dxa"/>
            <w:tcBorders>
              <w:top w:val="nil"/>
              <w:left w:val="nil"/>
              <w:bottom w:val="single" w:sz="8" w:space="0" w:color="auto"/>
              <w:right w:val="single" w:sz="8" w:space="0" w:color="auto"/>
            </w:tcBorders>
            <w:shd w:val="clear" w:color="000000" w:fill="FFFFFF"/>
            <w:vAlign w:val="center"/>
            <w:hideMark/>
          </w:tcPr>
          <w:p w14:paraId="168B77C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3 782</w:t>
            </w:r>
          </w:p>
        </w:tc>
        <w:tc>
          <w:tcPr>
            <w:tcW w:w="885" w:type="dxa"/>
            <w:tcBorders>
              <w:top w:val="nil"/>
              <w:left w:val="nil"/>
              <w:bottom w:val="single" w:sz="8" w:space="0" w:color="auto"/>
              <w:right w:val="single" w:sz="8" w:space="0" w:color="auto"/>
            </w:tcBorders>
            <w:shd w:val="clear" w:color="000000" w:fill="FFFFFF"/>
            <w:vAlign w:val="center"/>
            <w:hideMark/>
          </w:tcPr>
          <w:p w14:paraId="7F7FB78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3 791</w:t>
            </w:r>
          </w:p>
        </w:tc>
        <w:tc>
          <w:tcPr>
            <w:tcW w:w="885" w:type="dxa"/>
            <w:tcBorders>
              <w:top w:val="nil"/>
              <w:left w:val="nil"/>
              <w:bottom w:val="single" w:sz="8" w:space="0" w:color="auto"/>
              <w:right w:val="single" w:sz="8" w:space="0" w:color="auto"/>
            </w:tcBorders>
            <w:shd w:val="clear" w:color="000000" w:fill="FFFFFF"/>
            <w:vAlign w:val="center"/>
            <w:hideMark/>
          </w:tcPr>
          <w:p w14:paraId="61AFCD5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3 410</w:t>
            </w:r>
          </w:p>
        </w:tc>
        <w:tc>
          <w:tcPr>
            <w:tcW w:w="1179" w:type="dxa"/>
            <w:tcBorders>
              <w:top w:val="nil"/>
              <w:left w:val="nil"/>
              <w:bottom w:val="single" w:sz="8" w:space="0" w:color="auto"/>
              <w:right w:val="single" w:sz="8" w:space="0" w:color="auto"/>
            </w:tcBorders>
            <w:shd w:val="clear" w:color="000000" w:fill="FFFFFF"/>
            <w:vAlign w:val="center"/>
            <w:hideMark/>
          </w:tcPr>
          <w:p w14:paraId="3066729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89,9</w:t>
            </w:r>
          </w:p>
        </w:tc>
      </w:tr>
      <w:tr w:rsidR="00F632F8" w14:paraId="6D4B6F19" w14:textId="77777777" w:rsidTr="008F0FC8">
        <w:trPr>
          <w:trHeight w:val="510"/>
        </w:trPr>
        <w:tc>
          <w:tcPr>
            <w:tcW w:w="1382" w:type="dxa"/>
            <w:vMerge/>
            <w:tcBorders>
              <w:top w:val="nil"/>
              <w:left w:val="single" w:sz="8" w:space="0" w:color="auto"/>
              <w:bottom w:val="single" w:sz="8" w:space="0" w:color="000000"/>
              <w:right w:val="single" w:sz="8" w:space="0" w:color="auto"/>
            </w:tcBorders>
            <w:vAlign w:val="center"/>
            <w:hideMark/>
          </w:tcPr>
          <w:p w14:paraId="5AB7B686" w14:textId="77777777" w:rsidR="00A15866" w:rsidRDefault="00A15866">
            <w:pPr>
              <w:rPr>
                <w:rFonts w:ascii="StobiSans Regular" w:hAnsi="StobiSans Regular" w:cs="Calibri"/>
                <w:color w:val="000000"/>
                <w:sz w:val="16"/>
                <w:szCs w:val="16"/>
              </w:rPr>
            </w:pPr>
          </w:p>
        </w:tc>
        <w:tc>
          <w:tcPr>
            <w:tcW w:w="1309" w:type="dxa"/>
            <w:tcBorders>
              <w:top w:val="nil"/>
              <w:left w:val="nil"/>
              <w:bottom w:val="nil"/>
              <w:right w:val="single" w:sz="8" w:space="0" w:color="auto"/>
            </w:tcBorders>
            <w:shd w:val="clear" w:color="000000" w:fill="FFFFFF"/>
            <w:noWrap/>
            <w:vAlign w:val="center"/>
            <w:hideMark/>
          </w:tcPr>
          <w:p w14:paraId="54E20A7F"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Производство</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EB97F7A"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9 379</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5C674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8 628</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CF1ECDF"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9 481</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19130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8 500</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FCFD7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8 571</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893AD8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5 279</w:t>
            </w:r>
          </w:p>
        </w:tc>
        <w:tc>
          <w:tcPr>
            <w:tcW w:w="11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75911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61,6</w:t>
            </w:r>
          </w:p>
        </w:tc>
      </w:tr>
      <w:tr w:rsidR="00A15866" w14:paraId="7D9C8550" w14:textId="77777777" w:rsidTr="008F0FC8">
        <w:trPr>
          <w:trHeight w:val="315"/>
        </w:trPr>
        <w:tc>
          <w:tcPr>
            <w:tcW w:w="1382" w:type="dxa"/>
            <w:vMerge/>
            <w:tcBorders>
              <w:top w:val="nil"/>
              <w:left w:val="single" w:sz="8" w:space="0" w:color="auto"/>
              <w:bottom w:val="single" w:sz="8" w:space="0" w:color="000000"/>
              <w:right w:val="single" w:sz="8" w:space="0" w:color="auto"/>
            </w:tcBorders>
            <w:vAlign w:val="center"/>
            <w:hideMark/>
          </w:tcPr>
          <w:p w14:paraId="01F21330"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3ED6CAB7"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во тони</w:t>
            </w:r>
          </w:p>
        </w:tc>
        <w:tc>
          <w:tcPr>
            <w:tcW w:w="885" w:type="dxa"/>
            <w:vMerge/>
            <w:tcBorders>
              <w:top w:val="nil"/>
              <w:left w:val="single" w:sz="8" w:space="0" w:color="auto"/>
              <w:bottom w:val="single" w:sz="8" w:space="0" w:color="000000"/>
              <w:right w:val="single" w:sz="8" w:space="0" w:color="auto"/>
            </w:tcBorders>
            <w:vAlign w:val="center"/>
            <w:hideMark/>
          </w:tcPr>
          <w:p w14:paraId="512BA3C0"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1235E25B"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38397C39"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105F7545"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39229462"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7EA355E7" w14:textId="77777777" w:rsidR="00A15866" w:rsidRDefault="00A15866">
            <w:pPr>
              <w:rPr>
                <w:rFonts w:ascii="StobiSans Regular" w:hAnsi="StobiSans Regular" w:cs="Calibri"/>
                <w:color w:val="000000"/>
                <w:sz w:val="16"/>
                <w:szCs w:val="16"/>
              </w:rPr>
            </w:pPr>
          </w:p>
        </w:tc>
        <w:tc>
          <w:tcPr>
            <w:tcW w:w="1179" w:type="dxa"/>
            <w:vMerge/>
            <w:tcBorders>
              <w:top w:val="nil"/>
              <w:left w:val="single" w:sz="8" w:space="0" w:color="auto"/>
              <w:bottom w:val="single" w:sz="8" w:space="0" w:color="000000"/>
              <w:right w:val="single" w:sz="8" w:space="0" w:color="auto"/>
            </w:tcBorders>
            <w:vAlign w:val="center"/>
            <w:hideMark/>
          </w:tcPr>
          <w:p w14:paraId="5B238B1C" w14:textId="77777777" w:rsidR="00A15866" w:rsidRDefault="00A15866">
            <w:pPr>
              <w:rPr>
                <w:rFonts w:ascii="StobiSans Regular" w:hAnsi="StobiSans Regular" w:cs="Calibri"/>
                <w:color w:val="000000"/>
                <w:sz w:val="16"/>
                <w:szCs w:val="16"/>
              </w:rPr>
            </w:pPr>
          </w:p>
        </w:tc>
      </w:tr>
      <w:tr w:rsidR="00F632F8" w14:paraId="011F3420" w14:textId="77777777" w:rsidTr="008F0FC8">
        <w:trPr>
          <w:trHeight w:val="525"/>
        </w:trPr>
        <w:tc>
          <w:tcPr>
            <w:tcW w:w="1382" w:type="dxa"/>
            <w:vMerge/>
            <w:tcBorders>
              <w:top w:val="nil"/>
              <w:left w:val="single" w:sz="8" w:space="0" w:color="auto"/>
              <w:bottom w:val="single" w:sz="8" w:space="0" w:color="000000"/>
              <w:right w:val="single" w:sz="8" w:space="0" w:color="auto"/>
            </w:tcBorders>
            <w:vAlign w:val="center"/>
            <w:hideMark/>
          </w:tcPr>
          <w:p w14:paraId="78B34D96"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11B479B1"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Кг по хектар</w:t>
            </w:r>
          </w:p>
        </w:tc>
        <w:tc>
          <w:tcPr>
            <w:tcW w:w="885" w:type="dxa"/>
            <w:tcBorders>
              <w:top w:val="nil"/>
              <w:left w:val="nil"/>
              <w:bottom w:val="single" w:sz="8" w:space="0" w:color="auto"/>
              <w:right w:val="single" w:sz="8" w:space="0" w:color="auto"/>
            </w:tcBorders>
            <w:shd w:val="clear" w:color="000000" w:fill="FFFFFF"/>
            <w:noWrap/>
            <w:vAlign w:val="center"/>
            <w:hideMark/>
          </w:tcPr>
          <w:p w14:paraId="53AD3B1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2 445</w:t>
            </w:r>
          </w:p>
        </w:tc>
        <w:tc>
          <w:tcPr>
            <w:tcW w:w="885" w:type="dxa"/>
            <w:tcBorders>
              <w:top w:val="nil"/>
              <w:left w:val="nil"/>
              <w:bottom w:val="single" w:sz="8" w:space="0" w:color="auto"/>
              <w:right w:val="single" w:sz="8" w:space="0" w:color="auto"/>
            </w:tcBorders>
            <w:shd w:val="clear" w:color="000000" w:fill="FFFFFF"/>
            <w:noWrap/>
            <w:vAlign w:val="center"/>
            <w:hideMark/>
          </w:tcPr>
          <w:p w14:paraId="37BFC4C2"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2 265</w:t>
            </w:r>
          </w:p>
        </w:tc>
        <w:tc>
          <w:tcPr>
            <w:tcW w:w="885" w:type="dxa"/>
            <w:tcBorders>
              <w:top w:val="nil"/>
              <w:left w:val="nil"/>
              <w:bottom w:val="single" w:sz="8" w:space="0" w:color="auto"/>
              <w:right w:val="single" w:sz="8" w:space="0" w:color="auto"/>
            </w:tcBorders>
            <w:shd w:val="clear" w:color="000000" w:fill="FFFFFF"/>
            <w:noWrap/>
            <w:vAlign w:val="center"/>
            <w:hideMark/>
          </w:tcPr>
          <w:p w14:paraId="52EC083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2 409</w:t>
            </w:r>
          </w:p>
        </w:tc>
        <w:tc>
          <w:tcPr>
            <w:tcW w:w="885" w:type="dxa"/>
            <w:tcBorders>
              <w:top w:val="nil"/>
              <w:left w:val="nil"/>
              <w:bottom w:val="single" w:sz="8" w:space="0" w:color="auto"/>
              <w:right w:val="single" w:sz="8" w:space="0" w:color="auto"/>
            </w:tcBorders>
            <w:shd w:val="clear" w:color="000000" w:fill="FFFFFF"/>
            <w:vAlign w:val="center"/>
            <w:hideMark/>
          </w:tcPr>
          <w:p w14:paraId="4402FEB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2 248</w:t>
            </w:r>
          </w:p>
        </w:tc>
        <w:tc>
          <w:tcPr>
            <w:tcW w:w="885" w:type="dxa"/>
            <w:tcBorders>
              <w:top w:val="nil"/>
              <w:left w:val="nil"/>
              <w:bottom w:val="single" w:sz="8" w:space="0" w:color="auto"/>
              <w:right w:val="single" w:sz="8" w:space="0" w:color="auto"/>
            </w:tcBorders>
            <w:shd w:val="clear" w:color="000000" w:fill="FFFFFF"/>
            <w:vAlign w:val="center"/>
            <w:hideMark/>
          </w:tcPr>
          <w:p w14:paraId="41F388A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2 261</w:t>
            </w:r>
          </w:p>
        </w:tc>
        <w:tc>
          <w:tcPr>
            <w:tcW w:w="885" w:type="dxa"/>
            <w:tcBorders>
              <w:top w:val="nil"/>
              <w:left w:val="nil"/>
              <w:bottom w:val="single" w:sz="8" w:space="0" w:color="auto"/>
              <w:right w:val="single" w:sz="8" w:space="0" w:color="auto"/>
            </w:tcBorders>
            <w:shd w:val="clear" w:color="000000" w:fill="FFFFFF"/>
            <w:vAlign w:val="center"/>
            <w:hideMark/>
          </w:tcPr>
          <w:p w14:paraId="36CF43E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1 548</w:t>
            </w:r>
          </w:p>
        </w:tc>
        <w:tc>
          <w:tcPr>
            <w:tcW w:w="1179" w:type="dxa"/>
            <w:tcBorders>
              <w:top w:val="nil"/>
              <w:left w:val="nil"/>
              <w:bottom w:val="single" w:sz="8" w:space="0" w:color="auto"/>
              <w:right w:val="single" w:sz="8" w:space="0" w:color="auto"/>
            </w:tcBorders>
            <w:shd w:val="clear" w:color="000000" w:fill="FFFFFF"/>
            <w:vAlign w:val="center"/>
            <w:hideMark/>
          </w:tcPr>
          <w:p w14:paraId="486C630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68,5</w:t>
            </w:r>
          </w:p>
        </w:tc>
      </w:tr>
      <w:tr w:rsidR="00F632F8" w14:paraId="2E001C4D" w14:textId="77777777" w:rsidTr="008F0FC8">
        <w:trPr>
          <w:trHeight w:val="780"/>
        </w:trPr>
        <w:tc>
          <w:tcPr>
            <w:tcW w:w="13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51F4E6C"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Јачмен</w:t>
            </w:r>
          </w:p>
        </w:tc>
        <w:tc>
          <w:tcPr>
            <w:tcW w:w="1309" w:type="dxa"/>
            <w:tcBorders>
              <w:top w:val="nil"/>
              <w:left w:val="nil"/>
              <w:bottom w:val="single" w:sz="8" w:space="0" w:color="auto"/>
              <w:right w:val="single" w:sz="8" w:space="0" w:color="auto"/>
            </w:tcBorders>
            <w:shd w:val="clear" w:color="000000" w:fill="FFFFFF"/>
            <w:noWrap/>
            <w:vAlign w:val="center"/>
            <w:hideMark/>
          </w:tcPr>
          <w:p w14:paraId="3D1051D0"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Засеана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361F6FF8"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44 772</w:t>
            </w:r>
          </w:p>
        </w:tc>
        <w:tc>
          <w:tcPr>
            <w:tcW w:w="885" w:type="dxa"/>
            <w:tcBorders>
              <w:top w:val="nil"/>
              <w:left w:val="nil"/>
              <w:bottom w:val="single" w:sz="8" w:space="0" w:color="auto"/>
              <w:right w:val="single" w:sz="8" w:space="0" w:color="auto"/>
            </w:tcBorders>
            <w:shd w:val="clear" w:color="000000" w:fill="FFFFFF"/>
            <w:noWrap/>
            <w:vAlign w:val="center"/>
            <w:hideMark/>
          </w:tcPr>
          <w:p w14:paraId="6F173F5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44 098</w:t>
            </w:r>
          </w:p>
        </w:tc>
        <w:tc>
          <w:tcPr>
            <w:tcW w:w="885" w:type="dxa"/>
            <w:tcBorders>
              <w:top w:val="nil"/>
              <w:left w:val="nil"/>
              <w:bottom w:val="single" w:sz="8" w:space="0" w:color="auto"/>
              <w:right w:val="single" w:sz="8" w:space="0" w:color="auto"/>
            </w:tcBorders>
            <w:shd w:val="clear" w:color="000000" w:fill="FFFFFF"/>
            <w:noWrap/>
            <w:vAlign w:val="center"/>
            <w:hideMark/>
          </w:tcPr>
          <w:p w14:paraId="69E5693B"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45 011</w:t>
            </w:r>
          </w:p>
        </w:tc>
        <w:tc>
          <w:tcPr>
            <w:tcW w:w="885" w:type="dxa"/>
            <w:tcBorders>
              <w:top w:val="nil"/>
              <w:left w:val="nil"/>
              <w:bottom w:val="single" w:sz="8" w:space="0" w:color="auto"/>
              <w:right w:val="single" w:sz="8" w:space="0" w:color="auto"/>
            </w:tcBorders>
            <w:shd w:val="clear" w:color="000000" w:fill="FFFFFF"/>
            <w:vAlign w:val="center"/>
            <w:hideMark/>
          </w:tcPr>
          <w:p w14:paraId="2102F60B"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47 890</w:t>
            </w:r>
          </w:p>
        </w:tc>
        <w:tc>
          <w:tcPr>
            <w:tcW w:w="885" w:type="dxa"/>
            <w:tcBorders>
              <w:top w:val="nil"/>
              <w:left w:val="nil"/>
              <w:bottom w:val="single" w:sz="8" w:space="0" w:color="auto"/>
              <w:right w:val="single" w:sz="8" w:space="0" w:color="auto"/>
            </w:tcBorders>
            <w:shd w:val="clear" w:color="000000" w:fill="FFFFFF"/>
            <w:vAlign w:val="center"/>
            <w:hideMark/>
          </w:tcPr>
          <w:p w14:paraId="09A5D645"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45 498</w:t>
            </w:r>
          </w:p>
        </w:tc>
        <w:tc>
          <w:tcPr>
            <w:tcW w:w="885" w:type="dxa"/>
            <w:tcBorders>
              <w:top w:val="nil"/>
              <w:left w:val="nil"/>
              <w:bottom w:val="single" w:sz="8" w:space="0" w:color="auto"/>
              <w:right w:val="single" w:sz="8" w:space="0" w:color="auto"/>
            </w:tcBorders>
            <w:shd w:val="clear" w:color="000000" w:fill="FFFFFF"/>
            <w:vAlign w:val="center"/>
            <w:hideMark/>
          </w:tcPr>
          <w:p w14:paraId="3A19D97A"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45 711</w:t>
            </w:r>
          </w:p>
        </w:tc>
        <w:tc>
          <w:tcPr>
            <w:tcW w:w="1179" w:type="dxa"/>
            <w:tcBorders>
              <w:top w:val="nil"/>
              <w:left w:val="nil"/>
              <w:bottom w:val="single" w:sz="8" w:space="0" w:color="auto"/>
              <w:right w:val="single" w:sz="8" w:space="0" w:color="auto"/>
            </w:tcBorders>
            <w:shd w:val="clear" w:color="000000" w:fill="FFFFFF"/>
            <w:vAlign w:val="center"/>
            <w:hideMark/>
          </w:tcPr>
          <w:p w14:paraId="0CB8F0F2"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100,5</w:t>
            </w:r>
          </w:p>
        </w:tc>
      </w:tr>
      <w:tr w:rsidR="00F632F8" w14:paraId="15CAC9D1" w14:textId="77777777" w:rsidTr="008F0FC8">
        <w:trPr>
          <w:trHeight w:val="780"/>
        </w:trPr>
        <w:tc>
          <w:tcPr>
            <w:tcW w:w="1382" w:type="dxa"/>
            <w:vMerge/>
            <w:tcBorders>
              <w:top w:val="nil"/>
              <w:left w:val="single" w:sz="8" w:space="0" w:color="auto"/>
              <w:bottom w:val="single" w:sz="8" w:space="0" w:color="000000"/>
              <w:right w:val="single" w:sz="8" w:space="0" w:color="auto"/>
            </w:tcBorders>
            <w:vAlign w:val="center"/>
            <w:hideMark/>
          </w:tcPr>
          <w:p w14:paraId="554A8C24"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27EF1693"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Ожнеана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1A41C28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42 331</w:t>
            </w:r>
          </w:p>
        </w:tc>
        <w:tc>
          <w:tcPr>
            <w:tcW w:w="885" w:type="dxa"/>
            <w:tcBorders>
              <w:top w:val="nil"/>
              <w:left w:val="nil"/>
              <w:bottom w:val="single" w:sz="8" w:space="0" w:color="auto"/>
              <w:right w:val="single" w:sz="8" w:space="0" w:color="auto"/>
            </w:tcBorders>
            <w:shd w:val="clear" w:color="000000" w:fill="FFFFFF"/>
            <w:noWrap/>
            <w:vAlign w:val="center"/>
            <w:hideMark/>
          </w:tcPr>
          <w:p w14:paraId="67D130BA"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43 941</w:t>
            </w:r>
          </w:p>
        </w:tc>
        <w:tc>
          <w:tcPr>
            <w:tcW w:w="885" w:type="dxa"/>
            <w:tcBorders>
              <w:top w:val="nil"/>
              <w:left w:val="nil"/>
              <w:bottom w:val="single" w:sz="8" w:space="0" w:color="auto"/>
              <w:right w:val="single" w:sz="8" w:space="0" w:color="auto"/>
            </w:tcBorders>
            <w:shd w:val="clear" w:color="000000" w:fill="FFFFFF"/>
            <w:noWrap/>
            <w:vAlign w:val="center"/>
            <w:hideMark/>
          </w:tcPr>
          <w:p w14:paraId="5F472E6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44 995</w:t>
            </w:r>
          </w:p>
        </w:tc>
        <w:tc>
          <w:tcPr>
            <w:tcW w:w="885" w:type="dxa"/>
            <w:tcBorders>
              <w:top w:val="nil"/>
              <w:left w:val="nil"/>
              <w:bottom w:val="single" w:sz="8" w:space="0" w:color="auto"/>
              <w:right w:val="single" w:sz="8" w:space="0" w:color="auto"/>
            </w:tcBorders>
            <w:shd w:val="clear" w:color="000000" w:fill="FFFFFF"/>
            <w:vAlign w:val="center"/>
            <w:hideMark/>
          </w:tcPr>
          <w:p w14:paraId="48CD0A2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47 683</w:t>
            </w:r>
          </w:p>
        </w:tc>
        <w:tc>
          <w:tcPr>
            <w:tcW w:w="885" w:type="dxa"/>
            <w:tcBorders>
              <w:top w:val="nil"/>
              <w:left w:val="nil"/>
              <w:bottom w:val="single" w:sz="8" w:space="0" w:color="auto"/>
              <w:right w:val="single" w:sz="8" w:space="0" w:color="auto"/>
            </w:tcBorders>
            <w:shd w:val="clear" w:color="000000" w:fill="FFFFFF"/>
            <w:vAlign w:val="center"/>
            <w:hideMark/>
          </w:tcPr>
          <w:p w14:paraId="7D0B4BF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45 429</w:t>
            </w:r>
          </w:p>
        </w:tc>
        <w:tc>
          <w:tcPr>
            <w:tcW w:w="885" w:type="dxa"/>
            <w:tcBorders>
              <w:top w:val="nil"/>
              <w:left w:val="nil"/>
              <w:bottom w:val="single" w:sz="8" w:space="0" w:color="auto"/>
              <w:right w:val="single" w:sz="8" w:space="0" w:color="auto"/>
            </w:tcBorders>
            <w:shd w:val="clear" w:color="000000" w:fill="FFFFFF"/>
            <w:vAlign w:val="center"/>
            <w:hideMark/>
          </w:tcPr>
          <w:p w14:paraId="356F103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45 580</w:t>
            </w:r>
          </w:p>
        </w:tc>
        <w:tc>
          <w:tcPr>
            <w:tcW w:w="1179" w:type="dxa"/>
            <w:tcBorders>
              <w:top w:val="nil"/>
              <w:left w:val="nil"/>
              <w:bottom w:val="single" w:sz="8" w:space="0" w:color="auto"/>
              <w:right w:val="single" w:sz="8" w:space="0" w:color="auto"/>
            </w:tcBorders>
            <w:shd w:val="clear" w:color="000000" w:fill="FFFFFF"/>
            <w:vAlign w:val="center"/>
            <w:hideMark/>
          </w:tcPr>
          <w:p w14:paraId="00CEBA3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100,3</w:t>
            </w:r>
          </w:p>
        </w:tc>
      </w:tr>
      <w:tr w:rsidR="00F632F8" w14:paraId="6129BF01" w14:textId="77777777" w:rsidTr="008F0FC8">
        <w:trPr>
          <w:trHeight w:val="525"/>
        </w:trPr>
        <w:tc>
          <w:tcPr>
            <w:tcW w:w="1382" w:type="dxa"/>
            <w:vMerge/>
            <w:tcBorders>
              <w:top w:val="nil"/>
              <w:left w:val="single" w:sz="8" w:space="0" w:color="auto"/>
              <w:bottom w:val="single" w:sz="8" w:space="0" w:color="000000"/>
              <w:right w:val="single" w:sz="8" w:space="0" w:color="auto"/>
            </w:tcBorders>
            <w:vAlign w:val="center"/>
            <w:hideMark/>
          </w:tcPr>
          <w:p w14:paraId="1FAD17BE"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4E749792"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Производство во тони</w:t>
            </w:r>
          </w:p>
        </w:tc>
        <w:tc>
          <w:tcPr>
            <w:tcW w:w="885" w:type="dxa"/>
            <w:tcBorders>
              <w:top w:val="nil"/>
              <w:left w:val="nil"/>
              <w:bottom w:val="single" w:sz="8" w:space="0" w:color="auto"/>
              <w:right w:val="single" w:sz="8" w:space="0" w:color="auto"/>
            </w:tcBorders>
            <w:shd w:val="clear" w:color="000000" w:fill="FFFFFF"/>
            <w:noWrap/>
            <w:vAlign w:val="center"/>
            <w:hideMark/>
          </w:tcPr>
          <w:p w14:paraId="69E79F6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130 028</w:t>
            </w:r>
          </w:p>
        </w:tc>
        <w:tc>
          <w:tcPr>
            <w:tcW w:w="885" w:type="dxa"/>
            <w:tcBorders>
              <w:top w:val="nil"/>
              <w:left w:val="nil"/>
              <w:bottom w:val="single" w:sz="8" w:space="0" w:color="auto"/>
              <w:right w:val="single" w:sz="8" w:space="0" w:color="auto"/>
            </w:tcBorders>
            <w:shd w:val="clear" w:color="000000" w:fill="FFFFFF"/>
            <w:noWrap/>
            <w:vAlign w:val="center"/>
            <w:hideMark/>
          </w:tcPr>
          <w:p w14:paraId="75DC29F5"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138 453</w:t>
            </w:r>
          </w:p>
        </w:tc>
        <w:tc>
          <w:tcPr>
            <w:tcW w:w="885" w:type="dxa"/>
            <w:tcBorders>
              <w:top w:val="nil"/>
              <w:left w:val="nil"/>
              <w:bottom w:val="single" w:sz="8" w:space="0" w:color="auto"/>
              <w:right w:val="single" w:sz="8" w:space="0" w:color="auto"/>
            </w:tcBorders>
            <w:shd w:val="clear" w:color="000000" w:fill="FFFFFF"/>
            <w:noWrap/>
            <w:vAlign w:val="center"/>
            <w:hideMark/>
          </w:tcPr>
          <w:p w14:paraId="1A428488"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147 711</w:t>
            </w:r>
          </w:p>
        </w:tc>
        <w:tc>
          <w:tcPr>
            <w:tcW w:w="885" w:type="dxa"/>
            <w:tcBorders>
              <w:top w:val="nil"/>
              <w:left w:val="nil"/>
              <w:bottom w:val="single" w:sz="8" w:space="0" w:color="auto"/>
              <w:right w:val="single" w:sz="8" w:space="0" w:color="auto"/>
            </w:tcBorders>
            <w:shd w:val="clear" w:color="000000" w:fill="FFFFFF"/>
            <w:vAlign w:val="center"/>
            <w:hideMark/>
          </w:tcPr>
          <w:p w14:paraId="04E317DF"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151 600</w:t>
            </w:r>
          </w:p>
        </w:tc>
        <w:tc>
          <w:tcPr>
            <w:tcW w:w="885" w:type="dxa"/>
            <w:tcBorders>
              <w:top w:val="nil"/>
              <w:left w:val="nil"/>
              <w:bottom w:val="single" w:sz="8" w:space="0" w:color="auto"/>
              <w:right w:val="single" w:sz="8" w:space="0" w:color="auto"/>
            </w:tcBorders>
            <w:shd w:val="clear" w:color="000000" w:fill="FFFFFF"/>
            <w:vAlign w:val="center"/>
            <w:hideMark/>
          </w:tcPr>
          <w:p w14:paraId="17177DE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137 691</w:t>
            </w:r>
          </w:p>
        </w:tc>
        <w:tc>
          <w:tcPr>
            <w:tcW w:w="885" w:type="dxa"/>
            <w:tcBorders>
              <w:top w:val="nil"/>
              <w:left w:val="nil"/>
              <w:bottom w:val="single" w:sz="8" w:space="0" w:color="auto"/>
              <w:right w:val="single" w:sz="8" w:space="0" w:color="auto"/>
            </w:tcBorders>
            <w:shd w:val="clear" w:color="000000" w:fill="FFFFFF"/>
            <w:vAlign w:val="center"/>
            <w:hideMark/>
          </w:tcPr>
          <w:p w14:paraId="7B461A7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145 019</w:t>
            </w:r>
          </w:p>
        </w:tc>
        <w:tc>
          <w:tcPr>
            <w:tcW w:w="1179" w:type="dxa"/>
            <w:tcBorders>
              <w:top w:val="nil"/>
              <w:left w:val="nil"/>
              <w:bottom w:val="single" w:sz="8" w:space="0" w:color="auto"/>
              <w:right w:val="single" w:sz="8" w:space="0" w:color="auto"/>
            </w:tcBorders>
            <w:shd w:val="clear" w:color="000000" w:fill="FFFFFF"/>
            <w:vAlign w:val="center"/>
            <w:hideMark/>
          </w:tcPr>
          <w:p w14:paraId="4B71A09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105,3</w:t>
            </w:r>
          </w:p>
        </w:tc>
      </w:tr>
      <w:tr w:rsidR="00F632F8" w14:paraId="478C4DD6" w14:textId="77777777" w:rsidTr="008F0FC8">
        <w:trPr>
          <w:trHeight w:val="525"/>
        </w:trPr>
        <w:tc>
          <w:tcPr>
            <w:tcW w:w="1382" w:type="dxa"/>
            <w:vMerge/>
            <w:tcBorders>
              <w:top w:val="nil"/>
              <w:left w:val="single" w:sz="8" w:space="0" w:color="auto"/>
              <w:bottom w:val="single" w:sz="8" w:space="0" w:color="000000"/>
              <w:right w:val="single" w:sz="8" w:space="0" w:color="auto"/>
            </w:tcBorders>
            <w:vAlign w:val="center"/>
            <w:hideMark/>
          </w:tcPr>
          <w:p w14:paraId="19916B86"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7AD6A534"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Кг по хектар</w:t>
            </w:r>
          </w:p>
        </w:tc>
        <w:tc>
          <w:tcPr>
            <w:tcW w:w="885" w:type="dxa"/>
            <w:tcBorders>
              <w:top w:val="nil"/>
              <w:left w:val="nil"/>
              <w:bottom w:val="single" w:sz="8" w:space="0" w:color="auto"/>
              <w:right w:val="single" w:sz="8" w:space="0" w:color="auto"/>
            </w:tcBorders>
            <w:shd w:val="clear" w:color="000000" w:fill="FFFFFF"/>
            <w:noWrap/>
            <w:vAlign w:val="center"/>
            <w:hideMark/>
          </w:tcPr>
          <w:p w14:paraId="178CBE9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3 072</w:t>
            </w:r>
          </w:p>
        </w:tc>
        <w:tc>
          <w:tcPr>
            <w:tcW w:w="885" w:type="dxa"/>
            <w:tcBorders>
              <w:top w:val="nil"/>
              <w:left w:val="nil"/>
              <w:bottom w:val="single" w:sz="8" w:space="0" w:color="auto"/>
              <w:right w:val="single" w:sz="8" w:space="0" w:color="auto"/>
            </w:tcBorders>
            <w:shd w:val="clear" w:color="000000" w:fill="FFFFFF"/>
            <w:noWrap/>
            <w:vAlign w:val="center"/>
            <w:hideMark/>
          </w:tcPr>
          <w:p w14:paraId="0D77922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3 151</w:t>
            </w:r>
          </w:p>
        </w:tc>
        <w:tc>
          <w:tcPr>
            <w:tcW w:w="885" w:type="dxa"/>
            <w:tcBorders>
              <w:top w:val="nil"/>
              <w:left w:val="nil"/>
              <w:bottom w:val="single" w:sz="8" w:space="0" w:color="auto"/>
              <w:right w:val="single" w:sz="8" w:space="0" w:color="auto"/>
            </w:tcBorders>
            <w:shd w:val="clear" w:color="000000" w:fill="FFFFFF"/>
            <w:noWrap/>
            <w:vAlign w:val="center"/>
            <w:hideMark/>
          </w:tcPr>
          <w:p w14:paraId="3F2D9A1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3 283</w:t>
            </w:r>
          </w:p>
        </w:tc>
        <w:tc>
          <w:tcPr>
            <w:tcW w:w="885" w:type="dxa"/>
            <w:tcBorders>
              <w:top w:val="nil"/>
              <w:left w:val="nil"/>
              <w:bottom w:val="single" w:sz="8" w:space="0" w:color="auto"/>
              <w:right w:val="single" w:sz="8" w:space="0" w:color="auto"/>
            </w:tcBorders>
            <w:shd w:val="clear" w:color="000000" w:fill="FFFFFF"/>
            <w:vAlign w:val="center"/>
            <w:hideMark/>
          </w:tcPr>
          <w:p w14:paraId="537DFEC2"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3 179</w:t>
            </w:r>
          </w:p>
        </w:tc>
        <w:tc>
          <w:tcPr>
            <w:tcW w:w="885" w:type="dxa"/>
            <w:tcBorders>
              <w:top w:val="nil"/>
              <w:left w:val="nil"/>
              <w:bottom w:val="single" w:sz="8" w:space="0" w:color="auto"/>
              <w:right w:val="single" w:sz="8" w:space="0" w:color="auto"/>
            </w:tcBorders>
            <w:shd w:val="clear" w:color="000000" w:fill="FFFFFF"/>
            <w:vAlign w:val="center"/>
            <w:hideMark/>
          </w:tcPr>
          <w:p w14:paraId="23A34978"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3 031</w:t>
            </w:r>
          </w:p>
        </w:tc>
        <w:tc>
          <w:tcPr>
            <w:tcW w:w="885" w:type="dxa"/>
            <w:tcBorders>
              <w:top w:val="nil"/>
              <w:left w:val="nil"/>
              <w:bottom w:val="single" w:sz="8" w:space="0" w:color="auto"/>
              <w:right w:val="single" w:sz="8" w:space="0" w:color="auto"/>
            </w:tcBorders>
            <w:shd w:val="clear" w:color="000000" w:fill="FFFFFF"/>
            <w:vAlign w:val="center"/>
            <w:hideMark/>
          </w:tcPr>
          <w:p w14:paraId="4A46572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3 182</w:t>
            </w:r>
          </w:p>
        </w:tc>
        <w:tc>
          <w:tcPr>
            <w:tcW w:w="1179" w:type="dxa"/>
            <w:tcBorders>
              <w:top w:val="nil"/>
              <w:left w:val="nil"/>
              <w:bottom w:val="single" w:sz="8" w:space="0" w:color="auto"/>
              <w:right w:val="single" w:sz="8" w:space="0" w:color="auto"/>
            </w:tcBorders>
            <w:shd w:val="clear" w:color="000000" w:fill="FFFFFF"/>
            <w:vAlign w:val="center"/>
            <w:hideMark/>
          </w:tcPr>
          <w:p w14:paraId="0789ABB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105,0</w:t>
            </w:r>
          </w:p>
        </w:tc>
      </w:tr>
      <w:tr w:rsidR="00F632F8" w14:paraId="6534094C" w14:textId="77777777" w:rsidTr="008F0FC8">
        <w:trPr>
          <w:trHeight w:val="780"/>
        </w:trPr>
        <w:tc>
          <w:tcPr>
            <w:tcW w:w="13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C92EED8"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Овес</w:t>
            </w:r>
          </w:p>
        </w:tc>
        <w:tc>
          <w:tcPr>
            <w:tcW w:w="1309" w:type="dxa"/>
            <w:tcBorders>
              <w:top w:val="nil"/>
              <w:left w:val="nil"/>
              <w:bottom w:val="single" w:sz="8" w:space="0" w:color="auto"/>
              <w:right w:val="single" w:sz="8" w:space="0" w:color="auto"/>
            </w:tcBorders>
            <w:shd w:val="clear" w:color="000000" w:fill="FFFFFF"/>
            <w:noWrap/>
            <w:vAlign w:val="center"/>
            <w:hideMark/>
          </w:tcPr>
          <w:p w14:paraId="5BE1C815"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Засеана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7FC5B1F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3 600</w:t>
            </w:r>
          </w:p>
        </w:tc>
        <w:tc>
          <w:tcPr>
            <w:tcW w:w="885" w:type="dxa"/>
            <w:tcBorders>
              <w:top w:val="nil"/>
              <w:left w:val="nil"/>
              <w:bottom w:val="single" w:sz="8" w:space="0" w:color="auto"/>
              <w:right w:val="single" w:sz="8" w:space="0" w:color="auto"/>
            </w:tcBorders>
            <w:shd w:val="clear" w:color="000000" w:fill="FFFFFF"/>
            <w:noWrap/>
            <w:vAlign w:val="center"/>
            <w:hideMark/>
          </w:tcPr>
          <w:p w14:paraId="5E48E62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3 649</w:t>
            </w:r>
          </w:p>
        </w:tc>
        <w:tc>
          <w:tcPr>
            <w:tcW w:w="885" w:type="dxa"/>
            <w:tcBorders>
              <w:top w:val="nil"/>
              <w:left w:val="nil"/>
              <w:bottom w:val="single" w:sz="8" w:space="0" w:color="auto"/>
              <w:right w:val="single" w:sz="8" w:space="0" w:color="auto"/>
            </w:tcBorders>
            <w:shd w:val="clear" w:color="000000" w:fill="FFFFFF"/>
            <w:noWrap/>
            <w:vAlign w:val="center"/>
            <w:hideMark/>
          </w:tcPr>
          <w:p w14:paraId="2DB28AF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3 489</w:t>
            </w:r>
          </w:p>
        </w:tc>
        <w:tc>
          <w:tcPr>
            <w:tcW w:w="885" w:type="dxa"/>
            <w:tcBorders>
              <w:top w:val="nil"/>
              <w:left w:val="nil"/>
              <w:bottom w:val="single" w:sz="8" w:space="0" w:color="auto"/>
              <w:right w:val="single" w:sz="8" w:space="0" w:color="auto"/>
            </w:tcBorders>
            <w:shd w:val="clear" w:color="000000" w:fill="FFFFFF"/>
            <w:vAlign w:val="center"/>
            <w:hideMark/>
          </w:tcPr>
          <w:p w14:paraId="3588DD1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3 101</w:t>
            </w:r>
          </w:p>
        </w:tc>
        <w:tc>
          <w:tcPr>
            <w:tcW w:w="885" w:type="dxa"/>
            <w:tcBorders>
              <w:top w:val="nil"/>
              <w:left w:val="nil"/>
              <w:bottom w:val="single" w:sz="8" w:space="0" w:color="auto"/>
              <w:right w:val="single" w:sz="8" w:space="0" w:color="auto"/>
            </w:tcBorders>
            <w:shd w:val="clear" w:color="000000" w:fill="FFFFFF"/>
            <w:vAlign w:val="center"/>
            <w:hideMark/>
          </w:tcPr>
          <w:p w14:paraId="5E95EB1B"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2 899</w:t>
            </w:r>
          </w:p>
        </w:tc>
        <w:tc>
          <w:tcPr>
            <w:tcW w:w="885" w:type="dxa"/>
            <w:tcBorders>
              <w:top w:val="nil"/>
              <w:left w:val="nil"/>
              <w:bottom w:val="single" w:sz="8" w:space="0" w:color="auto"/>
              <w:right w:val="single" w:sz="8" w:space="0" w:color="auto"/>
            </w:tcBorders>
            <w:shd w:val="clear" w:color="000000" w:fill="FFFFFF"/>
            <w:vAlign w:val="center"/>
            <w:hideMark/>
          </w:tcPr>
          <w:p w14:paraId="38695668"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2 656</w:t>
            </w:r>
          </w:p>
        </w:tc>
        <w:tc>
          <w:tcPr>
            <w:tcW w:w="1179" w:type="dxa"/>
            <w:tcBorders>
              <w:top w:val="nil"/>
              <w:left w:val="nil"/>
              <w:bottom w:val="single" w:sz="8" w:space="0" w:color="auto"/>
              <w:right w:val="single" w:sz="8" w:space="0" w:color="auto"/>
            </w:tcBorders>
            <w:shd w:val="clear" w:color="000000" w:fill="FFFFFF"/>
            <w:vAlign w:val="center"/>
            <w:hideMark/>
          </w:tcPr>
          <w:p w14:paraId="3C24A75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91,6</w:t>
            </w:r>
          </w:p>
        </w:tc>
      </w:tr>
      <w:tr w:rsidR="00F632F8" w14:paraId="38AB19AE" w14:textId="77777777" w:rsidTr="008F0FC8">
        <w:trPr>
          <w:trHeight w:val="780"/>
        </w:trPr>
        <w:tc>
          <w:tcPr>
            <w:tcW w:w="1382" w:type="dxa"/>
            <w:vMerge/>
            <w:tcBorders>
              <w:top w:val="nil"/>
              <w:left w:val="single" w:sz="8" w:space="0" w:color="auto"/>
              <w:bottom w:val="single" w:sz="8" w:space="0" w:color="000000"/>
              <w:right w:val="single" w:sz="8" w:space="0" w:color="auto"/>
            </w:tcBorders>
            <w:vAlign w:val="center"/>
            <w:hideMark/>
          </w:tcPr>
          <w:p w14:paraId="185582E7"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238B86AD"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Ожнеана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3ABA5B8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3 591</w:t>
            </w:r>
          </w:p>
        </w:tc>
        <w:tc>
          <w:tcPr>
            <w:tcW w:w="885" w:type="dxa"/>
            <w:tcBorders>
              <w:top w:val="nil"/>
              <w:left w:val="nil"/>
              <w:bottom w:val="single" w:sz="8" w:space="0" w:color="auto"/>
              <w:right w:val="single" w:sz="8" w:space="0" w:color="auto"/>
            </w:tcBorders>
            <w:shd w:val="clear" w:color="000000" w:fill="FFFFFF"/>
            <w:noWrap/>
            <w:vAlign w:val="center"/>
            <w:hideMark/>
          </w:tcPr>
          <w:p w14:paraId="1A55811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3 640</w:t>
            </w:r>
          </w:p>
        </w:tc>
        <w:tc>
          <w:tcPr>
            <w:tcW w:w="885" w:type="dxa"/>
            <w:tcBorders>
              <w:top w:val="nil"/>
              <w:left w:val="nil"/>
              <w:bottom w:val="single" w:sz="8" w:space="0" w:color="auto"/>
              <w:right w:val="single" w:sz="8" w:space="0" w:color="auto"/>
            </w:tcBorders>
            <w:shd w:val="clear" w:color="000000" w:fill="FFFFFF"/>
            <w:noWrap/>
            <w:vAlign w:val="center"/>
            <w:hideMark/>
          </w:tcPr>
          <w:p w14:paraId="5D451FC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3 489</w:t>
            </w:r>
          </w:p>
        </w:tc>
        <w:tc>
          <w:tcPr>
            <w:tcW w:w="885" w:type="dxa"/>
            <w:tcBorders>
              <w:top w:val="nil"/>
              <w:left w:val="nil"/>
              <w:bottom w:val="single" w:sz="8" w:space="0" w:color="auto"/>
              <w:right w:val="single" w:sz="8" w:space="0" w:color="auto"/>
            </w:tcBorders>
            <w:shd w:val="clear" w:color="000000" w:fill="FFFFFF"/>
            <w:vAlign w:val="center"/>
            <w:hideMark/>
          </w:tcPr>
          <w:p w14:paraId="3FE1BEE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3 100</w:t>
            </w:r>
          </w:p>
        </w:tc>
        <w:tc>
          <w:tcPr>
            <w:tcW w:w="885" w:type="dxa"/>
            <w:tcBorders>
              <w:top w:val="nil"/>
              <w:left w:val="nil"/>
              <w:bottom w:val="single" w:sz="8" w:space="0" w:color="auto"/>
              <w:right w:val="single" w:sz="8" w:space="0" w:color="auto"/>
            </w:tcBorders>
            <w:shd w:val="clear" w:color="000000" w:fill="FFFFFF"/>
            <w:vAlign w:val="center"/>
            <w:hideMark/>
          </w:tcPr>
          <w:p w14:paraId="5265B66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2 866</w:t>
            </w:r>
          </w:p>
        </w:tc>
        <w:tc>
          <w:tcPr>
            <w:tcW w:w="885" w:type="dxa"/>
            <w:tcBorders>
              <w:top w:val="nil"/>
              <w:left w:val="nil"/>
              <w:bottom w:val="single" w:sz="8" w:space="0" w:color="auto"/>
              <w:right w:val="single" w:sz="8" w:space="0" w:color="auto"/>
            </w:tcBorders>
            <w:shd w:val="clear" w:color="000000" w:fill="FFFFFF"/>
            <w:vAlign w:val="center"/>
            <w:hideMark/>
          </w:tcPr>
          <w:p w14:paraId="23136B6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2 649</w:t>
            </w:r>
          </w:p>
        </w:tc>
        <w:tc>
          <w:tcPr>
            <w:tcW w:w="1179" w:type="dxa"/>
            <w:tcBorders>
              <w:top w:val="nil"/>
              <w:left w:val="nil"/>
              <w:bottom w:val="single" w:sz="8" w:space="0" w:color="auto"/>
              <w:right w:val="single" w:sz="8" w:space="0" w:color="auto"/>
            </w:tcBorders>
            <w:shd w:val="clear" w:color="000000" w:fill="FFFFFF"/>
            <w:vAlign w:val="center"/>
            <w:hideMark/>
          </w:tcPr>
          <w:p w14:paraId="3B0B398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92,4</w:t>
            </w:r>
          </w:p>
        </w:tc>
      </w:tr>
      <w:tr w:rsidR="00F632F8" w14:paraId="27654FF7" w14:textId="77777777" w:rsidTr="008F0FC8">
        <w:trPr>
          <w:trHeight w:val="510"/>
        </w:trPr>
        <w:tc>
          <w:tcPr>
            <w:tcW w:w="1382" w:type="dxa"/>
            <w:vMerge/>
            <w:tcBorders>
              <w:top w:val="nil"/>
              <w:left w:val="single" w:sz="8" w:space="0" w:color="auto"/>
              <w:bottom w:val="single" w:sz="8" w:space="0" w:color="000000"/>
              <w:right w:val="single" w:sz="8" w:space="0" w:color="auto"/>
            </w:tcBorders>
            <w:vAlign w:val="center"/>
            <w:hideMark/>
          </w:tcPr>
          <w:p w14:paraId="17050B0B" w14:textId="77777777" w:rsidR="00A15866" w:rsidRDefault="00A15866">
            <w:pPr>
              <w:rPr>
                <w:rFonts w:ascii="StobiSans Regular" w:hAnsi="StobiSans Regular" w:cs="Calibri"/>
                <w:color w:val="000000"/>
                <w:sz w:val="16"/>
                <w:szCs w:val="16"/>
              </w:rPr>
            </w:pPr>
          </w:p>
        </w:tc>
        <w:tc>
          <w:tcPr>
            <w:tcW w:w="1309" w:type="dxa"/>
            <w:tcBorders>
              <w:top w:val="nil"/>
              <w:left w:val="nil"/>
              <w:bottom w:val="nil"/>
              <w:right w:val="single" w:sz="8" w:space="0" w:color="auto"/>
            </w:tcBorders>
            <w:shd w:val="clear" w:color="000000" w:fill="FFFFFF"/>
            <w:noWrap/>
            <w:vAlign w:val="center"/>
            <w:hideMark/>
          </w:tcPr>
          <w:p w14:paraId="37856EE0"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Производство</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4FB64F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7 338</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B5D063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6 715</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AC32A98"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6 341</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45C3CF"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5 563</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B75DE0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5 240</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D46A5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4 267</w:t>
            </w:r>
          </w:p>
        </w:tc>
        <w:tc>
          <w:tcPr>
            <w:tcW w:w="11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FF9E36"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81,4</w:t>
            </w:r>
          </w:p>
        </w:tc>
      </w:tr>
      <w:tr w:rsidR="00A15866" w14:paraId="30F78B07" w14:textId="77777777" w:rsidTr="008F0FC8">
        <w:trPr>
          <w:trHeight w:val="315"/>
        </w:trPr>
        <w:tc>
          <w:tcPr>
            <w:tcW w:w="1382" w:type="dxa"/>
            <w:vMerge/>
            <w:tcBorders>
              <w:top w:val="nil"/>
              <w:left w:val="single" w:sz="8" w:space="0" w:color="auto"/>
              <w:bottom w:val="single" w:sz="8" w:space="0" w:color="000000"/>
              <w:right w:val="single" w:sz="8" w:space="0" w:color="auto"/>
            </w:tcBorders>
            <w:vAlign w:val="center"/>
            <w:hideMark/>
          </w:tcPr>
          <w:p w14:paraId="74B9821B"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0BC13BAD"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во тони</w:t>
            </w:r>
          </w:p>
        </w:tc>
        <w:tc>
          <w:tcPr>
            <w:tcW w:w="885" w:type="dxa"/>
            <w:vMerge/>
            <w:tcBorders>
              <w:top w:val="nil"/>
              <w:left w:val="single" w:sz="8" w:space="0" w:color="auto"/>
              <w:bottom w:val="single" w:sz="8" w:space="0" w:color="000000"/>
              <w:right w:val="single" w:sz="8" w:space="0" w:color="auto"/>
            </w:tcBorders>
            <w:vAlign w:val="center"/>
            <w:hideMark/>
          </w:tcPr>
          <w:p w14:paraId="0F1B04B0"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1A8F8731"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0F421F92"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76C1E36D"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073EC011"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0D5AFC35" w14:textId="77777777" w:rsidR="00A15866" w:rsidRDefault="00A15866">
            <w:pPr>
              <w:rPr>
                <w:rFonts w:ascii="StobiSans Regular" w:hAnsi="StobiSans Regular" w:cs="Calibri"/>
                <w:color w:val="000000"/>
                <w:sz w:val="16"/>
                <w:szCs w:val="16"/>
              </w:rPr>
            </w:pPr>
          </w:p>
        </w:tc>
        <w:tc>
          <w:tcPr>
            <w:tcW w:w="1179" w:type="dxa"/>
            <w:vMerge/>
            <w:tcBorders>
              <w:top w:val="nil"/>
              <w:left w:val="single" w:sz="8" w:space="0" w:color="auto"/>
              <w:bottom w:val="single" w:sz="8" w:space="0" w:color="000000"/>
              <w:right w:val="single" w:sz="8" w:space="0" w:color="auto"/>
            </w:tcBorders>
            <w:vAlign w:val="center"/>
            <w:hideMark/>
          </w:tcPr>
          <w:p w14:paraId="768A4149" w14:textId="77777777" w:rsidR="00A15866" w:rsidRDefault="00A15866">
            <w:pPr>
              <w:rPr>
                <w:rFonts w:ascii="StobiSans Regular" w:hAnsi="StobiSans Regular" w:cs="Calibri"/>
                <w:color w:val="000000"/>
                <w:sz w:val="16"/>
                <w:szCs w:val="16"/>
              </w:rPr>
            </w:pPr>
          </w:p>
        </w:tc>
      </w:tr>
      <w:tr w:rsidR="00F632F8" w14:paraId="732E4EF8" w14:textId="77777777" w:rsidTr="008F0FC8">
        <w:trPr>
          <w:trHeight w:val="525"/>
        </w:trPr>
        <w:tc>
          <w:tcPr>
            <w:tcW w:w="1382" w:type="dxa"/>
            <w:vMerge/>
            <w:tcBorders>
              <w:top w:val="nil"/>
              <w:left w:val="single" w:sz="8" w:space="0" w:color="auto"/>
              <w:bottom w:val="single" w:sz="8" w:space="0" w:color="000000"/>
              <w:right w:val="single" w:sz="8" w:space="0" w:color="auto"/>
            </w:tcBorders>
            <w:vAlign w:val="center"/>
            <w:hideMark/>
          </w:tcPr>
          <w:p w14:paraId="239D489D"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63F763EF"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Кг по хектар</w:t>
            </w:r>
          </w:p>
        </w:tc>
        <w:tc>
          <w:tcPr>
            <w:tcW w:w="885" w:type="dxa"/>
            <w:tcBorders>
              <w:top w:val="nil"/>
              <w:left w:val="nil"/>
              <w:bottom w:val="single" w:sz="8" w:space="0" w:color="auto"/>
              <w:right w:val="single" w:sz="8" w:space="0" w:color="auto"/>
            </w:tcBorders>
            <w:shd w:val="clear" w:color="000000" w:fill="FFFFFF"/>
            <w:noWrap/>
            <w:vAlign w:val="center"/>
            <w:hideMark/>
          </w:tcPr>
          <w:p w14:paraId="24C1AAC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2 043</w:t>
            </w:r>
          </w:p>
        </w:tc>
        <w:tc>
          <w:tcPr>
            <w:tcW w:w="885" w:type="dxa"/>
            <w:tcBorders>
              <w:top w:val="nil"/>
              <w:left w:val="nil"/>
              <w:bottom w:val="single" w:sz="8" w:space="0" w:color="auto"/>
              <w:right w:val="single" w:sz="8" w:space="0" w:color="auto"/>
            </w:tcBorders>
            <w:shd w:val="clear" w:color="000000" w:fill="FFFFFF"/>
            <w:noWrap/>
            <w:vAlign w:val="center"/>
            <w:hideMark/>
          </w:tcPr>
          <w:p w14:paraId="34C278A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1 845</w:t>
            </w:r>
          </w:p>
        </w:tc>
        <w:tc>
          <w:tcPr>
            <w:tcW w:w="885" w:type="dxa"/>
            <w:tcBorders>
              <w:top w:val="nil"/>
              <w:left w:val="nil"/>
              <w:bottom w:val="single" w:sz="8" w:space="0" w:color="auto"/>
              <w:right w:val="single" w:sz="8" w:space="0" w:color="auto"/>
            </w:tcBorders>
            <w:shd w:val="clear" w:color="000000" w:fill="FFFFFF"/>
            <w:noWrap/>
            <w:vAlign w:val="center"/>
            <w:hideMark/>
          </w:tcPr>
          <w:p w14:paraId="239B740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1 818</w:t>
            </w:r>
          </w:p>
        </w:tc>
        <w:tc>
          <w:tcPr>
            <w:tcW w:w="885" w:type="dxa"/>
            <w:tcBorders>
              <w:top w:val="nil"/>
              <w:left w:val="nil"/>
              <w:bottom w:val="single" w:sz="8" w:space="0" w:color="auto"/>
              <w:right w:val="single" w:sz="8" w:space="0" w:color="auto"/>
            </w:tcBorders>
            <w:shd w:val="clear" w:color="000000" w:fill="FFFFFF"/>
            <w:vAlign w:val="center"/>
            <w:hideMark/>
          </w:tcPr>
          <w:p w14:paraId="1DBE6CA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1 795</w:t>
            </w:r>
          </w:p>
        </w:tc>
        <w:tc>
          <w:tcPr>
            <w:tcW w:w="885" w:type="dxa"/>
            <w:tcBorders>
              <w:top w:val="nil"/>
              <w:left w:val="nil"/>
              <w:bottom w:val="single" w:sz="8" w:space="0" w:color="auto"/>
              <w:right w:val="single" w:sz="8" w:space="0" w:color="auto"/>
            </w:tcBorders>
            <w:shd w:val="clear" w:color="000000" w:fill="FFFFFF"/>
            <w:vAlign w:val="center"/>
            <w:hideMark/>
          </w:tcPr>
          <w:p w14:paraId="2D5B538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1 816</w:t>
            </w:r>
          </w:p>
        </w:tc>
        <w:tc>
          <w:tcPr>
            <w:tcW w:w="885" w:type="dxa"/>
            <w:tcBorders>
              <w:top w:val="nil"/>
              <w:left w:val="nil"/>
              <w:bottom w:val="single" w:sz="8" w:space="0" w:color="auto"/>
              <w:right w:val="single" w:sz="8" w:space="0" w:color="auto"/>
            </w:tcBorders>
            <w:shd w:val="clear" w:color="000000" w:fill="FFFFFF"/>
            <w:vAlign w:val="center"/>
            <w:hideMark/>
          </w:tcPr>
          <w:p w14:paraId="239F59FA"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1611</w:t>
            </w:r>
          </w:p>
        </w:tc>
        <w:tc>
          <w:tcPr>
            <w:tcW w:w="1179" w:type="dxa"/>
            <w:tcBorders>
              <w:top w:val="nil"/>
              <w:left w:val="nil"/>
              <w:bottom w:val="single" w:sz="8" w:space="0" w:color="auto"/>
              <w:right w:val="single" w:sz="8" w:space="0" w:color="auto"/>
            </w:tcBorders>
            <w:shd w:val="clear" w:color="000000" w:fill="FFFFFF"/>
            <w:vAlign w:val="center"/>
            <w:hideMark/>
          </w:tcPr>
          <w:p w14:paraId="334B84B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88,7</w:t>
            </w:r>
          </w:p>
        </w:tc>
      </w:tr>
      <w:tr w:rsidR="00F632F8" w14:paraId="15CE24F6" w14:textId="77777777" w:rsidTr="008F0FC8">
        <w:trPr>
          <w:trHeight w:val="780"/>
        </w:trPr>
        <w:tc>
          <w:tcPr>
            <w:tcW w:w="13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29863AC"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Пченка</w:t>
            </w:r>
          </w:p>
        </w:tc>
        <w:tc>
          <w:tcPr>
            <w:tcW w:w="1309" w:type="dxa"/>
            <w:tcBorders>
              <w:top w:val="nil"/>
              <w:left w:val="nil"/>
              <w:bottom w:val="single" w:sz="8" w:space="0" w:color="auto"/>
              <w:right w:val="single" w:sz="8" w:space="0" w:color="auto"/>
            </w:tcBorders>
            <w:shd w:val="clear" w:color="000000" w:fill="FFFFFF"/>
            <w:noWrap/>
            <w:vAlign w:val="center"/>
            <w:hideMark/>
          </w:tcPr>
          <w:p w14:paraId="3B34A6C2"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Засеана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6DEE422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36 417</w:t>
            </w:r>
          </w:p>
        </w:tc>
        <w:tc>
          <w:tcPr>
            <w:tcW w:w="885" w:type="dxa"/>
            <w:tcBorders>
              <w:top w:val="nil"/>
              <w:left w:val="nil"/>
              <w:bottom w:val="single" w:sz="8" w:space="0" w:color="auto"/>
              <w:right w:val="single" w:sz="8" w:space="0" w:color="auto"/>
            </w:tcBorders>
            <w:shd w:val="clear" w:color="000000" w:fill="FFFFFF"/>
            <w:noWrap/>
            <w:vAlign w:val="center"/>
            <w:hideMark/>
          </w:tcPr>
          <w:p w14:paraId="686DD98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34 123</w:t>
            </w:r>
          </w:p>
        </w:tc>
        <w:tc>
          <w:tcPr>
            <w:tcW w:w="885" w:type="dxa"/>
            <w:tcBorders>
              <w:top w:val="nil"/>
              <w:left w:val="nil"/>
              <w:bottom w:val="single" w:sz="8" w:space="0" w:color="auto"/>
              <w:right w:val="single" w:sz="8" w:space="0" w:color="auto"/>
            </w:tcBorders>
            <w:shd w:val="clear" w:color="000000" w:fill="FFFFFF"/>
            <w:noWrap/>
            <w:vAlign w:val="center"/>
            <w:hideMark/>
          </w:tcPr>
          <w:p w14:paraId="593E921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32 013</w:t>
            </w:r>
          </w:p>
        </w:tc>
        <w:tc>
          <w:tcPr>
            <w:tcW w:w="885" w:type="dxa"/>
            <w:tcBorders>
              <w:top w:val="nil"/>
              <w:left w:val="nil"/>
              <w:bottom w:val="single" w:sz="8" w:space="0" w:color="auto"/>
              <w:right w:val="single" w:sz="8" w:space="0" w:color="auto"/>
            </w:tcBorders>
            <w:shd w:val="clear" w:color="000000" w:fill="FFFFFF"/>
            <w:vAlign w:val="center"/>
            <w:hideMark/>
          </w:tcPr>
          <w:p w14:paraId="50766C58"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30 425</w:t>
            </w:r>
          </w:p>
        </w:tc>
        <w:tc>
          <w:tcPr>
            <w:tcW w:w="885" w:type="dxa"/>
            <w:tcBorders>
              <w:top w:val="nil"/>
              <w:left w:val="nil"/>
              <w:bottom w:val="single" w:sz="8" w:space="0" w:color="auto"/>
              <w:right w:val="single" w:sz="8" w:space="0" w:color="auto"/>
            </w:tcBorders>
            <w:shd w:val="clear" w:color="000000" w:fill="FFFFFF"/>
            <w:vAlign w:val="center"/>
            <w:hideMark/>
          </w:tcPr>
          <w:p w14:paraId="6A274176"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30 322</w:t>
            </w:r>
          </w:p>
        </w:tc>
        <w:tc>
          <w:tcPr>
            <w:tcW w:w="885" w:type="dxa"/>
            <w:tcBorders>
              <w:top w:val="nil"/>
              <w:left w:val="nil"/>
              <w:bottom w:val="single" w:sz="8" w:space="0" w:color="auto"/>
              <w:right w:val="single" w:sz="8" w:space="0" w:color="auto"/>
            </w:tcBorders>
            <w:shd w:val="clear" w:color="000000" w:fill="FFFFFF"/>
            <w:vAlign w:val="center"/>
            <w:hideMark/>
          </w:tcPr>
          <w:p w14:paraId="7F072F5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28 527</w:t>
            </w:r>
          </w:p>
        </w:tc>
        <w:tc>
          <w:tcPr>
            <w:tcW w:w="1179" w:type="dxa"/>
            <w:tcBorders>
              <w:top w:val="nil"/>
              <w:left w:val="nil"/>
              <w:bottom w:val="single" w:sz="8" w:space="0" w:color="auto"/>
              <w:right w:val="single" w:sz="8" w:space="0" w:color="auto"/>
            </w:tcBorders>
            <w:shd w:val="clear" w:color="000000" w:fill="FFFFFF"/>
            <w:vAlign w:val="center"/>
            <w:hideMark/>
          </w:tcPr>
          <w:p w14:paraId="51B131B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94,1</w:t>
            </w:r>
          </w:p>
        </w:tc>
      </w:tr>
      <w:tr w:rsidR="00F632F8" w14:paraId="4995181A" w14:textId="77777777" w:rsidTr="008F0FC8">
        <w:trPr>
          <w:trHeight w:val="780"/>
        </w:trPr>
        <w:tc>
          <w:tcPr>
            <w:tcW w:w="1382" w:type="dxa"/>
            <w:vMerge/>
            <w:tcBorders>
              <w:top w:val="nil"/>
              <w:left w:val="single" w:sz="8" w:space="0" w:color="auto"/>
              <w:bottom w:val="single" w:sz="8" w:space="0" w:color="000000"/>
              <w:right w:val="single" w:sz="8" w:space="0" w:color="auto"/>
            </w:tcBorders>
            <w:vAlign w:val="center"/>
            <w:hideMark/>
          </w:tcPr>
          <w:p w14:paraId="206CAA2A"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03C8DAF6"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Ожнеана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4B84D0B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36 340</w:t>
            </w:r>
          </w:p>
        </w:tc>
        <w:tc>
          <w:tcPr>
            <w:tcW w:w="885" w:type="dxa"/>
            <w:tcBorders>
              <w:top w:val="nil"/>
              <w:left w:val="nil"/>
              <w:bottom w:val="single" w:sz="8" w:space="0" w:color="auto"/>
              <w:right w:val="single" w:sz="8" w:space="0" w:color="auto"/>
            </w:tcBorders>
            <w:shd w:val="clear" w:color="000000" w:fill="FFFFFF"/>
            <w:noWrap/>
            <w:vAlign w:val="center"/>
            <w:hideMark/>
          </w:tcPr>
          <w:p w14:paraId="4147723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33 967</w:t>
            </w:r>
          </w:p>
        </w:tc>
        <w:tc>
          <w:tcPr>
            <w:tcW w:w="885" w:type="dxa"/>
            <w:tcBorders>
              <w:top w:val="nil"/>
              <w:left w:val="nil"/>
              <w:bottom w:val="single" w:sz="8" w:space="0" w:color="auto"/>
              <w:right w:val="single" w:sz="8" w:space="0" w:color="auto"/>
            </w:tcBorders>
            <w:shd w:val="clear" w:color="000000" w:fill="FFFFFF"/>
            <w:noWrap/>
            <w:vAlign w:val="center"/>
            <w:hideMark/>
          </w:tcPr>
          <w:p w14:paraId="6CF5863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31 912</w:t>
            </w:r>
          </w:p>
        </w:tc>
        <w:tc>
          <w:tcPr>
            <w:tcW w:w="885" w:type="dxa"/>
            <w:tcBorders>
              <w:top w:val="nil"/>
              <w:left w:val="nil"/>
              <w:bottom w:val="single" w:sz="8" w:space="0" w:color="auto"/>
              <w:right w:val="single" w:sz="8" w:space="0" w:color="auto"/>
            </w:tcBorders>
            <w:shd w:val="clear" w:color="000000" w:fill="FFFFFF"/>
            <w:vAlign w:val="center"/>
            <w:hideMark/>
          </w:tcPr>
          <w:p w14:paraId="222BBF55"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30 224</w:t>
            </w:r>
          </w:p>
        </w:tc>
        <w:tc>
          <w:tcPr>
            <w:tcW w:w="885" w:type="dxa"/>
            <w:tcBorders>
              <w:top w:val="nil"/>
              <w:left w:val="nil"/>
              <w:bottom w:val="single" w:sz="8" w:space="0" w:color="auto"/>
              <w:right w:val="single" w:sz="8" w:space="0" w:color="auto"/>
            </w:tcBorders>
            <w:shd w:val="clear" w:color="000000" w:fill="FFFFFF"/>
            <w:vAlign w:val="center"/>
            <w:hideMark/>
          </w:tcPr>
          <w:p w14:paraId="0357EC62"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30 215</w:t>
            </w:r>
          </w:p>
        </w:tc>
        <w:tc>
          <w:tcPr>
            <w:tcW w:w="885" w:type="dxa"/>
            <w:tcBorders>
              <w:top w:val="nil"/>
              <w:left w:val="nil"/>
              <w:bottom w:val="single" w:sz="8" w:space="0" w:color="auto"/>
              <w:right w:val="single" w:sz="8" w:space="0" w:color="auto"/>
            </w:tcBorders>
            <w:shd w:val="clear" w:color="000000" w:fill="FFFFFF"/>
            <w:vAlign w:val="center"/>
            <w:hideMark/>
          </w:tcPr>
          <w:p w14:paraId="5F14308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28 515</w:t>
            </w:r>
          </w:p>
        </w:tc>
        <w:tc>
          <w:tcPr>
            <w:tcW w:w="1179" w:type="dxa"/>
            <w:tcBorders>
              <w:top w:val="nil"/>
              <w:left w:val="nil"/>
              <w:bottom w:val="single" w:sz="8" w:space="0" w:color="auto"/>
              <w:right w:val="single" w:sz="8" w:space="0" w:color="auto"/>
            </w:tcBorders>
            <w:shd w:val="clear" w:color="000000" w:fill="FFFFFF"/>
            <w:vAlign w:val="center"/>
            <w:hideMark/>
          </w:tcPr>
          <w:p w14:paraId="2496D5C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94,4</w:t>
            </w:r>
          </w:p>
        </w:tc>
      </w:tr>
      <w:tr w:rsidR="00F632F8" w14:paraId="44ABBCAA" w14:textId="77777777" w:rsidTr="008F0FC8">
        <w:trPr>
          <w:trHeight w:val="510"/>
        </w:trPr>
        <w:tc>
          <w:tcPr>
            <w:tcW w:w="1382" w:type="dxa"/>
            <w:vMerge/>
            <w:tcBorders>
              <w:top w:val="nil"/>
              <w:left w:val="single" w:sz="8" w:space="0" w:color="auto"/>
              <w:bottom w:val="single" w:sz="8" w:space="0" w:color="000000"/>
              <w:right w:val="single" w:sz="8" w:space="0" w:color="auto"/>
            </w:tcBorders>
            <w:vAlign w:val="center"/>
            <w:hideMark/>
          </w:tcPr>
          <w:p w14:paraId="77CA763B" w14:textId="77777777" w:rsidR="00A15866" w:rsidRDefault="00A15866">
            <w:pPr>
              <w:rPr>
                <w:rFonts w:ascii="StobiSans Regular" w:hAnsi="StobiSans Regular" w:cs="Calibri"/>
                <w:color w:val="000000"/>
                <w:sz w:val="16"/>
                <w:szCs w:val="16"/>
              </w:rPr>
            </w:pPr>
          </w:p>
        </w:tc>
        <w:tc>
          <w:tcPr>
            <w:tcW w:w="1309" w:type="dxa"/>
            <w:tcBorders>
              <w:top w:val="nil"/>
              <w:left w:val="nil"/>
              <w:bottom w:val="nil"/>
              <w:right w:val="single" w:sz="8" w:space="0" w:color="auto"/>
            </w:tcBorders>
            <w:shd w:val="clear" w:color="000000" w:fill="FFFFFF"/>
            <w:noWrap/>
            <w:vAlign w:val="center"/>
            <w:hideMark/>
          </w:tcPr>
          <w:p w14:paraId="2D26BF01"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Производство</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7A4FB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187 676</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951352F"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145 278</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B72492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146 434</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6C56E6"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130 769</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4E7C36"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143 106</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3000878"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130 180</w:t>
            </w:r>
          </w:p>
        </w:tc>
        <w:tc>
          <w:tcPr>
            <w:tcW w:w="11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51D02B"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91,0</w:t>
            </w:r>
          </w:p>
        </w:tc>
      </w:tr>
      <w:tr w:rsidR="00A15866" w14:paraId="443F15DC" w14:textId="77777777" w:rsidTr="008F0FC8">
        <w:trPr>
          <w:trHeight w:val="315"/>
        </w:trPr>
        <w:tc>
          <w:tcPr>
            <w:tcW w:w="1382" w:type="dxa"/>
            <w:vMerge/>
            <w:tcBorders>
              <w:top w:val="nil"/>
              <w:left w:val="single" w:sz="8" w:space="0" w:color="auto"/>
              <w:bottom w:val="single" w:sz="8" w:space="0" w:color="000000"/>
              <w:right w:val="single" w:sz="8" w:space="0" w:color="auto"/>
            </w:tcBorders>
            <w:vAlign w:val="center"/>
            <w:hideMark/>
          </w:tcPr>
          <w:p w14:paraId="0B71A4B2"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21C7F976"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во тони</w:t>
            </w:r>
          </w:p>
        </w:tc>
        <w:tc>
          <w:tcPr>
            <w:tcW w:w="885" w:type="dxa"/>
            <w:vMerge/>
            <w:tcBorders>
              <w:top w:val="nil"/>
              <w:left w:val="single" w:sz="8" w:space="0" w:color="auto"/>
              <w:bottom w:val="single" w:sz="8" w:space="0" w:color="000000"/>
              <w:right w:val="single" w:sz="8" w:space="0" w:color="auto"/>
            </w:tcBorders>
            <w:vAlign w:val="center"/>
            <w:hideMark/>
          </w:tcPr>
          <w:p w14:paraId="0FB9F192"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6B752F60"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09A75EB4"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74E8D75C"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239AD890"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0672D4C6" w14:textId="77777777" w:rsidR="00A15866" w:rsidRDefault="00A15866">
            <w:pPr>
              <w:rPr>
                <w:rFonts w:ascii="StobiSans Regular" w:hAnsi="StobiSans Regular" w:cs="Calibri"/>
                <w:color w:val="000000"/>
                <w:sz w:val="16"/>
                <w:szCs w:val="16"/>
              </w:rPr>
            </w:pPr>
          </w:p>
        </w:tc>
        <w:tc>
          <w:tcPr>
            <w:tcW w:w="1179" w:type="dxa"/>
            <w:vMerge/>
            <w:tcBorders>
              <w:top w:val="nil"/>
              <w:left w:val="single" w:sz="8" w:space="0" w:color="auto"/>
              <w:bottom w:val="single" w:sz="8" w:space="0" w:color="000000"/>
              <w:right w:val="single" w:sz="8" w:space="0" w:color="auto"/>
            </w:tcBorders>
            <w:vAlign w:val="center"/>
            <w:hideMark/>
          </w:tcPr>
          <w:p w14:paraId="7E5955D7" w14:textId="77777777" w:rsidR="00A15866" w:rsidRDefault="00A15866">
            <w:pPr>
              <w:rPr>
                <w:rFonts w:ascii="StobiSans Regular" w:hAnsi="StobiSans Regular" w:cs="Calibri"/>
                <w:color w:val="000000"/>
                <w:sz w:val="16"/>
                <w:szCs w:val="16"/>
              </w:rPr>
            </w:pPr>
          </w:p>
        </w:tc>
      </w:tr>
      <w:tr w:rsidR="00F632F8" w14:paraId="5814776E" w14:textId="77777777" w:rsidTr="008F0FC8">
        <w:trPr>
          <w:trHeight w:val="525"/>
        </w:trPr>
        <w:tc>
          <w:tcPr>
            <w:tcW w:w="1382" w:type="dxa"/>
            <w:vMerge/>
            <w:tcBorders>
              <w:top w:val="nil"/>
              <w:left w:val="single" w:sz="8" w:space="0" w:color="auto"/>
              <w:bottom w:val="single" w:sz="8" w:space="0" w:color="000000"/>
              <w:right w:val="single" w:sz="8" w:space="0" w:color="auto"/>
            </w:tcBorders>
            <w:vAlign w:val="center"/>
            <w:hideMark/>
          </w:tcPr>
          <w:p w14:paraId="43368365"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1D5B97CE"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Кг по хектар</w:t>
            </w:r>
          </w:p>
        </w:tc>
        <w:tc>
          <w:tcPr>
            <w:tcW w:w="885" w:type="dxa"/>
            <w:tcBorders>
              <w:top w:val="nil"/>
              <w:left w:val="nil"/>
              <w:bottom w:val="single" w:sz="8" w:space="0" w:color="auto"/>
              <w:right w:val="single" w:sz="8" w:space="0" w:color="auto"/>
            </w:tcBorders>
            <w:shd w:val="clear" w:color="000000" w:fill="FFFFFF"/>
            <w:noWrap/>
            <w:vAlign w:val="center"/>
            <w:hideMark/>
          </w:tcPr>
          <w:p w14:paraId="5DDB72B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5 164</w:t>
            </w:r>
          </w:p>
        </w:tc>
        <w:tc>
          <w:tcPr>
            <w:tcW w:w="885" w:type="dxa"/>
            <w:tcBorders>
              <w:top w:val="nil"/>
              <w:left w:val="nil"/>
              <w:bottom w:val="single" w:sz="8" w:space="0" w:color="auto"/>
              <w:right w:val="single" w:sz="8" w:space="0" w:color="auto"/>
            </w:tcBorders>
            <w:shd w:val="clear" w:color="000000" w:fill="FFFFFF"/>
            <w:noWrap/>
            <w:vAlign w:val="center"/>
            <w:hideMark/>
          </w:tcPr>
          <w:p w14:paraId="46CC5E6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4 277</w:t>
            </w:r>
          </w:p>
        </w:tc>
        <w:tc>
          <w:tcPr>
            <w:tcW w:w="885" w:type="dxa"/>
            <w:tcBorders>
              <w:top w:val="nil"/>
              <w:left w:val="nil"/>
              <w:bottom w:val="single" w:sz="8" w:space="0" w:color="auto"/>
              <w:right w:val="single" w:sz="8" w:space="0" w:color="auto"/>
            </w:tcBorders>
            <w:shd w:val="clear" w:color="000000" w:fill="FFFFFF"/>
            <w:noWrap/>
            <w:vAlign w:val="center"/>
            <w:hideMark/>
          </w:tcPr>
          <w:p w14:paraId="294F38D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4 589</w:t>
            </w:r>
          </w:p>
        </w:tc>
        <w:tc>
          <w:tcPr>
            <w:tcW w:w="885" w:type="dxa"/>
            <w:tcBorders>
              <w:top w:val="nil"/>
              <w:left w:val="nil"/>
              <w:bottom w:val="single" w:sz="8" w:space="0" w:color="auto"/>
              <w:right w:val="single" w:sz="8" w:space="0" w:color="auto"/>
            </w:tcBorders>
            <w:shd w:val="clear" w:color="000000" w:fill="FFFFFF"/>
            <w:vAlign w:val="center"/>
            <w:hideMark/>
          </w:tcPr>
          <w:p w14:paraId="5F436CC3"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4 327</w:t>
            </w:r>
          </w:p>
        </w:tc>
        <w:tc>
          <w:tcPr>
            <w:tcW w:w="885" w:type="dxa"/>
            <w:tcBorders>
              <w:top w:val="nil"/>
              <w:left w:val="nil"/>
              <w:bottom w:val="single" w:sz="8" w:space="0" w:color="auto"/>
              <w:right w:val="single" w:sz="8" w:space="0" w:color="auto"/>
            </w:tcBorders>
            <w:shd w:val="clear" w:color="000000" w:fill="FFFFFF"/>
            <w:vAlign w:val="center"/>
            <w:hideMark/>
          </w:tcPr>
          <w:p w14:paraId="38B04F9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4 736</w:t>
            </w:r>
          </w:p>
        </w:tc>
        <w:tc>
          <w:tcPr>
            <w:tcW w:w="885" w:type="dxa"/>
            <w:tcBorders>
              <w:top w:val="nil"/>
              <w:left w:val="nil"/>
              <w:bottom w:val="single" w:sz="8" w:space="0" w:color="auto"/>
              <w:right w:val="single" w:sz="8" w:space="0" w:color="auto"/>
            </w:tcBorders>
            <w:shd w:val="clear" w:color="000000" w:fill="FFFFFF"/>
            <w:vAlign w:val="center"/>
            <w:hideMark/>
          </w:tcPr>
          <w:p w14:paraId="5EE9B95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4 565</w:t>
            </w:r>
          </w:p>
        </w:tc>
        <w:tc>
          <w:tcPr>
            <w:tcW w:w="1179" w:type="dxa"/>
            <w:tcBorders>
              <w:top w:val="nil"/>
              <w:left w:val="nil"/>
              <w:bottom w:val="single" w:sz="8" w:space="0" w:color="auto"/>
              <w:right w:val="single" w:sz="8" w:space="0" w:color="auto"/>
            </w:tcBorders>
            <w:shd w:val="clear" w:color="000000" w:fill="FFFFFF"/>
            <w:vAlign w:val="center"/>
            <w:hideMark/>
          </w:tcPr>
          <w:p w14:paraId="4777C02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96,4</w:t>
            </w:r>
          </w:p>
        </w:tc>
      </w:tr>
      <w:tr w:rsidR="00F632F8" w14:paraId="53D50216" w14:textId="77777777" w:rsidTr="008F0FC8">
        <w:trPr>
          <w:trHeight w:val="780"/>
        </w:trPr>
        <w:tc>
          <w:tcPr>
            <w:tcW w:w="13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36A52F"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Ориз</w:t>
            </w:r>
          </w:p>
        </w:tc>
        <w:tc>
          <w:tcPr>
            <w:tcW w:w="1309" w:type="dxa"/>
            <w:tcBorders>
              <w:top w:val="nil"/>
              <w:left w:val="nil"/>
              <w:bottom w:val="single" w:sz="8" w:space="0" w:color="auto"/>
              <w:right w:val="single" w:sz="8" w:space="0" w:color="auto"/>
            </w:tcBorders>
            <w:shd w:val="clear" w:color="000000" w:fill="FFFFFF"/>
            <w:noWrap/>
            <w:vAlign w:val="center"/>
            <w:hideMark/>
          </w:tcPr>
          <w:p w14:paraId="5F6BB6F7"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Засеана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4257191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3 222</w:t>
            </w:r>
          </w:p>
        </w:tc>
        <w:tc>
          <w:tcPr>
            <w:tcW w:w="885" w:type="dxa"/>
            <w:tcBorders>
              <w:top w:val="nil"/>
              <w:left w:val="nil"/>
              <w:bottom w:val="single" w:sz="8" w:space="0" w:color="auto"/>
              <w:right w:val="single" w:sz="8" w:space="0" w:color="auto"/>
            </w:tcBorders>
            <w:shd w:val="clear" w:color="000000" w:fill="FFFFFF"/>
            <w:noWrap/>
            <w:vAlign w:val="center"/>
            <w:hideMark/>
          </w:tcPr>
          <w:p w14:paraId="226A6EC2"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3 555</w:t>
            </w:r>
          </w:p>
        </w:tc>
        <w:tc>
          <w:tcPr>
            <w:tcW w:w="885" w:type="dxa"/>
            <w:tcBorders>
              <w:top w:val="nil"/>
              <w:left w:val="nil"/>
              <w:bottom w:val="single" w:sz="8" w:space="0" w:color="auto"/>
              <w:right w:val="single" w:sz="8" w:space="0" w:color="auto"/>
            </w:tcBorders>
            <w:shd w:val="clear" w:color="000000" w:fill="FFFFFF"/>
            <w:noWrap/>
            <w:vAlign w:val="center"/>
            <w:hideMark/>
          </w:tcPr>
          <w:p w14:paraId="6827D56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3 177</w:t>
            </w:r>
          </w:p>
        </w:tc>
        <w:tc>
          <w:tcPr>
            <w:tcW w:w="885" w:type="dxa"/>
            <w:tcBorders>
              <w:top w:val="nil"/>
              <w:left w:val="nil"/>
              <w:bottom w:val="single" w:sz="8" w:space="0" w:color="auto"/>
              <w:right w:val="single" w:sz="8" w:space="0" w:color="auto"/>
            </w:tcBorders>
            <w:shd w:val="clear" w:color="000000" w:fill="FFFFFF"/>
            <w:vAlign w:val="center"/>
            <w:hideMark/>
          </w:tcPr>
          <w:p w14:paraId="5B33A55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3 111</w:t>
            </w:r>
          </w:p>
        </w:tc>
        <w:tc>
          <w:tcPr>
            <w:tcW w:w="885" w:type="dxa"/>
            <w:tcBorders>
              <w:top w:val="nil"/>
              <w:left w:val="nil"/>
              <w:bottom w:val="single" w:sz="8" w:space="0" w:color="auto"/>
              <w:right w:val="single" w:sz="8" w:space="0" w:color="auto"/>
            </w:tcBorders>
            <w:shd w:val="clear" w:color="000000" w:fill="FFFFFF"/>
            <w:vAlign w:val="center"/>
            <w:hideMark/>
          </w:tcPr>
          <w:p w14:paraId="675AE646"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3 114</w:t>
            </w:r>
          </w:p>
        </w:tc>
        <w:tc>
          <w:tcPr>
            <w:tcW w:w="885" w:type="dxa"/>
            <w:tcBorders>
              <w:top w:val="nil"/>
              <w:left w:val="nil"/>
              <w:bottom w:val="single" w:sz="8" w:space="0" w:color="auto"/>
              <w:right w:val="single" w:sz="8" w:space="0" w:color="auto"/>
            </w:tcBorders>
            <w:shd w:val="clear" w:color="000000" w:fill="FFFFFF"/>
            <w:vAlign w:val="center"/>
            <w:hideMark/>
          </w:tcPr>
          <w:p w14:paraId="25410C4F"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3 177</w:t>
            </w:r>
          </w:p>
        </w:tc>
        <w:tc>
          <w:tcPr>
            <w:tcW w:w="1179" w:type="dxa"/>
            <w:tcBorders>
              <w:top w:val="nil"/>
              <w:left w:val="nil"/>
              <w:bottom w:val="single" w:sz="8" w:space="0" w:color="auto"/>
              <w:right w:val="single" w:sz="8" w:space="0" w:color="auto"/>
            </w:tcBorders>
            <w:shd w:val="clear" w:color="000000" w:fill="FFFFFF"/>
            <w:vAlign w:val="center"/>
            <w:hideMark/>
          </w:tcPr>
          <w:p w14:paraId="4B81F65C"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102,0</w:t>
            </w:r>
          </w:p>
        </w:tc>
      </w:tr>
      <w:tr w:rsidR="00F632F8" w14:paraId="43303B76" w14:textId="77777777" w:rsidTr="008F0FC8">
        <w:trPr>
          <w:trHeight w:val="780"/>
        </w:trPr>
        <w:tc>
          <w:tcPr>
            <w:tcW w:w="1382" w:type="dxa"/>
            <w:vMerge/>
            <w:tcBorders>
              <w:top w:val="nil"/>
              <w:left w:val="single" w:sz="8" w:space="0" w:color="auto"/>
              <w:bottom w:val="single" w:sz="8" w:space="0" w:color="000000"/>
              <w:right w:val="single" w:sz="8" w:space="0" w:color="auto"/>
            </w:tcBorders>
            <w:vAlign w:val="center"/>
            <w:hideMark/>
          </w:tcPr>
          <w:p w14:paraId="2DBDD797"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67048E46"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Ожнеана површина во хектари</w:t>
            </w:r>
          </w:p>
        </w:tc>
        <w:tc>
          <w:tcPr>
            <w:tcW w:w="885" w:type="dxa"/>
            <w:tcBorders>
              <w:top w:val="nil"/>
              <w:left w:val="nil"/>
              <w:bottom w:val="single" w:sz="8" w:space="0" w:color="auto"/>
              <w:right w:val="single" w:sz="8" w:space="0" w:color="auto"/>
            </w:tcBorders>
            <w:shd w:val="clear" w:color="000000" w:fill="FFFFFF"/>
            <w:noWrap/>
            <w:vAlign w:val="center"/>
            <w:hideMark/>
          </w:tcPr>
          <w:p w14:paraId="34D30C24"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3 222</w:t>
            </w:r>
          </w:p>
        </w:tc>
        <w:tc>
          <w:tcPr>
            <w:tcW w:w="885" w:type="dxa"/>
            <w:tcBorders>
              <w:top w:val="nil"/>
              <w:left w:val="nil"/>
              <w:bottom w:val="single" w:sz="8" w:space="0" w:color="auto"/>
              <w:right w:val="single" w:sz="8" w:space="0" w:color="auto"/>
            </w:tcBorders>
            <w:shd w:val="clear" w:color="000000" w:fill="FFFFFF"/>
            <w:noWrap/>
            <w:vAlign w:val="center"/>
            <w:hideMark/>
          </w:tcPr>
          <w:p w14:paraId="1F858C75"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3 481</w:t>
            </w:r>
          </w:p>
        </w:tc>
        <w:tc>
          <w:tcPr>
            <w:tcW w:w="885" w:type="dxa"/>
            <w:tcBorders>
              <w:top w:val="nil"/>
              <w:left w:val="nil"/>
              <w:bottom w:val="single" w:sz="8" w:space="0" w:color="auto"/>
              <w:right w:val="single" w:sz="8" w:space="0" w:color="auto"/>
            </w:tcBorders>
            <w:shd w:val="clear" w:color="000000" w:fill="FFFFFF"/>
            <w:noWrap/>
            <w:vAlign w:val="center"/>
            <w:hideMark/>
          </w:tcPr>
          <w:p w14:paraId="616A340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3 177</w:t>
            </w:r>
          </w:p>
        </w:tc>
        <w:tc>
          <w:tcPr>
            <w:tcW w:w="885" w:type="dxa"/>
            <w:tcBorders>
              <w:top w:val="nil"/>
              <w:left w:val="nil"/>
              <w:bottom w:val="single" w:sz="8" w:space="0" w:color="auto"/>
              <w:right w:val="single" w:sz="8" w:space="0" w:color="auto"/>
            </w:tcBorders>
            <w:shd w:val="clear" w:color="000000" w:fill="FFFFFF"/>
            <w:vAlign w:val="center"/>
            <w:hideMark/>
          </w:tcPr>
          <w:p w14:paraId="4259D97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3 111</w:t>
            </w:r>
          </w:p>
        </w:tc>
        <w:tc>
          <w:tcPr>
            <w:tcW w:w="885" w:type="dxa"/>
            <w:tcBorders>
              <w:top w:val="nil"/>
              <w:left w:val="nil"/>
              <w:bottom w:val="single" w:sz="8" w:space="0" w:color="auto"/>
              <w:right w:val="single" w:sz="8" w:space="0" w:color="auto"/>
            </w:tcBorders>
            <w:shd w:val="clear" w:color="000000" w:fill="FFFFFF"/>
            <w:vAlign w:val="center"/>
            <w:hideMark/>
          </w:tcPr>
          <w:p w14:paraId="0BF9630F"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3 114</w:t>
            </w:r>
          </w:p>
        </w:tc>
        <w:tc>
          <w:tcPr>
            <w:tcW w:w="885" w:type="dxa"/>
            <w:tcBorders>
              <w:top w:val="nil"/>
              <w:left w:val="nil"/>
              <w:bottom w:val="single" w:sz="8" w:space="0" w:color="auto"/>
              <w:right w:val="single" w:sz="8" w:space="0" w:color="auto"/>
            </w:tcBorders>
            <w:shd w:val="clear" w:color="000000" w:fill="FFFFFF"/>
            <w:vAlign w:val="center"/>
            <w:hideMark/>
          </w:tcPr>
          <w:p w14:paraId="7959F755"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3 162</w:t>
            </w:r>
          </w:p>
        </w:tc>
        <w:tc>
          <w:tcPr>
            <w:tcW w:w="1179" w:type="dxa"/>
            <w:tcBorders>
              <w:top w:val="nil"/>
              <w:left w:val="nil"/>
              <w:bottom w:val="single" w:sz="8" w:space="0" w:color="auto"/>
              <w:right w:val="single" w:sz="8" w:space="0" w:color="auto"/>
            </w:tcBorders>
            <w:shd w:val="clear" w:color="000000" w:fill="FFFFFF"/>
            <w:vAlign w:val="center"/>
            <w:hideMark/>
          </w:tcPr>
          <w:p w14:paraId="0B7283A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101,5</w:t>
            </w:r>
          </w:p>
        </w:tc>
      </w:tr>
      <w:tr w:rsidR="00F632F8" w14:paraId="5F88111F" w14:textId="77777777" w:rsidTr="008F0FC8">
        <w:trPr>
          <w:trHeight w:val="510"/>
        </w:trPr>
        <w:tc>
          <w:tcPr>
            <w:tcW w:w="1382" w:type="dxa"/>
            <w:vMerge/>
            <w:tcBorders>
              <w:top w:val="nil"/>
              <w:left w:val="single" w:sz="8" w:space="0" w:color="auto"/>
              <w:bottom w:val="single" w:sz="8" w:space="0" w:color="000000"/>
              <w:right w:val="single" w:sz="8" w:space="0" w:color="auto"/>
            </w:tcBorders>
            <w:vAlign w:val="center"/>
            <w:hideMark/>
          </w:tcPr>
          <w:p w14:paraId="2C65E965" w14:textId="77777777" w:rsidR="00A15866" w:rsidRDefault="00A15866">
            <w:pPr>
              <w:rPr>
                <w:rFonts w:ascii="StobiSans Regular" w:hAnsi="StobiSans Regular" w:cs="Calibri"/>
                <w:color w:val="000000"/>
                <w:sz w:val="16"/>
                <w:szCs w:val="16"/>
              </w:rPr>
            </w:pPr>
          </w:p>
        </w:tc>
        <w:tc>
          <w:tcPr>
            <w:tcW w:w="1309" w:type="dxa"/>
            <w:tcBorders>
              <w:top w:val="nil"/>
              <w:left w:val="nil"/>
              <w:bottom w:val="nil"/>
              <w:right w:val="single" w:sz="8" w:space="0" w:color="auto"/>
            </w:tcBorders>
            <w:shd w:val="clear" w:color="000000" w:fill="FFFFFF"/>
            <w:noWrap/>
            <w:vAlign w:val="center"/>
            <w:hideMark/>
          </w:tcPr>
          <w:p w14:paraId="5CB7A520"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Производство</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C46A9E0"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19 732</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DEFA369"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21 278</w:t>
            </w:r>
          </w:p>
        </w:tc>
        <w:tc>
          <w:tcPr>
            <w:tcW w:w="8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D5CACFD"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19 518</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65487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18 962</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98EB6B"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18 981</w:t>
            </w:r>
          </w:p>
        </w:tc>
        <w:tc>
          <w:tcPr>
            <w:tcW w:w="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8C55F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19 997</w:t>
            </w:r>
          </w:p>
        </w:tc>
        <w:tc>
          <w:tcPr>
            <w:tcW w:w="11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C9D1F2"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105,4</w:t>
            </w:r>
          </w:p>
        </w:tc>
      </w:tr>
      <w:tr w:rsidR="00A15866" w14:paraId="6D9226EA" w14:textId="77777777" w:rsidTr="008F0FC8">
        <w:trPr>
          <w:trHeight w:val="315"/>
        </w:trPr>
        <w:tc>
          <w:tcPr>
            <w:tcW w:w="1382" w:type="dxa"/>
            <w:vMerge/>
            <w:tcBorders>
              <w:top w:val="nil"/>
              <w:left w:val="single" w:sz="8" w:space="0" w:color="auto"/>
              <w:bottom w:val="single" w:sz="8" w:space="0" w:color="000000"/>
              <w:right w:val="single" w:sz="8" w:space="0" w:color="auto"/>
            </w:tcBorders>
            <w:vAlign w:val="center"/>
            <w:hideMark/>
          </w:tcPr>
          <w:p w14:paraId="0205B4CC"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2FF5A41E"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во тони</w:t>
            </w:r>
          </w:p>
        </w:tc>
        <w:tc>
          <w:tcPr>
            <w:tcW w:w="885" w:type="dxa"/>
            <w:vMerge/>
            <w:tcBorders>
              <w:top w:val="nil"/>
              <w:left w:val="single" w:sz="8" w:space="0" w:color="auto"/>
              <w:bottom w:val="single" w:sz="8" w:space="0" w:color="000000"/>
              <w:right w:val="single" w:sz="8" w:space="0" w:color="auto"/>
            </w:tcBorders>
            <w:vAlign w:val="center"/>
            <w:hideMark/>
          </w:tcPr>
          <w:p w14:paraId="7DA5DA9B"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5EC056A1"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13C8551A"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07758E88"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43E9A0D7" w14:textId="77777777" w:rsidR="00A15866" w:rsidRDefault="00A15866">
            <w:pPr>
              <w:rPr>
                <w:rFonts w:ascii="StobiSans Regular" w:hAnsi="StobiSans Regular" w:cs="Calibri"/>
                <w:color w:val="000000"/>
                <w:sz w:val="16"/>
                <w:szCs w:val="16"/>
              </w:rPr>
            </w:pPr>
          </w:p>
        </w:tc>
        <w:tc>
          <w:tcPr>
            <w:tcW w:w="885" w:type="dxa"/>
            <w:vMerge/>
            <w:tcBorders>
              <w:top w:val="nil"/>
              <w:left w:val="single" w:sz="8" w:space="0" w:color="auto"/>
              <w:bottom w:val="single" w:sz="8" w:space="0" w:color="000000"/>
              <w:right w:val="single" w:sz="8" w:space="0" w:color="auto"/>
            </w:tcBorders>
            <w:vAlign w:val="center"/>
            <w:hideMark/>
          </w:tcPr>
          <w:p w14:paraId="74CC431A" w14:textId="77777777" w:rsidR="00A15866" w:rsidRDefault="00A15866">
            <w:pPr>
              <w:rPr>
                <w:rFonts w:ascii="StobiSans Regular" w:hAnsi="StobiSans Regular" w:cs="Calibri"/>
                <w:color w:val="000000"/>
                <w:sz w:val="16"/>
                <w:szCs w:val="16"/>
              </w:rPr>
            </w:pPr>
          </w:p>
        </w:tc>
        <w:tc>
          <w:tcPr>
            <w:tcW w:w="1179" w:type="dxa"/>
            <w:vMerge/>
            <w:tcBorders>
              <w:top w:val="nil"/>
              <w:left w:val="single" w:sz="8" w:space="0" w:color="auto"/>
              <w:bottom w:val="single" w:sz="8" w:space="0" w:color="000000"/>
              <w:right w:val="single" w:sz="8" w:space="0" w:color="auto"/>
            </w:tcBorders>
            <w:vAlign w:val="center"/>
            <w:hideMark/>
          </w:tcPr>
          <w:p w14:paraId="5B3724F8" w14:textId="77777777" w:rsidR="00A15866" w:rsidRDefault="00A15866">
            <w:pPr>
              <w:rPr>
                <w:rFonts w:ascii="StobiSans Regular" w:hAnsi="StobiSans Regular" w:cs="Calibri"/>
                <w:color w:val="000000"/>
                <w:sz w:val="16"/>
                <w:szCs w:val="16"/>
              </w:rPr>
            </w:pPr>
          </w:p>
        </w:tc>
      </w:tr>
      <w:tr w:rsidR="00F632F8" w14:paraId="5A064DB0" w14:textId="77777777" w:rsidTr="008F0FC8">
        <w:trPr>
          <w:trHeight w:val="525"/>
        </w:trPr>
        <w:tc>
          <w:tcPr>
            <w:tcW w:w="1382" w:type="dxa"/>
            <w:vMerge/>
            <w:tcBorders>
              <w:top w:val="nil"/>
              <w:left w:val="single" w:sz="8" w:space="0" w:color="auto"/>
              <w:bottom w:val="single" w:sz="8" w:space="0" w:color="000000"/>
              <w:right w:val="single" w:sz="8" w:space="0" w:color="auto"/>
            </w:tcBorders>
            <w:vAlign w:val="center"/>
            <w:hideMark/>
          </w:tcPr>
          <w:p w14:paraId="1AEBE3A2" w14:textId="77777777" w:rsidR="00A15866" w:rsidRDefault="00A15866">
            <w:pPr>
              <w:rPr>
                <w:rFonts w:ascii="StobiSans Regular" w:hAnsi="StobiSans Regular" w:cs="Calibri"/>
                <w:color w:val="000000"/>
                <w:sz w:val="16"/>
                <w:szCs w:val="16"/>
              </w:rPr>
            </w:pPr>
          </w:p>
        </w:tc>
        <w:tc>
          <w:tcPr>
            <w:tcW w:w="1309" w:type="dxa"/>
            <w:tcBorders>
              <w:top w:val="nil"/>
              <w:left w:val="nil"/>
              <w:bottom w:val="single" w:sz="8" w:space="0" w:color="auto"/>
              <w:right w:val="single" w:sz="8" w:space="0" w:color="auto"/>
            </w:tcBorders>
            <w:shd w:val="clear" w:color="000000" w:fill="FFFFFF"/>
            <w:noWrap/>
            <w:vAlign w:val="center"/>
            <w:hideMark/>
          </w:tcPr>
          <w:p w14:paraId="668884CE" w14:textId="77777777" w:rsidR="00A15866" w:rsidRDefault="00A15866">
            <w:pPr>
              <w:jc w:val="both"/>
              <w:rPr>
                <w:rFonts w:ascii="StobiSans Regular" w:hAnsi="StobiSans Regular" w:cs="Calibri"/>
                <w:color w:val="000000"/>
                <w:sz w:val="16"/>
                <w:szCs w:val="16"/>
              </w:rPr>
            </w:pPr>
            <w:r>
              <w:rPr>
                <w:rFonts w:ascii="StobiSans Regular" w:hAnsi="StobiSans Regular" w:cs="Calibri"/>
                <w:color w:val="000000"/>
                <w:sz w:val="16"/>
                <w:szCs w:val="16"/>
              </w:rPr>
              <w:t>Кг по хектар</w:t>
            </w:r>
          </w:p>
        </w:tc>
        <w:tc>
          <w:tcPr>
            <w:tcW w:w="885" w:type="dxa"/>
            <w:tcBorders>
              <w:top w:val="nil"/>
              <w:left w:val="nil"/>
              <w:bottom w:val="single" w:sz="8" w:space="0" w:color="auto"/>
              <w:right w:val="single" w:sz="8" w:space="0" w:color="auto"/>
            </w:tcBorders>
            <w:shd w:val="clear" w:color="000000" w:fill="FFFFFF"/>
            <w:noWrap/>
            <w:vAlign w:val="center"/>
            <w:hideMark/>
          </w:tcPr>
          <w:p w14:paraId="1E5BD39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6 124</w:t>
            </w:r>
          </w:p>
        </w:tc>
        <w:tc>
          <w:tcPr>
            <w:tcW w:w="885" w:type="dxa"/>
            <w:tcBorders>
              <w:top w:val="nil"/>
              <w:left w:val="nil"/>
              <w:bottom w:val="single" w:sz="8" w:space="0" w:color="auto"/>
              <w:right w:val="single" w:sz="8" w:space="0" w:color="auto"/>
            </w:tcBorders>
            <w:shd w:val="clear" w:color="000000" w:fill="FFFFFF"/>
            <w:noWrap/>
            <w:vAlign w:val="center"/>
            <w:hideMark/>
          </w:tcPr>
          <w:p w14:paraId="43D01766"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6 113</w:t>
            </w:r>
          </w:p>
        </w:tc>
        <w:tc>
          <w:tcPr>
            <w:tcW w:w="885" w:type="dxa"/>
            <w:tcBorders>
              <w:top w:val="nil"/>
              <w:left w:val="nil"/>
              <w:bottom w:val="single" w:sz="8" w:space="0" w:color="auto"/>
              <w:right w:val="single" w:sz="8" w:space="0" w:color="auto"/>
            </w:tcBorders>
            <w:shd w:val="clear" w:color="000000" w:fill="FFFFFF"/>
            <w:noWrap/>
            <w:vAlign w:val="center"/>
            <w:hideMark/>
          </w:tcPr>
          <w:p w14:paraId="211E86F6"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rPr>
              <w:t>6 144</w:t>
            </w:r>
          </w:p>
        </w:tc>
        <w:tc>
          <w:tcPr>
            <w:tcW w:w="885" w:type="dxa"/>
            <w:tcBorders>
              <w:top w:val="nil"/>
              <w:left w:val="nil"/>
              <w:bottom w:val="single" w:sz="8" w:space="0" w:color="auto"/>
              <w:right w:val="single" w:sz="8" w:space="0" w:color="auto"/>
            </w:tcBorders>
            <w:shd w:val="clear" w:color="000000" w:fill="FFFFFF"/>
            <w:vAlign w:val="center"/>
            <w:hideMark/>
          </w:tcPr>
          <w:p w14:paraId="2B2C5C37"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6 095</w:t>
            </w:r>
          </w:p>
        </w:tc>
        <w:tc>
          <w:tcPr>
            <w:tcW w:w="885" w:type="dxa"/>
            <w:tcBorders>
              <w:top w:val="nil"/>
              <w:left w:val="nil"/>
              <w:bottom w:val="single" w:sz="8" w:space="0" w:color="auto"/>
              <w:right w:val="single" w:sz="8" w:space="0" w:color="auto"/>
            </w:tcBorders>
            <w:shd w:val="clear" w:color="000000" w:fill="FFFFFF"/>
            <w:vAlign w:val="center"/>
            <w:hideMark/>
          </w:tcPr>
          <w:p w14:paraId="5FDA8371"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6 095</w:t>
            </w:r>
          </w:p>
        </w:tc>
        <w:tc>
          <w:tcPr>
            <w:tcW w:w="885" w:type="dxa"/>
            <w:tcBorders>
              <w:top w:val="nil"/>
              <w:left w:val="nil"/>
              <w:bottom w:val="single" w:sz="8" w:space="0" w:color="auto"/>
              <w:right w:val="single" w:sz="8" w:space="0" w:color="auto"/>
            </w:tcBorders>
            <w:shd w:val="clear" w:color="000000" w:fill="FFFFFF"/>
            <w:vAlign w:val="center"/>
            <w:hideMark/>
          </w:tcPr>
          <w:p w14:paraId="5CF1819B"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6 324</w:t>
            </w:r>
          </w:p>
        </w:tc>
        <w:tc>
          <w:tcPr>
            <w:tcW w:w="1179" w:type="dxa"/>
            <w:tcBorders>
              <w:top w:val="nil"/>
              <w:left w:val="nil"/>
              <w:bottom w:val="single" w:sz="8" w:space="0" w:color="auto"/>
              <w:right w:val="single" w:sz="8" w:space="0" w:color="auto"/>
            </w:tcBorders>
            <w:shd w:val="clear" w:color="000000" w:fill="FFFFFF"/>
            <w:vAlign w:val="center"/>
            <w:hideMark/>
          </w:tcPr>
          <w:p w14:paraId="3806054E" w14:textId="77777777" w:rsidR="00A15866" w:rsidRDefault="00A15866">
            <w:pPr>
              <w:jc w:val="right"/>
              <w:rPr>
                <w:rFonts w:ascii="StobiSans Regular" w:hAnsi="StobiSans Regular" w:cs="Calibri"/>
                <w:color w:val="000000"/>
                <w:sz w:val="16"/>
                <w:szCs w:val="16"/>
              </w:rPr>
            </w:pPr>
            <w:r>
              <w:rPr>
                <w:rFonts w:ascii="StobiSans Regular" w:hAnsi="StobiSans Regular" w:cs="Calibri"/>
                <w:color w:val="000000"/>
                <w:sz w:val="16"/>
                <w:szCs w:val="16"/>
                <w:lang w:val="mk-MK"/>
              </w:rPr>
              <w:t>103,8</w:t>
            </w:r>
          </w:p>
        </w:tc>
      </w:tr>
      <w:tr w:rsidR="00A15866" w14:paraId="57CE152B" w14:textId="77777777" w:rsidTr="008F0FC8">
        <w:trPr>
          <w:trHeight w:val="2040"/>
        </w:trPr>
        <w:tc>
          <w:tcPr>
            <w:tcW w:w="1382" w:type="dxa"/>
            <w:tcBorders>
              <w:top w:val="nil"/>
              <w:left w:val="nil"/>
              <w:bottom w:val="nil"/>
              <w:right w:val="nil"/>
            </w:tcBorders>
            <w:shd w:val="clear" w:color="auto" w:fill="auto"/>
            <w:noWrap/>
            <w:vAlign w:val="center"/>
            <w:hideMark/>
          </w:tcPr>
          <w:p w14:paraId="3EDF364C" w14:textId="11FFFF7D" w:rsidR="00A15866" w:rsidRDefault="00A15866">
            <w:pPr>
              <w:jc w:val="both"/>
              <w:rPr>
                <w:rFonts w:ascii="StobiSans Regular" w:hAnsi="StobiSans Regular" w:cs="Calibri"/>
                <w:color w:val="000000"/>
                <w:sz w:val="16"/>
                <w:szCs w:val="16"/>
              </w:rPr>
            </w:pPr>
          </w:p>
        </w:tc>
        <w:tc>
          <w:tcPr>
            <w:tcW w:w="1309" w:type="dxa"/>
            <w:tcBorders>
              <w:top w:val="nil"/>
              <w:left w:val="nil"/>
              <w:bottom w:val="nil"/>
              <w:right w:val="nil"/>
            </w:tcBorders>
            <w:shd w:val="clear" w:color="auto" w:fill="auto"/>
            <w:noWrap/>
            <w:vAlign w:val="bottom"/>
            <w:hideMark/>
          </w:tcPr>
          <w:p w14:paraId="1432E7E4" w14:textId="77777777" w:rsidR="00A15866" w:rsidRDefault="00A15866">
            <w:pPr>
              <w:jc w:val="both"/>
              <w:rPr>
                <w:rFonts w:ascii="StobiSans Regular" w:hAnsi="StobiSans Regular" w:cs="Calibri"/>
                <w:color w:val="000000"/>
                <w:sz w:val="16"/>
                <w:szCs w:val="16"/>
              </w:rPr>
            </w:pPr>
          </w:p>
        </w:tc>
        <w:tc>
          <w:tcPr>
            <w:tcW w:w="885" w:type="dxa"/>
            <w:tcBorders>
              <w:top w:val="nil"/>
              <w:left w:val="nil"/>
              <w:bottom w:val="nil"/>
              <w:right w:val="nil"/>
            </w:tcBorders>
            <w:shd w:val="clear" w:color="auto" w:fill="auto"/>
            <w:noWrap/>
            <w:vAlign w:val="bottom"/>
            <w:hideMark/>
          </w:tcPr>
          <w:p w14:paraId="7FF6C6FA" w14:textId="77777777" w:rsidR="00A15866" w:rsidRDefault="00A15866">
            <w:pPr>
              <w:rPr>
                <w:sz w:val="20"/>
                <w:szCs w:val="20"/>
              </w:rPr>
            </w:pPr>
          </w:p>
        </w:tc>
        <w:tc>
          <w:tcPr>
            <w:tcW w:w="885" w:type="dxa"/>
            <w:tcBorders>
              <w:top w:val="nil"/>
              <w:left w:val="nil"/>
              <w:bottom w:val="nil"/>
              <w:right w:val="nil"/>
            </w:tcBorders>
            <w:shd w:val="clear" w:color="auto" w:fill="auto"/>
            <w:noWrap/>
            <w:vAlign w:val="bottom"/>
            <w:hideMark/>
          </w:tcPr>
          <w:p w14:paraId="393C6B05" w14:textId="77777777" w:rsidR="00A15866" w:rsidRDefault="00A15866">
            <w:pPr>
              <w:rPr>
                <w:sz w:val="20"/>
                <w:szCs w:val="20"/>
              </w:rPr>
            </w:pPr>
          </w:p>
        </w:tc>
        <w:tc>
          <w:tcPr>
            <w:tcW w:w="885" w:type="dxa"/>
            <w:tcBorders>
              <w:top w:val="nil"/>
              <w:left w:val="nil"/>
              <w:bottom w:val="nil"/>
              <w:right w:val="nil"/>
            </w:tcBorders>
            <w:shd w:val="clear" w:color="auto" w:fill="auto"/>
            <w:noWrap/>
            <w:vAlign w:val="bottom"/>
            <w:hideMark/>
          </w:tcPr>
          <w:p w14:paraId="5DE25E94" w14:textId="77777777" w:rsidR="00A15866" w:rsidRDefault="00A15866">
            <w:pPr>
              <w:rPr>
                <w:sz w:val="20"/>
                <w:szCs w:val="20"/>
              </w:rPr>
            </w:pPr>
          </w:p>
        </w:tc>
        <w:tc>
          <w:tcPr>
            <w:tcW w:w="885" w:type="dxa"/>
            <w:tcBorders>
              <w:top w:val="nil"/>
              <w:left w:val="nil"/>
              <w:bottom w:val="nil"/>
              <w:right w:val="nil"/>
            </w:tcBorders>
            <w:shd w:val="clear" w:color="auto" w:fill="auto"/>
            <w:noWrap/>
            <w:vAlign w:val="bottom"/>
            <w:hideMark/>
          </w:tcPr>
          <w:p w14:paraId="505343B5" w14:textId="77777777" w:rsidR="00A15866" w:rsidRDefault="00A15866">
            <w:pPr>
              <w:rPr>
                <w:sz w:val="20"/>
                <w:szCs w:val="20"/>
              </w:rPr>
            </w:pPr>
          </w:p>
        </w:tc>
        <w:tc>
          <w:tcPr>
            <w:tcW w:w="885" w:type="dxa"/>
            <w:tcBorders>
              <w:top w:val="nil"/>
              <w:left w:val="nil"/>
              <w:bottom w:val="nil"/>
              <w:right w:val="nil"/>
            </w:tcBorders>
            <w:shd w:val="clear" w:color="auto" w:fill="auto"/>
            <w:noWrap/>
            <w:vAlign w:val="bottom"/>
            <w:hideMark/>
          </w:tcPr>
          <w:p w14:paraId="25595ED5" w14:textId="77777777" w:rsidR="00A15866" w:rsidRDefault="00A15866">
            <w:pPr>
              <w:rPr>
                <w:sz w:val="20"/>
                <w:szCs w:val="20"/>
              </w:rPr>
            </w:pPr>
          </w:p>
        </w:tc>
        <w:tc>
          <w:tcPr>
            <w:tcW w:w="885" w:type="dxa"/>
            <w:tcBorders>
              <w:top w:val="nil"/>
              <w:left w:val="nil"/>
              <w:bottom w:val="nil"/>
              <w:right w:val="nil"/>
            </w:tcBorders>
            <w:shd w:val="clear" w:color="auto" w:fill="auto"/>
            <w:noWrap/>
            <w:vAlign w:val="bottom"/>
            <w:hideMark/>
          </w:tcPr>
          <w:p w14:paraId="7097D051" w14:textId="77777777" w:rsidR="00A15866" w:rsidRDefault="00A15866">
            <w:pPr>
              <w:rPr>
                <w:sz w:val="20"/>
                <w:szCs w:val="20"/>
              </w:rPr>
            </w:pPr>
          </w:p>
        </w:tc>
        <w:tc>
          <w:tcPr>
            <w:tcW w:w="1179" w:type="dxa"/>
            <w:tcBorders>
              <w:top w:val="nil"/>
              <w:left w:val="nil"/>
              <w:bottom w:val="nil"/>
              <w:right w:val="nil"/>
            </w:tcBorders>
            <w:shd w:val="clear" w:color="auto" w:fill="auto"/>
            <w:noWrap/>
            <w:vAlign w:val="bottom"/>
            <w:hideMark/>
          </w:tcPr>
          <w:p w14:paraId="0B1FA372" w14:textId="77777777" w:rsidR="00A15866" w:rsidRDefault="00A15866">
            <w:pPr>
              <w:rPr>
                <w:sz w:val="20"/>
                <w:szCs w:val="20"/>
              </w:rPr>
            </w:pPr>
          </w:p>
        </w:tc>
      </w:tr>
    </w:tbl>
    <w:p w14:paraId="3407861D" w14:textId="1AFE2FD1" w:rsidR="00A15866" w:rsidRDefault="00A15866">
      <w:pPr>
        <w:spacing w:after="160" w:line="259" w:lineRule="auto"/>
        <w:jc w:val="both"/>
        <w:rPr>
          <w:rFonts w:ascii="StobiSans Regular" w:eastAsiaTheme="minorHAnsi" w:hAnsi="StobiSans Regular" w:cstheme="minorBidi"/>
          <w:sz w:val="16"/>
          <w:szCs w:val="16"/>
        </w:rPr>
      </w:pPr>
    </w:p>
    <w:p w14:paraId="7AB107AF" w14:textId="159FF1AF" w:rsidR="008B5C21" w:rsidRPr="000E66DC" w:rsidRDefault="00776CB2">
      <w:pPr>
        <w:spacing w:after="160" w:line="259" w:lineRule="auto"/>
        <w:jc w:val="both"/>
        <w:rPr>
          <w:rFonts w:ascii="StobiSans Regular" w:eastAsiaTheme="minorHAnsi" w:hAnsi="StobiSans Regular" w:cstheme="minorBidi"/>
          <w:b/>
          <w:sz w:val="16"/>
          <w:szCs w:val="16"/>
        </w:rPr>
      </w:pPr>
      <w:r w:rsidRPr="000E66DC">
        <w:rPr>
          <w:rFonts w:ascii="StobiSans Regular" w:eastAsiaTheme="minorHAnsi" w:hAnsi="StobiSans Regular" w:cstheme="minorBidi"/>
          <w:sz w:val="16"/>
          <w:szCs w:val="16"/>
        </w:rPr>
        <w:t xml:space="preserve">Извор: </w:t>
      </w:r>
      <w:r w:rsidRPr="000E66DC">
        <w:rPr>
          <w:rFonts w:ascii="StobiSans Regular" w:eastAsiaTheme="minorHAnsi" w:hAnsi="StobiSans Regular" w:cs="Arial"/>
          <w:sz w:val="16"/>
          <w:szCs w:val="16"/>
          <w:shd w:val="clear" w:color="auto" w:fill="FFFFFF"/>
          <w:lang w:val="mk-MK"/>
        </w:rPr>
        <w:t> </w:t>
      </w:r>
      <w:r w:rsidR="00D4078E" w:rsidRPr="000E66DC">
        <w:rPr>
          <w:rFonts w:ascii="StobiSans Regular" w:eastAsiaTheme="minorHAnsi" w:hAnsi="StobiSans Regular" w:cs="Arial"/>
          <w:b/>
          <w:bCs/>
          <w:sz w:val="16"/>
          <w:szCs w:val="16"/>
          <w:shd w:val="clear" w:color="auto" w:fill="FFFFFF"/>
          <w:lang w:val="mk-MK"/>
        </w:rPr>
        <w:t>Државен завод за статистика</w:t>
      </w:r>
      <w:r w:rsidR="00D4078E" w:rsidRPr="000E66DC" w:rsidDel="00D4078E">
        <w:rPr>
          <w:rFonts w:ascii="StobiSans Regular" w:eastAsiaTheme="minorHAnsi" w:hAnsi="StobiSans Regular" w:cs="Arial"/>
          <w:b/>
          <w:bCs/>
          <w:sz w:val="16"/>
          <w:szCs w:val="16"/>
          <w:shd w:val="clear" w:color="auto" w:fill="FFFFFF"/>
          <w:lang w:val="mk-MK"/>
        </w:rPr>
        <w:t xml:space="preserve"> </w:t>
      </w:r>
      <w:r w:rsidR="00D4078E" w:rsidRPr="000E66DC">
        <w:rPr>
          <w:rFonts w:ascii="StobiSans Regular" w:eastAsiaTheme="minorHAnsi" w:hAnsi="StobiSans Regular" w:cs="Arial"/>
          <w:b/>
          <w:bCs/>
          <w:sz w:val="16"/>
          <w:szCs w:val="16"/>
          <w:shd w:val="clear" w:color="auto" w:fill="FFFFFF"/>
          <w:lang w:val="mk-MK"/>
        </w:rPr>
        <w:t>202</w:t>
      </w:r>
      <w:r w:rsidR="00854D56" w:rsidRPr="000E66DC">
        <w:rPr>
          <w:rFonts w:ascii="StobiSans Regular" w:eastAsiaTheme="minorHAnsi" w:hAnsi="StobiSans Regular" w:cs="Arial"/>
          <w:b/>
          <w:bCs/>
          <w:sz w:val="16"/>
          <w:szCs w:val="16"/>
          <w:shd w:val="clear" w:color="auto" w:fill="FFFFFF"/>
          <w:lang w:val="mk-MK"/>
        </w:rPr>
        <w:t>4</w:t>
      </w:r>
      <w:r w:rsidR="008D39AC" w:rsidRPr="000E66DC">
        <w:rPr>
          <w:rFonts w:ascii="StobiSans Regular" w:eastAsiaTheme="minorHAnsi" w:hAnsi="StobiSans Regular" w:cs="Arial"/>
          <w:b/>
          <w:bCs/>
          <w:sz w:val="16"/>
          <w:szCs w:val="16"/>
          <w:shd w:val="clear" w:color="auto" w:fill="FFFFFF"/>
          <w:lang w:val="mk-MK"/>
        </w:rPr>
        <w:t xml:space="preserve"> </w:t>
      </w:r>
      <w:r w:rsidR="00D4078E" w:rsidRPr="000E66DC">
        <w:rPr>
          <w:rFonts w:ascii="StobiSans Regular" w:eastAsiaTheme="minorHAnsi" w:hAnsi="StobiSans Regular" w:cs="Arial"/>
          <w:b/>
          <w:bCs/>
          <w:sz w:val="16"/>
          <w:szCs w:val="16"/>
          <w:shd w:val="clear" w:color="auto" w:fill="FFFFFF"/>
          <w:lang w:val="mk-MK"/>
        </w:rPr>
        <w:t xml:space="preserve">година </w:t>
      </w:r>
      <w:r w:rsidR="00FF109A" w:rsidRPr="000E66DC">
        <w:rPr>
          <w:rFonts w:ascii="StobiSans Regular" w:eastAsiaTheme="minorHAnsi" w:hAnsi="StobiSans Regular" w:cs="Arial"/>
          <w:b/>
          <w:bCs/>
          <w:sz w:val="16"/>
          <w:szCs w:val="16"/>
          <w:shd w:val="clear" w:color="auto" w:fill="FFFFFF"/>
          <w:lang w:val="mk-MK"/>
        </w:rPr>
        <w:t>–МАКСтат БАЗА</w:t>
      </w:r>
    </w:p>
    <w:p w14:paraId="64510F92" w14:textId="77777777" w:rsidR="00A95D4A" w:rsidRPr="00A21EC8" w:rsidRDefault="00A95D4A" w:rsidP="00A21EC8">
      <w:pPr>
        <w:pStyle w:val="Default"/>
        <w:rPr>
          <w:rFonts w:ascii="StobiSerif Regular" w:hAnsi="StobiSerif Regular"/>
          <w:sz w:val="22"/>
          <w:szCs w:val="22"/>
        </w:rPr>
      </w:pPr>
    </w:p>
    <w:p w14:paraId="5BDFCA18" w14:textId="51F500E0" w:rsidR="00776CB2" w:rsidRPr="00A21EC8" w:rsidRDefault="00A21EC8" w:rsidP="00CF2C55">
      <w:pPr>
        <w:pStyle w:val="a"/>
        <w:numPr>
          <w:ilvl w:val="0"/>
          <w:numId w:val="0"/>
        </w:numPr>
        <w:rPr>
          <w:highlight w:val="yellow"/>
        </w:rPr>
      </w:pPr>
      <w:bookmarkStart w:id="89" w:name="_Toc178949407"/>
      <w:bookmarkEnd w:id="88"/>
      <w:r>
        <w:t>1</w:t>
      </w:r>
      <w:r w:rsidR="00CF2C55">
        <w:t>0</w:t>
      </w:r>
      <w:r>
        <w:t xml:space="preserve">.3 </w:t>
      </w:r>
      <w:r w:rsidR="00776CB2" w:rsidRPr="00A21EC8">
        <w:t>Индустриски култури</w:t>
      </w:r>
      <w:bookmarkEnd w:id="89"/>
    </w:p>
    <w:p w14:paraId="03FC46F7" w14:textId="77777777" w:rsidR="00746B38" w:rsidRPr="00A21EC8" w:rsidRDefault="00746B38" w:rsidP="00A21EC8">
      <w:pPr>
        <w:pStyle w:val="Default"/>
        <w:rPr>
          <w:rFonts w:ascii="StobiSerif Regular" w:eastAsiaTheme="minorHAnsi" w:hAnsi="StobiSerif Regular" w:cstheme="minorBidi"/>
          <w:sz w:val="22"/>
          <w:szCs w:val="22"/>
          <w:lang w:val="mk-MK"/>
        </w:rPr>
      </w:pPr>
    </w:p>
    <w:p w14:paraId="418FC726" w14:textId="77777777" w:rsidR="00180673" w:rsidRPr="000E66DC" w:rsidRDefault="00180673" w:rsidP="00180673">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Во производната 2023 година </w:t>
      </w:r>
      <w:r w:rsidRPr="000E66DC">
        <w:rPr>
          <w:rFonts w:ascii="StobiSans Regular" w:eastAsiaTheme="minorHAnsi" w:hAnsi="StobiSans Regular" w:cstheme="minorBidi"/>
          <w:b/>
          <w:sz w:val="22"/>
          <w:szCs w:val="22"/>
        </w:rPr>
        <w:t>тутунот</w:t>
      </w:r>
      <w:r w:rsidRPr="000E66DC">
        <w:rPr>
          <w:rFonts w:ascii="StobiSans Regular" w:eastAsiaTheme="minorHAnsi" w:hAnsi="StobiSans Regular" w:cstheme="minorBidi"/>
          <w:sz w:val="22"/>
          <w:szCs w:val="22"/>
        </w:rPr>
        <w:t xml:space="preserve"> беше засаден на површина од 13.321 ха, склучени беа 30.621 договори за производство и откуп на тутун од вкупно 17.587 земјоделски стопанства, за договорено производство од околу 26.504 тони.</w:t>
      </w:r>
    </w:p>
    <w:p w14:paraId="25476B14" w14:textId="500B4DAB" w:rsidR="00C424BB" w:rsidRPr="000E66DC" w:rsidRDefault="00180673" w:rsidP="00180673">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Во последните години во период од 2019-2022 година тутунот е застапен на просечна површина од околу 12.760 ха.</w:t>
      </w:r>
      <w:r w:rsidR="00C424BB"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rPr>
        <w:t>Договореното производство на тутун во 2023 година е зголемено за околу 9% во споредба со договореното производство од реколта 2022 година, поради зголемување на површините за околу 84 ха. Бројот на склучени договори е зголемен за 1.192 или околу 4%, а бројот на земјоделски стопанства е намален за 337 или околу 2% во споредба со реколта 2022 година.</w:t>
      </w:r>
    </w:p>
    <w:p w14:paraId="43D7D4D8" w14:textId="45C803D2" w:rsidR="00180673" w:rsidRPr="000E66DC" w:rsidRDefault="00180673" w:rsidP="00180673">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Откупот на тутун од реколта 2023 година започна согласно законски утврдениот рок на 15 декември од страна на 10-те откупни претпријатија. Според податоците внесени во електронскиот систем за евиденција </w:t>
      </w:r>
      <w:r w:rsidRPr="000E66DC">
        <w:rPr>
          <w:rFonts w:ascii="StobiSans Regular" w:eastAsiaTheme="minorHAnsi" w:hAnsi="StobiSans Regular" w:cstheme="minorBidi"/>
          <w:sz w:val="22"/>
          <w:szCs w:val="22"/>
        </w:rPr>
        <w:lastRenderedPageBreak/>
        <w:t xml:space="preserve">на тутунот ИСЕТ од страна на откупните претпријатија од реколта 2023 година откупени се вкупно 14.763 тони суров тутун во лист со просечна откупна цена од 353,60 ден/кгр. </w:t>
      </w:r>
    </w:p>
    <w:p w14:paraId="4A0D4CB7" w14:textId="77777777" w:rsidR="00180673" w:rsidRPr="000E66DC" w:rsidRDefault="00180673" w:rsidP="000366DF">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Од типот ЈАКА се откупени околу 133 тони суров тутун во лист со просечна откупна цена од 346,00 ден/кгр, а од типот ПРИЛЕП се откупени околу 14.630 тони суров тутун во лист со просечна откупна цена од 353,70 ден/кгр. </w:t>
      </w:r>
    </w:p>
    <w:p w14:paraId="7E64FDF4" w14:textId="5CAF7FEC" w:rsidR="00292420" w:rsidRPr="000E66DC" w:rsidRDefault="000366DF" w:rsidP="00BE52C4">
      <w:pPr>
        <w:jc w:val="both"/>
        <w:rPr>
          <w:rFonts w:ascii="StobiSans Regular" w:hAnsi="StobiSans Regular"/>
          <w:sz w:val="22"/>
          <w:szCs w:val="22"/>
        </w:rPr>
      </w:pPr>
      <w:r w:rsidRPr="000E66DC">
        <w:rPr>
          <w:rFonts w:ascii="StobiSans Regular" w:hAnsi="StobiSans Regular"/>
          <w:sz w:val="22"/>
          <w:szCs w:val="22"/>
          <w:lang w:val="ru-RU"/>
        </w:rPr>
        <w:tab/>
      </w:r>
      <w:r w:rsidR="00292420" w:rsidRPr="000E66DC">
        <w:rPr>
          <w:rFonts w:ascii="StobiSans Regular" w:hAnsi="StobiSans Regular"/>
          <w:sz w:val="22"/>
          <w:szCs w:val="22"/>
          <w:lang w:val="ru-RU"/>
        </w:rPr>
        <w:t xml:space="preserve">Во производната 2023 година </w:t>
      </w:r>
      <w:r w:rsidR="00292420" w:rsidRPr="000E66DC">
        <w:rPr>
          <w:rFonts w:ascii="StobiSans Regular" w:hAnsi="StobiSans Regular"/>
          <w:b/>
          <w:sz w:val="22"/>
          <w:szCs w:val="22"/>
          <w:lang w:val="ru-RU"/>
        </w:rPr>
        <w:t>сончогледот</w:t>
      </w:r>
      <w:r w:rsidR="00292420" w:rsidRPr="000E66DC">
        <w:rPr>
          <w:rFonts w:ascii="StobiSans Regular" w:hAnsi="StobiSans Regular"/>
          <w:sz w:val="22"/>
          <w:szCs w:val="22"/>
          <w:lang w:val="ru-RU"/>
        </w:rPr>
        <w:t xml:space="preserve"> беше ожнеан на површина од 8.473 ха и се оствари вкупно производство од </w:t>
      </w:r>
      <w:r w:rsidR="00292420" w:rsidRPr="000E66DC">
        <w:rPr>
          <w:rFonts w:ascii="StobiSans Regular" w:hAnsi="StobiSans Regular"/>
          <w:sz w:val="22"/>
          <w:szCs w:val="22"/>
          <w:lang w:val="mk-MK"/>
        </w:rPr>
        <w:t xml:space="preserve">21.353 </w:t>
      </w:r>
      <w:r w:rsidR="00292420" w:rsidRPr="000E66DC">
        <w:rPr>
          <w:rFonts w:ascii="StobiSans Regular" w:hAnsi="StobiSans Regular"/>
          <w:sz w:val="22"/>
          <w:szCs w:val="22"/>
          <w:lang w:val="ru-RU"/>
        </w:rPr>
        <w:t>тони</w:t>
      </w:r>
      <w:r w:rsidR="00FE726D" w:rsidRPr="000E66DC">
        <w:rPr>
          <w:rFonts w:ascii="StobiSans Regular" w:hAnsi="StobiSans Regular"/>
          <w:sz w:val="22"/>
          <w:szCs w:val="22"/>
          <w:lang w:val="ru-RU"/>
        </w:rPr>
        <w:t>,</w:t>
      </w:r>
      <w:r w:rsidR="00292420" w:rsidRPr="000E66DC">
        <w:rPr>
          <w:rFonts w:ascii="StobiSans Regular" w:hAnsi="StobiSans Regular"/>
          <w:sz w:val="22"/>
          <w:szCs w:val="22"/>
          <w:lang w:val="ru-RU"/>
        </w:rPr>
        <w:t xml:space="preserve"> што претставува </w:t>
      </w:r>
      <w:r w:rsidR="00292420" w:rsidRPr="000E66DC">
        <w:rPr>
          <w:rFonts w:ascii="StobiSans Regular" w:hAnsi="StobiSans Regular"/>
          <w:sz w:val="22"/>
          <w:szCs w:val="22"/>
          <w:lang w:val="mk-MK"/>
        </w:rPr>
        <w:t>зголемување</w:t>
      </w:r>
      <w:r w:rsidR="00292420" w:rsidRPr="000E66DC">
        <w:rPr>
          <w:rFonts w:ascii="StobiSans Regular" w:hAnsi="StobiSans Regular"/>
          <w:sz w:val="22"/>
          <w:szCs w:val="22"/>
          <w:lang w:val="ru-RU"/>
        </w:rPr>
        <w:t xml:space="preserve"> на производството за околу </w:t>
      </w:r>
      <w:r w:rsidR="00292420" w:rsidRPr="000E66DC">
        <w:rPr>
          <w:rFonts w:ascii="StobiSans Regular" w:hAnsi="StobiSans Regular"/>
          <w:sz w:val="22"/>
          <w:szCs w:val="22"/>
          <w:lang w:val="mk-MK"/>
        </w:rPr>
        <w:t>2.854</w:t>
      </w:r>
      <w:r w:rsidR="00292420" w:rsidRPr="000E66DC">
        <w:rPr>
          <w:rFonts w:ascii="StobiSans Regular" w:hAnsi="StobiSans Regular"/>
          <w:sz w:val="22"/>
          <w:szCs w:val="22"/>
          <w:lang w:val="ru-RU"/>
        </w:rPr>
        <w:t xml:space="preserve"> тони или околу </w:t>
      </w:r>
      <w:r w:rsidR="00292420" w:rsidRPr="000E66DC">
        <w:rPr>
          <w:rFonts w:ascii="StobiSans Regular" w:hAnsi="StobiSans Regular"/>
          <w:sz w:val="22"/>
          <w:szCs w:val="22"/>
          <w:lang w:val="mk-MK"/>
        </w:rPr>
        <w:t>15</w:t>
      </w:r>
      <w:r w:rsidR="00292420" w:rsidRPr="000E66DC">
        <w:rPr>
          <w:rFonts w:ascii="StobiSans Regular" w:hAnsi="StobiSans Regular"/>
          <w:sz w:val="22"/>
          <w:szCs w:val="22"/>
          <w:lang w:val="ru-RU"/>
        </w:rPr>
        <w:t>% во однос на 2022 година</w:t>
      </w:r>
      <w:r w:rsidR="00FE726D" w:rsidRPr="000E66DC">
        <w:rPr>
          <w:rFonts w:ascii="StobiSans Regular" w:hAnsi="StobiSans Regular"/>
          <w:sz w:val="22"/>
          <w:szCs w:val="22"/>
          <w:lang w:val="ru-RU"/>
        </w:rPr>
        <w:t>,</w:t>
      </w:r>
      <w:r w:rsidR="00292420" w:rsidRPr="000E66DC">
        <w:rPr>
          <w:rFonts w:ascii="StobiSans Regular" w:hAnsi="StobiSans Regular"/>
          <w:sz w:val="22"/>
          <w:szCs w:val="22"/>
          <w:lang w:val="ru-RU"/>
        </w:rPr>
        <w:t xml:space="preserve"> што се должи на повисоките просечни приноси по хектар за 506 к</w:t>
      </w:r>
      <w:r w:rsidR="0052288B">
        <w:rPr>
          <w:rFonts w:ascii="StobiSans Regular" w:hAnsi="StobiSans Regular"/>
          <w:sz w:val="22"/>
          <w:szCs w:val="22"/>
          <w:lang w:val="ru-RU"/>
        </w:rPr>
        <w:t>г</w:t>
      </w:r>
      <w:r w:rsidR="00292420" w:rsidRPr="000E66DC">
        <w:rPr>
          <w:rFonts w:ascii="StobiSans Regular" w:hAnsi="StobiSans Regular"/>
          <w:sz w:val="22"/>
          <w:szCs w:val="22"/>
          <w:lang w:val="ru-RU"/>
        </w:rPr>
        <w:t>/ха или 25% во однос на 2022 година.</w:t>
      </w:r>
    </w:p>
    <w:p w14:paraId="037E8E0A" w14:textId="77777777" w:rsidR="00A21EC8" w:rsidRDefault="00A21EC8" w:rsidP="008F0FC8">
      <w:pPr>
        <w:rPr>
          <w:rFonts w:ascii="StobiSans Regular" w:hAnsi="StobiSans Regular"/>
          <w:b/>
          <w:bCs/>
          <w:sz w:val="20"/>
          <w:szCs w:val="20"/>
          <w:u w:val="single"/>
          <w:lang w:val="mk-MK"/>
        </w:rPr>
      </w:pPr>
    </w:p>
    <w:p w14:paraId="4BD431D0" w14:textId="20FAC5A9" w:rsidR="00292420" w:rsidRPr="007F1AED" w:rsidRDefault="007F1AED" w:rsidP="007F1AED">
      <w:pPr>
        <w:rPr>
          <w:rFonts w:ascii="StobiSans Regular" w:hAnsi="StobiSans Regular"/>
          <w:bCs/>
          <w:sz w:val="20"/>
          <w:szCs w:val="20"/>
          <w:lang w:val="mk-MK"/>
        </w:rPr>
      </w:pPr>
      <w:r>
        <w:rPr>
          <w:rFonts w:ascii="StobiSans Regular" w:hAnsi="StobiSans Regular"/>
          <w:bCs/>
          <w:sz w:val="20"/>
          <w:szCs w:val="20"/>
          <w:lang w:val="mk-MK"/>
        </w:rPr>
        <w:t>Преглед на п</w:t>
      </w:r>
      <w:r w:rsidR="00292420" w:rsidRPr="007F1AED">
        <w:rPr>
          <w:rFonts w:ascii="StobiSans Regular" w:hAnsi="StobiSans Regular"/>
          <w:bCs/>
          <w:sz w:val="20"/>
          <w:szCs w:val="20"/>
          <w:lang w:val="mk-MK"/>
        </w:rPr>
        <w:t xml:space="preserve">овршини и остварено производство </w:t>
      </w:r>
      <w:r w:rsidR="00A42BEF" w:rsidRPr="007F1AED">
        <w:rPr>
          <w:rFonts w:ascii="StobiSans Regular" w:hAnsi="StobiSans Regular"/>
          <w:bCs/>
          <w:sz w:val="20"/>
          <w:szCs w:val="20"/>
          <w:lang w:val="mk-MK"/>
        </w:rPr>
        <w:t>на</w:t>
      </w:r>
      <w:r w:rsidR="00292420" w:rsidRPr="007F1AED">
        <w:rPr>
          <w:rFonts w:ascii="StobiSans Regular" w:hAnsi="StobiSans Regular"/>
          <w:bCs/>
          <w:sz w:val="20"/>
          <w:szCs w:val="20"/>
          <w:lang w:val="mk-MK"/>
        </w:rPr>
        <w:t xml:space="preserve"> сончоглед</w:t>
      </w:r>
      <w:r w:rsidR="00785116" w:rsidRPr="007F1AED">
        <w:rPr>
          <w:rFonts w:ascii="StobiSans Regular" w:hAnsi="StobiSans Regular"/>
          <w:bCs/>
          <w:sz w:val="20"/>
          <w:szCs w:val="20"/>
        </w:rPr>
        <w:t xml:space="preserve"> </w:t>
      </w:r>
      <w:r w:rsidR="00292420" w:rsidRPr="007F1AED">
        <w:rPr>
          <w:rFonts w:ascii="StobiSans Regular" w:hAnsi="StobiSans Regular"/>
          <w:bCs/>
          <w:sz w:val="20"/>
          <w:szCs w:val="20"/>
          <w:lang w:val="mk-MK"/>
        </w:rPr>
        <w:t>во 2023  година</w:t>
      </w:r>
      <w:r w:rsidR="00A42BEF" w:rsidRPr="007F1AED">
        <w:rPr>
          <w:rFonts w:ascii="StobiSans Regular" w:hAnsi="StobiSans Regular"/>
          <w:bCs/>
          <w:sz w:val="20"/>
          <w:szCs w:val="20"/>
          <w:lang w:val="mk-MK"/>
        </w:rPr>
        <w:t>, споредбено со површините и производство</w:t>
      </w:r>
      <w:r w:rsidR="00E04519" w:rsidRPr="007F1AED">
        <w:rPr>
          <w:rFonts w:ascii="StobiSans Regular" w:hAnsi="StobiSans Regular"/>
          <w:bCs/>
          <w:sz w:val="20"/>
          <w:szCs w:val="20"/>
          <w:lang w:val="mk-MK"/>
        </w:rPr>
        <w:t>то</w:t>
      </w:r>
      <w:r w:rsidR="00292420" w:rsidRPr="007F1AED">
        <w:rPr>
          <w:rFonts w:ascii="StobiSans Regular" w:hAnsi="StobiSans Regular"/>
          <w:bCs/>
          <w:sz w:val="20"/>
          <w:szCs w:val="20"/>
          <w:lang w:val="mk-MK"/>
        </w:rPr>
        <w:t xml:space="preserve"> во 2022 година</w:t>
      </w:r>
    </w:p>
    <w:p w14:paraId="2687DFAA" w14:textId="77777777" w:rsidR="00292420" w:rsidRPr="000E66DC" w:rsidRDefault="00292420" w:rsidP="00292420">
      <w:pPr>
        <w:jc w:val="both"/>
        <w:rPr>
          <w:rFonts w:ascii="StobiSans Regular" w:hAnsi="StobiSans Regular"/>
          <w:b/>
          <w:bCs/>
          <w:sz w:val="22"/>
          <w:szCs w:val="22"/>
          <w:u w:val="single"/>
          <w:lang w:val="mk-MK"/>
        </w:rPr>
      </w:pPr>
    </w:p>
    <w:tbl>
      <w:tblPr>
        <w:tblpPr w:leftFromText="180" w:rightFromText="180" w:vertAnchor="text" w:tblpXSpec="center"/>
        <w:tblW w:w="9350" w:type="dxa"/>
        <w:jc w:val="center"/>
        <w:tblCellMar>
          <w:left w:w="0" w:type="dxa"/>
          <w:right w:w="0" w:type="dxa"/>
        </w:tblCellMar>
        <w:tblLook w:val="04A0" w:firstRow="1" w:lastRow="0" w:firstColumn="1" w:lastColumn="0" w:noHBand="0" w:noVBand="1"/>
      </w:tblPr>
      <w:tblGrid>
        <w:gridCol w:w="1067"/>
        <w:gridCol w:w="1108"/>
        <w:gridCol w:w="1055"/>
        <w:gridCol w:w="1620"/>
        <w:gridCol w:w="1710"/>
        <w:gridCol w:w="1452"/>
        <w:gridCol w:w="1338"/>
      </w:tblGrid>
      <w:tr w:rsidR="000366DF" w:rsidRPr="000E66DC" w14:paraId="7F53A4CC" w14:textId="77777777" w:rsidTr="002A42C9">
        <w:trPr>
          <w:trHeight w:val="585"/>
          <w:jc w:val="center"/>
        </w:trPr>
        <w:tc>
          <w:tcPr>
            <w:tcW w:w="1067" w:type="dxa"/>
            <w:tcBorders>
              <w:top w:val="single" w:sz="8" w:space="0" w:color="auto"/>
              <w:left w:val="single" w:sz="8" w:space="0" w:color="auto"/>
              <w:bottom w:val="nil"/>
              <w:right w:val="single" w:sz="8" w:space="0" w:color="auto"/>
            </w:tcBorders>
            <w:noWrap/>
            <w:tcMar>
              <w:top w:w="0" w:type="dxa"/>
              <w:left w:w="108" w:type="dxa"/>
              <w:bottom w:w="0" w:type="dxa"/>
              <w:right w:w="108" w:type="dxa"/>
            </w:tcMar>
            <w:vAlign w:val="center"/>
            <w:hideMark/>
          </w:tcPr>
          <w:p w14:paraId="459C5433"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 </w:t>
            </w:r>
          </w:p>
        </w:tc>
        <w:tc>
          <w:tcPr>
            <w:tcW w:w="2163"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14:paraId="19570165" w14:textId="77777777" w:rsidR="00292420" w:rsidRPr="000E66DC" w:rsidRDefault="00292420" w:rsidP="00A42BEF">
            <w:pPr>
              <w:jc w:val="center"/>
              <w:rPr>
                <w:rFonts w:ascii="StobiSans Regular" w:hAnsi="StobiSans Regular"/>
                <w:b/>
                <w:bCs/>
                <w:sz w:val="18"/>
                <w:szCs w:val="18"/>
                <w:lang w:val="mk-MK" w:eastAsia="mk-MK"/>
              </w:rPr>
            </w:pPr>
            <w:r w:rsidRPr="000E66DC">
              <w:rPr>
                <w:rFonts w:ascii="StobiSans Regular" w:hAnsi="StobiSans Regular"/>
                <w:b/>
                <w:bCs/>
                <w:sz w:val="18"/>
                <w:szCs w:val="18"/>
                <w:lang w:val="mk-MK" w:eastAsia="mk-MK"/>
              </w:rPr>
              <w:t xml:space="preserve">ожнеана површина во ха </w:t>
            </w:r>
          </w:p>
        </w:tc>
        <w:tc>
          <w:tcPr>
            <w:tcW w:w="3330"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14:paraId="39DD4381" w14:textId="77777777" w:rsidR="00292420" w:rsidRPr="000E66DC" w:rsidRDefault="00292420" w:rsidP="00A42BEF">
            <w:pPr>
              <w:jc w:val="center"/>
              <w:rPr>
                <w:rFonts w:ascii="StobiSans Regular" w:hAnsi="StobiSans Regular"/>
                <w:b/>
                <w:bCs/>
                <w:sz w:val="18"/>
                <w:szCs w:val="18"/>
                <w:lang w:val="mk-MK" w:eastAsia="mk-MK"/>
              </w:rPr>
            </w:pPr>
            <w:r w:rsidRPr="000E66DC">
              <w:rPr>
                <w:rFonts w:ascii="StobiSans Regular" w:hAnsi="StobiSans Regular"/>
                <w:b/>
                <w:bCs/>
                <w:sz w:val="18"/>
                <w:szCs w:val="18"/>
                <w:lang w:val="mk-MK" w:eastAsia="mk-MK"/>
              </w:rPr>
              <w:t xml:space="preserve"> остварено производство во тони </w:t>
            </w:r>
          </w:p>
        </w:tc>
        <w:tc>
          <w:tcPr>
            <w:tcW w:w="2790"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14:paraId="78736E19" w14:textId="77777777" w:rsidR="00292420" w:rsidRPr="000E66DC" w:rsidRDefault="00292420" w:rsidP="00A42BEF">
            <w:pPr>
              <w:jc w:val="center"/>
              <w:rPr>
                <w:rFonts w:ascii="StobiSans Regular" w:hAnsi="StobiSans Regular"/>
                <w:b/>
                <w:bCs/>
                <w:sz w:val="18"/>
                <w:szCs w:val="18"/>
                <w:lang w:val="mk-MK" w:eastAsia="mk-MK"/>
              </w:rPr>
            </w:pPr>
            <w:r w:rsidRPr="000E66DC">
              <w:rPr>
                <w:rFonts w:ascii="StobiSans Regular" w:hAnsi="StobiSans Regular"/>
                <w:b/>
                <w:bCs/>
                <w:sz w:val="18"/>
                <w:szCs w:val="18"/>
                <w:lang w:val="mk-MK" w:eastAsia="mk-MK"/>
              </w:rPr>
              <w:t>остварен просечен принос во кгр/ха</w:t>
            </w:r>
          </w:p>
        </w:tc>
      </w:tr>
      <w:tr w:rsidR="00A42BEF" w:rsidRPr="000E66DC" w14:paraId="565550E4" w14:textId="77777777" w:rsidTr="002A42C9">
        <w:trPr>
          <w:trHeight w:val="557"/>
          <w:jc w:val="center"/>
        </w:trPr>
        <w:tc>
          <w:tcPr>
            <w:tcW w:w="10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E61FB8"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култура</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5BA832"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eastAsia="mk-MK"/>
              </w:rPr>
              <w:t>2022</w:t>
            </w:r>
            <w:r w:rsidRPr="000E66DC">
              <w:rPr>
                <w:rFonts w:ascii="StobiSans Regular" w:hAnsi="StobiSans Regular"/>
                <w:sz w:val="18"/>
                <w:szCs w:val="18"/>
                <w:lang w:val="mk-MK" w:eastAsia="mk-MK"/>
              </w:rPr>
              <w:t xml:space="preserve"> година</w:t>
            </w:r>
          </w:p>
        </w:tc>
        <w:tc>
          <w:tcPr>
            <w:tcW w:w="1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02B2E"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eastAsia="mk-MK"/>
              </w:rPr>
              <w:t>2023</w:t>
            </w:r>
            <w:r w:rsidRPr="000E66DC">
              <w:rPr>
                <w:rFonts w:ascii="StobiSans Regular" w:hAnsi="StobiSans Regular"/>
                <w:sz w:val="18"/>
                <w:szCs w:val="18"/>
                <w:lang w:val="mk-MK" w:eastAsia="mk-MK"/>
              </w:rPr>
              <w:t xml:space="preserve"> година</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55336"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eastAsia="mk-MK"/>
              </w:rPr>
              <w:t xml:space="preserve">2022 </w:t>
            </w:r>
            <w:r w:rsidRPr="000E66DC">
              <w:rPr>
                <w:rFonts w:ascii="StobiSans Regular" w:hAnsi="StobiSans Regular"/>
                <w:sz w:val="18"/>
                <w:szCs w:val="18"/>
                <w:lang w:val="mk-MK" w:eastAsia="mk-MK"/>
              </w:rPr>
              <w:t>година</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A60DBE"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eastAsia="mk-MK"/>
              </w:rPr>
              <w:t>2023</w:t>
            </w:r>
            <w:r w:rsidRPr="000E66DC">
              <w:rPr>
                <w:rFonts w:ascii="StobiSans Regular" w:hAnsi="StobiSans Regular"/>
                <w:sz w:val="18"/>
                <w:szCs w:val="18"/>
                <w:lang w:val="mk-MK" w:eastAsia="mk-MK"/>
              </w:rPr>
              <w:t xml:space="preserve"> година</w:t>
            </w:r>
          </w:p>
        </w:tc>
        <w:tc>
          <w:tcPr>
            <w:tcW w:w="1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A04AC"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eastAsia="mk-MK"/>
              </w:rPr>
              <w:t>2022</w:t>
            </w:r>
            <w:r w:rsidRPr="000E66DC">
              <w:rPr>
                <w:rFonts w:ascii="StobiSans Regular" w:hAnsi="StobiSans Regular"/>
                <w:sz w:val="18"/>
                <w:szCs w:val="18"/>
                <w:lang w:val="mk-MK" w:eastAsia="mk-MK"/>
              </w:rPr>
              <w:t xml:space="preserve"> година</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41FB60"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eastAsia="mk-MK"/>
              </w:rPr>
              <w:t>2023</w:t>
            </w:r>
            <w:r w:rsidRPr="000E66DC">
              <w:rPr>
                <w:rFonts w:ascii="StobiSans Regular" w:hAnsi="StobiSans Regular"/>
                <w:sz w:val="18"/>
                <w:szCs w:val="18"/>
                <w:lang w:val="mk-MK" w:eastAsia="mk-MK"/>
              </w:rPr>
              <w:t xml:space="preserve"> година</w:t>
            </w:r>
          </w:p>
        </w:tc>
      </w:tr>
      <w:tr w:rsidR="00A42BEF" w:rsidRPr="000E66DC" w14:paraId="60C8C5CD" w14:textId="77777777" w:rsidTr="002A42C9">
        <w:trPr>
          <w:trHeight w:val="300"/>
          <w:jc w:val="center"/>
        </w:trPr>
        <w:tc>
          <w:tcPr>
            <w:tcW w:w="10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0D2275" w14:textId="77777777" w:rsidR="00292420" w:rsidRPr="000E66DC" w:rsidRDefault="00292420" w:rsidP="00A42BEF">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Сончоглед</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EF9DFF" w14:textId="77777777" w:rsidR="00292420" w:rsidRPr="000E66DC" w:rsidRDefault="00292420" w:rsidP="000366DF">
            <w:pPr>
              <w:jc w:val="center"/>
              <w:rPr>
                <w:rFonts w:ascii="StobiSans Regular" w:hAnsi="StobiSans Regular"/>
                <w:sz w:val="18"/>
                <w:szCs w:val="18"/>
              </w:rPr>
            </w:pPr>
            <w:r w:rsidRPr="000E66DC">
              <w:rPr>
                <w:rFonts w:ascii="StobiSans Regular" w:hAnsi="StobiSans Regular"/>
                <w:sz w:val="18"/>
                <w:szCs w:val="18"/>
              </w:rPr>
              <w:t>9.185</w:t>
            </w:r>
          </w:p>
        </w:tc>
        <w:tc>
          <w:tcPr>
            <w:tcW w:w="10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D2205" w14:textId="77777777" w:rsidR="00292420" w:rsidRPr="000E66DC" w:rsidRDefault="00292420" w:rsidP="000366DF">
            <w:pPr>
              <w:jc w:val="center"/>
              <w:rPr>
                <w:rFonts w:ascii="StobiSans Regular" w:hAnsi="StobiSans Regular"/>
                <w:sz w:val="18"/>
                <w:szCs w:val="18"/>
              </w:rPr>
            </w:pPr>
            <w:r w:rsidRPr="000E66DC">
              <w:rPr>
                <w:rFonts w:ascii="StobiSans Regular" w:hAnsi="StobiSans Regular"/>
                <w:sz w:val="18"/>
                <w:szCs w:val="18"/>
              </w:rPr>
              <w:t>8.473</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EE053" w14:textId="77777777" w:rsidR="00292420" w:rsidRPr="000E66DC" w:rsidRDefault="00292420" w:rsidP="000366DF">
            <w:pPr>
              <w:jc w:val="center"/>
              <w:rPr>
                <w:rFonts w:ascii="StobiSans Regular" w:hAnsi="StobiSans Regular"/>
                <w:sz w:val="18"/>
                <w:szCs w:val="18"/>
              </w:rPr>
            </w:pPr>
            <w:r w:rsidRPr="000E66DC">
              <w:rPr>
                <w:rFonts w:ascii="StobiSans Regular" w:hAnsi="StobiSans Regular"/>
                <w:sz w:val="18"/>
                <w:szCs w:val="18"/>
              </w:rPr>
              <w:t>18.499</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0A711" w14:textId="2A789F68" w:rsidR="00292420" w:rsidRPr="000E66DC" w:rsidRDefault="00292420" w:rsidP="000366DF">
            <w:pPr>
              <w:jc w:val="center"/>
              <w:rPr>
                <w:rFonts w:ascii="StobiSans Regular" w:hAnsi="StobiSans Regular"/>
                <w:sz w:val="18"/>
                <w:szCs w:val="18"/>
              </w:rPr>
            </w:pPr>
            <w:r w:rsidRPr="000E66DC">
              <w:rPr>
                <w:rFonts w:ascii="StobiSans Regular" w:hAnsi="StobiSans Regular"/>
                <w:sz w:val="18"/>
                <w:szCs w:val="18"/>
              </w:rPr>
              <w:t>21.353</w:t>
            </w:r>
          </w:p>
        </w:tc>
        <w:tc>
          <w:tcPr>
            <w:tcW w:w="14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A62BFD" w14:textId="77777777" w:rsidR="00292420" w:rsidRPr="000E66DC" w:rsidRDefault="00292420" w:rsidP="000366DF">
            <w:pPr>
              <w:jc w:val="center"/>
              <w:rPr>
                <w:rFonts w:ascii="StobiSans Regular" w:hAnsi="StobiSans Regular"/>
                <w:sz w:val="18"/>
                <w:szCs w:val="18"/>
              </w:rPr>
            </w:pPr>
            <w:r w:rsidRPr="000E66DC">
              <w:rPr>
                <w:rFonts w:ascii="StobiSans Regular" w:hAnsi="StobiSans Regular"/>
                <w:sz w:val="18"/>
                <w:szCs w:val="18"/>
              </w:rPr>
              <w:t>2.014</w:t>
            </w:r>
          </w:p>
        </w:tc>
        <w:tc>
          <w:tcPr>
            <w:tcW w:w="13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26992" w14:textId="77777777" w:rsidR="00292420" w:rsidRPr="000E66DC" w:rsidRDefault="00292420" w:rsidP="000366DF">
            <w:pPr>
              <w:jc w:val="center"/>
              <w:rPr>
                <w:rFonts w:ascii="StobiSans Regular" w:hAnsi="StobiSans Regular"/>
                <w:sz w:val="18"/>
                <w:szCs w:val="18"/>
              </w:rPr>
            </w:pPr>
            <w:r w:rsidRPr="000E66DC">
              <w:rPr>
                <w:rFonts w:ascii="StobiSans Regular" w:hAnsi="StobiSans Regular"/>
                <w:sz w:val="18"/>
                <w:szCs w:val="18"/>
              </w:rPr>
              <w:t>2.520</w:t>
            </w:r>
          </w:p>
        </w:tc>
      </w:tr>
    </w:tbl>
    <w:p w14:paraId="1EC6654D" w14:textId="76794D6F" w:rsidR="00A42BEF" w:rsidRPr="000E66DC" w:rsidRDefault="00A42BEF" w:rsidP="00A42BEF">
      <w:pPr>
        <w:rPr>
          <w:rFonts w:ascii="StobiSans Regular" w:hAnsi="StobiSans Regular"/>
          <w:bCs/>
          <w:iCs/>
          <w:sz w:val="16"/>
          <w:szCs w:val="16"/>
          <w:lang w:val="mk-MK"/>
        </w:rPr>
      </w:pPr>
      <w:r w:rsidRPr="000E66DC">
        <w:rPr>
          <w:rFonts w:ascii="StobiSans Regular" w:hAnsi="StobiSans Regular"/>
          <w:bCs/>
          <w:iCs/>
          <w:sz w:val="16"/>
          <w:szCs w:val="16"/>
          <w:lang w:val="mk-MK"/>
        </w:rPr>
        <w:t>Извор: П.Е на МЗШВ</w:t>
      </w:r>
    </w:p>
    <w:p w14:paraId="03B559A2" w14:textId="77777777" w:rsidR="008E13B8" w:rsidRPr="000E66DC" w:rsidRDefault="008E13B8" w:rsidP="000366DF">
      <w:pPr>
        <w:spacing w:line="259" w:lineRule="auto"/>
        <w:jc w:val="both"/>
        <w:rPr>
          <w:rFonts w:ascii="StobiSans Regular" w:eastAsiaTheme="minorHAnsi" w:hAnsi="StobiSans Regular" w:cstheme="minorBidi"/>
          <w:b/>
          <w:sz w:val="22"/>
          <w:szCs w:val="22"/>
        </w:rPr>
      </w:pPr>
    </w:p>
    <w:p w14:paraId="55BCA1A7" w14:textId="2AE9C8C0" w:rsidR="00180673" w:rsidRPr="000E66DC" w:rsidRDefault="00180673" w:rsidP="00180673">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b/>
          <w:sz w:val="22"/>
          <w:szCs w:val="22"/>
        </w:rPr>
        <w:t>Афионот (Papaver somniferum L.)</w:t>
      </w:r>
      <w:r w:rsidRPr="000E66DC">
        <w:rPr>
          <w:rFonts w:ascii="StobiSans Regular" w:eastAsiaTheme="minorHAnsi" w:hAnsi="StobiSans Regular" w:cstheme="minorBidi"/>
          <w:sz w:val="22"/>
          <w:szCs w:val="22"/>
        </w:rPr>
        <w:t xml:space="preserve"> е ценета индустриска култура како маслодајно и лековито растение од која се добиваат семе и чушки. Семето се користи за добивање</w:t>
      </w:r>
      <w:r w:rsidR="00A95D4A" w:rsidRPr="000E66DC">
        <w:rPr>
          <w:rFonts w:ascii="StobiSans Regular" w:eastAsiaTheme="minorHAnsi" w:hAnsi="StobiSans Regular" w:cstheme="minorBidi"/>
          <w:sz w:val="22"/>
          <w:szCs w:val="22"/>
          <w:lang w:val="mk-MK"/>
        </w:rPr>
        <w:t xml:space="preserve"> на </w:t>
      </w:r>
      <w:r w:rsidRPr="000E66DC">
        <w:rPr>
          <w:rFonts w:ascii="StobiSans Regular" w:eastAsiaTheme="minorHAnsi" w:hAnsi="StobiSans Regular" w:cstheme="minorBidi"/>
          <w:sz w:val="22"/>
          <w:szCs w:val="22"/>
        </w:rPr>
        <w:t xml:space="preserve"> масло, а чушките за добивање </w:t>
      </w:r>
      <w:r w:rsidR="00A95D4A" w:rsidRPr="000E66DC">
        <w:rPr>
          <w:rFonts w:ascii="StobiSans Regular" w:eastAsiaTheme="minorHAnsi" w:hAnsi="StobiSans Regular" w:cstheme="minorBidi"/>
          <w:sz w:val="22"/>
          <w:szCs w:val="22"/>
          <w:lang w:val="mk-MK"/>
        </w:rPr>
        <w:t xml:space="preserve">на </w:t>
      </w:r>
      <w:r w:rsidRPr="000E66DC">
        <w:rPr>
          <w:rFonts w:ascii="StobiSans Regular" w:eastAsiaTheme="minorHAnsi" w:hAnsi="StobiSans Regular" w:cstheme="minorBidi"/>
          <w:sz w:val="22"/>
          <w:szCs w:val="22"/>
        </w:rPr>
        <w:t>морфиум и други лековити алкалоиди.</w:t>
      </w:r>
    </w:p>
    <w:p w14:paraId="409273EA" w14:textId="77777777" w:rsidR="00180673" w:rsidRPr="000E66DC" w:rsidRDefault="00180673" w:rsidP="00180673">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Во Република Северна Македонија афионот претежно се одгледува како есенска култура во централниот и јужниот дел од земјата, како рана окопна култура ги избегнува летните и многу раните суши кои се многу честа појава кај нас и се користи за создавање на многу квалитетен опиум. </w:t>
      </w:r>
    </w:p>
    <w:p w14:paraId="4D75A63C" w14:textId="77777777" w:rsidR="00180673" w:rsidRPr="000E66DC" w:rsidRDefault="00180673" w:rsidP="00180673">
      <w:pPr>
        <w:spacing w:line="259" w:lineRule="auto"/>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ab/>
        <w:t>Површините под афион претежно се во источ</w:t>
      </w:r>
      <w:r w:rsidRPr="000E66DC">
        <w:rPr>
          <w:rFonts w:ascii="StobiSans Regular" w:eastAsiaTheme="minorHAnsi" w:hAnsi="StobiSans Regular" w:cstheme="minorBidi"/>
          <w:sz w:val="22"/>
          <w:szCs w:val="22"/>
          <w:lang w:val="mk-MK"/>
        </w:rPr>
        <w:t xml:space="preserve">ен дел </w:t>
      </w:r>
      <w:r w:rsidRPr="000E66DC">
        <w:rPr>
          <w:rFonts w:ascii="StobiSans Regular" w:eastAsiaTheme="minorHAnsi" w:hAnsi="StobiSans Regular" w:cstheme="minorBidi"/>
          <w:sz w:val="22"/>
          <w:szCs w:val="22"/>
        </w:rPr>
        <w:t xml:space="preserve">(Кочани, Виница, Штип, Радовиш и Кавадарци) и во централна </w:t>
      </w:r>
      <w:r w:rsidRPr="000E66DC">
        <w:rPr>
          <w:rFonts w:ascii="StobiSans Regular" w:eastAsiaTheme="minorHAnsi" w:hAnsi="StobiSans Regular" w:cstheme="minorBidi"/>
          <w:sz w:val="22"/>
          <w:szCs w:val="22"/>
          <w:lang w:val="mk-MK"/>
        </w:rPr>
        <w:t xml:space="preserve">Северна </w:t>
      </w:r>
      <w:r w:rsidRPr="000E66DC">
        <w:rPr>
          <w:rFonts w:ascii="StobiSans Regular" w:eastAsiaTheme="minorHAnsi" w:hAnsi="StobiSans Regular" w:cstheme="minorBidi"/>
          <w:sz w:val="22"/>
          <w:szCs w:val="22"/>
        </w:rPr>
        <w:t>Македонија (Велес) и варираат во зависност од временските услови и откупната цена на семето и чушките од афион.</w:t>
      </w:r>
    </w:p>
    <w:p w14:paraId="3577178D" w14:textId="7B7EDF06" w:rsidR="00180673" w:rsidRPr="000E66DC" w:rsidRDefault="00180673" w:rsidP="00180673">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b/>
          <w:sz w:val="22"/>
          <w:szCs w:val="22"/>
        </w:rPr>
        <w:t>Афионовото семе</w:t>
      </w:r>
      <w:r w:rsidRPr="000E66DC">
        <w:rPr>
          <w:rFonts w:ascii="StobiSans Regular" w:eastAsiaTheme="minorHAnsi" w:hAnsi="StobiSans Regular" w:cstheme="minorBidi"/>
          <w:sz w:val="22"/>
          <w:szCs w:val="22"/>
        </w:rPr>
        <w:t xml:space="preserve"> е богато со масло и содржи 50-60%. Две третини од ова масло се користи како првокласно масло за јадење, а една третина служи како полусушливо масло за изработка на бои, лекови, сапуни и др. </w:t>
      </w:r>
      <w:r w:rsidR="009963DD" w:rsidRPr="000E66DC">
        <w:rPr>
          <w:rFonts w:ascii="StobiSans Regular" w:eastAsiaTheme="minorHAnsi" w:hAnsi="StobiSans Regular" w:cstheme="minorBidi"/>
          <w:sz w:val="22"/>
          <w:szCs w:val="22"/>
        </w:rPr>
        <w:t>Афионовото семе со темносина боја се користи во слаткарството.</w:t>
      </w:r>
    </w:p>
    <w:p w14:paraId="34CF4833" w14:textId="4A237E10" w:rsidR="00180673" w:rsidRPr="000E66DC" w:rsidRDefault="00180673" w:rsidP="00180673">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b/>
          <w:sz w:val="22"/>
          <w:szCs w:val="22"/>
        </w:rPr>
        <w:t>Афионовото ќуспе</w:t>
      </w:r>
      <w:r w:rsidRPr="000E66DC">
        <w:rPr>
          <w:rFonts w:ascii="StobiSans Regular" w:eastAsiaTheme="minorHAnsi" w:hAnsi="StobiSans Regular" w:cstheme="minorBidi"/>
          <w:sz w:val="22"/>
          <w:szCs w:val="22"/>
        </w:rPr>
        <w:t xml:space="preserve"> служи како одлична храна за млечниот и гоениот добиток. </w:t>
      </w:r>
    </w:p>
    <w:p w14:paraId="11C0B371" w14:textId="3210B732" w:rsidR="00D36CD0" w:rsidRPr="000E66DC" w:rsidRDefault="00180673" w:rsidP="000366DF">
      <w:pPr>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ab/>
        <w:t xml:space="preserve">Сувите чушки се вториот важен производ кои служат како суровина од која се екстрахираат алкалоидите морфиум, кодеин, нарцеин, тебаин, папаверин и други кои се употребуваат во фармацевтската индустрија. Морфиумот и другите алкалоиди се добиваат по пат на екстракција од млечниот сок на </w:t>
      </w:r>
      <w:r w:rsidRPr="000E66DC">
        <w:rPr>
          <w:rFonts w:ascii="StobiSans Regular" w:eastAsiaTheme="minorHAnsi" w:hAnsi="StobiSans Regular" w:cstheme="minorBidi"/>
          <w:sz w:val="22"/>
          <w:szCs w:val="22"/>
        </w:rPr>
        <w:lastRenderedPageBreak/>
        <w:t>растенијата, со засекување на афионовите чушки од опиумскиот афион.Стеблото на афионот се користи за горење.</w:t>
      </w:r>
    </w:p>
    <w:p w14:paraId="343669AA" w14:textId="77777777" w:rsidR="00180673" w:rsidRPr="000E66DC" w:rsidRDefault="00180673" w:rsidP="000366DF">
      <w:pPr>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rPr>
        <w:t xml:space="preserve">Алкалоид АД Скопје е единствениот регистриран преработувачки капацитет за производство на опојни дроги и психотропни супстанции, кој самостојно или преку овластени фирми организира производство, откуп и транспорт на афионовите чушки (шишарки) и обезбедуваат бесплатен квалитетен семенски материјал на производителите. </w:t>
      </w:r>
    </w:p>
    <w:p w14:paraId="44C3A80E" w14:textId="77777777" w:rsidR="007F1AED" w:rsidRDefault="007F1AED" w:rsidP="00580FF5">
      <w:pPr>
        <w:spacing w:after="160" w:line="259" w:lineRule="auto"/>
        <w:jc w:val="both"/>
        <w:rPr>
          <w:rFonts w:ascii="StobiSans Regular" w:eastAsiaTheme="minorHAnsi" w:hAnsi="StobiSans Regular" w:cstheme="minorBidi"/>
          <w:sz w:val="22"/>
          <w:szCs w:val="22"/>
          <w:lang w:val="mk-MK"/>
        </w:rPr>
      </w:pPr>
    </w:p>
    <w:p w14:paraId="26807467" w14:textId="77E27252" w:rsidR="00180673" w:rsidRPr="000E66DC" w:rsidRDefault="008130D0" w:rsidP="00580FF5">
      <w:pPr>
        <w:spacing w:after="160" w:line="259" w:lineRule="auto"/>
        <w:jc w:val="both"/>
        <w:rPr>
          <w:rFonts w:ascii="StobiSans Regular" w:eastAsiaTheme="minorHAnsi" w:hAnsi="StobiSans Regular" w:cstheme="minorBidi"/>
          <w:sz w:val="22"/>
          <w:szCs w:val="22"/>
          <w:lang w:val="mk-MK"/>
        </w:rPr>
      </w:pPr>
      <w:r>
        <w:rPr>
          <w:rFonts w:ascii="StobiSans Regular" w:eastAsiaTheme="minorHAnsi" w:hAnsi="StobiSans Regular" w:cstheme="minorBidi"/>
          <w:sz w:val="22"/>
          <w:szCs w:val="22"/>
          <w:lang w:val="mk-MK"/>
        </w:rPr>
        <w:t>Преглед на п</w:t>
      </w:r>
      <w:r w:rsidR="00180673" w:rsidRPr="000E66DC">
        <w:rPr>
          <w:rFonts w:ascii="StobiSans Regular" w:eastAsiaTheme="minorHAnsi" w:hAnsi="StobiSans Regular" w:cstheme="minorBidi"/>
          <w:sz w:val="22"/>
          <w:szCs w:val="22"/>
        </w:rPr>
        <w:t>овршини и производство на афионови чушки</w:t>
      </w:r>
      <w:r w:rsidR="00180673" w:rsidRPr="000E66DC">
        <w:rPr>
          <w:rFonts w:ascii="StobiSans Regular" w:eastAsiaTheme="minorHAnsi" w:hAnsi="StobiSans Regular" w:cstheme="minorBidi"/>
          <w:sz w:val="22"/>
          <w:szCs w:val="22"/>
          <w:lang w:val="mk-MK"/>
        </w:rPr>
        <w:t xml:space="preserve"> </w:t>
      </w:r>
      <w:r w:rsidR="00180673" w:rsidRPr="000E66DC">
        <w:rPr>
          <w:rFonts w:ascii="StobiSans Regular" w:eastAsiaTheme="minorHAnsi" w:hAnsi="StobiSans Regular" w:cstheme="minorBidi"/>
          <w:sz w:val="22"/>
          <w:szCs w:val="22"/>
        </w:rPr>
        <w:t>за потребите на Алкалоид АД Скопје 201</w:t>
      </w:r>
      <w:r w:rsidR="00D36CD0" w:rsidRPr="000E66DC">
        <w:rPr>
          <w:rFonts w:ascii="StobiSans Regular" w:eastAsiaTheme="minorHAnsi" w:hAnsi="StobiSans Regular" w:cstheme="minorBidi"/>
          <w:sz w:val="22"/>
          <w:szCs w:val="22"/>
          <w:lang w:val="mk-MK"/>
        </w:rPr>
        <w:t>8</w:t>
      </w:r>
      <w:r w:rsidR="00180673" w:rsidRPr="000E66DC">
        <w:rPr>
          <w:rFonts w:ascii="StobiSans Regular" w:eastAsiaTheme="minorHAnsi" w:hAnsi="StobiSans Regular" w:cstheme="minorBidi"/>
          <w:sz w:val="22"/>
          <w:szCs w:val="22"/>
        </w:rPr>
        <w:t>-202</w:t>
      </w:r>
      <w:r w:rsidR="00180673" w:rsidRPr="000E66DC">
        <w:rPr>
          <w:rFonts w:ascii="StobiSans Regular" w:eastAsiaTheme="minorHAnsi" w:hAnsi="StobiSans Regular" w:cstheme="minorBidi"/>
          <w:sz w:val="22"/>
          <w:szCs w:val="22"/>
          <w:lang w:val="mk-MK"/>
        </w:rPr>
        <w:t>3</w:t>
      </w:r>
      <w:r w:rsidR="00180673" w:rsidRPr="000E66DC">
        <w:rPr>
          <w:rFonts w:ascii="StobiSans Regular" w:eastAsiaTheme="minorHAnsi" w:hAnsi="StobiSans Regular" w:cstheme="minorBidi"/>
          <w:sz w:val="22"/>
          <w:szCs w:val="22"/>
        </w:rPr>
        <w:t xml:space="preserve"> </w:t>
      </w:r>
      <w:r w:rsidR="00180673" w:rsidRPr="000E66DC">
        <w:rPr>
          <w:rFonts w:ascii="StobiSans Regular" w:eastAsiaTheme="minorHAnsi" w:hAnsi="StobiSans Regular" w:cstheme="minorBidi"/>
          <w:sz w:val="22"/>
          <w:szCs w:val="22"/>
          <w:lang w:val="mk-MK"/>
        </w:rPr>
        <w:t>година</w:t>
      </w:r>
    </w:p>
    <w:tbl>
      <w:tblPr>
        <w:tblpPr w:leftFromText="180" w:rightFromText="180" w:vertAnchor="text" w:tblpX="-88" w:tblpY="1"/>
        <w:tblOverlap w:val="never"/>
        <w:tblW w:w="0" w:type="auto"/>
        <w:tblCellSpacing w:w="20" w:type="dxa"/>
        <w:tblBorders>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762"/>
        <w:gridCol w:w="2224"/>
        <w:gridCol w:w="2304"/>
        <w:gridCol w:w="2546"/>
      </w:tblGrid>
      <w:tr w:rsidR="004925F3" w:rsidRPr="000E66DC" w14:paraId="557B53E3" w14:textId="77777777" w:rsidTr="00915049">
        <w:trPr>
          <w:trHeight w:val="1035"/>
          <w:tblCellSpacing w:w="20" w:type="dxa"/>
        </w:trPr>
        <w:tc>
          <w:tcPr>
            <w:tcW w:w="1672" w:type="dxa"/>
            <w:shd w:val="clear" w:color="auto" w:fill="auto"/>
            <w:vAlign w:val="center"/>
          </w:tcPr>
          <w:p w14:paraId="28FE5E7F"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Година</w:t>
            </w:r>
          </w:p>
        </w:tc>
        <w:tc>
          <w:tcPr>
            <w:tcW w:w="0" w:type="auto"/>
            <w:shd w:val="clear" w:color="auto" w:fill="auto"/>
            <w:vAlign w:val="center"/>
          </w:tcPr>
          <w:p w14:paraId="417C0820"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Засеана површина во ха</w:t>
            </w:r>
          </w:p>
        </w:tc>
        <w:tc>
          <w:tcPr>
            <w:tcW w:w="0" w:type="auto"/>
            <w:shd w:val="clear" w:color="auto" w:fill="auto"/>
            <w:vAlign w:val="center"/>
          </w:tcPr>
          <w:p w14:paraId="4E50933C"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Ожнеана површина во ха</w:t>
            </w:r>
          </w:p>
        </w:tc>
        <w:tc>
          <w:tcPr>
            <w:tcW w:w="2456" w:type="dxa"/>
            <w:shd w:val="clear" w:color="auto" w:fill="auto"/>
            <w:vAlign w:val="center"/>
          </w:tcPr>
          <w:p w14:paraId="042D35F3"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Откупени количини во тони</w:t>
            </w:r>
          </w:p>
        </w:tc>
      </w:tr>
      <w:tr w:rsidR="004925F3" w:rsidRPr="000E66DC" w14:paraId="2BE96F5D" w14:textId="77777777" w:rsidTr="00915049">
        <w:trPr>
          <w:trHeight w:val="255"/>
          <w:tblCellSpacing w:w="20" w:type="dxa"/>
        </w:trPr>
        <w:tc>
          <w:tcPr>
            <w:tcW w:w="1672" w:type="dxa"/>
            <w:shd w:val="clear" w:color="auto" w:fill="auto"/>
            <w:noWrap/>
            <w:vAlign w:val="center"/>
          </w:tcPr>
          <w:p w14:paraId="116042B3"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2018</w:t>
            </w:r>
          </w:p>
        </w:tc>
        <w:tc>
          <w:tcPr>
            <w:tcW w:w="0" w:type="auto"/>
            <w:shd w:val="clear" w:color="auto" w:fill="auto"/>
            <w:noWrap/>
            <w:vAlign w:val="center"/>
          </w:tcPr>
          <w:p w14:paraId="34EB9064"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40,6</w:t>
            </w:r>
          </w:p>
        </w:tc>
        <w:tc>
          <w:tcPr>
            <w:tcW w:w="0" w:type="auto"/>
            <w:shd w:val="clear" w:color="auto" w:fill="auto"/>
            <w:noWrap/>
            <w:vAlign w:val="center"/>
          </w:tcPr>
          <w:p w14:paraId="4C0F169E"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40,6</w:t>
            </w:r>
          </w:p>
        </w:tc>
        <w:tc>
          <w:tcPr>
            <w:tcW w:w="2456" w:type="dxa"/>
            <w:shd w:val="clear" w:color="auto" w:fill="auto"/>
            <w:noWrap/>
            <w:vAlign w:val="center"/>
          </w:tcPr>
          <w:p w14:paraId="79E39C20"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5,40</w:t>
            </w:r>
          </w:p>
        </w:tc>
      </w:tr>
      <w:tr w:rsidR="004925F3" w:rsidRPr="000E66DC" w14:paraId="56B5BA94" w14:textId="77777777" w:rsidTr="00915049">
        <w:trPr>
          <w:trHeight w:val="255"/>
          <w:tblCellSpacing w:w="20" w:type="dxa"/>
        </w:trPr>
        <w:tc>
          <w:tcPr>
            <w:tcW w:w="1672" w:type="dxa"/>
            <w:shd w:val="clear" w:color="auto" w:fill="auto"/>
            <w:noWrap/>
            <w:vAlign w:val="center"/>
          </w:tcPr>
          <w:p w14:paraId="35620074"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2019</w:t>
            </w:r>
          </w:p>
        </w:tc>
        <w:tc>
          <w:tcPr>
            <w:tcW w:w="0" w:type="auto"/>
            <w:shd w:val="clear" w:color="auto" w:fill="auto"/>
            <w:noWrap/>
            <w:vAlign w:val="center"/>
          </w:tcPr>
          <w:p w14:paraId="0BB8286D"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15,0</w:t>
            </w:r>
          </w:p>
        </w:tc>
        <w:tc>
          <w:tcPr>
            <w:tcW w:w="0" w:type="auto"/>
            <w:shd w:val="clear" w:color="auto" w:fill="auto"/>
            <w:noWrap/>
            <w:vAlign w:val="center"/>
          </w:tcPr>
          <w:p w14:paraId="32F39F9C"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15,0</w:t>
            </w:r>
          </w:p>
        </w:tc>
        <w:tc>
          <w:tcPr>
            <w:tcW w:w="2456" w:type="dxa"/>
            <w:shd w:val="clear" w:color="auto" w:fill="auto"/>
            <w:noWrap/>
            <w:vAlign w:val="center"/>
          </w:tcPr>
          <w:p w14:paraId="473EFE7C"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3,54</w:t>
            </w:r>
          </w:p>
        </w:tc>
      </w:tr>
      <w:tr w:rsidR="004925F3" w:rsidRPr="000E66DC" w14:paraId="2810FC0C" w14:textId="77777777" w:rsidTr="00915049">
        <w:trPr>
          <w:trHeight w:val="255"/>
          <w:tblCellSpacing w:w="20" w:type="dxa"/>
        </w:trPr>
        <w:tc>
          <w:tcPr>
            <w:tcW w:w="1672" w:type="dxa"/>
            <w:shd w:val="clear" w:color="auto" w:fill="auto"/>
            <w:noWrap/>
            <w:vAlign w:val="center"/>
          </w:tcPr>
          <w:p w14:paraId="14C3B050"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2020</w:t>
            </w:r>
          </w:p>
        </w:tc>
        <w:tc>
          <w:tcPr>
            <w:tcW w:w="0" w:type="auto"/>
            <w:shd w:val="clear" w:color="auto" w:fill="auto"/>
            <w:noWrap/>
            <w:vAlign w:val="center"/>
          </w:tcPr>
          <w:p w14:paraId="324F99CC"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24,3</w:t>
            </w:r>
          </w:p>
        </w:tc>
        <w:tc>
          <w:tcPr>
            <w:tcW w:w="0" w:type="auto"/>
            <w:shd w:val="clear" w:color="auto" w:fill="auto"/>
            <w:noWrap/>
            <w:vAlign w:val="center"/>
          </w:tcPr>
          <w:p w14:paraId="32CBEB72"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24,3</w:t>
            </w:r>
          </w:p>
        </w:tc>
        <w:tc>
          <w:tcPr>
            <w:tcW w:w="2456" w:type="dxa"/>
            <w:shd w:val="clear" w:color="auto" w:fill="auto"/>
            <w:noWrap/>
            <w:vAlign w:val="center"/>
          </w:tcPr>
          <w:p w14:paraId="54144111"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8,71</w:t>
            </w:r>
          </w:p>
        </w:tc>
      </w:tr>
      <w:tr w:rsidR="004925F3" w:rsidRPr="000E66DC" w14:paraId="36E46169" w14:textId="77777777" w:rsidTr="00915049">
        <w:trPr>
          <w:trHeight w:val="255"/>
          <w:tblCellSpacing w:w="20" w:type="dxa"/>
        </w:trPr>
        <w:tc>
          <w:tcPr>
            <w:tcW w:w="1672" w:type="dxa"/>
            <w:shd w:val="clear" w:color="auto" w:fill="auto"/>
            <w:noWrap/>
            <w:vAlign w:val="center"/>
          </w:tcPr>
          <w:p w14:paraId="2EA22E27"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2021</w:t>
            </w:r>
          </w:p>
        </w:tc>
        <w:tc>
          <w:tcPr>
            <w:tcW w:w="0" w:type="auto"/>
            <w:shd w:val="clear" w:color="auto" w:fill="auto"/>
            <w:noWrap/>
            <w:vAlign w:val="center"/>
          </w:tcPr>
          <w:p w14:paraId="1ED1672F"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42,5</w:t>
            </w:r>
          </w:p>
        </w:tc>
        <w:tc>
          <w:tcPr>
            <w:tcW w:w="0" w:type="auto"/>
            <w:shd w:val="clear" w:color="auto" w:fill="auto"/>
            <w:noWrap/>
            <w:vAlign w:val="center"/>
          </w:tcPr>
          <w:p w14:paraId="627047D2"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42,5</w:t>
            </w:r>
          </w:p>
        </w:tc>
        <w:tc>
          <w:tcPr>
            <w:tcW w:w="2456" w:type="dxa"/>
            <w:shd w:val="clear" w:color="auto" w:fill="auto"/>
            <w:noWrap/>
            <w:vAlign w:val="center"/>
          </w:tcPr>
          <w:p w14:paraId="088023A7" w14:textId="77777777" w:rsidR="00180673" w:rsidRPr="000E66DC" w:rsidRDefault="00180673" w:rsidP="00BE52C4">
            <w:pPr>
              <w:spacing w:after="142" w:line="259" w:lineRule="auto"/>
              <w:jc w:val="cente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12,2</w:t>
            </w:r>
          </w:p>
        </w:tc>
      </w:tr>
      <w:tr w:rsidR="004925F3" w:rsidRPr="000E66DC" w14:paraId="487967CC" w14:textId="77777777" w:rsidTr="00915049">
        <w:trPr>
          <w:trHeight w:val="255"/>
          <w:tblCellSpacing w:w="20" w:type="dxa"/>
        </w:trPr>
        <w:tc>
          <w:tcPr>
            <w:tcW w:w="1672" w:type="dxa"/>
            <w:shd w:val="clear" w:color="auto" w:fill="auto"/>
            <w:noWrap/>
            <w:vAlign w:val="center"/>
          </w:tcPr>
          <w:p w14:paraId="7279C545"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2022</w:t>
            </w:r>
          </w:p>
        </w:tc>
        <w:tc>
          <w:tcPr>
            <w:tcW w:w="0" w:type="auto"/>
            <w:shd w:val="clear" w:color="auto" w:fill="auto"/>
            <w:noWrap/>
            <w:vAlign w:val="center"/>
          </w:tcPr>
          <w:p w14:paraId="4491D6E3"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35,4</w:t>
            </w:r>
          </w:p>
        </w:tc>
        <w:tc>
          <w:tcPr>
            <w:tcW w:w="0" w:type="auto"/>
            <w:shd w:val="clear" w:color="auto" w:fill="auto"/>
            <w:noWrap/>
            <w:vAlign w:val="center"/>
          </w:tcPr>
          <w:p w14:paraId="29ED8ED2"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35,4</w:t>
            </w:r>
          </w:p>
        </w:tc>
        <w:tc>
          <w:tcPr>
            <w:tcW w:w="2456" w:type="dxa"/>
            <w:shd w:val="clear" w:color="auto" w:fill="auto"/>
            <w:noWrap/>
            <w:vAlign w:val="center"/>
          </w:tcPr>
          <w:p w14:paraId="198CC54A"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10,5</w:t>
            </w:r>
          </w:p>
        </w:tc>
      </w:tr>
      <w:tr w:rsidR="004925F3" w:rsidRPr="000E66DC" w14:paraId="69EAE589" w14:textId="77777777" w:rsidTr="00915049">
        <w:trPr>
          <w:trHeight w:val="255"/>
          <w:tblCellSpacing w:w="20" w:type="dxa"/>
        </w:trPr>
        <w:tc>
          <w:tcPr>
            <w:tcW w:w="1672" w:type="dxa"/>
            <w:shd w:val="clear" w:color="auto" w:fill="auto"/>
            <w:noWrap/>
            <w:vAlign w:val="center"/>
          </w:tcPr>
          <w:p w14:paraId="748FD49F"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2023</w:t>
            </w:r>
          </w:p>
        </w:tc>
        <w:tc>
          <w:tcPr>
            <w:tcW w:w="0" w:type="auto"/>
            <w:shd w:val="clear" w:color="auto" w:fill="auto"/>
            <w:noWrap/>
            <w:vAlign w:val="center"/>
          </w:tcPr>
          <w:p w14:paraId="4CDCDDF5"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28,1</w:t>
            </w:r>
          </w:p>
        </w:tc>
        <w:tc>
          <w:tcPr>
            <w:tcW w:w="0" w:type="auto"/>
            <w:shd w:val="clear" w:color="auto" w:fill="auto"/>
            <w:noWrap/>
            <w:vAlign w:val="center"/>
          </w:tcPr>
          <w:p w14:paraId="503BE621"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28,1</w:t>
            </w:r>
          </w:p>
        </w:tc>
        <w:tc>
          <w:tcPr>
            <w:tcW w:w="2456" w:type="dxa"/>
            <w:shd w:val="clear" w:color="auto" w:fill="auto"/>
            <w:noWrap/>
            <w:vAlign w:val="center"/>
          </w:tcPr>
          <w:p w14:paraId="24F86FEF" w14:textId="77777777" w:rsidR="00180673" w:rsidRPr="000E66DC" w:rsidRDefault="00180673" w:rsidP="00BE52C4">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10,7</w:t>
            </w:r>
          </w:p>
        </w:tc>
      </w:tr>
    </w:tbl>
    <w:p w14:paraId="73749E12" w14:textId="08CB1BC4" w:rsidR="00180673" w:rsidRPr="000E66DC" w:rsidRDefault="00180673" w:rsidP="00180673">
      <w:pPr>
        <w:spacing w:after="160" w:line="259" w:lineRule="auto"/>
        <w:jc w:val="both"/>
        <w:rPr>
          <w:rFonts w:ascii="StobiSans Regular" w:eastAsiaTheme="minorHAnsi" w:hAnsi="StobiSans Regular" w:cstheme="minorBidi"/>
          <w:b/>
          <w:sz w:val="22"/>
          <w:szCs w:val="22"/>
          <w:lang w:val="en-GB"/>
        </w:rPr>
      </w:pPr>
      <w:r w:rsidRPr="000E66DC">
        <w:rPr>
          <w:rFonts w:ascii="StobiSans Regular" w:eastAsiaTheme="minorHAnsi" w:hAnsi="StobiSans Regular" w:cstheme="minorBidi"/>
          <w:sz w:val="16"/>
          <w:szCs w:val="16"/>
        </w:rPr>
        <w:t>Извор на податоци: Алкалоид АД Скопје</w:t>
      </w:r>
    </w:p>
    <w:p w14:paraId="33441683" w14:textId="2AED7F20" w:rsidR="00776CB2" w:rsidRPr="000E66DC" w:rsidRDefault="00A21EC8" w:rsidP="00CF2C55">
      <w:pPr>
        <w:pStyle w:val="a"/>
        <w:numPr>
          <w:ilvl w:val="0"/>
          <w:numId w:val="0"/>
        </w:numPr>
      </w:pPr>
      <w:bookmarkStart w:id="90" w:name="_Toc178949408"/>
      <w:r>
        <w:t>1</w:t>
      </w:r>
      <w:r w:rsidR="00CF2C55">
        <w:t>0</w:t>
      </w:r>
      <w:r>
        <w:t xml:space="preserve">.4 </w:t>
      </w:r>
      <w:r w:rsidR="00776CB2" w:rsidRPr="000E66DC">
        <w:t>Фуражни култури</w:t>
      </w:r>
      <w:bookmarkEnd w:id="90"/>
    </w:p>
    <w:p w14:paraId="292BA073" w14:textId="77777777" w:rsidR="00746B38" w:rsidRPr="000E66DC" w:rsidRDefault="00746B38" w:rsidP="009E7122">
      <w:pPr>
        <w:spacing w:line="259" w:lineRule="auto"/>
        <w:ind w:firstLine="720"/>
        <w:jc w:val="both"/>
        <w:rPr>
          <w:rFonts w:ascii="StobiSans Regular" w:eastAsiaTheme="minorHAnsi" w:hAnsi="StobiSans Regular" w:cstheme="minorBidi"/>
          <w:sz w:val="22"/>
          <w:szCs w:val="22"/>
        </w:rPr>
      </w:pPr>
    </w:p>
    <w:p w14:paraId="56208079" w14:textId="3530FCFE" w:rsidR="00776CB2" w:rsidRPr="000E66DC" w:rsidRDefault="00776CB2" w:rsidP="009E7122">
      <w:pPr>
        <w:spacing w:line="259" w:lineRule="auto"/>
        <w:ind w:firstLine="720"/>
        <w:jc w:val="both"/>
        <w:rPr>
          <w:rFonts w:ascii="StobiSans Regular" w:eastAsiaTheme="minorHAnsi" w:hAnsi="StobiSans Regular" w:cstheme="minorBidi"/>
          <w:sz w:val="22"/>
          <w:szCs w:val="22"/>
        </w:rPr>
      </w:pPr>
      <w:r w:rsidRPr="000E66DC">
        <w:rPr>
          <w:rFonts w:ascii="StobiSans Regular" w:eastAsiaTheme="minorHAnsi" w:hAnsi="StobiSans Regular" w:cstheme="minorBidi"/>
          <w:sz w:val="22"/>
          <w:szCs w:val="22"/>
        </w:rPr>
        <w:t xml:space="preserve">Фуражните посеви во </w:t>
      </w:r>
      <w:r w:rsidR="00DD70D2" w:rsidRPr="000E66DC">
        <w:rPr>
          <w:rFonts w:ascii="StobiSans Regular" w:eastAsiaTheme="minorHAnsi" w:hAnsi="StobiSans Regular" w:cstheme="minorBidi"/>
          <w:sz w:val="22"/>
          <w:szCs w:val="22"/>
        </w:rPr>
        <w:t>20</w:t>
      </w:r>
      <w:r w:rsidR="00DD70D2" w:rsidRPr="000E66DC">
        <w:rPr>
          <w:rFonts w:ascii="StobiSans Regular" w:eastAsiaTheme="minorHAnsi" w:hAnsi="StobiSans Regular" w:cstheme="minorBidi"/>
          <w:sz w:val="22"/>
          <w:szCs w:val="22"/>
          <w:lang w:val="mk-MK"/>
        </w:rPr>
        <w:t>2</w:t>
      </w:r>
      <w:r w:rsidR="00DD70D2" w:rsidRPr="000E66DC">
        <w:rPr>
          <w:rFonts w:ascii="StobiSans Regular" w:eastAsiaTheme="minorHAnsi" w:hAnsi="StobiSans Regular" w:cstheme="minorBidi"/>
          <w:sz w:val="22"/>
          <w:szCs w:val="22"/>
        </w:rPr>
        <w:t xml:space="preserve">3 </w:t>
      </w:r>
      <w:r w:rsidRPr="000E66DC">
        <w:rPr>
          <w:rFonts w:ascii="StobiSans Regular" w:eastAsiaTheme="minorHAnsi" w:hAnsi="StobiSans Regular" w:cstheme="minorBidi"/>
          <w:sz w:val="22"/>
          <w:szCs w:val="22"/>
        </w:rPr>
        <w:t xml:space="preserve">година се засеани на </w:t>
      </w:r>
      <w:r w:rsidRPr="000E66DC">
        <w:rPr>
          <w:rFonts w:ascii="StobiSans Regular" w:eastAsiaTheme="minorHAnsi" w:hAnsi="StobiSans Regular" w:cstheme="minorBidi"/>
          <w:sz w:val="22"/>
          <w:szCs w:val="22"/>
          <w:lang w:val="mk-MK"/>
        </w:rPr>
        <w:t xml:space="preserve">вкупна </w:t>
      </w:r>
      <w:r w:rsidRPr="000E66DC">
        <w:rPr>
          <w:rFonts w:ascii="StobiSans Regular" w:eastAsiaTheme="minorHAnsi" w:hAnsi="StobiSans Regular" w:cstheme="minorBidi"/>
          <w:sz w:val="22"/>
          <w:szCs w:val="22"/>
        </w:rPr>
        <w:t>површин</w:t>
      </w:r>
      <w:r w:rsidRPr="000E66DC">
        <w:rPr>
          <w:rFonts w:ascii="StobiSans Regular" w:eastAsiaTheme="minorHAnsi" w:hAnsi="StobiSans Regular" w:cstheme="minorBidi"/>
          <w:sz w:val="22"/>
          <w:szCs w:val="22"/>
          <w:lang w:val="mk-MK"/>
        </w:rPr>
        <w:t>а</w:t>
      </w:r>
      <w:r w:rsidRPr="000E66DC">
        <w:rPr>
          <w:rFonts w:ascii="StobiSans Regular" w:eastAsiaTheme="minorHAnsi" w:hAnsi="StobiSans Regular" w:cstheme="minorBidi"/>
          <w:sz w:val="22"/>
          <w:szCs w:val="22"/>
        </w:rPr>
        <w:t xml:space="preserve"> од </w:t>
      </w:r>
      <w:r w:rsidR="00DD70D2" w:rsidRPr="000E66DC">
        <w:rPr>
          <w:rFonts w:ascii="StobiSans Regular" w:eastAsiaTheme="minorHAnsi" w:hAnsi="StobiSans Regular" w:cstheme="minorBidi"/>
          <w:sz w:val="22"/>
          <w:szCs w:val="22"/>
        </w:rPr>
        <w:t>41 647</w:t>
      </w:r>
      <w:r w:rsidRPr="000E66DC">
        <w:rPr>
          <w:rFonts w:ascii="StobiSans Regular" w:eastAsiaTheme="minorHAnsi" w:hAnsi="StobiSans Regular" w:cstheme="minorBidi"/>
          <w:sz w:val="22"/>
          <w:szCs w:val="22"/>
        </w:rPr>
        <w:t xml:space="preserve"> </w:t>
      </w:r>
      <w:r w:rsidRPr="000E66DC">
        <w:rPr>
          <w:rFonts w:ascii="StobiSans Regular" w:eastAsiaTheme="minorHAnsi" w:hAnsi="StobiSans Regular" w:cstheme="minorBidi"/>
          <w:sz w:val="22"/>
          <w:szCs w:val="22"/>
          <w:lang w:val="mk-MK"/>
        </w:rPr>
        <w:t>ха</w:t>
      </w:r>
      <w:r w:rsidR="008130D0">
        <w:rPr>
          <w:rFonts w:ascii="StobiSans Regular" w:eastAsiaTheme="minorHAnsi" w:hAnsi="StobiSans Regular" w:cstheme="minorBidi"/>
          <w:sz w:val="22"/>
          <w:szCs w:val="22"/>
          <w:lang w:val="mk-MK"/>
        </w:rPr>
        <w:t xml:space="preserve"> и</w:t>
      </w:r>
      <w:r w:rsidR="002C353E">
        <w:rPr>
          <w:rFonts w:ascii="StobiSans Regular" w:eastAsiaTheme="minorHAnsi" w:hAnsi="StobiSans Regular" w:cstheme="minorBidi"/>
          <w:sz w:val="22"/>
          <w:szCs w:val="22"/>
          <w:lang w:val="mk-MK"/>
        </w:rPr>
        <w:t xml:space="preserve"> </w:t>
      </w:r>
      <w:r w:rsidR="008130D0">
        <w:rPr>
          <w:rFonts w:ascii="StobiSans Regular" w:eastAsiaTheme="minorHAnsi" w:hAnsi="StobiSans Regular" w:cstheme="minorBidi"/>
          <w:sz w:val="22"/>
          <w:szCs w:val="22"/>
          <w:lang w:val="mk-MK"/>
        </w:rPr>
        <w:t>в</w:t>
      </w:r>
      <w:r w:rsidRPr="000E66DC">
        <w:rPr>
          <w:rFonts w:ascii="StobiSans Regular" w:eastAsiaTheme="minorHAnsi" w:hAnsi="StobiSans Regular" w:cstheme="minorBidi"/>
          <w:sz w:val="22"/>
          <w:szCs w:val="22"/>
        </w:rPr>
        <w:t xml:space="preserve">о споредба со </w:t>
      </w:r>
      <w:r w:rsidR="00DD70D2" w:rsidRPr="000E66DC">
        <w:rPr>
          <w:rFonts w:ascii="StobiSans Regular" w:eastAsiaTheme="minorHAnsi" w:hAnsi="StobiSans Regular" w:cstheme="minorBidi"/>
          <w:sz w:val="22"/>
          <w:szCs w:val="22"/>
        </w:rPr>
        <w:t xml:space="preserve">2022 </w:t>
      </w:r>
      <w:r w:rsidRPr="000E66DC">
        <w:rPr>
          <w:rFonts w:ascii="StobiSans Regular" w:eastAsiaTheme="minorHAnsi" w:hAnsi="StobiSans Regular" w:cstheme="minorBidi"/>
          <w:sz w:val="22"/>
          <w:szCs w:val="22"/>
        </w:rPr>
        <w:t>година (</w:t>
      </w:r>
      <w:r w:rsidR="00D94672" w:rsidRPr="000E66DC">
        <w:rPr>
          <w:rFonts w:ascii="StobiSans Regular" w:eastAsiaTheme="minorHAnsi" w:hAnsi="StobiSans Regular" w:cstheme="minorBidi"/>
          <w:sz w:val="22"/>
          <w:szCs w:val="22"/>
          <w:lang w:val="mk-MK"/>
        </w:rPr>
        <w:t xml:space="preserve">42 </w:t>
      </w:r>
      <w:r w:rsidR="00DD70D2" w:rsidRPr="000E66DC">
        <w:rPr>
          <w:rFonts w:ascii="StobiSans Regular" w:eastAsiaTheme="minorHAnsi" w:hAnsi="StobiSans Regular" w:cstheme="minorBidi"/>
          <w:sz w:val="22"/>
          <w:szCs w:val="22"/>
        </w:rPr>
        <w:t xml:space="preserve">699 </w:t>
      </w:r>
      <w:r w:rsidRPr="000E66DC">
        <w:rPr>
          <w:rFonts w:ascii="StobiSans Regular" w:eastAsiaTheme="minorHAnsi" w:hAnsi="StobiSans Regular" w:cstheme="minorBidi"/>
          <w:sz w:val="22"/>
          <w:szCs w:val="22"/>
        </w:rPr>
        <w:t xml:space="preserve">ха) </w:t>
      </w:r>
      <w:r w:rsidR="002C353E" w:rsidRPr="000E66DC">
        <w:rPr>
          <w:rFonts w:ascii="StobiSans Regular" w:eastAsiaTheme="minorHAnsi" w:hAnsi="StobiSans Regular" w:cstheme="minorBidi"/>
          <w:sz w:val="22"/>
          <w:szCs w:val="22"/>
        </w:rPr>
        <w:t xml:space="preserve">засеаните </w:t>
      </w:r>
      <w:r w:rsidR="002C353E" w:rsidRPr="000E66DC">
        <w:rPr>
          <w:rFonts w:ascii="StobiSans Regular" w:eastAsiaTheme="minorHAnsi" w:hAnsi="StobiSans Regular" w:cstheme="minorBidi"/>
          <w:sz w:val="22"/>
          <w:szCs w:val="22"/>
          <w:lang w:val="mk-MK"/>
        </w:rPr>
        <w:t xml:space="preserve">површини </w:t>
      </w:r>
      <w:r w:rsidR="002C353E">
        <w:rPr>
          <w:rFonts w:ascii="StobiSans Regular" w:eastAsiaTheme="minorHAnsi" w:hAnsi="StobiSans Regular" w:cstheme="minorBidi"/>
          <w:sz w:val="22"/>
          <w:szCs w:val="22"/>
          <w:lang w:val="mk-MK"/>
        </w:rPr>
        <w:t>се</w:t>
      </w:r>
      <w:r w:rsidR="00FC7DB3" w:rsidRPr="000E66DC">
        <w:rPr>
          <w:rFonts w:ascii="StobiSans Regular" w:eastAsiaTheme="minorHAnsi" w:hAnsi="StobiSans Regular" w:cstheme="minorBidi"/>
          <w:sz w:val="22"/>
          <w:szCs w:val="22"/>
          <w:lang w:val="mk-MK"/>
        </w:rPr>
        <w:t xml:space="preserve"> </w:t>
      </w:r>
      <w:r w:rsidR="002C353E" w:rsidRPr="000E66DC">
        <w:rPr>
          <w:rFonts w:ascii="StobiSans Regular" w:eastAsiaTheme="minorHAnsi" w:hAnsi="StobiSans Regular" w:cstheme="minorBidi"/>
          <w:sz w:val="22"/>
          <w:szCs w:val="22"/>
          <w:lang w:val="mk-MK"/>
        </w:rPr>
        <w:t>намален</w:t>
      </w:r>
      <w:r w:rsidR="002C353E">
        <w:rPr>
          <w:rFonts w:ascii="StobiSans Regular" w:eastAsiaTheme="minorHAnsi" w:hAnsi="StobiSans Regular" w:cstheme="minorBidi"/>
          <w:sz w:val="22"/>
          <w:szCs w:val="22"/>
          <w:lang w:val="mk-MK"/>
        </w:rPr>
        <w:t>ени</w:t>
      </w:r>
      <w:r w:rsidR="002C353E"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lang w:val="mk-MK"/>
        </w:rPr>
        <w:t xml:space="preserve">за </w:t>
      </w:r>
      <w:r w:rsidR="00DD70D2" w:rsidRPr="000E66DC">
        <w:rPr>
          <w:rFonts w:ascii="StobiSans Regular" w:eastAsiaTheme="minorHAnsi" w:hAnsi="StobiSans Regular" w:cstheme="minorBidi"/>
          <w:sz w:val="22"/>
          <w:szCs w:val="22"/>
        </w:rPr>
        <w:t>2.5</w:t>
      </w:r>
      <w:r w:rsidR="00D94672"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rPr>
        <w:t xml:space="preserve">. </w:t>
      </w:r>
    </w:p>
    <w:p w14:paraId="13DB9001" w14:textId="1D602566" w:rsidR="00471018" w:rsidRPr="000E66DC" w:rsidRDefault="00543A97" w:rsidP="009E7122">
      <w:pPr>
        <w:spacing w:line="259" w:lineRule="auto"/>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lang w:val="mk-MK"/>
        </w:rPr>
        <w:t xml:space="preserve">Намалувањето </w:t>
      </w:r>
      <w:r w:rsidR="00776CB2" w:rsidRPr="000E66DC">
        <w:rPr>
          <w:rFonts w:ascii="StobiSans Regular" w:eastAsiaTheme="minorHAnsi" w:hAnsi="StobiSans Regular" w:cstheme="minorBidi"/>
          <w:sz w:val="22"/>
          <w:szCs w:val="22"/>
          <w:lang w:val="mk-MK"/>
        </w:rPr>
        <w:t xml:space="preserve">на засеаните површи </w:t>
      </w:r>
      <w:r w:rsidR="00FC7DB3" w:rsidRPr="000E66DC">
        <w:rPr>
          <w:rFonts w:ascii="StobiSans Regular" w:eastAsiaTheme="minorHAnsi" w:hAnsi="StobiSans Regular" w:cstheme="minorBidi"/>
          <w:sz w:val="22"/>
          <w:szCs w:val="22"/>
          <w:lang w:val="mk-MK"/>
        </w:rPr>
        <w:t xml:space="preserve">во 2023 година </w:t>
      </w:r>
      <w:r w:rsidR="00776CB2" w:rsidRPr="000E66DC">
        <w:rPr>
          <w:rFonts w:ascii="StobiSans Regular" w:eastAsiaTheme="minorHAnsi" w:hAnsi="StobiSans Regular" w:cstheme="minorBidi"/>
          <w:sz w:val="22"/>
          <w:szCs w:val="22"/>
          <w:lang w:val="mk-MK"/>
        </w:rPr>
        <w:t xml:space="preserve">е </w:t>
      </w:r>
      <w:r w:rsidR="00FC7DB3" w:rsidRPr="000E66DC">
        <w:rPr>
          <w:rFonts w:ascii="StobiSans Regular" w:eastAsiaTheme="minorHAnsi" w:hAnsi="StobiSans Regular" w:cstheme="minorBidi"/>
          <w:sz w:val="22"/>
          <w:szCs w:val="22"/>
          <w:lang w:val="mk-MK"/>
        </w:rPr>
        <w:t>кај</w:t>
      </w:r>
      <w:r w:rsidR="00776CB2" w:rsidRPr="000E66DC">
        <w:rPr>
          <w:rFonts w:ascii="StobiSans Regular" w:eastAsiaTheme="minorHAnsi" w:hAnsi="StobiSans Regular" w:cstheme="minorBidi"/>
          <w:sz w:val="22"/>
          <w:szCs w:val="22"/>
          <w:lang w:val="mk-MK"/>
        </w:rPr>
        <w:t xml:space="preserve"> </w:t>
      </w:r>
      <w:r w:rsidRPr="000E66DC">
        <w:rPr>
          <w:rFonts w:ascii="StobiSans Regular" w:eastAsiaTheme="minorHAnsi" w:hAnsi="StobiSans Regular" w:cstheme="minorBidi"/>
          <w:sz w:val="22"/>
          <w:szCs w:val="22"/>
          <w:lang w:val="mk-MK"/>
        </w:rPr>
        <w:t>луцерка за 4,9%,</w:t>
      </w:r>
      <w:r w:rsidR="008130D0">
        <w:rPr>
          <w:rFonts w:ascii="StobiSans Regular" w:eastAsiaTheme="minorHAnsi" w:hAnsi="StobiSans Regular" w:cstheme="minorBidi"/>
          <w:sz w:val="22"/>
          <w:szCs w:val="22"/>
          <w:lang w:val="mk-MK"/>
        </w:rPr>
        <w:t xml:space="preserve"> </w:t>
      </w:r>
      <w:r w:rsidR="00AA58A8" w:rsidRPr="000E66DC">
        <w:rPr>
          <w:rFonts w:ascii="StobiSans Regular" w:eastAsiaTheme="minorHAnsi" w:hAnsi="StobiSans Regular" w:cstheme="minorBidi"/>
          <w:sz w:val="22"/>
          <w:szCs w:val="22"/>
          <w:lang w:val="mk-MK"/>
        </w:rPr>
        <w:t xml:space="preserve">кај </w:t>
      </w:r>
      <w:r w:rsidRPr="000E66DC">
        <w:rPr>
          <w:rFonts w:ascii="StobiSans Regular" w:eastAsiaTheme="minorHAnsi" w:hAnsi="StobiSans Regular" w:cstheme="minorBidi"/>
          <w:sz w:val="22"/>
          <w:szCs w:val="22"/>
          <w:lang w:val="mk-MK"/>
        </w:rPr>
        <w:t xml:space="preserve"> граор</w:t>
      </w:r>
      <w:r w:rsidR="00AA58A8" w:rsidRPr="000E66DC">
        <w:rPr>
          <w:rFonts w:ascii="StobiSans Regular" w:eastAsiaTheme="minorHAnsi" w:hAnsi="StobiSans Regular" w:cstheme="minorBidi"/>
          <w:sz w:val="22"/>
          <w:szCs w:val="22"/>
          <w:lang w:val="mk-MK"/>
        </w:rPr>
        <w:t>от</w:t>
      </w:r>
      <w:r w:rsidRPr="000E66DC">
        <w:rPr>
          <w:rFonts w:ascii="StobiSans Regular" w:eastAsiaTheme="minorHAnsi" w:hAnsi="StobiSans Regular" w:cstheme="minorBidi"/>
          <w:sz w:val="22"/>
          <w:szCs w:val="22"/>
          <w:lang w:val="mk-MK"/>
        </w:rPr>
        <w:t xml:space="preserve"> за 10,8%, </w:t>
      </w:r>
      <w:r w:rsidR="00AA58A8" w:rsidRPr="000E66DC">
        <w:rPr>
          <w:rFonts w:ascii="StobiSans Regular" w:eastAsiaTheme="minorHAnsi" w:hAnsi="StobiSans Regular" w:cstheme="minorBidi"/>
          <w:sz w:val="22"/>
          <w:szCs w:val="22"/>
          <w:lang w:val="mk-MK"/>
        </w:rPr>
        <w:t xml:space="preserve">кај </w:t>
      </w:r>
      <w:r w:rsidRPr="000E66DC">
        <w:rPr>
          <w:rFonts w:ascii="StobiSans Regular" w:eastAsiaTheme="minorHAnsi" w:hAnsi="StobiSans Regular" w:cstheme="minorBidi"/>
          <w:sz w:val="22"/>
          <w:szCs w:val="22"/>
          <w:lang w:val="mk-MK"/>
        </w:rPr>
        <w:t>крмна пченка за 6,7% и на добиточна</w:t>
      </w:r>
      <w:r w:rsidR="00AA58A8" w:rsidRPr="000E66DC">
        <w:rPr>
          <w:rFonts w:ascii="StobiSans Regular" w:eastAsiaTheme="minorHAnsi" w:hAnsi="StobiSans Regular" w:cstheme="minorBidi"/>
          <w:sz w:val="22"/>
          <w:szCs w:val="22"/>
          <w:lang w:val="mk-MK"/>
        </w:rPr>
        <w:t>та</w:t>
      </w:r>
      <w:r w:rsidRPr="000E66DC">
        <w:rPr>
          <w:rFonts w:ascii="StobiSans Regular" w:eastAsiaTheme="minorHAnsi" w:hAnsi="StobiSans Regular" w:cstheme="minorBidi"/>
          <w:sz w:val="22"/>
          <w:szCs w:val="22"/>
          <w:lang w:val="mk-MK"/>
        </w:rPr>
        <w:t xml:space="preserve"> репа за 18,6% во споредба со засеаните површини </w:t>
      </w:r>
      <w:r w:rsidR="00AA58A8" w:rsidRPr="000E66DC">
        <w:rPr>
          <w:rFonts w:ascii="StobiSans Regular" w:eastAsiaTheme="minorHAnsi" w:hAnsi="StobiSans Regular" w:cstheme="minorBidi"/>
          <w:sz w:val="22"/>
          <w:szCs w:val="22"/>
          <w:lang w:val="mk-MK"/>
        </w:rPr>
        <w:t xml:space="preserve">на одделни култури </w:t>
      </w:r>
      <w:r w:rsidRPr="000E66DC">
        <w:rPr>
          <w:rFonts w:ascii="StobiSans Regular" w:eastAsiaTheme="minorHAnsi" w:hAnsi="StobiSans Regular" w:cstheme="minorBidi"/>
          <w:sz w:val="22"/>
          <w:szCs w:val="22"/>
          <w:lang w:val="mk-MK"/>
        </w:rPr>
        <w:t xml:space="preserve">во 2022 година. </w:t>
      </w:r>
    </w:p>
    <w:p w14:paraId="6A12EDE9" w14:textId="3DC6F324" w:rsidR="00543A97" w:rsidRPr="000E66DC" w:rsidRDefault="00543A97">
      <w:pPr>
        <w:spacing w:line="259" w:lineRule="auto"/>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lang w:val="mk-MK"/>
        </w:rPr>
        <w:t>Зголемувањето на засеаните површини</w:t>
      </w:r>
      <w:r w:rsidR="008130D0">
        <w:rPr>
          <w:rFonts w:ascii="StobiSans Regular" w:eastAsiaTheme="minorHAnsi" w:hAnsi="StobiSans Regular" w:cstheme="minorBidi"/>
          <w:sz w:val="22"/>
          <w:szCs w:val="22"/>
          <w:lang w:val="mk-MK"/>
        </w:rPr>
        <w:t xml:space="preserve"> во споредба со 2022 година</w:t>
      </w:r>
      <w:r w:rsidRPr="000E66DC">
        <w:rPr>
          <w:rFonts w:ascii="StobiSans Regular" w:eastAsiaTheme="minorHAnsi" w:hAnsi="StobiSans Regular" w:cstheme="minorBidi"/>
          <w:sz w:val="22"/>
          <w:szCs w:val="22"/>
          <w:lang w:val="mk-MK"/>
        </w:rPr>
        <w:t xml:space="preserve"> е </w:t>
      </w:r>
      <w:r w:rsidR="00250A4B" w:rsidRPr="000E66DC">
        <w:rPr>
          <w:rFonts w:ascii="StobiSans Regular" w:eastAsiaTheme="minorHAnsi" w:hAnsi="StobiSans Regular" w:cstheme="minorBidi"/>
          <w:sz w:val="22"/>
          <w:szCs w:val="22"/>
          <w:lang w:val="mk-MK"/>
        </w:rPr>
        <w:t>за 9,3%</w:t>
      </w:r>
      <w:r w:rsidRPr="000E66DC">
        <w:rPr>
          <w:rFonts w:ascii="StobiSans Regular" w:eastAsiaTheme="minorHAnsi" w:hAnsi="StobiSans Regular" w:cstheme="minorBidi"/>
          <w:sz w:val="22"/>
          <w:szCs w:val="22"/>
          <w:lang w:val="mk-MK"/>
        </w:rPr>
        <w:t xml:space="preserve"> </w:t>
      </w:r>
      <w:r w:rsidR="00250A4B" w:rsidRPr="000E66DC">
        <w:rPr>
          <w:rFonts w:ascii="StobiSans Regular" w:eastAsiaTheme="minorHAnsi" w:hAnsi="StobiSans Regular" w:cstheme="minorBidi"/>
          <w:sz w:val="22"/>
          <w:szCs w:val="22"/>
          <w:lang w:val="mk-MK"/>
        </w:rPr>
        <w:t>со детелина (4 438 ха) и минимално зголемување на површините засеани со добиточен грашок од 0,5% (1 616 ха)</w:t>
      </w:r>
      <w:r w:rsidR="00FD2DD8" w:rsidRPr="000E66DC">
        <w:rPr>
          <w:rFonts w:ascii="StobiSans Regular" w:eastAsiaTheme="minorHAnsi" w:hAnsi="StobiSans Regular" w:cstheme="minorBidi"/>
          <w:sz w:val="22"/>
          <w:szCs w:val="22"/>
          <w:lang w:val="mk-MK"/>
        </w:rPr>
        <w:t>.</w:t>
      </w:r>
    </w:p>
    <w:p w14:paraId="7E48484E" w14:textId="755D4BBF" w:rsidR="007B46EB" w:rsidRPr="000E66DC" w:rsidRDefault="00776CB2" w:rsidP="009E7122">
      <w:pPr>
        <w:spacing w:line="259" w:lineRule="auto"/>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lang w:val="mk-MK"/>
        </w:rPr>
        <w:t xml:space="preserve">Со оглед на засеани површи и вкупното производство во </w:t>
      </w:r>
      <w:r w:rsidR="00250A4B" w:rsidRPr="000E66DC">
        <w:rPr>
          <w:rFonts w:ascii="StobiSans Regular" w:eastAsiaTheme="minorHAnsi" w:hAnsi="StobiSans Regular" w:cstheme="minorBidi"/>
          <w:sz w:val="22"/>
          <w:szCs w:val="22"/>
          <w:lang w:val="mk-MK"/>
        </w:rPr>
        <w:t xml:space="preserve">2023 </w:t>
      </w:r>
      <w:r w:rsidRPr="000E66DC">
        <w:rPr>
          <w:rFonts w:ascii="StobiSans Regular" w:eastAsiaTheme="minorHAnsi" w:hAnsi="StobiSans Regular" w:cstheme="minorBidi"/>
          <w:sz w:val="22"/>
          <w:szCs w:val="22"/>
          <w:lang w:val="mk-MK"/>
        </w:rPr>
        <w:t xml:space="preserve">година е </w:t>
      </w:r>
      <w:r w:rsidR="00FD2DD8" w:rsidRPr="000E66DC">
        <w:rPr>
          <w:rFonts w:ascii="StobiSans Regular" w:eastAsiaTheme="minorHAnsi" w:hAnsi="StobiSans Regular" w:cstheme="minorBidi"/>
          <w:sz w:val="22"/>
          <w:szCs w:val="22"/>
          <w:lang w:val="mk-MK"/>
        </w:rPr>
        <w:t xml:space="preserve">намалено </w:t>
      </w:r>
      <w:r w:rsidR="007B46EB" w:rsidRPr="000E66DC">
        <w:rPr>
          <w:rFonts w:ascii="StobiSans Regular" w:eastAsiaTheme="minorHAnsi" w:hAnsi="StobiSans Regular" w:cstheme="minorBidi"/>
          <w:sz w:val="22"/>
          <w:szCs w:val="22"/>
          <w:lang w:val="mk-MK"/>
        </w:rPr>
        <w:t xml:space="preserve">производство </w:t>
      </w:r>
      <w:r w:rsidRPr="000E66DC">
        <w:rPr>
          <w:rFonts w:ascii="StobiSans Regular" w:eastAsiaTheme="minorHAnsi" w:hAnsi="StobiSans Regular" w:cstheme="minorBidi"/>
          <w:sz w:val="22"/>
          <w:szCs w:val="22"/>
          <w:lang w:val="mk-MK"/>
        </w:rPr>
        <w:t>кај детелина</w:t>
      </w:r>
      <w:r w:rsidR="008130D0">
        <w:rPr>
          <w:rFonts w:ascii="StobiSans Regular" w:eastAsiaTheme="minorHAnsi" w:hAnsi="StobiSans Regular" w:cstheme="minorBidi"/>
          <w:sz w:val="22"/>
          <w:szCs w:val="22"/>
          <w:lang w:val="mk-MK"/>
        </w:rPr>
        <w:t>та</w:t>
      </w:r>
      <w:r w:rsidRPr="000E66DC">
        <w:rPr>
          <w:rFonts w:ascii="StobiSans Regular" w:eastAsiaTheme="minorHAnsi" w:hAnsi="StobiSans Regular" w:cstheme="minorBidi"/>
          <w:sz w:val="22"/>
          <w:szCs w:val="22"/>
          <w:lang w:val="mk-MK"/>
        </w:rPr>
        <w:t xml:space="preserve"> за </w:t>
      </w:r>
      <w:r w:rsidR="00FD2DD8" w:rsidRPr="000E66DC">
        <w:rPr>
          <w:rFonts w:ascii="StobiSans Regular" w:eastAsiaTheme="minorHAnsi" w:hAnsi="StobiSans Regular" w:cstheme="minorBidi"/>
          <w:sz w:val="22"/>
          <w:szCs w:val="22"/>
          <w:lang w:val="mk-MK"/>
        </w:rPr>
        <w:t>3</w:t>
      </w:r>
      <w:r w:rsidRPr="000E66DC">
        <w:rPr>
          <w:rFonts w:ascii="StobiSans Regular" w:eastAsiaTheme="minorHAnsi" w:hAnsi="StobiSans Regular" w:cstheme="minorBidi"/>
          <w:sz w:val="22"/>
          <w:szCs w:val="22"/>
          <w:lang w:val="mk-MK"/>
        </w:rPr>
        <w:t>%</w:t>
      </w:r>
      <w:r w:rsidR="008130D0">
        <w:rPr>
          <w:rFonts w:ascii="StobiSans Regular" w:eastAsiaTheme="minorHAnsi" w:hAnsi="StobiSans Regular" w:cstheme="minorBidi"/>
          <w:sz w:val="22"/>
          <w:szCs w:val="22"/>
          <w:lang w:val="mk-MK"/>
        </w:rPr>
        <w:t>,</w:t>
      </w:r>
      <w:r w:rsidRPr="000E66DC">
        <w:rPr>
          <w:rFonts w:ascii="StobiSans Regular" w:eastAsiaTheme="minorHAnsi" w:hAnsi="StobiSans Regular" w:cstheme="minorBidi"/>
          <w:sz w:val="22"/>
          <w:szCs w:val="22"/>
          <w:lang w:val="mk-MK"/>
        </w:rPr>
        <w:t xml:space="preserve"> </w:t>
      </w:r>
      <w:r w:rsidR="00FD2DD8" w:rsidRPr="000E66DC">
        <w:rPr>
          <w:rFonts w:ascii="StobiSans Regular" w:eastAsiaTheme="minorHAnsi" w:hAnsi="StobiSans Regular" w:cstheme="minorBidi"/>
          <w:sz w:val="22"/>
          <w:szCs w:val="22"/>
          <w:lang w:val="mk-MK"/>
        </w:rPr>
        <w:t>кај луцерката за 10,6%, кај граорот за 13,8% и кај добиточен грашок за 5</w:t>
      </w:r>
      <w:r w:rsidR="003D1883" w:rsidRPr="000E66DC">
        <w:rPr>
          <w:rFonts w:ascii="StobiSans Regular" w:eastAsiaTheme="minorHAnsi" w:hAnsi="StobiSans Regular" w:cstheme="minorBidi"/>
          <w:sz w:val="22"/>
          <w:szCs w:val="22"/>
          <w:lang w:val="mk-MK"/>
        </w:rPr>
        <w:t>,</w:t>
      </w:r>
      <w:r w:rsidR="00FD2DD8" w:rsidRPr="000E66DC">
        <w:rPr>
          <w:rFonts w:ascii="StobiSans Regular" w:eastAsiaTheme="minorHAnsi" w:hAnsi="StobiSans Regular" w:cstheme="minorBidi"/>
          <w:sz w:val="22"/>
          <w:szCs w:val="22"/>
          <w:lang w:val="mk-MK"/>
        </w:rPr>
        <w:t>1%.</w:t>
      </w:r>
    </w:p>
    <w:p w14:paraId="580439CF" w14:textId="77777777" w:rsidR="008130D0" w:rsidRPr="000E66DC" w:rsidRDefault="00776CB2" w:rsidP="008130D0">
      <w:pPr>
        <w:spacing w:line="259" w:lineRule="auto"/>
        <w:ind w:firstLine="720"/>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rPr>
        <w:t>Најзастапени површини со засеаните фуражни култури се во сточарско-развиените подрачја. Недостатокот од фуражни култури и добиточна храна е еден од главните ограничувачки фактори за развој на сточарството</w:t>
      </w:r>
      <w:r w:rsidR="00AA58A8" w:rsidRPr="000E66DC">
        <w:rPr>
          <w:rFonts w:ascii="StobiSans Regular" w:eastAsiaTheme="minorHAnsi" w:hAnsi="StobiSans Regular" w:cstheme="minorBidi"/>
          <w:sz w:val="22"/>
          <w:szCs w:val="22"/>
          <w:lang w:val="mk-MK"/>
        </w:rPr>
        <w:t>,</w:t>
      </w:r>
      <w:r w:rsidRPr="000E66DC">
        <w:rPr>
          <w:rFonts w:ascii="StobiSans Regular" w:eastAsiaTheme="minorHAnsi" w:hAnsi="StobiSans Regular" w:cstheme="minorBidi"/>
          <w:sz w:val="22"/>
          <w:szCs w:val="22"/>
        </w:rPr>
        <w:t xml:space="preserve"> што негативно се одразува на трошковната структура на производството на месо и млеко. </w:t>
      </w:r>
      <w:r w:rsidR="008130D0" w:rsidRPr="000E66DC">
        <w:rPr>
          <w:rFonts w:ascii="StobiSans Regular" w:eastAsiaTheme="minorHAnsi" w:hAnsi="StobiSans Regular" w:cstheme="minorBidi"/>
          <w:sz w:val="22"/>
          <w:szCs w:val="22"/>
        </w:rPr>
        <w:t xml:space="preserve">Најмало учество во засеаните фуражни култури завземаат </w:t>
      </w:r>
      <w:r w:rsidR="008130D0" w:rsidRPr="000E66DC">
        <w:rPr>
          <w:rFonts w:ascii="StobiSans Regular" w:eastAsiaTheme="minorHAnsi" w:hAnsi="StobiSans Regular" w:cstheme="minorBidi"/>
          <w:sz w:val="22"/>
          <w:szCs w:val="22"/>
          <w:lang w:val="mk-MK"/>
        </w:rPr>
        <w:t>добиточна репка 1%, а најголем удел во површините завзема луцерката со 51,6% од вкупно засеаната површина.</w:t>
      </w:r>
    </w:p>
    <w:p w14:paraId="02AC011E" w14:textId="25E45BC1" w:rsidR="007F1AED" w:rsidRDefault="00EE56C4" w:rsidP="00371D33">
      <w:pPr>
        <w:spacing w:after="160" w:line="259" w:lineRule="auto"/>
        <w:rPr>
          <w:rFonts w:ascii="StobiSans Regular" w:eastAsiaTheme="minorHAnsi" w:hAnsi="StobiSans Regular" w:cs="Arial"/>
          <w:b/>
          <w:bCs/>
          <w:sz w:val="22"/>
          <w:szCs w:val="22"/>
          <w:shd w:val="clear" w:color="auto" w:fill="FFFFFF"/>
          <w:lang w:val="mk-MK"/>
        </w:rPr>
      </w:pPr>
      <w:r w:rsidRPr="000E66DC">
        <w:rPr>
          <w:rFonts w:ascii="StobiSans Regular" w:eastAsiaTheme="minorHAnsi" w:hAnsi="StobiSans Regular" w:cstheme="minorBidi"/>
          <w:sz w:val="22"/>
          <w:szCs w:val="22"/>
          <w:lang w:val="mk-MK"/>
        </w:rPr>
        <w:t xml:space="preserve">                </w:t>
      </w:r>
    </w:p>
    <w:p w14:paraId="26AF81D0" w14:textId="52D9EC92" w:rsidR="00776CB2" w:rsidRPr="000E66DC" w:rsidRDefault="008130D0" w:rsidP="00580FF5">
      <w:pPr>
        <w:spacing w:after="160" w:line="259" w:lineRule="auto"/>
        <w:rPr>
          <w:rFonts w:ascii="StobiSans Regular" w:eastAsiaTheme="minorHAnsi" w:hAnsi="StobiSans Regular" w:cstheme="minorBidi"/>
          <w:sz w:val="22"/>
          <w:szCs w:val="22"/>
          <w:lang w:val="mk-MK"/>
        </w:rPr>
      </w:pPr>
      <w:r>
        <w:rPr>
          <w:rFonts w:ascii="StobiSans Regular" w:eastAsiaTheme="minorHAnsi" w:hAnsi="StobiSans Regular" w:cstheme="minorBidi"/>
          <w:sz w:val="22"/>
          <w:szCs w:val="22"/>
          <w:lang w:val="mk-MK"/>
        </w:rPr>
        <w:lastRenderedPageBreak/>
        <w:t>Преглед на</w:t>
      </w:r>
      <w:r w:rsidR="00785116">
        <w:rPr>
          <w:rFonts w:ascii="StobiSans Regular" w:eastAsiaTheme="minorHAnsi" w:hAnsi="StobiSans Regular" w:cstheme="minorBidi"/>
          <w:sz w:val="22"/>
          <w:szCs w:val="22"/>
        </w:rPr>
        <w:t xml:space="preserve"> </w:t>
      </w:r>
      <w:r>
        <w:rPr>
          <w:rFonts w:ascii="StobiSans Regular" w:eastAsiaTheme="minorHAnsi" w:hAnsi="StobiSans Regular" w:cstheme="minorBidi"/>
          <w:sz w:val="22"/>
          <w:szCs w:val="22"/>
          <w:lang w:val="mk-MK"/>
        </w:rPr>
        <w:t>п</w:t>
      </w:r>
      <w:r w:rsidR="00776CB2" w:rsidRPr="000E66DC">
        <w:rPr>
          <w:rFonts w:ascii="StobiSans Regular" w:eastAsiaTheme="minorHAnsi" w:hAnsi="StobiSans Regular" w:cstheme="minorBidi"/>
          <w:sz w:val="22"/>
          <w:szCs w:val="22"/>
          <w:lang w:val="mk-MK"/>
        </w:rPr>
        <w:t>овршини и производство со фуражни култури, 201</w:t>
      </w:r>
      <w:r w:rsidR="00270FD6" w:rsidRPr="000E66DC">
        <w:rPr>
          <w:rFonts w:ascii="StobiSans Regular" w:eastAsiaTheme="minorHAnsi" w:hAnsi="StobiSans Regular" w:cstheme="minorBidi"/>
          <w:sz w:val="22"/>
          <w:szCs w:val="22"/>
          <w:lang w:val="mk-MK"/>
        </w:rPr>
        <w:t>8</w:t>
      </w:r>
      <w:r w:rsidR="00776CB2" w:rsidRPr="000E66DC">
        <w:rPr>
          <w:rFonts w:ascii="StobiSans Regular" w:eastAsiaTheme="minorHAnsi" w:hAnsi="StobiSans Regular" w:cstheme="minorBidi"/>
          <w:sz w:val="22"/>
          <w:szCs w:val="22"/>
          <w:lang w:val="mk-MK"/>
        </w:rPr>
        <w:t>-</w:t>
      </w:r>
      <w:r w:rsidR="00023D9F" w:rsidRPr="000E66DC">
        <w:rPr>
          <w:rFonts w:ascii="StobiSans Regular" w:eastAsiaTheme="minorHAnsi" w:hAnsi="StobiSans Regular" w:cstheme="minorBidi"/>
          <w:sz w:val="22"/>
          <w:szCs w:val="22"/>
          <w:lang w:val="mk-MK"/>
        </w:rPr>
        <w:t xml:space="preserve">2023 </w:t>
      </w:r>
      <w:r w:rsidR="00776CB2" w:rsidRPr="000E66DC">
        <w:rPr>
          <w:rFonts w:ascii="StobiSans Regular" w:eastAsiaTheme="minorHAnsi" w:hAnsi="StobiSans Regular" w:cstheme="minorBidi"/>
          <w:sz w:val="22"/>
          <w:szCs w:val="22"/>
          <w:lang w:val="mk-MK"/>
        </w:rPr>
        <w:t>година</w:t>
      </w:r>
    </w:p>
    <w:tbl>
      <w:tblPr>
        <w:tblW w:w="10620" w:type="dxa"/>
        <w:jc w:val="center"/>
        <w:tblLayout w:type="fixed"/>
        <w:tblLook w:val="04A0" w:firstRow="1" w:lastRow="0" w:firstColumn="1" w:lastColumn="0" w:noHBand="0" w:noVBand="1"/>
      </w:tblPr>
      <w:tblGrid>
        <w:gridCol w:w="1440"/>
        <w:gridCol w:w="1710"/>
        <w:gridCol w:w="990"/>
        <w:gridCol w:w="1080"/>
        <w:gridCol w:w="1080"/>
        <w:gridCol w:w="1080"/>
        <w:gridCol w:w="990"/>
        <w:gridCol w:w="1080"/>
        <w:gridCol w:w="1170"/>
      </w:tblGrid>
      <w:tr w:rsidR="00292420" w:rsidRPr="000E66DC" w14:paraId="7BA02BEA" w14:textId="6ED34184" w:rsidTr="00915049">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3BD50" w14:textId="77777777" w:rsidR="00292420" w:rsidRPr="000E66DC" w:rsidRDefault="00292420">
            <w:pPr>
              <w:spacing w:after="142" w:line="259" w:lineRule="auto"/>
              <w:jc w:val="both"/>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rPr>
              <w:t> </w:t>
            </w:r>
            <w:r w:rsidRPr="000E66DC">
              <w:rPr>
                <w:rFonts w:ascii="StobiSans Regular" w:eastAsiaTheme="minorHAnsi" w:hAnsi="StobiSans Regular" w:cstheme="minorBidi"/>
                <w:sz w:val="18"/>
                <w:szCs w:val="18"/>
                <w:lang w:val="mk-MK"/>
              </w:rPr>
              <w:t>Вид на фуражна култура</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E527B1C" w14:textId="77777777" w:rsidR="00292420" w:rsidRPr="000E66DC" w:rsidRDefault="00292420" w:rsidP="00A52C9C">
            <w:pPr>
              <w:spacing w:after="142" w:line="259" w:lineRule="auto"/>
              <w:jc w:val="center"/>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Година</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BC70B3D"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E072623"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2019</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34ED3AD"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2020</w:t>
            </w:r>
          </w:p>
        </w:tc>
        <w:tc>
          <w:tcPr>
            <w:tcW w:w="1080" w:type="dxa"/>
            <w:tcBorders>
              <w:top w:val="single" w:sz="4" w:space="0" w:color="auto"/>
              <w:left w:val="nil"/>
              <w:bottom w:val="single" w:sz="4" w:space="0" w:color="auto"/>
              <w:right w:val="single" w:sz="4" w:space="0" w:color="auto"/>
            </w:tcBorders>
            <w:vAlign w:val="center"/>
          </w:tcPr>
          <w:p w14:paraId="521B47D9"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2021</w:t>
            </w:r>
          </w:p>
        </w:tc>
        <w:tc>
          <w:tcPr>
            <w:tcW w:w="990" w:type="dxa"/>
            <w:tcBorders>
              <w:top w:val="single" w:sz="4" w:space="0" w:color="auto"/>
              <w:left w:val="nil"/>
              <w:bottom w:val="single" w:sz="4" w:space="0" w:color="auto"/>
              <w:right w:val="single" w:sz="4" w:space="0" w:color="auto"/>
            </w:tcBorders>
            <w:vAlign w:val="center"/>
          </w:tcPr>
          <w:p w14:paraId="7851DED3" w14:textId="062D610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2022</w:t>
            </w:r>
          </w:p>
        </w:tc>
        <w:tc>
          <w:tcPr>
            <w:tcW w:w="1080" w:type="dxa"/>
            <w:tcBorders>
              <w:top w:val="single" w:sz="4" w:space="0" w:color="auto"/>
              <w:left w:val="nil"/>
              <w:bottom w:val="single" w:sz="4" w:space="0" w:color="auto"/>
              <w:right w:val="single" w:sz="4" w:space="0" w:color="auto"/>
            </w:tcBorders>
            <w:vAlign w:val="center"/>
          </w:tcPr>
          <w:p w14:paraId="3DFFCCC4" w14:textId="00F6D5BB"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2023</w:t>
            </w:r>
          </w:p>
        </w:tc>
        <w:tc>
          <w:tcPr>
            <w:tcW w:w="1170" w:type="dxa"/>
            <w:tcBorders>
              <w:top w:val="single" w:sz="4" w:space="0" w:color="auto"/>
              <w:left w:val="nil"/>
              <w:bottom w:val="single" w:sz="4" w:space="0" w:color="auto"/>
              <w:right w:val="single" w:sz="4" w:space="0" w:color="auto"/>
            </w:tcBorders>
            <w:vAlign w:val="center"/>
          </w:tcPr>
          <w:p w14:paraId="39854EE7" w14:textId="729A8BF2"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2023/2022</w:t>
            </w:r>
          </w:p>
        </w:tc>
      </w:tr>
      <w:tr w:rsidR="00292420" w:rsidRPr="000E66DC" w14:paraId="639A34AF" w14:textId="4A30C7C3" w:rsidTr="00915049">
        <w:trPr>
          <w:trHeight w:val="30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C1B947"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Детелина</w:t>
            </w:r>
          </w:p>
          <w:p w14:paraId="04EDA9A5"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2C91D20B"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7133C530"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tc>
        <w:tc>
          <w:tcPr>
            <w:tcW w:w="1710" w:type="dxa"/>
            <w:tcBorders>
              <w:top w:val="nil"/>
              <w:left w:val="nil"/>
              <w:bottom w:val="single" w:sz="4" w:space="0" w:color="auto"/>
              <w:right w:val="single" w:sz="4" w:space="0" w:color="auto"/>
            </w:tcBorders>
            <w:shd w:val="clear" w:color="auto" w:fill="auto"/>
            <w:noWrap/>
            <w:vAlign w:val="center"/>
            <w:hideMark/>
          </w:tcPr>
          <w:p w14:paraId="6A20B06E" w14:textId="59A5FD63"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Засеана површина</w:t>
            </w:r>
          </w:p>
          <w:p w14:paraId="031D5EAE"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7C9D0788"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707</w:t>
            </w:r>
          </w:p>
        </w:tc>
        <w:tc>
          <w:tcPr>
            <w:tcW w:w="1080" w:type="dxa"/>
            <w:tcBorders>
              <w:top w:val="nil"/>
              <w:left w:val="nil"/>
              <w:bottom w:val="single" w:sz="4" w:space="0" w:color="auto"/>
              <w:right w:val="single" w:sz="4" w:space="0" w:color="auto"/>
            </w:tcBorders>
            <w:shd w:val="clear" w:color="auto" w:fill="auto"/>
            <w:noWrap/>
            <w:vAlign w:val="center"/>
            <w:hideMark/>
          </w:tcPr>
          <w:p w14:paraId="2F36DAED"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927</w:t>
            </w:r>
          </w:p>
        </w:tc>
        <w:tc>
          <w:tcPr>
            <w:tcW w:w="1080" w:type="dxa"/>
            <w:tcBorders>
              <w:top w:val="nil"/>
              <w:left w:val="nil"/>
              <w:bottom w:val="single" w:sz="4" w:space="0" w:color="auto"/>
              <w:right w:val="single" w:sz="4" w:space="0" w:color="auto"/>
            </w:tcBorders>
            <w:shd w:val="clear" w:color="auto" w:fill="auto"/>
            <w:noWrap/>
            <w:vAlign w:val="center"/>
            <w:hideMark/>
          </w:tcPr>
          <w:p w14:paraId="66798CF0"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015</w:t>
            </w:r>
          </w:p>
        </w:tc>
        <w:tc>
          <w:tcPr>
            <w:tcW w:w="1080" w:type="dxa"/>
            <w:tcBorders>
              <w:top w:val="nil"/>
              <w:left w:val="nil"/>
              <w:bottom w:val="single" w:sz="4" w:space="0" w:color="auto"/>
              <w:right w:val="single" w:sz="4" w:space="0" w:color="auto"/>
            </w:tcBorders>
            <w:vAlign w:val="center"/>
          </w:tcPr>
          <w:p w14:paraId="6020C108"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4 207</w:t>
            </w:r>
          </w:p>
        </w:tc>
        <w:tc>
          <w:tcPr>
            <w:tcW w:w="990" w:type="dxa"/>
            <w:tcBorders>
              <w:top w:val="nil"/>
              <w:left w:val="nil"/>
              <w:bottom w:val="single" w:sz="4" w:space="0" w:color="auto"/>
              <w:right w:val="single" w:sz="4" w:space="0" w:color="auto"/>
            </w:tcBorders>
            <w:vAlign w:val="center"/>
          </w:tcPr>
          <w:p w14:paraId="25181A77" w14:textId="4AF923F6"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4 060</w:t>
            </w:r>
          </w:p>
        </w:tc>
        <w:tc>
          <w:tcPr>
            <w:tcW w:w="1080" w:type="dxa"/>
            <w:tcBorders>
              <w:top w:val="nil"/>
              <w:left w:val="nil"/>
              <w:bottom w:val="single" w:sz="4" w:space="0" w:color="auto"/>
              <w:right w:val="single" w:sz="4" w:space="0" w:color="auto"/>
            </w:tcBorders>
            <w:vAlign w:val="center"/>
          </w:tcPr>
          <w:p w14:paraId="77B06B4A" w14:textId="3092B384"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4 438</w:t>
            </w:r>
          </w:p>
        </w:tc>
        <w:tc>
          <w:tcPr>
            <w:tcW w:w="1170" w:type="dxa"/>
            <w:tcBorders>
              <w:top w:val="nil"/>
              <w:left w:val="nil"/>
              <w:bottom w:val="single" w:sz="4" w:space="0" w:color="auto"/>
              <w:right w:val="single" w:sz="4" w:space="0" w:color="auto"/>
            </w:tcBorders>
            <w:vAlign w:val="center"/>
          </w:tcPr>
          <w:p w14:paraId="4C6C677E" w14:textId="1AF4B307"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109,3</w:t>
            </w:r>
          </w:p>
        </w:tc>
      </w:tr>
      <w:tr w:rsidR="00292420" w:rsidRPr="000E66DC" w14:paraId="749E93B7" w14:textId="75CB3CF0" w:rsidTr="00915049">
        <w:trPr>
          <w:trHeight w:val="300"/>
          <w:jc w:val="center"/>
        </w:trPr>
        <w:tc>
          <w:tcPr>
            <w:tcW w:w="1440" w:type="dxa"/>
            <w:vMerge/>
            <w:tcBorders>
              <w:left w:val="single" w:sz="4" w:space="0" w:color="auto"/>
              <w:right w:val="single" w:sz="4" w:space="0" w:color="auto"/>
            </w:tcBorders>
            <w:shd w:val="clear" w:color="auto" w:fill="auto"/>
            <w:noWrap/>
            <w:vAlign w:val="center"/>
            <w:hideMark/>
          </w:tcPr>
          <w:p w14:paraId="2DE4032E"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1F5ABAE1" w14:textId="4FF69C8D"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Ожнеана површина</w:t>
            </w:r>
          </w:p>
          <w:p w14:paraId="76C001EE"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72E1073E"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685</w:t>
            </w:r>
          </w:p>
        </w:tc>
        <w:tc>
          <w:tcPr>
            <w:tcW w:w="1080" w:type="dxa"/>
            <w:tcBorders>
              <w:top w:val="nil"/>
              <w:left w:val="nil"/>
              <w:bottom w:val="single" w:sz="4" w:space="0" w:color="auto"/>
              <w:right w:val="single" w:sz="4" w:space="0" w:color="auto"/>
            </w:tcBorders>
            <w:shd w:val="clear" w:color="auto" w:fill="auto"/>
            <w:noWrap/>
            <w:vAlign w:val="center"/>
            <w:hideMark/>
          </w:tcPr>
          <w:p w14:paraId="3DDFC252"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922</w:t>
            </w:r>
          </w:p>
        </w:tc>
        <w:tc>
          <w:tcPr>
            <w:tcW w:w="1080" w:type="dxa"/>
            <w:tcBorders>
              <w:top w:val="nil"/>
              <w:left w:val="nil"/>
              <w:bottom w:val="single" w:sz="4" w:space="0" w:color="auto"/>
              <w:right w:val="single" w:sz="4" w:space="0" w:color="auto"/>
            </w:tcBorders>
            <w:shd w:val="clear" w:color="auto" w:fill="auto"/>
            <w:noWrap/>
            <w:vAlign w:val="center"/>
            <w:hideMark/>
          </w:tcPr>
          <w:p w14:paraId="4C2E93BD"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012</w:t>
            </w:r>
          </w:p>
        </w:tc>
        <w:tc>
          <w:tcPr>
            <w:tcW w:w="1080" w:type="dxa"/>
            <w:tcBorders>
              <w:top w:val="nil"/>
              <w:left w:val="nil"/>
              <w:bottom w:val="single" w:sz="4" w:space="0" w:color="auto"/>
              <w:right w:val="single" w:sz="4" w:space="0" w:color="auto"/>
            </w:tcBorders>
            <w:vAlign w:val="center"/>
          </w:tcPr>
          <w:p w14:paraId="31E68C3B"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4 198</w:t>
            </w:r>
          </w:p>
        </w:tc>
        <w:tc>
          <w:tcPr>
            <w:tcW w:w="990" w:type="dxa"/>
            <w:tcBorders>
              <w:top w:val="nil"/>
              <w:left w:val="nil"/>
              <w:bottom w:val="single" w:sz="4" w:space="0" w:color="auto"/>
              <w:right w:val="single" w:sz="4" w:space="0" w:color="auto"/>
            </w:tcBorders>
            <w:vAlign w:val="center"/>
          </w:tcPr>
          <w:p w14:paraId="51B29F37" w14:textId="211F38D2"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4 060</w:t>
            </w:r>
          </w:p>
        </w:tc>
        <w:tc>
          <w:tcPr>
            <w:tcW w:w="1080" w:type="dxa"/>
            <w:tcBorders>
              <w:top w:val="nil"/>
              <w:left w:val="nil"/>
              <w:bottom w:val="single" w:sz="4" w:space="0" w:color="auto"/>
              <w:right w:val="single" w:sz="4" w:space="0" w:color="auto"/>
            </w:tcBorders>
            <w:vAlign w:val="center"/>
          </w:tcPr>
          <w:p w14:paraId="2BE996A5" w14:textId="53C8A3D1"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4 437</w:t>
            </w:r>
          </w:p>
        </w:tc>
        <w:tc>
          <w:tcPr>
            <w:tcW w:w="1170" w:type="dxa"/>
            <w:tcBorders>
              <w:top w:val="nil"/>
              <w:left w:val="nil"/>
              <w:bottom w:val="single" w:sz="4" w:space="0" w:color="auto"/>
              <w:right w:val="single" w:sz="4" w:space="0" w:color="auto"/>
            </w:tcBorders>
            <w:vAlign w:val="center"/>
          </w:tcPr>
          <w:p w14:paraId="10EDC02C" w14:textId="5BD215F9"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109,3</w:t>
            </w:r>
          </w:p>
        </w:tc>
      </w:tr>
      <w:tr w:rsidR="00292420" w:rsidRPr="000E66DC" w14:paraId="3E65CD05" w14:textId="0BF20A91" w:rsidTr="00915049">
        <w:trPr>
          <w:trHeight w:val="314"/>
          <w:jc w:val="center"/>
        </w:trPr>
        <w:tc>
          <w:tcPr>
            <w:tcW w:w="1440" w:type="dxa"/>
            <w:vMerge/>
            <w:tcBorders>
              <w:left w:val="single" w:sz="4" w:space="0" w:color="auto"/>
              <w:right w:val="single" w:sz="4" w:space="0" w:color="auto"/>
            </w:tcBorders>
            <w:shd w:val="clear" w:color="auto" w:fill="auto"/>
            <w:noWrap/>
            <w:vAlign w:val="center"/>
            <w:hideMark/>
          </w:tcPr>
          <w:p w14:paraId="0295BCFC"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457FB96F" w14:textId="5815F800"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П</w:t>
            </w:r>
            <w:r w:rsidRPr="000E66DC">
              <w:rPr>
                <w:rFonts w:ascii="StobiSans Regular" w:eastAsiaTheme="minorHAnsi" w:hAnsi="StobiSans Regular" w:cstheme="minorBidi"/>
                <w:sz w:val="18"/>
                <w:szCs w:val="18"/>
              </w:rPr>
              <w:t>роизводство</w:t>
            </w:r>
          </w:p>
          <w:p w14:paraId="4FF99F68"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тони</w:t>
            </w:r>
          </w:p>
        </w:tc>
        <w:tc>
          <w:tcPr>
            <w:tcW w:w="990" w:type="dxa"/>
            <w:tcBorders>
              <w:top w:val="nil"/>
              <w:left w:val="nil"/>
              <w:bottom w:val="single" w:sz="4" w:space="0" w:color="auto"/>
              <w:right w:val="single" w:sz="4" w:space="0" w:color="auto"/>
            </w:tcBorders>
            <w:shd w:val="clear" w:color="auto" w:fill="auto"/>
            <w:noWrap/>
            <w:vAlign w:val="center"/>
            <w:hideMark/>
          </w:tcPr>
          <w:p w14:paraId="6545190F"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314</w:t>
            </w:r>
          </w:p>
        </w:tc>
        <w:tc>
          <w:tcPr>
            <w:tcW w:w="1080" w:type="dxa"/>
            <w:tcBorders>
              <w:top w:val="nil"/>
              <w:left w:val="nil"/>
              <w:bottom w:val="single" w:sz="4" w:space="0" w:color="auto"/>
              <w:right w:val="single" w:sz="4" w:space="0" w:color="auto"/>
            </w:tcBorders>
            <w:shd w:val="clear" w:color="auto" w:fill="auto"/>
            <w:noWrap/>
            <w:vAlign w:val="center"/>
            <w:hideMark/>
          </w:tcPr>
          <w:p w14:paraId="26DF3DCD"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501</w:t>
            </w:r>
          </w:p>
        </w:tc>
        <w:tc>
          <w:tcPr>
            <w:tcW w:w="1080" w:type="dxa"/>
            <w:tcBorders>
              <w:top w:val="nil"/>
              <w:left w:val="nil"/>
              <w:bottom w:val="single" w:sz="4" w:space="0" w:color="auto"/>
              <w:right w:val="single" w:sz="4" w:space="0" w:color="auto"/>
            </w:tcBorders>
            <w:shd w:val="clear" w:color="auto" w:fill="auto"/>
            <w:noWrap/>
            <w:vAlign w:val="center"/>
            <w:hideMark/>
          </w:tcPr>
          <w:p w14:paraId="5D52A3C8"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20</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297</w:t>
            </w:r>
          </w:p>
        </w:tc>
        <w:tc>
          <w:tcPr>
            <w:tcW w:w="1080" w:type="dxa"/>
            <w:tcBorders>
              <w:top w:val="nil"/>
              <w:left w:val="nil"/>
              <w:bottom w:val="single" w:sz="4" w:space="0" w:color="auto"/>
              <w:right w:val="single" w:sz="4" w:space="0" w:color="auto"/>
            </w:tcBorders>
            <w:vAlign w:val="center"/>
          </w:tcPr>
          <w:p w14:paraId="46622658"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21 438</w:t>
            </w:r>
          </w:p>
        </w:tc>
        <w:tc>
          <w:tcPr>
            <w:tcW w:w="990" w:type="dxa"/>
            <w:tcBorders>
              <w:top w:val="nil"/>
              <w:left w:val="nil"/>
              <w:bottom w:val="single" w:sz="4" w:space="0" w:color="auto"/>
              <w:right w:val="single" w:sz="4" w:space="0" w:color="auto"/>
            </w:tcBorders>
            <w:vAlign w:val="center"/>
          </w:tcPr>
          <w:p w14:paraId="385D41E9" w14:textId="3F87BB58"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21 594</w:t>
            </w:r>
          </w:p>
        </w:tc>
        <w:tc>
          <w:tcPr>
            <w:tcW w:w="1080" w:type="dxa"/>
            <w:tcBorders>
              <w:top w:val="nil"/>
              <w:left w:val="nil"/>
              <w:bottom w:val="single" w:sz="4" w:space="0" w:color="auto"/>
              <w:right w:val="single" w:sz="4" w:space="0" w:color="auto"/>
            </w:tcBorders>
            <w:vAlign w:val="center"/>
          </w:tcPr>
          <w:p w14:paraId="2A4C8B8E" w14:textId="1BAC3E6A"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20 942</w:t>
            </w:r>
          </w:p>
        </w:tc>
        <w:tc>
          <w:tcPr>
            <w:tcW w:w="1170" w:type="dxa"/>
            <w:tcBorders>
              <w:top w:val="nil"/>
              <w:left w:val="nil"/>
              <w:bottom w:val="single" w:sz="4" w:space="0" w:color="auto"/>
              <w:right w:val="single" w:sz="4" w:space="0" w:color="auto"/>
            </w:tcBorders>
            <w:vAlign w:val="center"/>
          </w:tcPr>
          <w:p w14:paraId="5F8C0117" w14:textId="57AB61C3"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97,0</w:t>
            </w:r>
          </w:p>
        </w:tc>
      </w:tr>
      <w:tr w:rsidR="00292420" w:rsidRPr="000E66DC" w14:paraId="7DE6C296" w14:textId="1912B3D6" w:rsidTr="00915049">
        <w:trPr>
          <w:trHeight w:val="300"/>
          <w:jc w:val="center"/>
        </w:trPr>
        <w:tc>
          <w:tcPr>
            <w:tcW w:w="1440" w:type="dxa"/>
            <w:vMerge/>
            <w:tcBorders>
              <w:left w:val="single" w:sz="4" w:space="0" w:color="auto"/>
              <w:bottom w:val="single" w:sz="4" w:space="0" w:color="auto"/>
              <w:right w:val="single" w:sz="4" w:space="0" w:color="auto"/>
            </w:tcBorders>
            <w:shd w:val="clear" w:color="auto" w:fill="auto"/>
            <w:noWrap/>
            <w:vAlign w:val="center"/>
            <w:hideMark/>
          </w:tcPr>
          <w:p w14:paraId="6277047E"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0AF44126"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Кг по хектар</w:t>
            </w:r>
          </w:p>
        </w:tc>
        <w:tc>
          <w:tcPr>
            <w:tcW w:w="990" w:type="dxa"/>
            <w:tcBorders>
              <w:top w:val="nil"/>
              <w:left w:val="nil"/>
              <w:bottom w:val="single" w:sz="4" w:space="0" w:color="auto"/>
              <w:right w:val="single" w:sz="4" w:space="0" w:color="auto"/>
            </w:tcBorders>
            <w:shd w:val="clear" w:color="auto" w:fill="auto"/>
            <w:noWrap/>
            <w:vAlign w:val="center"/>
            <w:hideMark/>
          </w:tcPr>
          <w:p w14:paraId="1A34A290"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513</w:t>
            </w:r>
          </w:p>
        </w:tc>
        <w:tc>
          <w:tcPr>
            <w:tcW w:w="1080" w:type="dxa"/>
            <w:tcBorders>
              <w:top w:val="nil"/>
              <w:left w:val="nil"/>
              <w:bottom w:val="single" w:sz="4" w:space="0" w:color="auto"/>
              <w:right w:val="single" w:sz="4" w:space="0" w:color="auto"/>
            </w:tcBorders>
            <w:shd w:val="clear" w:color="auto" w:fill="auto"/>
            <w:noWrap/>
            <w:vAlign w:val="center"/>
            <w:hideMark/>
          </w:tcPr>
          <w:p w14:paraId="704D211C"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227</w:t>
            </w:r>
          </w:p>
        </w:tc>
        <w:tc>
          <w:tcPr>
            <w:tcW w:w="1080" w:type="dxa"/>
            <w:tcBorders>
              <w:top w:val="nil"/>
              <w:left w:val="nil"/>
              <w:bottom w:val="single" w:sz="4" w:space="0" w:color="auto"/>
              <w:right w:val="single" w:sz="4" w:space="0" w:color="auto"/>
            </w:tcBorders>
            <w:shd w:val="clear" w:color="auto" w:fill="auto"/>
            <w:noWrap/>
            <w:vAlign w:val="center"/>
            <w:hideMark/>
          </w:tcPr>
          <w:p w14:paraId="59FC3538"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059</w:t>
            </w:r>
          </w:p>
        </w:tc>
        <w:tc>
          <w:tcPr>
            <w:tcW w:w="1080" w:type="dxa"/>
            <w:tcBorders>
              <w:top w:val="nil"/>
              <w:left w:val="nil"/>
              <w:bottom w:val="single" w:sz="4" w:space="0" w:color="auto"/>
              <w:right w:val="single" w:sz="4" w:space="0" w:color="auto"/>
            </w:tcBorders>
            <w:vAlign w:val="center"/>
          </w:tcPr>
          <w:p w14:paraId="3B927D89"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5 107</w:t>
            </w:r>
          </w:p>
        </w:tc>
        <w:tc>
          <w:tcPr>
            <w:tcW w:w="990" w:type="dxa"/>
            <w:tcBorders>
              <w:top w:val="nil"/>
              <w:left w:val="nil"/>
              <w:bottom w:val="single" w:sz="4" w:space="0" w:color="auto"/>
              <w:right w:val="single" w:sz="4" w:space="0" w:color="auto"/>
            </w:tcBorders>
            <w:vAlign w:val="center"/>
          </w:tcPr>
          <w:p w14:paraId="2B5F2860" w14:textId="7F4FB1CE"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5 319</w:t>
            </w:r>
          </w:p>
        </w:tc>
        <w:tc>
          <w:tcPr>
            <w:tcW w:w="1080" w:type="dxa"/>
            <w:tcBorders>
              <w:top w:val="nil"/>
              <w:left w:val="nil"/>
              <w:bottom w:val="single" w:sz="4" w:space="0" w:color="auto"/>
              <w:right w:val="single" w:sz="4" w:space="0" w:color="auto"/>
            </w:tcBorders>
            <w:vAlign w:val="center"/>
          </w:tcPr>
          <w:p w14:paraId="70501EBF" w14:textId="743C8B1C"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4 720</w:t>
            </w:r>
          </w:p>
        </w:tc>
        <w:tc>
          <w:tcPr>
            <w:tcW w:w="1170" w:type="dxa"/>
            <w:tcBorders>
              <w:top w:val="nil"/>
              <w:left w:val="nil"/>
              <w:bottom w:val="single" w:sz="4" w:space="0" w:color="auto"/>
              <w:right w:val="single" w:sz="4" w:space="0" w:color="auto"/>
            </w:tcBorders>
            <w:vAlign w:val="center"/>
          </w:tcPr>
          <w:p w14:paraId="7D89E278" w14:textId="1EB4417B"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88,7</w:t>
            </w:r>
          </w:p>
        </w:tc>
      </w:tr>
      <w:tr w:rsidR="00292420" w:rsidRPr="000E66DC" w14:paraId="191979FE" w14:textId="2DC20B9B" w:rsidTr="00915049">
        <w:trPr>
          <w:trHeight w:val="30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8C4022F"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Луцерка</w:t>
            </w:r>
          </w:p>
          <w:p w14:paraId="32948B22"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07AA6AD3"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2FD0E177"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tc>
        <w:tc>
          <w:tcPr>
            <w:tcW w:w="1710" w:type="dxa"/>
            <w:tcBorders>
              <w:top w:val="nil"/>
              <w:left w:val="nil"/>
              <w:bottom w:val="single" w:sz="4" w:space="0" w:color="auto"/>
              <w:right w:val="single" w:sz="4" w:space="0" w:color="auto"/>
            </w:tcBorders>
            <w:shd w:val="clear" w:color="auto" w:fill="auto"/>
            <w:noWrap/>
            <w:vAlign w:val="center"/>
            <w:hideMark/>
          </w:tcPr>
          <w:p w14:paraId="7B6670A3" w14:textId="3EB54B26"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Засеана површина</w:t>
            </w:r>
          </w:p>
          <w:p w14:paraId="23FC1853"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77A36430"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738</w:t>
            </w:r>
          </w:p>
        </w:tc>
        <w:tc>
          <w:tcPr>
            <w:tcW w:w="1080" w:type="dxa"/>
            <w:tcBorders>
              <w:top w:val="nil"/>
              <w:left w:val="nil"/>
              <w:bottom w:val="single" w:sz="4" w:space="0" w:color="auto"/>
              <w:right w:val="single" w:sz="4" w:space="0" w:color="auto"/>
            </w:tcBorders>
            <w:shd w:val="clear" w:color="auto" w:fill="auto"/>
            <w:noWrap/>
            <w:vAlign w:val="center"/>
            <w:hideMark/>
          </w:tcPr>
          <w:p w14:paraId="524782CB"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710</w:t>
            </w:r>
          </w:p>
        </w:tc>
        <w:tc>
          <w:tcPr>
            <w:tcW w:w="1080" w:type="dxa"/>
            <w:tcBorders>
              <w:top w:val="nil"/>
              <w:left w:val="nil"/>
              <w:bottom w:val="single" w:sz="4" w:space="0" w:color="auto"/>
              <w:right w:val="single" w:sz="4" w:space="0" w:color="auto"/>
            </w:tcBorders>
            <w:shd w:val="clear" w:color="auto" w:fill="auto"/>
            <w:noWrap/>
            <w:vAlign w:val="center"/>
            <w:hideMark/>
          </w:tcPr>
          <w:p w14:paraId="1C717B3E"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096</w:t>
            </w:r>
          </w:p>
        </w:tc>
        <w:tc>
          <w:tcPr>
            <w:tcW w:w="1080" w:type="dxa"/>
            <w:tcBorders>
              <w:top w:val="nil"/>
              <w:left w:val="nil"/>
              <w:bottom w:val="single" w:sz="4" w:space="0" w:color="auto"/>
              <w:right w:val="single" w:sz="4" w:space="0" w:color="auto"/>
            </w:tcBorders>
            <w:vAlign w:val="center"/>
          </w:tcPr>
          <w:p w14:paraId="4891B6AA"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19 679</w:t>
            </w:r>
          </w:p>
        </w:tc>
        <w:tc>
          <w:tcPr>
            <w:tcW w:w="990" w:type="dxa"/>
            <w:tcBorders>
              <w:top w:val="nil"/>
              <w:left w:val="nil"/>
              <w:bottom w:val="single" w:sz="4" w:space="0" w:color="auto"/>
              <w:right w:val="single" w:sz="4" w:space="0" w:color="auto"/>
            </w:tcBorders>
            <w:vAlign w:val="center"/>
          </w:tcPr>
          <w:p w14:paraId="24647B77" w14:textId="38B29C55"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18 897</w:t>
            </w:r>
          </w:p>
        </w:tc>
        <w:tc>
          <w:tcPr>
            <w:tcW w:w="1080" w:type="dxa"/>
            <w:tcBorders>
              <w:top w:val="nil"/>
              <w:left w:val="nil"/>
              <w:bottom w:val="single" w:sz="4" w:space="0" w:color="auto"/>
              <w:right w:val="single" w:sz="4" w:space="0" w:color="auto"/>
            </w:tcBorders>
            <w:vAlign w:val="center"/>
          </w:tcPr>
          <w:p w14:paraId="5E541EBE" w14:textId="73615674"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17 967</w:t>
            </w:r>
          </w:p>
        </w:tc>
        <w:tc>
          <w:tcPr>
            <w:tcW w:w="1170" w:type="dxa"/>
            <w:tcBorders>
              <w:top w:val="nil"/>
              <w:left w:val="nil"/>
              <w:bottom w:val="single" w:sz="4" w:space="0" w:color="auto"/>
              <w:right w:val="single" w:sz="4" w:space="0" w:color="auto"/>
            </w:tcBorders>
            <w:vAlign w:val="center"/>
          </w:tcPr>
          <w:p w14:paraId="08441673" w14:textId="4B65445D"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95,1</w:t>
            </w:r>
          </w:p>
        </w:tc>
      </w:tr>
      <w:tr w:rsidR="00292420" w:rsidRPr="000E66DC" w14:paraId="259AF630" w14:textId="371DE4C9" w:rsidTr="00915049">
        <w:trPr>
          <w:trHeight w:val="300"/>
          <w:jc w:val="center"/>
        </w:trPr>
        <w:tc>
          <w:tcPr>
            <w:tcW w:w="1440" w:type="dxa"/>
            <w:vMerge/>
            <w:tcBorders>
              <w:left w:val="single" w:sz="4" w:space="0" w:color="auto"/>
              <w:right w:val="single" w:sz="4" w:space="0" w:color="auto"/>
            </w:tcBorders>
            <w:shd w:val="clear" w:color="auto" w:fill="auto"/>
            <w:noWrap/>
            <w:vAlign w:val="center"/>
            <w:hideMark/>
          </w:tcPr>
          <w:p w14:paraId="0169BDC6"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50A206C2" w14:textId="4C10D1C3"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Ожнеана површина</w:t>
            </w:r>
          </w:p>
          <w:p w14:paraId="72EA124C"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06C98D63"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698</w:t>
            </w:r>
          </w:p>
        </w:tc>
        <w:tc>
          <w:tcPr>
            <w:tcW w:w="1080" w:type="dxa"/>
            <w:tcBorders>
              <w:top w:val="nil"/>
              <w:left w:val="nil"/>
              <w:bottom w:val="single" w:sz="4" w:space="0" w:color="auto"/>
              <w:right w:val="single" w:sz="4" w:space="0" w:color="auto"/>
            </w:tcBorders>
            <w:shd w:val="clear" w:color="auto" w:fill="auto"/>
            <w:noWrap/>
            <w:vAlign w:val="center"/>
            <w:hideMark/>
          </w:tcPr>
          <w:p w14:paraId="7D41CAC1"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455</w:t>
            </w:r>
          </w:p>
        </w:tc>
        <w:tc>
          <w:tcPr>
            <w:tcW w:w="1080" w:type="dxa"/>
            <w:tcBorders>
              <w:top w:val="nil"/>
              <w:left w:val="nil"/>
              <w:bottom w:val="single" w:sz="4" w:space="0" w:color="auto"/>
              <w:right w:val="single" w:sz="4" w:space="0" w:color="auto"/>
            </w:tcBorders>
            <w:shd w:val="clear" w:color="auto" w:fill="auto"/>
            <w:noWrap/>
            <w:vAlign w:val="center"/>
            <w:hideMark/>
          </w:tcPr>
          <w:p w14:paraId="600C4C5E"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076</w:t>
            </w:r>
          </w:p>
        </w:tc>
        <w:tc>
          <w:tcPr>
            <w:tcW w:w="1080" w:type="dxa"/>
            <w:tcBorders>
              <w:top w:val="nil"/>
              <w:left w:val="nil"/>
              <w:bottom w:val="single" w:sz="4" w:space="0" w:color="auto"/>
              <w:right w:val="single" w:sz="4" w:space="0" w:color="auto"/>
            </w:tcBorders>
            <w:vAlign w:val="center"/>
          </w:tcPr>
          <w:p w14:paraId="52DA8E89"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19 660</w:t>
            </w:r>
          </w:p>
        </w:tc>
        <w:tc>
          <w:tcPr>
            <w:tcW w:w="990" w:type="dxa"/>
            <w:tcBorders>
              <w:top w:val="nil"/>
              <w:left w:val="nil"/>
              <w:bottom w:val="single" w:sz="4" w:space="0" w:color="auto"/>
              <w:right w:val="single" w:sz="4" w:space="0" w:color="auto"/>
            </w:tcBorders>
            <w:vAlign w:val="center"/>
          </w:tcPr>
          <w:p w14:paraId="08503C52" w14:textId="0074E07A"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18 891</w:t>
            </w:r>
          </w:p>
        </w:tc>
        <w:tc>
          <w:tcPr>
            <w:tcW w:w="1080" w:type="dxa"/>
            <w:tcBorders>
              <w:top w:val="nil"/>
              <w:left w:val="nil"/>
              <w:bottom w:val="single" w:sz="4" w:space="0" w:color="auto"/>
              <w:right w:val="single" w:sz="4" w:space="0" w:color="auto"/>
            </w:tcBorders>
            <w:vAlign w:val="center"/>
          </w:tcPr>
          <w:p w14:paraId="27A2670E" w14:textId="4EDD64AD"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17 947</w:t>
            </w:r>
          </w:p>
        </w:tc>
        <w:tc>
          <w:tcPr>
            <w:tcW w:w="1170" w:type="dxa"/>
            <w:tcBorders>
              <w:top w:val="nil"/>
              <w:left w:val="nil"/>
              <w:bottom w:val="single" w:sz="4" w:space="0" w:color="auto"/>
              <w:right w:val="single" w:sz="4" w:space="0" w:color="auto"/>
            </w:tcBorders>
            <w:vAlign w:val="center"/>
          </w:tcPr>
          <w:p w14:paraId="10DED6E7" w14:textId="1E380892"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95,0</w:t>
            </w:r>
          </w:p>
        </w:tc>
      </w:tr>
      <w:tr w:rsidR="00292420" w:rsidRPr="000E66DC" w14:paraId="7931AED0" w14:textId="4FE71443" w:rsidTr="00915049">
        <w:trPr>
          <w:trHeight w:val="179"/>
          <w:jc w:val="center"/>
        </w:trPr>
        <w:tc>
          <w:tcPr>
            <w:tcW w:w="1440" w:type="dxa"/>
            <w:vMerge/>
            <w:tcBorders>
              <w:left w:val="single" w:sz="4" w:space="0" w:color="auto"/>
              <w:right w:val="single" w:sz="4" w:space="0" w:color="auto"/>
            </w:tcBorders>
            <w:shd w:val="clear" w:color="auto" w:fill="auto"/>
            <w:noWrap/>
            <w:vAlign w:val="center"/>
            <w:hideMark/>
          </w:tcPr>
          <w:p w14:paraId="44E34FCD"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5F79466F" w14:textId="5DD7F582"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П</w:t>
            </w:r>
            <w:r w:rsidRPr="000E66DC">
              <w:rPr>
                <w:rFonts w:ascii="StobiSans Regular" w:eastAsiaTheme="minorHAnsi" w:hAnsi="StobiSans Regular" w:cstheme="minorBidi"/>
                <w:sz w:val="18"/>
                <w:szCs w:val="18"/>
              </w:rPr>
              <w:t>роизводство</w:t>
            </w:r>
          </w:p>
          <w:p w14:paraId="4A8FFDCB"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тони</w:t>
            </w:r>
          </w:p>
        </w:tc>
        <w:tc>
          <w:tcPr>
            <w:tcW w:w="990" w:type="dxa"/>
            <w:tcBorders>
              <w:top w:val="nil"/>
              <w:left w:val="nil"/>
              <w:bottom w:val="single" w:sz="4" w:space="0" w:color="auto"/>
              <w:right w:val="single" w:sz="4" w:space="0" w:color="auto"/>
            </w:tcBorders>
            <w:shd w:val="clear" w:color="auto" w:fill="auto"/>
            <w:noWrap/>
            <w:vAlign w:val="center"/>
            <w:hideMark/>
          </w:tcPr>
          <w:p w14:paraId="041AC935"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115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975</w:t>
            </w:r>
          </w:p>
        </w:tc>
        <w:tc>
          <w:tcPr>
            <w:tcW w:w="1080" w:type="dxa"/>
            <w:tcBorders>
              <w:top w:val="nil"/>
              <w:left w:val="nil"/>
              <w:bottom w:val="single" w:sz="4" w:space="0" w:color="auto"/>
              <w:right w:val="single" w:sz="4" w:space="0" w:color="auto"/>
            </w:tcBorders>
            <w:shd w:val="clear" w:color="auto" w:fill="auto"/>
            <w:noWrap/>
            <w:vAlign w:val="center"/>
            <w:hideMark/>
          </w:tcPr>
          <w:p w14:paraId="12A5B38C"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107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048</w:t>
            </w:r>
          </w:p>
        </w:tc>
        <w:tc>
          <w:tcPr>
            <w:tcW w:w="1080" w:type="dxa"/>
            <w:tcBorders>
              <w:top w:val="nil"/>
              <w:left w:val="nil"/>
              <w:bottom w:val="single" w:sz="4" w:space="0" w:color="auto"/>
              <w:right w:val="single" w:sz="4" w:space="0" w:color="auto"/>
            </w:tcBorders>
            <w:shd w:val="clear" w:color="auto" w:fill="auto"/>
            <w:noWrap/>
            <w:vAlign w:val="center"/>
            <w:hideMark/>
          </w:tcPr>
          <w:p w14:paraId="79E5CBA9"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104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065</w:t>
            </w:r>
          </w:p>
        </w:tc>
        <w:tc>
          <w:tcPr>
            <w:tcW w:w="1080" w:type="dxa"/>
            <w:tcBorders>
              <w:top w:val="nil"/>
              <w:left w:val="nil"/>
              <w:bottom w:val="single" w:sz="4" w:space="0" w:color="auto"/>
              <w:right w:val="single" w:sz="4" w:space="0" w:color="auto"/>
            </w:tcBorders>
            <w:vAlign w:val="center"/>
          </w:tcPr>
          <w:p w14:paraId="7FC30F5F"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98 618</w:t>
            </w:r>
          </w:p>
        </w:tc>
        <w:tc>
          <w:tcPr>
            <w:tcW w:w="990" w:type="dxa"/>
            <w:tcBorders>
              <w:top w:val="nil"/>
              <w:left w:val="nil"/>
              <w:bottom w:val="single" w:sz="4" w:space="0" w:color="auto"/>
              <w:right w:val="single" w:sz="4" w:space="0" w:color="auto"/>
            </w:tcBorders>
            <w:vAlign w:val="center"/>
          </w:tcPr>
          <w:p w14:paraId="302C4591" w14:textId="70E31212"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102 235</w:t>
            </w:r>
          </w:p>
        </w:tc>
        <w:tc>
          <w:tcPr>
            <w:tcW w:w="1080" w:type="dxa"/>
            <w:tcBorders>
              <w:top w:val="nil"/>
              <w:left w:val="nil"/>
              <w:bottom w:val="single" w:sz="4" w:space="0" w:color="auto"/>
              <w:right w:val="single" w:sz="4" w:space="0" w:color="auto"/>
            </w:tcBorders>
            <w:vAlign w:val="center"/>
          </w:tcPr>
          <w:p w14:paraId="00B43157" w14:textId="62C7D04A"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91 352</w:t>
            </w:r>
          </w:p>
        </w:tc>
        <w:tc>
          <w:tcPr>
            <w:tcW w:w="1170" w:type="dxa"/>
            <w:tcBorders>
              <w:top w:val="nil"/>
              <w:left w:val="nil"/>
              <w:bottom w:val="single" w:sz="4" w:space="0" w:color="auto"/>
              <w:right w:val="single" w:sz="4" w:space="0" w:color="auto"/>
            </w:tcBorders>
            <w:vAlign w:val="center"/>
          </w:tcPr>
          <w:p w14:paraId="6F013EF4" w14:textId="4AE372B4"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89,4</w:t>
            </w:r>
          </w:p>
        </w:tc>
      </w:tr>
      <w:tr w:rsidR="00292420" w:rsidRPr="000E66DC" w14:paraId="66D79C4C" w14:textId="1DD91712" w:rsidTr="00915049">
        <w:trPr>
          <w:trHeight w:val="300"/>
          <w:jc w:val="center"/>
        </w:trPr>
        <w:tc>
          <w:tcPr>
            <w:tcW w:w="1440" w:type="dxa"/>
            <w:vMerge/>
            <w:tcBorders>
              <w:left w:val="single" w:sz="4" w:space="0" w:color="auto"/>
              <w:bottom w:val="single" w:sz="4" w:space="0" w:color="auto"/>
              <w:right w:val="single" w:sz="4" w:space="0" w:color="auto"/>
            </w:tcBorders>
            <w:shd w:val="clear" w:color="auto" w:fill="auto"/>
            <w:noWrap/>
            <w:vAlign w:val="center"/>
            <w:hideMark/>
          </w:tcPr>
          <w:p w14:paraId="020C52C9"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2DD087D1"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Кг по хектар</w:t>
            </w:r>
          </w:p>
        </w:tc>
        <w:tc>
          <w:tcPr>
            <w:tcW w:w="990" w:type="dxa"/>
            <w:tcBorders>
              <w:top w:val="nil"/>
              <w:left w:val="nil"/>
              <w:bottom w:val="single" w:sz="4" w:space="0" w:color="auto"/>
              <w:right w:val="single" w:sz="4" w:space="0" w:color="auto"/>
            </w:tcBorders>
            <w:shd w:val="clear" w:color="auto" w:fill="auto"/>
            <w:noWrap/>
            <w:vAlign w:val="center"/>
            <w:hideMark/>
          </w:tcPr>
          <w:p w14:paraId="2C001CC5"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888</w:t>
            </w:r>
          </w:p>
        </w:tc>
        <w:tc>
          <w:tcPr>
            <w:tcW w:w="1080" w:type="dxa"/>
            <w:tcBorders>
              <w:top w:val="nil"/>
              <w:left w:val="nil"/>
              <w:bottom w:val="single" w:sz="4" w:space="0" w:color="auto"/>
              <w:right w:val="single" w:sz="4" w:space="0" w:color="auto"/>
            </w:tcBorders>
            <w:shd w:val="clear" w:color="auto" w:fill="auto"/>
            <w:noWrap/>
            <w:vAlign w:val="center"/>
            <w:hideMark/>
          </w:tcPr>
          <w:p w14:paraId="1B5C826B"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502</w:t>
            </w:r>
          </w:p>
        </w:tc>
        <w:tc>
          <w:tcPr>
            <w:tcW w:w="1080" w:type="dxa"/>
            <w:tcBorders>
              <w:top w:val="nil"/>
              <w:left w:val="nil"/>
              <w:bottom w:val="single" w:sz="4" w:space="0" w:color="auto"/>
              <w:right w:val="single" w:sz="4" w:space="0" w:color="auto"/>
            </w:tcBorders>
            <w:shd w:val="clear" w:color="auto" w:fill="auto"/>
            <w:noWrap/>
            <w:vAlign w:val="center"/>
            <w:hideMark/>
          </w:tcPr>
          <w:p w14:paraId="4703F5F9"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455</w:t>
            </w:r>
          </w:p>
        </w:tc>
        <w:tc>
          <w:tcPr>
            <w:tcW w:w="1080" w:type="dxa"/>
            <w:tcBorders>
              <w:top w:val="nil"/>
              <w:left w:val="nil"/>
              <w:bottom w:val="single" w:sz="4" w:space="0" w:color="auto"/>
              <w:right w:val="single" w:sz="4" w:space="0" w:color="auto"/>
            </w:tcBorders>
            <w:vAlign w:val="center"/>
          </w:tcPr>
          <w:p w14:paraId="7E0026A6"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5 016</w:t>
            </w:r>
          </w:p>
        </w:tc>
        <w:tc>
          <w:tcPr>
            <w:tcW w:w="990" w:type="dxa"/>
            <w:tcBorders>
              <w:top w:val="nil"/>
              <w:left w:val="nil"/>
              <w:bottom w:val="single" w:sz="4" w:space="0" w:color="auto"/>
              <w:right w:val="single" w:sz="4" w:space="0" w:color="auto"/>
            </w:tcBorders>
            <w:vAlign w:val="center"/>
          </w:tcPr>
          <w:p w14:paraId="1264ACC5" w14:textId="7F2C5FE4"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5 412</w:t>
            </w:r>
          </w:p>
        </w:tc>
        <w:tc>
          <w:tcPr>
            <w:tcW w:w="1080" w:type="dxa"/>
            <w:tcBorders>
              <w:top w:val="nil"/>
              <w:left w:val="nil"/>
              <w:bottom w:val="single" w:sz="4" w:space="0" w:color="auto"/>
              <w:right w:val="single" w:sz="4" w:space="0" w:color="auto"/>
            </w:tcBorders>
            <w:vAlign w:val="center"/>
          </w:tcPr>
          <w:p w14:paraId="6A10B9F2" w14:textId="63E2E254"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5 090</w:t>
            </w:r>
          </w:p>
        </w:tc>
        <w:tc>
          <w:tcPr>
            <w:tcW w:w="1170" w:type="dxa"/>
            <w:tcBorders>
              <w:top w:val="nil"/>
              <w:left w:val="nil"/>
              <w:bottom w:val="single" w:sz="4" w:space="0" w:color="auto"/>
              <w:right w:val="single" w:sz="4" w:space="0" w:color="auto"/>
            </w:tcBorders>
            <w:vAlign w:val="center"/>
          </w:tcPr>
          <w:p w14:paraId="2C56CDE7" w14:textId="7D78E2E4"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94,1</w:t>
            </w:r>
          </w:p>
        </w:tc>
      </w:tr>
      <w:tr w:rsidR="00292420" w:rsidRPr="000E66DC" w14:paraId="71E46225" w14:textId="1925F1E2" w:rsidTr="00915049">
        <w:trPr>
          <w:trHeight w:val="30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8940252"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Граор</w:t>
            </w:r>
          </w:p>
          <w:p w14:paraId="612A0783"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246F1305"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543965E8"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tc>
        <w:tc>
          <w:tcPr>
            <w:tcW w:w="1710" w:type="dxa"/>
            <w:tcBorders>
              <w:top w:val="nil"/>
              <w:left w:val="nil"/>
              <w:bottom w:val="single" w:sz="4" w:space="0" w:color="auto"/>
              <w:right w:val="single" w:sz="4" w:space="0" w:color="auto"/>
            </w:tcBorders>
            <w:shd w:val="clear" w:color="auto" w:fill="auto"/>
            <w:noWrap/>
            <w:vAlign w:val="center"/>
            <w:hideMark/>
          </w:tcPr>
          <w:p w14:paraId="39074CE0" w14:textId="4ADBC50A"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Засеана површина</w:t>
            </w:r>
          </w:p>
          <w:p w14:paraId="681CEDD0"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70BD991F"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065</w:t>
            </w:r>
          </w:p>
        </w:tc>
        <w:tc>
          <w:tcPr>
            <w:tcW w:w="1080" w:type="dxa"/>
            <w:tcBorders>
              <w:top w:val="nil"/>
              <w:left w:val="nil"/>
              <w:bottom w:val="single" w:sz="4" w:space="0" w:color="auto"/>
              <w:right w:val="single" w:sz="4" w:space="0" w:color="auto"/>
            </w:tcBorders>
            <w:shd w:val="clear" w:color="auto" w:fill="auto"/>
            <w:noWrap/>
            <w:vAlign w:val="center"/>
            <w:hideMark/>
          </w:tcPr>
          <w:p w14:paraId="34A822F0"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018</w:t>
            </w:r>
          </w:p>
        </w:tc>
        <w:tc>
          <w:tcPr>
            <w:tcW w:w="1080" w:type="dxa"/>
            <w:tcBorders>
              <w:top w:val="nil"/>
              <w:left w:val="nil"/>
              <w:bottom w:val="single" w:sz="4" w:space="0" w:color="auto"/>
              <w:right w:val="single" w:sz="4" w:space="0" w:color="auto"/>
            </w:tcBorders>
            <w:shd w:val="clear" w:color="auto" w:fill="auto"/>
            <w:noWrap/>
            <w:vAlign w:val="center"/>
            <w:hideMark/>
          </w:tcPr>
          <w:p w14:paraId="31512196"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960</w:t>
            </w:r>
          </w:p>
        </w:tc>
        <w:tc>
          <w:tcPr>
            <w:tcW w:w="1080" w:type="dxa"/>
            <w:tcBorders>
              <w:top w:val="nil"/>
              <w:left w:val="nil"/>
              <w:bottom w:val="single" w:sz="4" w:space="0" w:color="auto"/>
              <w:right w:val="single" w:sz="4" w:space="0" w:color="auto"/>
            </w:tcBorders>
            <w:vAlign w:val="center"/>
          </w:tcPr>
          <w:p w14:paraId="10824D83"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1 830</w:t>
            </w:r>
          </w:p>
        </w:tc>
        <w:tc>
          <w:tcPr>
            <w:tcW w:w="990" w:type="dxa"/>
            <w:tcBorders>
              <w:top w:val="nil"/>
              <w:left w:val="nil"/>
              <w:bottom w:val="single" w:sz="4" w:space="0" w:color="auto"/>
              <w:right w:val="single" w:sz="4" w:space="0" w:color="auto"/>
            </w:tcBorders>
            <w:vAlign w:val="center"/>
          </w:tcPr>
          <w:p w14:paraId="57E1E1A6" w14:textId="1EF16DB3"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1 835</w:t>
            </w:r>
          </w:p>
        </w:tc>
        <w:tc>
          <w:tcPr>
            <w:tcW w:w="1080" w:type="dxa"/>
            <w:tcBorders>
              <w:top w:val="nil"/>
              <w:left w:val="nil"/>
              <w:bottom w:val="single" w:sz="4" w:space="0" w:color="auto"/>
              <w:right w:val="single" w:sz="4" w:space="0" w:color="auto"/>
            </w:tcBorders>
            <w:vAlign w:val="center"/>
          </w:tcPr>
          <w:p w14:paraId="71C4011B" w14:textId="26E2D7DD"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1 635</w:t>
            </w:r>
          </w:p>
        </w:tc>
        <w:tc>
          <w:tcPr>
            <w:tcW w:w="1170" w:type="dxa"/>
            <w:tcBorders>
              <w:top w:val="nil"/>
              <w:left w:val="nil"/>
              <w:bottom w:val="single" w:sz="4" w:space="0" w:color="auto"/>
              <w:right w:val="single" w:sz="4" w:space="0" w:color="auto"/>
            </w:tcBorders>
            <w:vAlign w:val="center"/>
          </w:tcPr>
          <w:p w14:paraId="5FBD3235" w14:textId="7CAEB9A0"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89,1</w:t>
            </w:r>
          </w:p>
        </w:tc>
      </w:tr>
      <w:tr w:rsidR="00292420" w:rsidRPr="000E66DC" w14:paraId="29A6F43C" w14:textId="783C038D" w:rsidTr="00915049">
        <w:trPr>
          <w:trHeight w:val="300"/>
          <w:jc w:val="center"/>
        </w:trPr>
        <w:tc>
          <w:tcPr>
            <w:tcW w:w="1440" w:type="dxa"/>
            <w:vMerge/>
            <w:tcBorders>
              <w:left w:val="single" w:sz="4" w:space="0" w:color="auto"/>
              <w:right w:val="single" w:sz="4" w:space="0" w:color="auto"/>
            </w:tcBorders>
            <w:shd w:val="clear" w:color="auto" w:fill="auto"/>
            <w:noWrap/>
            <w:vAlign w:val="center"/>
            <w:hideMark/>
          </w:tcPr>
          <w:p w14:paraId="61961130"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551E4011" w14:textId="6C22DC15"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Ожнеана површина</w:t>
            </w:r>
          </w:p>
          <w:p w14:paraId="048CC005"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29416214"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065</w:t>
            </w:r>
          </w:p>
        </w:tc>
        <w:tc>
          <w:tcPr>
            <w:tcW w:w="1080" w:type="dxa"/>
            <w:tcBorders>
              <w:top w:val="nil"/>
              <w:left w:val="nil"/>
              <w:bottom w:val="single" w:sz="4" w:space="0" w:color="auto"/>
              <w:right w:val="single" w:sz="4" w:space="0" w:color="auto"/>
            </w:tcBorders>
            <w:shd w:val="clear" w:color="auto" w:fill="auto"/>
            <w:noWrap/>
            <w:vAlign w:val="center"/>
            <w:hideMark/>
          </w:tcPr>
          <w:p w14:paraId="4C5C500A"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018</w:t>
            </w:r>
          </w:p>
        </w:tc>
        <w:tc>
          <w:tcPr>
            <w:tcW w:w="1080" w:type="dxa"/>
            <w:tcBorders>
              <w:top w:val="nil"/>
              <w:left w:val="nil"/>
              <w:bottom w:val="single" w:sz="4" w:space="0" w:color="auto"/>
              <w:right w:val="single" w:sz="4" w:space="0" w:color="auto"/>
            </w:tcBorders>
            <w:shd w:val="clear" w:color="auto" w:fill="auto"/>
            <w:noWrap/>
            <w:vAlign w:val="center"/>
            <w:hideMark/>
          </w:tcPr>
          <w:p w14:paraId="0C776102"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960</w:t>
            </w:r>
          </w:p>
        </w:tc>
        <w:tc>
          <w:tcPr>
            <w:tcW w:w="1080" w:type="dxa"/>
            <w:tcBorders>
              <w:top w:val="nil"/>
              <w:left w:val="nil"/>
              <w:bottom w:val="single" w:sz="4" w:space="0" w:color="auto"/>
              <w:right w:val="single" w:sz="4" w:space="0" w:color="auto"/>
            </w:tcBorders>
            <w:vAlign w:val="center"/>
          </w:tcPr>
          <w:p w14:paraId="5AD1473E"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1 817</w:t>
            </w:r>
          </w:p>
        </w:tc>
        <w:tc>
          <w:tcPr>
            <w:tcW w:w="990" w:type="dxa"/>
            <w:tcBorders>
              <w:top w:val="nil"/>
              <w:left w:val="nil"/>
              <w:bottom w:val="single" w:sz="4" w:space="0" w:color="auto"/>
              <w:right w:val="single" w:sz="4" w:space="0" w:color="auto"/>
            </w:tcBorders>
            <w:vAlign w:val="center"/>
          </w:tcPr>
          <w:p w14:paraId="331620E9" w14:textId="4A97A22D"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1 833</w:t>
            </w:r>
          </w:p>
        </w:tc>
        <w:tc>
          <w:tcPr>
            <w:tcW w:w="1080" w:type="dxa"/>
            <w:tcBorders>
              <w:top w:val="nil"/>
              <w:left w:val="nil"/>
              <w:bottom w:val="single" w:sz="4" w:space="0" w:color="auto"/>
              <w:right w:val="single" w:sz="4" w:space="0" w:color="auto"/>
            </w:tcBorders>
            <w:vAlign w:val="center"/>
          </w:tcPr>
          <w:p w14:paraId="3BD9CA2B" w14:textId="0E28185A"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1 629</w:t>
            </w:r>
          </w:p>
        </w:tc>
        <w:tc>
          <w:tcPr>
            <w:tcW w:w="1170" w:type="dxa"/>
            <w:tcBorders>
              <w:top w:val="nil"/>
              <w:left w:val="nil"/>
              <w:bottom w:val="single" w:sz="4" w:space="0" w:color="auto"/>
              <w:right w:val="single" w:sz="4" w:space="0" w:color="auto"/>
            </w:tcBorders>
            <w:vAlign w:val="center"/>
          </w:tcPr>
          <w:p w14:paraId="3161326F" w14:textId="2AFEAB07"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88,9</w:t>
            </w:r>
          </w:p>
        </w:tc>
      </w:tr>
      <w:tr w:rsidR="00292420" w:rsidRPr="000E66DC" w14:paraId="23E91EC6" w14:textId="78D889B0" w:rsidTr="00915049">
        <w:trPr>
          <w:trHeight w:val="300"/>
          <w:jc w:val="center"/>
        </w:trPr>
        <w:tc>
          <w:tcPr>
            <w:tcW w:w="1440" w:type="dxa"/>
            <w:vMerge/>
            <w:tcBorders>
              <w:left w:val="single" w:sz="4" w:space="0" w:color="auto"/>
              <w:right w:val="single" w:sz="4" w:space="0" w:color="auto"/>
            </w:tcBorders>
            <w:shd w:val="clear" w:color="auto" w:fill="auto"/>
            <w:noWrap/>
            <w:vAlign w:val="center"/>
            <w:hideMark/>
          </w:tcPr>
          <w:p w14:paraId="04F46C0E"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2FE208CA" w14:textId="40F27071"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П</w:t>
            </w:r>
            <w:r w:rsidRPr="000E66DC">
              <w:rPr>
                <w:rFonts w:ascii="StobiSans Regular" w:eastAsiaTheme="minorHAnsi" w:hAnsi="StobiSans Regular" w:cstheme="minorBidi"/>
                <w:sz w:val="18"/>
                <w:szCs w:val="18"/>
              </w:rPr>
              <w:t>роизводство во тони</w:t>
            </w:r>
          </w:p>
        </w:tc>
        <w:tc>
          <w:tcPr>
            <w:tcW w:w="990" w:type="dxa"/>
            <w:tcBorders>
              <w:top w:val="nil"/>
              <w:left w:val="nil"/>
              <w:bottom w:val="single" w:sz="4" w:space="0" w:color="auto"/>
              <w:right w:val="single" w:sz="4" w:space="0" w:color="auto"/>
            </w:tcBorders>
            <w:shd w:val="clear" w:color="auto" w:fill="auto"/>
            <w:noWrap/>
            <w:vAlign w:val="center"/>
            <w:hideMark/>
          </w:tcPr>
          <w:p w14:paraId="4CE2D39C"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856</w:t>
            </w:r>
          </w:p>
        </w:tc>
        <w:tc>
          <w:tcPr>
            <w:tcW w:w="1080" w:type="dxa"/>
            <w:tcBorders>
              <w:top w:val="nil"/>
              <w:left w:val="nil"/>
              <w:bottom w:val="single" w:sz="4" w:space="0" w:color="auto"/>
              <w:right w:val="single" w:sz="4" w:space="0" w:color="auto"/>
            </w:tcBorders>
            <w:shd w:val="clear" w:color="auto" w:fill="auto"/>
            <w:noWrap/>
            <w:vAlign w:val="center"/>
            <w:hideMark/>
          </w:tcPr>
          <w:p w14:paraId="34DCD706"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464</w:t>
            </w:r>
          </w:p>
        </w:tc>
        <w:tc>
          <w:tcPr>
            <w:tcW w:w="1080" w:type="dxa"/>
            <w:tcBorders>
              <w:top w:val="nil"/>
              <w:left w:val="nil"/>
              <w:bottom w:val="single" w:sz="4" w:space="0" w:color="auto"/>
              <w:right w:val="single" w:sz="4" w:space="0" w:color="auto"/>
            </w:tcBorders>
            <w:shd w:val="clear" w:color="auto" w:fill="auto"/>
            <w:noWrap/>
            <w:vAlign w:val="center"/>
            <w:hideMark/>
          </w:tcPr>
          <w:p w14:paraId="1731C25F"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659</w:t>
            </w:r>
          </w:p>
        </w:tc>
        <w:tc>
          <w:tcPr>
            <w:tcW w:w="1080" w:type="dxa"/>
            <w:tcBorders>
              <w:top w:val="nil"/>
              <w:left w:val="nil"/>
              <w:bottom w:val="single" w:sz="4" w:space="0" w:color="auto"/>
              <w:right w:val="single" w:sz="4" w:space="0" w:color="auto"/>
            </w:tcBorders>
            <w:vAlign w:val="center"/>
          </w:tcPr>
          <w:p w14:paraId="6AFA6B09"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6 260</w:t>
            </w:r>
          </w:p>
        </w:tc>
        <w:tc>
          <w:tcPr>
            <w:tcW w:w="990" w:type="dxa"/>
            <w:tcBorders>
              <w:top w:val="nil"/>
              <w:left w:val="nil"/>
              <w:bottom w:val="single" w:sz="4" w:space="0" w:color="auto"/>
              <w:right w:val="single" w:sz="4" w:space="0" w:color="auto"/>
            </w:tcBorders>
            <w:vAlign w:val="center"/>
          </w:tcPr>
          <w:p w14:paraId="60802988" w14:textId="03294DF2"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6 049</w:t>
            </w:r>
          </w:p>
        </w:tc>
        <w:tc>
          <w:tcPr>
            <w:tcW w:w="1080" w:type="dxa"/>
            <w:tcBorders>
              <w:top w:val="nil"/>
              <w:left w:val="nil"/>
              <w:bottom w:val="single" w:sz="4" w:space="0" w:color="auto"/>
              <w:right w:val="single" w:sz="4" w:space="0" w:color="auto"/>
            </w:tcBorders>
            <w:vAlign w:val="center"/>
          </w:tcPr>
          <w:p w14:paraId="4C89B7DB" w14:textId="73F60314"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5 213</w:t>
            </w:r>
          </w:p>
        </w:tc>
        <w:tc>
          <w:tcPr>
            <w:tcW w:w="1170" w:type="dxa"/>
            <w:tcBorders>
              <w:top w:val="nil"/>
              <w:left w:val="nil"/>
              <w:bottom w:val="single" w:sz="4" w:space="0" w:color="auto"/>
              <w:right w:val="single" w:sz="4" w:space="0" w:color="auto"/>
            </w:tcBorders>
            <w:vAlign w:val="center"/>
          </w:tcPr>
          <w:p w14:paraId="26271C13" w14:textId="7307AD14"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86,2</w:t>
            </w:r>
          </w:p>
        </w:tc>
      </w:tr>
      <w:tr w:rsidR="00292420" w:rsidRPr="000E66DC" w14:paraId="769A332E" w14:textId="456CD78C" w:rsidTr="00915049">
        <w:trPr>
          <w:trHeight w:val="300"/>
          <w:jc w:val="center"/>
        </w:trPr>
        <w:tc>
          <w:tcPr>
            <w:tcW w:w="1440" w:type="dxa"/>
            <w:vMerge/>
            <w:tcBorders>
              <w:left w:val="single" w:sz="4" w:space="0" w:color="auto"/>
              <w:bottom w:val="single" w:sz="4" w:space="0" w:color="auto"/>
              <w:right w:val="single" w:sz="4" w:space="0" w:color="auto"/>
            </w:tcBorders>
            <w:shd w:val="clear" w:color="auto" w:fill="auto"/>
            <w:noWrap/>
            <w:vAlign w:val="center"/>
            <w:hideMark/>
          </w:tcPr>
          <w:p w14:paraId="414E57FD"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75925861"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Кг по хектар</w:t>
            </w:r>
          </w:p>
        </w:tc>
        <w:tc>
          <w:tcPr>
            <w:tcW w:w="990" w:type="dxa"/>
            <w:tcBorders>
              <w:top w:val="nil"/>
              <w:left w:val="nil"/>
              <w:bottom w:val="single" w:sz="4" w:space="0" w:color="auto"/>
              <w:right w:val="single" w:sz="4" w:space="0" w:color="auto"/>
            </w:tcBorders>
            <w:shd w:val="clear" w:color="auto" w:fill="auto"/>
            <w:noWrap/>
            <w:vAlign w:val="center"/>
            <w:hideMark/>
          </w:tcPr>
          <w:p w14:paraId="099388FF"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804</w:t>
            </w:r>
          </w:p>
        </w:tc>
        <w:tc>
          <w:tcPr>
            <w:tcW w:w="1080" w:type="dxa"/>
            <w:tcBorders>
              <w:top w:val="nil"/>
              <w:left w:val="nil"/>
              <w:bottom w:val="single" w:sz="4" w:space="0" w:color="auto"/>
              <w:right w:val="single" w:sz="4" w:space="0" w:color="auto"/>
            </w:tcBorders>
            <w:shd w:val="clear" w:color="auto" w:fill="auto"/>
            <w:noWrap/>
            <w:vAlign w:val="center"/>
            <w:hideMark/>
          </w:tcPr>
          <w:p w14:paraId="7BFB53FB"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203</w:t>
            </w:r>
          </w:p>
        </w:tc>
        <w:tc>
          <w:tcPr>
            <w:tcW w:w="1080" w:type="dxa"/>
            <w:tcBorders>
              <w:top w:val="nil"/>
              <w:left w:val="nil"/>
              <w:bottom w:val="single" w:sz="4" w:space="0" w:color="auto"/>
              <w:right w:val="single" w:sz="4" w:space="0" w:color="auto"/>
            </w:tcBorders>
            <w:shd w:val="clear" w:color="auto" w:fill="auto"/>
            <w:noWrap/>
            <w:vAlign w:val="center"/>
            <w:hideMark/>
          </w:tcPr>
          <w:p w14:paraId="73D1D0F9"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397</w:t>
            </w:r>
          </w:p>
        </w:tc>
        <w:tc>
          <w:tcPr>
            <w:tcW w:w="1080" w:type="dxa"/>
            <w:tcBorders>
              <w:top w:val="nil"/>
              <w:left w:val="nil"/>
              <w:bottom w:val="single" w:sz="4" w:space="0" w:color="auto"/>
              <w:right w:val="single" w:sz="4" w:space="0" w:color="auto"/>
            </w:tcBorders>
            <w:vAlign w:val="center"/>
          </w:tcPr>
          <w:p w14:paraId="534AC5FC"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3 445</w:t>
            </w:r>
          </w:p>
        </w:tc>
        <w:tc>
          <w:tcPr>
            <w:tcW w:w="990" w:type="dxa"/>
            <w:tcBorders>
              <w:top w:val="nil"/>
              <w:left w:val="nil"/>
              <w:bottom w:val="single" w:sz="4" w:space="0" w:color="auto"/>
              <w:right w:val="single" w:sz="4" w:space="0" w:color="auto"/>
            </w:tcBorders>
            <w:vAlign w:val="center"/>
          </w:tcPr>
          <w:p w14:paraId="63D7A89E" w14:textId="347D9504"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3 300</w:t>
            </w:r>
          </w:p>
        </w:tc>
        <w:tc>
          <w:tcPr>
            <w:tcW w:w="1080" w:type="dxa"/>
            <w:tcBorders>
              <w:top w:val="nil"/>
              <w:left w:val="nil"/>
              <w:bottom w:val="single" w:sz="4" w:space="0" w:color="auto"/>
              <w:right w:val="single" w:sz="4" w:space="0" w:color="auto"/>
            </w:tcBorders>
            <w:vAlign w:val="center"/>
          </w:tcPr>
          <w:p w14:paraId="12B7E18B" w14:textId="2CAB304D"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3 200</w:t>
            </w:r>
          </w:p>
        </w:tc>
        <w:tc>
          <w:tcPr>
            <w:tcW w:w="1170" w:type="dxa"/>
            <w:tcBorders>
              <w:top w:val="nil"/>
              <w:left w:val="nil"/>
              <w:bottom w:val="single" w:sz="4" w:space="0" w:color="auto"/>
              <w:right w:val="single" w:sz="4" w:space="0" w:color="auto"/>
            </w:tcBorders>
            <w:vAlign w:val="center"/>
          </w:tcPr>
          <w:p w14:paraId="7B95FD1B" w14:textId="0B01D354" w:rsidR="00292420" w:rsidRPr="000E66DC" w:rsidRDefault="003D1883"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97</w:t>
            </w:r>
          </w:p>
        </w:tc>
      </w:tr>
      <w:tr w:rsidR="00292420" w:rsidRPr="000E66DC" w14:paraId="5DF6FFAF" w14:textId="441C008D" w:rsidTr="00915049">
        <w:trPr>
          <w:trHeight w:val="30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4AA555D"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Добиточен грашок</w:t>
            </w:r>
          </w:p>
          <w:p w14:paraId="659988C1"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4E204840"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4780ADEB"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tc>
        <w:tc>
          <w:tcPr>
            <w:tcW w:w="1710" w:type="dxa"/>
            <w:tcBorders>
              <w:top w:val="nil"/>
              <w:left w:val="nil"/>
              <w:bottom w:val="single" w:sz="4" w:space="0" w:color="auto"/>
              <w:right w:val="single" w:sz="4" w:space="0" w:color="auto"/>
            </w:tcBorders>
            <w:shd w:val="clear" w:color="auto" w:fill="auto"/>
            <w:noWrap/>
            <w:vAlign w:val="center"/>
            <w:hideMark/>
          </w:tcPr>
          <w:p w14:paraId="2E9CF513" w14:textId="10620E76"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Засеана површина</w:t>
            </w:r>
          </w:p>
          <w:p w14:paraId="5672B889"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46F36C0E"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647</w:t>
            </w:r>
          </w:p>
        </w:tc>
        <w:tc>
          <w:tcPr>
            <w:tcW w:w="1080" w:type="dxa"/>
            <w:tcBorders>
              <w:top w:val="nil"/>
              <w:left w:val="nil"/>
              <w:bottom w:val="single" w:sz="4" w:space="0" w:color="auto"/>
              <w:right w:val="single" w:sz="4" w:space="0" w:color="auto"/>
            </w:tcBorders>
            <w:shd w:val="clear" w:color="auto" w:fill="auto"/>
            <w:noWrap/>
            <w:vAlign w:val="center"/>
            <w:hideMark/>
          </w:tcPr>
          <w:p w14:paraId="03853B4B"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646</w:t>
            </w:r>
          </w:p>
        </w:tc>
        <w:tc>
          <w:tcPr>
            <w:tcW w:w="1080" w:type="dxa"/>
            <w:tcBorders>
              <w:top w:val="nil"/>
              <w:left w:val="nil"/>
              <w:bottom w:val="single" w:sz="4" w:space="0" w:color="auto"/>
              <w:right w:val="single" w:sz="4" w:space="0" w:color="auto"/>
            </w:tcBorders>
            <w:shd w:val="clear" w:color="auto" w:fill="auto"/>
            <w:noWrap/>
            <w:vAlign w:val="center"/>
            <w:hideMark/>
          </w:tcPr>
          <w:p w14:paraId="2940566F"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499</w:t>
            </w:r>
          </w:p>
        </w:tc>
        <w:tc>
          <w:tcPr>
            <w:tcW w:w="1080" w:type="dxa"/>
            <w:tcBorders>
              <w:top w:val="nil"/>
              <w:left w:val="nil"/>
              <w:bottom w:val="single" w:sz="4" w:space="0" w:color="auto"/>
              <w:right w:val="single" w:sz="4" w:space="0" w:color="auto"/>
            </w:tcBorders>
            <w:vAlign w:val="center"/>
          </w:tcPr>
          <w:p w14:paraId="24409DEB"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1 647</w:t>
            </w:r>
          </w:p>
        </w:tc>
        <w:tc>
          <w:tcPr>
            <w:tcW w:w="990" w:type="dxa"/>
            <w:tcBorders>
              <w:top w:val="nil"/>
              <w:left w:val="nil"/>
              <w:bottom w:val="single" w:sz="4" w:space="0" w:color="auto"/>
              <w:right w:val="single" w:sz="4" w:space="0" w:color="auto"/>
            </w:tcBorders>
            <w:vAlign w:val="center"/>
          </w:tcPr>
          <w:p w14:paraId="5BB66FAB" w14:textId="37B24B95"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1 608</w:t>
            </w:r>
          </w:p>
        </w:tc>
        <w:tc>
          <w:tcPr>
            <w:tcW w:w="1080" w:type="dxa"/>
            <w:tcBorders>
              <w:top w:val="nil"/>
              <w:left w:val="nil"/>
              <w:bottom w:val="single" w:sz="4" w:space="0" w:color="auto"/>
              <w:right w:val="single" w:sz="4" w:space="0" w:color="auto"/>
            </w:tcBorders>
            <w:vAlign w:val="center"/>
          </w:tcPr>
          <w:p w14:paraId="456D9908" w14:textId="7AB44419"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1 616</w:t>
            </w:r>
          </w:p>
        </w:tc>
        <w:tc>
          <w:tcPr>
            <w:tcW w:w="1170" w:type="dxa"/>
            <w:tcBorders>
              <w:top w:val="nil"/>
              <w:left w:val="nil"/>
              <w:bottom w:val="single" w:sz="4" w:space="0" w:color="auto"/>
              <w:right w:val="single" w:sz="4" w:space="0" w:color="auto"/>
            </w:tcBorders>
            <w:vAlign w:val="center"/>
          </w:tcPr>
          <w:p w14:paraId="014DF1ED" w14:textId="4834E7B5"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100,5</w:t>
            </w:r>
          </w:p>
        </w:tc>
      </w:tr>
      <w:tr w:rsidR="00292420" w:rsidRPr="000E66DC" w14:paraId="003770C0" w14:textId="2646B644" w:rsidTr="00915049">
        <w:trPr>
          <w:trHeight w:val="300"/>
          <w:jc w:val="center"/>
        </w:trPr>
        <w:tc>
          <w:tcPr>
            <w:tcW w:w="1440" w:type="dxa"/>
            <w:vMerge/>
            <w:tcBorders>
              <w:left w:val="single" w:sz="4" w:space="0" w:color="auto"/>
              <w:right w:val="single" w:sz="4" w:space="0" w:color="auto"/>
            </w:tcBorders>
            <w:shd w:val="clear" w:color="auto" w:fill="auto"/>
            <w:noWrap/>
            <w:vAlign w:val="center"/>
            <w:hideMark/>
          </w:tcPr>
          <w:p w14:paraId="67BBC911"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2A1D91FB" w14:textId="1CD19006"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Ожнеана површина</w:t>
            </w:r>
          </w:p>
          <w:p w14:paraId="4B7606E0"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3BAA5C1E"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428</w:t>
            </w:r>
          </w:p>
        </w:tc>
        <w:tc>
          <w:tcPr>
            <w:tcW w:w="1080" w:type="dxa"/>
            <w:tcBorders>
              <w:top w:val="nil"/>
              <w:left w:val="nil"/>
              <w:bottom w:val="single" w:sz="4" w:space="0" w:color="auto"/>
              <w:right w:val="single" w:sz="4" w:space="0" w:color="auto"/>
            </w:tcBorders>
            <w:shd w:val="clear" w:color="auto" w:fill="auto"/>
            <w:noWrap/>
            <w:vAlign w:val="center"/>
            <w:hideMark/>
          </w:tcPr>
          <w:p w14:paraId="119CC0D8"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639</w:t>
            </w:r>
          </w:p>
        </w:tc>
        <w:tc>
          <w:tcPr>
            <w:tcW w:w="1080" w:type="dxa"/>
            <w:tcBorders>
              <w:top w:val="nil"/>
              <w:left w:val="nil"/>
              <w:bottom w:val="single" w:sz="4" w:space="0" w:color="auto"/>
              <w:right w:val="single" w:sz="4" w:space="0" w:color="auto"/>
            </w:tcBorders>
            <w:shd w:val="clear" w:color="auto" w:fill="auto"/>
            <w:noWrap/>
            <w:vAlign w:val="center"/>
            <w:hideMark/>
          </w:tcPr>
          <w:p w14:paraId="459EDF0F"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499</w:t>
            </w:r>
          </w:p>
        </w:tc>
        <w:tc>
          <w:tcPr>
            <w:tcW w:w="1080" w:type="dxa"/>
            <w:tcBorders>
              <w:top w:val="nil"/>
              <w:left w:val="nil"/>
              <w:bottom w:val="single" w:sz="4" w:space="0" w:color="auto"/>
              <w:right w:val="single" w:sz="4" w:space="0" w:color="auto"/>
            </w:tcBorders>
            <w:vAlign w:val="center"/>
          </w:tcPr>
          <w:p w14:paraId="7AE00BF3"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1 574</w:t>
            </w:r>
          </w:p>
        </w:tc>
        <w:tc>
          <w:tcPr>
            <w:tcW w:w="990" w:type="dxa"/>
            <w:tcBorders>
              <w:top w:val="nil"/>
              <w:left w:val="nil"/>
              <w:bottom w:val="single" w:sz="4" w:space="0" w:color="auto"/>
              <w:right w:val="single" w:sz="4" w:space="0" w:color="auto"/>
            </w:tcBorders>
            <w:vAlign w:val="center"/>
          </w:tcPr>
          <w:p w14:paraId="343D296A" w14:textId="1A7EB4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1 607</w:t>
            </w:r>
          </w:p>
        </w:tc>
        <w:tc>
          <w:tcPr>
            <w:tcW w:w="1080" w:type="dxa"/>
            <w:tcBorders>
              <w:top w:val="nil"/>
              <w:left w:val="nil"/>
              <w:bottom w:val="single" w:sz="4" w:space="0" w:color="auto"/>
              <w:right w:val="single" w:sz="4" w:space="0" w:color="auto"/>
            </w:tcBorders>
            <w:vAlign w:val="center"/>
          </w:tcPr>
          <w:p w14:paraId="18029A17" w14:textId="6E4AA96A"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1 610</w:t>
            </w:r>
          </w:p>
        </w:tc>
        <w:tc>
          <w:tcPr>
            <w:tcW w:w="1170" w:type="dxa"/>
            <w:tcBorders>
              <w:top w:val="nil"/>
              <w:left w:val="nil"/>
              <w:bottom w:val="single" w:sz="4" w:space="0" w:color="auto"/>
              <w:right w:val="single" w:sz="4" w:space="0" w:color="auto"/>
            </w:tcBorders>
            <w:vAlign w:val="center"/>
          </w:tcPr>
          <w:p w14:paraId="01CB05C8" w14:textId="28F34B32"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100,2</w:t>
            </w:r>
          </w:p>
        </w:tc>
      </w:tr>
      <w:tr w:rsidR="00292420" w:rsidRPr="000E66DC" w14:paraId="6A8C2334" w14:textId="64A975AD" w:rsidTr="00915049">
        <w:trPr>
          <w:trHeight w:val="300"/>
          <w:jc w:val="center"/>
        </w:trPr>
        <w:tc>
          <w:tcPr>
            <w:tcW w:w="1440" w:type="dxa"/>
            <w:vMerge/>
            <w:tcBorders>
              <w:left w:val="single" w:sz="4" w:space="0" w:color="auto"/>
              <w:right w:val="single" w:sz="4" w:space="0" w:color="auto"/>
            </w:tcBorders>
            <w:shd w:val="clear" w:color="auto" w:fill="auto"/>
            <w:noWrap/>
            <w:vAlign w:val="center"/>
            <w:hideMark/>
          </w:tcPr>
          <w:p w14:paraId="69ED38CF"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4CA94CD8" w14:textId="2FD06E54"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П</w:t>
            </w:r>
            <w:r w:rsidRPr="000E66DC">
              <w:rPr>
                <w:rFonts w:ascii="StobiSans Regular" w:eastAsiaTheme="minorHAnsi" w:hAnsi="StobiSans Regular" w:cstheme="minorBidi"/>
                <w:sz w:val="18"/>
                <w:szCs w:val="18"/>
              </w:rPr>
              <w:t>роизводство во тони</w:t>
            </w:r>
          </w:p>
        </w:tc>
        <w:tc>
          <w:tcPr>
            <w:tcW w:w="990" w:type="dxa"/>
            <w:tcBorders>
              <w:top w:val="nil"/>
              <w:left w:val="nil"/>
              <w:bottom w:val="single" w:sz="4" w:space="0" w:color="auto"/>
              <w:right w:val="single" w:sz="4" w:space="0" w:color="auto"/>
            </w:tcBorders>
            <w:shd w:val="clear" w:color="auto" w:fill="auto"/>
            <w:noWrap/>
            <w:vAlign w:val="center"/>
            <w:hideMark/>
          </w:tcPr>
          <w:p w14:paraId="12FB6B15"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976</w:t>
            </w:r>
          </w:p>
        </w:tc>
        <w:tc>
          <w:tcPr>
            <w:tcW w:w="1080" w:type="dxa"/>
            <w:tcBorders>
              <w:top w:val="nil"/>
              <w:left w:val="nil"/>
              <w:bottom w:val="single" w:sz="4" w:space="0" w:color="auto"/>
              <w:right w:val="single" w:sz="4" w:space="0" w:color="auto"/>
            </w:tcBorders>
            <w:shd w:val="clear" w:color="auto" w:fill="auto"/>
            <w:noWrap/>
            <w:vAlign w:val="center"/>
            <w:hideMark/>
          </w:tcPr>
          <w:p w14:paraId="5247B4CF"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684</w:t>
            </w:r>
          </w:p>
        </w:tc>
        <w:tc>
          <w:tcPr>
            <w:tcW w:w="1080" w:type="dxa"/>
            <w:tcBorders>
              <w:top w:val="nil"/>
              <w:left w:val="nil"/>
              <w:bottom w:val="single" w:sz="4" w:space="0" w:color="auto"/>
              <w:right w:val="single" w:sz="4" w:space="0" w:color="auto"/>
            </w:tcBorders>
            <w:shd w:val="clear" w:color="auto" w:fill="auto"/>
            <w:noWrap/>
            <w:vAlign w:val="center"/>
            <w:hideMark/>
          </w:tcPr>
          <w:p w14:paraId="23F03B2C"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315</w:t>
            </w:r>
          </w:p>
        </w:tc>
        <w:tc>
          <w:tcPr>
            <w:tcW w:w="1080" w:type="dxa"/>
            <w:tcBorders>
              <w:top w:val="nil"/>
              <w:left w:val="nil"/>
              <w:bottom w:val="single" w:sz="4" w:space="0" w:color="auto"/>
              <w:right w:val="single" w:sz="4" w:space="0" w:color="auto"/>
            </w:tcBorders>
            <w:vAlign w:val="center"/>
          </w:tcPr>
          <w:p w14:paraId="521AD5E2"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6 335</w:t>
            </w:r>
          </w:p>
        </w:tc>
        <w:tc>
          <w:tcPr>
            <w:tcW w:w="990" w:type="dxa"/>
            <w:tcBorders>
              <w:top w:val="nil"/>
              <w:left w:val="nil"/>
              <w:bottom w:val="single" w:sz="4" w:space="0" w:color="auto"/>
              <w:right w:val="single" w:sz="4" w:space="0" w:color="auto"/>
            </w:tcBorders>
            <w:vAlign w:val="center"/>
          </w:tcPr>
          <w:p w14:paraId="7B12EC9F" w14:textId="05FFB879"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5 282</w:t>
            </w:r>
          </w:p>
        </w:tc>
        <w:tc>
          <w:tcPr>
            <w:tcW w:w="1080" w:type="dxa"/>
            <w:tcBorders>
              <w:top w:val="nil"/>
              <w:left w:val="nil"/>
              <w:bottom w:val="single" w:sz="4" w:space="0" w:color="auto"/>
              <w:right w:val="single" w:sz="4" w:space="0" w:color="auto"/>
            </w:tcBorders>
            <w:vAlign w:val="center"/>
          </w:tcPr>
          <w:p w14:paraId="0125797A" w14:textId="00D4F40C"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5 010</w:t>
            </w:r>
          </w:p>
        </w:tc>
        <w:tc>
          <w:tcPr>
            <w:tcW w:w="1170" w:type="dxa"/>
            <w:tcBorders>
              <w:top w:val="nil"/>
              <w:left w:val="nil"/>
              <w:bottom w:val="single" w:sz="4" w:space="0" w:color="auto"/>
              <w:right w:val="single" w:sz="4" w:space="0" w:color="auto"/>
            </w:tcBorders>
            <w:vAlign w:val="center"/>
          </w:tcPr>
          <w:p w14:paraId="54144FE5" w14:textId="16F8516E"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94,9</w:t>
            </w:r>
          </w:p>
        </w:tc>
      </w:tr>
      <w:tr w:rsidR="00292420" w:rsidRPr="000E66DC" w14:paraId="09B1C64C" w14:textId="2A49D56A" w:rsidTr="00915049">
        <w:trPr>
          <w:trHeight w:val="300"/>
          <w:jc w:val="center"/>
        </w:trPr>
        <w:tc>
          <w:tcPr>
            <w:tcW w:w="1440" w:type="dxa"/>
            <w:vMerge/>
            <w:tcBorders>
              <w:left w:val="single" w:sz="4" w:space="0" w:color="auto"/>
              <w:bottom w:val="single" w:sz="4" w:space="0" w:color="auto"/>
              <w:right w:val="single" w:sz="4" w:space="0" w:color="auto"/>
            </w:tcBorders>
            <w:shd w:val="clear" w:color="auto" w:fill="auto"/>
            <w:noWrap/>
            <w:vAlign w:val="center"/>
            <w:hideMark/>
          </w:tcPr>
          <w:p w14:paraId="1D2F7582"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40BBBA1E"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Кг по хектар</w:t>
            </w:r>
          </w:p>
        </w:tc>
        <w:tc>
          <w:tcPr>
            <w:tcW w:w="990" w:type="dxa"/>
            <w:tcBorders>
              <w:top w:val="nil"/>
              <w:left w:val="nil"/>
              <w:bottom w:val="single" w:sz="4" w:space="0" w:color="auto"/>
              <w:right w:val="single" w:sz="4" w:space="0" w:color="auto"/>
            </w:tcBorders>
            <w:shd w:val="clear" w:color="auto" w:fill="auto"/>
            <w:noWrap/>
            <w:vAlign w:val="center"/>
            <w:hideMark/>
          </w:tcPr>
          <w:p w14:paraId="3570E401"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484</w:t>
            </w:r>
          </w:p>
        </w:tc>
        <w:tc>
          <w:tcPr>
            <w:tcW w:w="1080" w:type="dxa"/>
            <w:tcBorders>
              <w:top w:val="nil"/>
              <w:left w:val="nil"/>
              <w:bottom w:val="single" w:sz="4" w:space="0" w:color="auto"/>
              <w:right w:val="single" w:sz="4" w:space="0" w:color="auto"/>
            </w:tcBorders>
            <w:shd w:val="clear" w:color="auto" w:fill="auto"/>
            <w:noWrap/>
            <w:vAlign w:val="center"/>
            <w:hideMark/>
          </w:tcPr>
          <w:p w14:paraId="46E7D64D"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858</w:t>
            </w:r>
          </w:p>
        </w:tc>
        <w:tc>
          <w:tcPr>
            <w:tcW w:w="1080" w:type="dxa"/>
            <w:tcBorders>
              <w:top w:val="nil"/>
              <w:left w:val="nil"/>
              <w:bottom w:val="single" w:sz="4" w:space="0" w:color="auto"/>
              <w:right w:val="single" w:sz="4" w:space="0" w:color="auto"/>
            </w:tcBorders>
            <w:shd w:val="clear" w:color="auto" w:fill="auto"/>
            <w:noWrap/>
            <w:vAlign w:val="center"/>
            <w:hideMark/>
          </w:tcPr>
          <w:p w14:paraId="47151CF1"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546</w:t>
            </w:r>
          </w:p>
        </w:tc>
        <w:tc>
          <w:tcPr>
            <w:tcW w:w="1080" w:type="dxa"/>
            <w:tcBorders>
              <w:top w:val="nil"/>
              <w:left w:val="nil"/>
              <w:bottom w:val="single" w:sz="4" w:space="0" w:color="auto"/>
              <w:right w:val="single" w:sz="4" w:space="0" w:color="auto"/>
            </w:tcBorders>
            <w:vAlign w:val="center"/>
          </w:tcPr>
          <w:p w14:paraId="100422A5"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4 025</w:t>
            </w:r>
          </w:p>
        </w:tc>
        <w:tc>
          <w:tcPr>
            <w:tcW w:w="990" w:type="dxa"/>
            <w:tcBorders>
              <w:top w:val="nil"/>
              <w:left w:val="nil"/>
              <w:bottom w:val="single" w:sz="4" w:space="0" w:color="auto"/>
              <w:right w:val="single" w:sz="4" w:space="0" w:color="auto"/>
            </w:tcBorders>
            <w:vAlign w:val="center"/>
          </w:tcPr>
          <w:p w14:paraId="1DD4CEC1" w14:textId="1EC94080"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3 287</w:t>
            </w:r>
          </w:p>
        </w:tc>
        <w:tc>
          <w:tcPr>
            <w:tcW w:w="1080" w:type="dxa"/>
            <w:tcBorders>
              <w:top w:val="nil"/>
              <w:left w:val="nil"/>
              <w:bottom w:val="single" w:sz="4" w:space="0" w:color="auto"/>
              <w:right w:val="single" w:sz="4" w:space="0" w:color="auto"/>
            </w:tcBorders>
            <w:vAlign w:val="center"/>
          </w:tcPr>
          <w:p w14:paraId="6769A887" w14:textId="1AE8D2E0"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3 112</w:t>
            </w:r>
          </w:p>
        </w:tc>
        <w:tc>
          <w:tcPr>
            <w:tcW w:w="1170" w:type="dxa"/>
            <w:tcBorders>
              <w:top w:val="nil"/>
              <w:left w:val="nil"/>
              <w:bottom w:val="single" w:sz="4" w:space="0" w:color="auto"/>
              <w:right w:val="single" w:sz="4" w:space="0" w:color="auto"/>
            </w:tcBorders>
            <w:vAlign w:val="center"/>
          </w:tcPr>
          <w:p w14:paraId="6D8D1973" w14:textId="06DC86A3"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94,7</w:t>
            </w:r>
          </w:p>
        </w:tc>
      </w:tr>
      <w:tr w:rsidR="00292420" w:rsidRPr="000E66DC" w14:paraId="31FDFBAF" w14:textId="591637BA" w:rsidTr="00915049">
        <w:trPr>
          <w:trHeight w:val="30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0411077D"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Крмна пченка</w:t>
            </w:r>
          </w:p>
          <w:p w14:paraId="1C58EA87"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1A2A05A7"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59278B84"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tc>
        <w:tc>
          <w:tcPr>
            <w:tcW w:w="1710" w:type="dxa"/>
            <w:tcBorders>
              <w:top w:val="nil"/>
              <w:left w:val="nil"/>
              <w:bottom w:val="single" w:sz="4" w:space="0" w:color="auto"/>
              <w:right w:val="single" w:sz="4" w:space="0" w:color="auto"/>
            </w:tcBorders>
            <w:shd w:val="clear" w:color="auto" w:fill="auto"/>
            <w:noWrap/>
            <w:vAlign w:val="center"/>
            <w:hideMark/>
          </w:tcPr>
          <w:p w14:paraId="5D203B77" w14:textId="2E8EF0C6"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Засеана површина</w:t>
            </w:r>
          </w:p>
          <w:p w14:paraId="38962F61"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62DCFFBF"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245</w:t>
            </w:r>
          </w:p>
        </w:tc>
        <w:tc>
          <w:tcPr>
            <w:tcW w:w="1080" w:type="dxa"/>
            <w:tcBorders>
              <w:top w:val="nil"/>
              <w:left w:val="nil"/>
              <w:bottom w:val="single" w:sz="4" w:space="0" w:color="auto"/>
              <w:right w:val="single" w:sz="4" w:space="0" w:color="auto"/>
            </w:tcBorders>
            <w:shd w:val="clear" w:color="auto" w:fill="auto"/>
            <w:noWrap/>
            <w:vAlign w:val="center"/>
            <w:hideMark/>
          </w:tcPr>
          <w:p w14:paraId="534C40CA"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261</w:t>
            </w:r>
          </w:p>
        </w:tc>
        <w:tc>
          <w:tcPr>
            <w:tcW w:w="1080" w:type="dxa"/>
            <w:tcBorders>
              <w:top w:val="nil"/>
              <w:left w:val="nil"/>
              <w:bottom w:val="single" w:sz="4" w:space="0" w:color="auto"/>
              <w:right w:val="single" w:sz="4" w:space="0" w:color="auto"/>
            </w:tcBorders>
            <w:shd w:val="clear" w:color="auto" w:fill="auto"/>
            <w:noWrap/>
            <w:vAlign w:val="center"/>
            <w:hideMark/>
          </w:tcPr>
          <w:p w14:paraId="2F5E6FA2"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216</w:t>
            </w:r>
          </w:p>
        </w:tc>
        <w:tc>
          <w:tcPr>
            <w:tcW w:w="1080" w:type="dxa"/>
            <w:tcBorders>
              <w:top w:val="nil"/>
              <w:left w:val="nil"/>
              <w:bottom w:val="single" w:sz="4" w:space="0" w:color="auto"/>
              <w:right w:val="single" w:sz="4" w:space="0" w:color="auto"/>
            </w:tcBorders>
            <w:vAlign w:val="center"/>
          </w:tcPr>
          <w:p w14:paraId="54ED630E"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8 111</w:t>
            </w:r>
          </w:p>
        </w:tc>
        <w:tc>
          <w:tcPr>
            <w:tcW w:w="990" w:type="dxa"/>
            <w:tcBorders>
              <w:top w:val="nil"/>
              <w:left w:val="nil"/>
              <w:bottom w:val="single" w:sz="4" w:space="0" w:color="auto"/>
              <w:right w:val="single" w:sz="4" w:space="0" w:color="auto"/>
            </w:tcBorders>
            <w:vAlign w:val="center"/>
          </w:tcPr>
          <w:p w14:paraId="61E54991" w14:textId="1F37BC54"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9 397</w:t>
            </w:r>
          </w:p>
        </w:tc>
        <w:tc>
          <w:tcPr>
            <w:tcW w:w="1080" w:type="dxa"/>
            <w:tcBorders>
              <w:top w:val="nil"/>
              <w:left w:val="nil"/>
              <w:bottom w:val="single" w:sz="4" w:space="0" w:color="auto"/>
              <w:right w:val="single" w:sz="4" w:space="0" w:color="auto"/>
            </w:tcBorders>
            <w:vAlign w:val="center"/>
          </w:tcPr>
          <w:p w14:paraId="6F92CD55" w14:textId="309AB50F"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8 764</w:t>
            </w:r>
          </w:p>
        </w:tc>
        <w:tc>
          <w:tcPr>
            <w:tcW w:w="1170" w:type="dxa"/>
            <w:tcBorders>
              <w:top w:val="nil"/>
              <w:left w:val="nil"/>
              <w:bottom w:val="single" w:sz="4" w:space="0" w:color="auto"/>
              <w:right w:val="single" w:sz="4" w:space="0" w:color="auto"/>
            </w:tcBorders>
            <w:vAlign w:val="center"/>
          </w:tcPr>
          <w:p w14:paraId="4464CA97" w14:textId="1B53E996"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93,3</w:t>
            </w:r>
          </w:p>
        </w:tc>
      </w:tr>
      <w:tr w:rsidR="00292420" w:rsidRPr="000E66DC" w14:paraId="414D1E60" w14:textId="69BCCB89" w:rsidTr="00915049">
        <w:trPr>
          <w:trHeight w:val="300"/>
          <w:jc w:val="center"/>
        </w:trPr>
        <w:tc>
          <w:tcPr>
            <w:tcW w:w="1440" w:type="dxa"/>
            <w:vMerge/>
            <w:tcBorders>
              <w:left w:val="single" w:sz="4" w:space="0" w:color="auto"/>
              <w:right w:val="single" w:sz="4" w:space="0" w:color="auto"/>
            </w:tcBorders>
            <w:shd w:val="clear" w:color="auto" w:fill="auto"/>
            <w:noWrap/>
            <w:vAlign w:val="center"/>
            <w:hideMark/>
          </w:tcPr>
          <w:p w14:paraId="77AD3C1E"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4BE8390B"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Ожнеана површина 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28CBC662"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196</w:t>
            </w:r>
          </w:p>
        </w:tc>
        <w:tc>
          <w:tcPr>
            <w:tcW w:w="1080" w:type="dxa"/>
            <w:tcBorders>
              <w:top w:val="nil"/>
              <w:left w:val="nil"/>
              <w:bottom w:val="single" w:sz="4" w:space="0" w:color="auto"/>
              <w:right w:val="single" w:sz="4" w:space="0" w:color="auto"/>
            </w:tcBorders>
            <w:shd w:val="clear" w:color="auto" w:fill="auto"/>
            <w:noWrap/>
            <w:vAlign w:val="center"/>
            <w:hideMark/>
          </w:tcPr>
          <w:p w14:paraId="2C865606"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231</w:t>
            </w:r>
          </w:p>
        </w:tc>
        <w:tc>
          <w:tcPr>
            <w:tcW w:w="1080" w:type="dxa"/>
            <w:tcBorders>
              <w:top w:val="nil"/>
              <w:left w:val="nil"/>
              <w:bottom w:val="single" w:sz="4" w:space="0" w:color="auto"/>
              <w:right w:val="single" w:sz="4" w:space="0" w:color="auto"/>
            </w:tcBorders>
            <w:shd w:val="clear" w:color="auto" w:fill="auto"/>
            <w:noWrap/>
            <w:vAlign w:val="center"/>
            <w:hideMark/>
          </w:tcPr>
          <w:p w14:paraId="389EF567"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216</w:t>
            </w:r>
          </w:p>
        </w:tc>
        <w:tc>
          <w:tcPr>
            <w:tcW w:w="1080" w:type="dxa"/>
            <w:tcBorders>
              <w:top w:val="nil"/>
              <w:left w:val="nil"/>
              <w:bottom w:val="single" w:sz="4" w:space="0" w:color="auto"/>
              <w:right w:val="single" w:sz="4" w:space="0" w:color="auto"/>
            </w:tcBorders>
            <w:vAlign w:val="center"/>
          </w:tcPr>
          <w:p w14:paraId="4539465C"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7 027</w:t>
            </w:r>
          </w:p>
        </w:tc>
        <w:tc>
          <w:tcPr>
            <w:tcW w:w="990" w:type="dxa"/>
            <w:tcBorders>
              <w:top w:val="nil"/>
              <w:left w:val="nil"/>
              <w:bottom w:val="single" w:sz="4" w:space="0" w:color="auto"/>
              <w:right w:val="single" w:sz="4" w:space="0" w:color="auto"/>
            </w:tcBorders>
            <w:vAlign w:val="center"/>
          </w:tcPr>
          <w:p w14:paraId="4431BA18" w14:textId="23EE4262" w:rsidR="00292420" w:rsidRPr="000E66DC" w:rsidRDefault="00292420" w:rsidP="00580FF5">
            <w:pPr>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9 380</w:t>
            </w:r>
          </w:p>
        </w:tc>
        <w:tc>
          <w:tcPr>
            <w:tcW w:w="1080" w:type="dxa"/>
            <w:tcBorders>
              <w:top w:val="nil"/>
              <w:left w:val="nil"/>
              <w:bottom w:val="single" w:sz="4" w:space="0" w:color="auto"/>
              <w:right w:val="single" w:sz="4" w:space="0" w:color="auto"/>
            </w:tcBorders>
            <w:vAlign w:val="center"/>
          </w:tcPr>
          <w:p w14:paraId="347550FB" w14:textId="05BF5F68" w:rsidR="00292420" w:rsidRPr="000E66DC" w:rsidRDefault="00292420" w:rsidP="008130D0">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8 761</w:t>
            </w:r>
          </w:p>
        </w:tc>
        <w:tc>
          <w:tcPr>
            <w:tcW w:w="1170" w:type="dxa"/>
            <w:tcBorders>
              <w:top w:val="nil"/>
              <w:left w:val="nil"/>
              <w:bottom w:val="single" w:sz="4" w:space="0" w:color="auto"/>
              <w:right w:val="single" w:sz="4" w:space="0" w:color="auto"/>
            </w:tcBorders>
            <w:vAlign w:val="center"/>
          </w:tcPr>
          <w:p w14:paraId="0AD927F5" w14:textId="3556FDAC"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93,4</w:t>
            </w:r>
          </w:p>
        </w:tc>
      </w:tr>
      <w:tr w:rsidR="00292420" w:rsidRPr="000E66DC" w14:paraId="7EA30052" w14:textId="47DE85AB" w:rsidTr="00915049">
        <w:trPr>
          <w:trHeight w:val="300"/>
          <w:jc w:val="center"/>
        </w:trPr>
        <w:tc>
          <w:tcPr>
            <w:tcW w:w="1440" w:type="dxa"/>
            <w:vMerge/>
            <w:tcBorders>
              <w:left w:val="single" w:sz="4" w:space="0" w:color="auto"/>
              <w:right w:val="single" w:sz="4" w:space="0" w:color="auto"/>
            </w:tcBorders>
            <w:shd w:val="clear" w:color="auto" w:fill="auto"/>
            <w:noWrap/>
            <w:vAlign w:val="center"/>
            <w:hideMark/>
          </w:tcPr>
          <w:p w14:paraId="46931261"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1334F459" w14:textId="6A2546BC"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П</w:t>
            </w:r>
            <w:r w:rsidRPr="000E66DC">
              <w:rPr>
                <w:rFonts w:ascii="StobiSans Regular" w:eastAsiaTheme="minorHAnsi" w:hAnsi="StobiSans Regular" w:cstheme="minorBidi"/>
                <w:sz w:val="18"/>
                <w:szCs w:val="18"/>
              </w:rPr>
              <w:t>роизводство</w:t>
            </w:r>
          </w:p>
          <w:p w14:paraId="718EBD64"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тони</w:t>
            </w:r>
          </w:p>
        </w:tc>
        <w:tc>
          <w:tcPr>
            <w:tcW w:w="990" w:type="dxa"/>
            <w:tcBorders>
              <w:top w:val="nil"/>
              <w:left w:val="nil"/>
              <w:bottom w:val="single" w:sz="4" w:space="0" w:color="auto"/>
              <w:right w:val="single" w:sz="4" w:space="0" w:color="auto"/>
            </w:tcBorders>
            <w:shd w:val="clear" w:color="auto" w:fill="auto"/>
            <w:noWrap/>
            <w:vAlign w:val="center"/>
            <w:hideMark/>
          </w:tcPr>
          <w:p w14:paraId="26D3E0D0"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176</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656</w:t>
            </w:r>
          </w:p>
        </w:tc>
        <w:tc>
          <w:tcPr>
            <w:tcW w:w="1080" w:type="dxa"/>
            <w:tcBorders>
              <w:top w:val="nil"/>
              <w:left w:val="nil"/>
              <w:bottom w:val="single" w:sz="4" w:space="0" w:color="auto"/>
              <w:right w:val="single" w:sz="4" w:space="0" w:color="auto"/>
            </w:tcBorders>
            <w:shd w:val="clear" w:color="auto" w:fill="auto"/>
            <w:noWrap/>
            <w:vAlign w:val="center"/>
            <w:hideMark/>
          </w:tcPr>
          <w:p w14:paraId="29644290"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187</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246</w:t>
            </w:r>
          </w:p>
        </w:tc>
        <w:tc>
          <w:tcPr>
            <w:tcW w:w="1080" w:type="dxa"/>
            <w:tcBorders>
              <w:top w:val="nil"/>
              <w:left w:val="nil"/>
              <w:bottom w:val="single" w:sz="4" w:space="0" w:color="auto"/>
              <w:right w:val="single" w:sz="4" w:space="0" w:color="auto"/>
            </w:tcBorders>
            <w:shd w:val="clear" w:color="auto" w:fill="auto"/>
            <w:noWrap/>
            <w:vAlign w:val="center"/>
            <w:hideMark/>
          </w:tcPr>
          <w:p w14:paraId="065A4E3B"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189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439</w:t>
            </w:r>
          </w:p>
        </w:tc>
        <w:tc>
          <w:tcPr>
            <w:tcW w:w="1080" w:type="dxa"/>
            <w:tcBorders>
              <w:top w:val="nil"/>
              <w:left w:val="nil"/>
              <w:bottom w:val="single" w:sz="4" w:space="0" w:color="auto"/>
              <w:right w:val="single" w:sz="4" w:space="0" w:color="auto"/>
            </w:tcBorders>
            <w:vAlign w:val="center"/>
          </w:tcPr>
          <w:p w14:paraId="5177DE96"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154 009</w:t>
            </w:r>
          </w:p>
        </w:tc>
        <w:tc>
          <w:tcPr>
            <w:tcW w:w="990" w:type="dxa"/>
            <w:tcBorders>
              <w:top w:val="nil"/>
              <w:left w:val="nil"/>
              <w:bottom w:val="single" w:sz="4" w:space="0" w:color="auto"/>
              <w:right w:val="single" w:sz="4" w:space="0" w:color="auto"/>
            </w:tcBorders>
            <w:vAlign w:val="center"/>
          </w:tcPr>
          <w:p w14:paraId="01A3D599" w14:textId="444AC7C2"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286 455</w:t>
            </w:r>
          </w:p>
        </w:tc>
        <w:tc>
          <w:tcPr>
            <w:tcW w:w="1080" w:type="dxa"/>
            <w:tcBorders>
              <w:top w:val="nil"/>
              <w:left w:val="nil"/>
              <w:bottom w:val="single" w:sz="4" w:space="0" w:color="auto"/>
              <w:right w:val="single" w:sz="4" w:space="0" w:color="auto"/>
            </w:tcBorders>
            <w:vAlign w:val="center"/>
          </w:tcPr>
          <w:p w14:paraId="7375A2AA" w14:textId="77C5D429"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195 612</w:t>
            </w:r>
          </w:p>
        </w:tc>
        <w:tc>
          <w:tcPr>
            <w:tcW w:w="1170" w:type="dxa"/>
            <w:tcBorders>
              <w:top w:val="nil"/>
              <w:left w:val="nil"/>
              <w:bottom w:val="single" w:sz="4" w:space="0" w:color="auto"/>
              <w:right w:val="single" w:sz="4" w:space="0" w:color="auto"/>
            </w:tcBorders>
            <w:vAlign w:val="center"/>
          </w:tcPr>
          <w:p w14:paraId="3EBADCA5" w14:textId="51F74FDD"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68,3</w:t>
            </w:r>
          </w:p>
        </w:tc>
      </w:tr>
      <w:tr w:rsidR="00292420" w:rsidRPr="000E66DC" w14:paraId="7A54A4D8" w14:textId="21AF7285" w:rsidTr="00915049">
        <w:trPr>
          <w:trHeight w:val="170"/>
          <w:jc w:val="center"/>
        </w:trPr>
        <w:tc>
          <w:tcPr>
            <w:tcW w:w="1440" w:type="dxa"/>
            <w:vMerge/>
            <w:tcBorders>
              <w:left w:val="single" w:sz="4" w:space="0" w:color="auto"/>
              <w:bottom w:val="single" w:sz="4" w:space="0" w:color="auto"/>
              <w:right w:val="single" w:sz="4" w:space="0" w:color="auto"/>
            </w:tcBorders>
            <w:shd w:val="clear" w:color="auto" w:fill="auto"/>
            <w:noWrap/>
            <w:vAlign w:val="center"/>
            <w:hideMark/>
          </w:tcPr>
          <w:p w14:paraId="4E505634"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7B07F203"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Кг по хектар</w:t>
            </w:r>
          </w:p>
        </w:tc>
        <w:tc>
          <w:tcPr>
            <w:tcW w:w="990" w:type="dxa"/>
            <w:tcBorders>
              <w:top w:val="nil"/>
              <w:left w:val="nil"/>
              <w:bottom w:val="single" w:sz="4" w:space="0" w:color="auto"/>
              <w:right w:val="single" w:sz="4" w:space="0" w:color="auto"/>
            </w:tcBorders>
            <w:shd w:val="clear" w:color="auto" w:fill="auto"/>
            <w:noWrap/>
            <w:vAlign w:val="center"/>
            <w:hideMark/>
          </w:tcPr>
          <w:p w14:paraId="720B028A"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511</w:t>
            </w:r>
          </w:p>
        </w:tc>
        <w:tc>
          <w:tcPr>
            <w:tcW w:w="1080" w:type="dxa"/>
            <w:tcBorders>
              <w:top w:val="nil"/>
              <w:left w:val="nil"/>
              <w:bottom w:val="single" w:sz="4" w:space="0" w:color="auto"/>
              <w:right w:val="single" w:sz="4" w:space="0" w:color="auto"/>
            </w:tcBorders>
            <w:shd w:val="clear" w:color="auto" w:fill="auto"/>
            <w:noWrap/>
            <w:vAlign w:val="center"/>
            <w:hideMark/>
          </w:tcPr>
          <w:p w14:paraId="2B6D6A6F"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22</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749</w:t>
            </w:r>
          </w:p>
        </w:tc>
        <w:tc>
          <w:tcPr>
            <w:tcW w:w="1080" w:type="dxa"/>
            <w:tcBorders>
              <w:top w:val="nil"/>
              <w:left w:val="nil"/>
              <w:bottom w:val="single" w:sz="4" w:space="0" w:color="auto"/>
              <w:right w:val="single" w:sz="4" w:space="0" w:color="auto"/>
            </w:tcBorders>
            <w:shd w:val="clear" w:color="auto" w:fill="auto"/>
            <w:noWrap/>
            <w:vAlign w:val="center"/>
            <w:hideMark/>
          </w:tcPr>
          <w:p w14:paraId="1F98F95F"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23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057</w:t>
            </w:r>
          </w:p>
        </w:tc>
        <w:tc>
          <w:tcPr>
            <w:tcW w:w="1080" w:type="dxa"/>
            <w:tcBorders>
              <w:top w:val="nil"/>
              <w:left w:val="nil"/>
              <w:bottom w:val="single" w:sz="4" w:space="0" w:color="auto"/>
              <w:right w:val="single" w:sz="4" w:space="0" w:color="auto"/>
            </w:tcBorders>
            <w:vAlign w:val="center"/>
          </w:tcPr>
          <w:p w14:paraId="4AA36B35"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21 917</w:t>
            </w:r>
          </w:p>
        </w:tc>
        <w:tc>
          <w:tcPr>
            <w:tcW w:w="990" w:type="dxa"/>
            <w:tcBorders>
              <w:top w:val="nil"/>
              <w:left w:val="nil"/>
              <w:bottom w:val="single" w:sz="4" w:space="0" w:color="auto"/>
              <w:right w:val="single" w:sz="4" w:space="0" w:color="auto"/>
            </w:tcBorders>
            <w:vAlign w:val="center"/>
          </w:tcPr>
          <w:p w14:paraId="69766EDF" w14:textId="66B800AF"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30 539</w:t>
            </w:r>
          </w:p>
        </w:tc>
        <w:tc>
          <w:tcPr>
            <w:tcW w:w="1080" w:type="dxa"/>
            <w:tcBorders>
              <w:top w:val="nil"/>
              <w:left w:val="nil"/>
              <w:bottom w:val="single" w:sz="4" w:space="0" w:color="auto"/>
              <w:right w:val="single" w:sz="4" w:space="0" w:color="auto"/>
            </w:tcBorders>
            <w:vAlign w:val="center"/>
          </w:tcPr>
          <w:p w14:paraId="08B97CEA" w14:textId="0A2FCFAB"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22 328</w:t>
            </w:r>
          </w:p>
        </w:tc>
        <w:tc>
          <w:tcPr>
            <w:tcW w:w="1170" w:type="dxa"/>
            <w:tcBorders>
              <w:top w:val="nil"/>
              <w:left w:val="nil"/>
              <w:bottom w:val="single" w:sz="4" w:space="0" w:color="auto"/>
              <w:right w:val="single" w:sz="4" w:space="0" w:color="auto"/>
            </w:tcBorders>
            <w:vAlign w:val="center"/>
          </w:tcPr>
          <w:p w14:paraId="62C92438" w14:textId="3DA7C9C3"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73,1</w:t>
            </w:r>
          </w:p>
        </w:tc>
      </w:tr>
      <w:tr w:rsidR="00292420" w:rsidRPr="000E66DC" w14:paraId="13E7EAF4" w14:textId="597F5242" w:rsidTr="00915049">
        <w:trPr>
          <w:trHeight w:val="44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C44F572"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Добиточна репка</w:t>
            </w:r>
          </w:p>
          <w:p w14:paraId="1C88DD60"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49A15FE0"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p w14:paraId="4EE7F076" w14:textId="77777777" w:rsidR="00292420" w:rsidRPr="000E66DC" w:rsidRDefault="00292420">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 </w:t>
            </w:r>
          </w:p>
        </w:tc>
        <w:tc>
          <w:tcPr>
            <w:tcW w:w="1710" w:type="dxa"/>
            <w:tcBorders>
              <w:top w:val="nil"/>
              <w:left w:val="nil"/>
              <w:bottom w:val="single" w:sz="4" w:space="0" w:color="auto"/>
              <w:right w:val="single" w:sz="4" w:space="0" w:color="auto"/>
            </w:tcBorders>
            <w:shd w:val="clear" w:color="auto" w:fill="auto"/>
            <w:noWrap/>
            <w:vAlign w:val="center"/>
            <w:hideMark/>
          </w:tcPr>
          <w:p w14:paraId="3300C1C6" w14:textId="6F045564"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Засеана површина</w:t>
            </w:r>
          </w:p>
          <w:p w14:paraId="3F1699C7"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2DBF27AC"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376</w:t>
            </w:r>
          </w:p>
        </w:tc>
        <w:tc>
          <w:tcPr>
            <w:tcW w:w="1080" w:type="dxa"/>
            <w:tcBorders>
              <w:top w:val="nil"/>
              <w:left w:val="nil"/>
              <w:bottom w:val="single" w:sz="4" w:space="0" w:color="auto"/>
              <w:right w:val="single" w:sz="4" w:space="0" w:color="auto"/>
            </w:tcBorders>
            <w:shd w:val="clear" w:color="auto" w:fill="auto"/>
            <w:noWrap/>
            <w:vAlign w:val="center"/>
            <w:hideMark/>
          </w:tcPr>
          <w:p w14:paraId="1961B91E"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475</w:t>
            </w:r>
          </w:p>
        </w:tc>
        <w:tc>
          <w:tcPr>
            <w:tcW w:w="1080" w:type="dxa"/>
            <w:tcBorders>
              <w:top w:val="nil"/>
              <w:left w:val="nil"/>
              <w:bottom w:val="single" w:sz="4" w:space="0" w:color="auto"/>
              <w:right w:val="single" w:sz="4" w:space="0" w:color="auto"/>
            </w:tcBorders>
            <w:shd w:val="clear" w:color="auto" w:fill="auto"/>
            <w:noWrap/>
            <w:vAlign w:val="center"/>
            <w:hideMark/>
          </w:tcPr>
          <w:p w14:paraId="55078040"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461</w:t>
            </w:r>
          </w:p>
        </w:tc>
        <w:tc>
          <w:tcPr>
            <w:tcW w:w="1080" w:type="dxa"/>
            <w:tcBorders>
              <w:top w:val="nil"/>
              <w:left w:val="nil"/>
              <w:bottom w:val="single" w:sz="4" w:space="0" w:color="auto"/>
              <w:right w:val="single" w:sz="4" w:space="0" w:color="auto"/>
            </w:tcBorders>
            <w:vAlign w:val="center"/>
          </w:tcPr>
          <w:p w14:paraId="1BCFF49D"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447</w:t>
            </w:r>
          </w:p>
        </w:tc>
        <w:tc>
          <w:tcPr>
            <w:tcW w:w="990" w:type="dxa"/>
            <w:tcBorders>
              <w:top w:val="nil"/>
              <w:left w:val="nil"/>
              <w:bottom w:val="single" w:sz="4" w:space="0" w:color="auto"/>
              <w:right w:val="single" w:sz="4" w:space="0" w:color="auto"/>
            </w:tcBorders>
            <w:vAlign w:val="center"/>
          </w:tcPr>
          <w:p w14:paraId="2A97F632" w14:textId="76842229"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446</w:t>
            </w:r>
          </w:p>
        </w:tc>
        <w:tc>
          <w:tcPr>
            <w:tcW w:w="1080" w:type="dxa"/>
            <w:tcBorders>
              <w:top w:val="nil"/>
              <w:left w:val="nil"/>
              <w:bottom w:val="single" w:sz="4" w:space="0" w:color="auto"/>
              <w:right w:val="single" w:sz="4" w:space="0" w:color="auto"/>
            </w:tcBorders>
            <w:vAlign w:val="center"/>
          </w:tcPr>
          <w:p w14:paraId="63079375" w14:textId="0370E9F0"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363</w:t>
            </w:r>
          </w:p>
        </w:tc>
        <w:tc>
          <w:tcPr>
            <w:tcW w:w="1170" w:type="dxa"/>
            <w:tcBorders>
              <w:top w:val="nil"/>
              <w:left w:val="nil"/>
              <w:bottom w:val="single" w:sz="4" w:space="0" w:color="auto"/>
              <w:right w:val="single" w:sz="4" w:space="0" w:color="auto"/>
            </w:tcBorders>
            <w:vAlign w:val="center"/>
          </w:tcPr>
          <w:p w14:paraId="0483869F" w14:textId="3B2F15DF"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81,4</w:t>
            </w:r>
          </w:p>
        </w:tc>
      </w:tr>
      <w:tr w:rsidR="00292420" w:rsidRPr="000E66DC" w14:paraId="6FDB59A2" w14:textId="44D030AB" w:rsidTr="00915049">
        <w:trPr>
          <w:trHeight w:val="287"/>
          <w:jc w:val="center"/>
        </w:trPr>
        <w:tc>
          <w:tcPr>
            <w:tcW w:w="1440" w:type="dxa"/>
            <w:vMerge/>
            <w:tcBorders>
              <w:left w:val="single" w:sz="4" w:space="0" w:color="auto"/>
              <w:right w:val="single" w:sz="4" w:space="0" w:color="auto"/>
            </w:tcBorders>
            <w:shd w:val="clear" w:color="auto" w:fill="auto"/>
            <w:noWrap/>
            <w:vAlign w:val="center"/>
            <w:hideMark/>
          </w:tcPr>
          <w:p w14:paraId="432D43CB"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3A8EA294" w14:textId="144CCF26"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Ожнеана површина</w:t>
            </w:r>
          </w:p>
          <w:p w14:paraId="0CFFEDD2"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хектари</w:t>
            </w:r>
          </w:p>
        </w:tc>
        <w:tc>
          <w:tcPr>
            <w:tcW w:w="990" w:type="dxa"/>
            <w:tcBorders>
              <w:top w:val="nil"/>
              <w:left w:val="nil"/>
              <w:bottom w:val="single" w:sz="4" w:space="0" w:color="auto"/>
              <w:right w:val="single" w:sz="4" w:space="0" w:color="auto"/>
            </w:tcBorders>
            <w:shd w:val="clear" w:color="auto" w:fill="auto"/>
            <w:noWrap/>
            <w:vAlign w:val="center"/>
            <w:hideMark/>
          </w:tcPr>
          <w:p w14:paraId="04C68AC1"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376</w:t>
            </w:r>
          </w:p>
        </w:tc>
        <w:tc>
          <w:tcPr>
            <w:tcW w:w="1080" w:type="dxa"/>
            <w:tcBorders>
              <w:top w:val="nil"/>
              <w:left w:val="nil"/>
              <w:bottom w:val="single" w:sz="4" w:space="0" w:color="auto"/>
              <w:right w:val="single" w:sz="4" w:space="0" w:color="auto"/>
            </w:tcBorders>
            <w:shd w:val="clear" w:color="auto" w:fill="auto"/>
            <w:noWrap/>
            <w:vAlign w:val="center"/>
            <w:hideMark/>
          </w:tcPr>
          <w:p w14:paraId="4FC5CCAE"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475</w:t>
            </w:r>
          </w:p>
        </w:tc>
        <w:tc>
          <w:tcPr>
            <w:tcW w:w="1080" w:type="dxa"/>
            <w:tcBorders>
              <w:top w:val="nil"/>
              <w:left w:val="nil"/>
              <w:bottom w:val="single" w:sz="4" w:space="0" w:color="auto"/>
              <w:right w:val="single" w:sz="4" w:space="0" w:color="auto"/>
            </w:tcBorders>
            <w:shd w:val="clear" w:color="auto" w:fill="auto"/>
            <w:noWrap/>
            <w:vAlign w:val="center"/>
            <w:hideMark/>
          </w:tcPr>
          <w:p w14:paraId="7249FC62"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461</w:t>
            </w:r>
          </w:p>
        </w:tc>
        <w:tc>
          <w:tcPr>
            <w:tcW w:w="1080" w:type="dxa"/>
            <w:tcBorders>
              <w:top w:val="nil"/>
              <w:left w:val="nil"/>
              <w:bottom w:val="single" w:sz="4" w:space="0" w:color="auto"/>
              <w:right w:val="single" w:sz="4" w:space="0" w:color="auto"/>
            </w:tcBorders>
            <w:vAlign w:val="center"/>
          </w:tcPr>
          <w:p w14:paraId="1B643F41"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447</w:t>
            </w:r>
          </w:p>
        </w:tc>
        <w:tc>
          <w:tcPr>
            <w:tcW w:w="990" w:type="dxa"/>
            <w:tcBorders>
              <w:top w:val="nil"/>
              <w:left w:val="nil"/>
              <w:bottom w:val="single" w:sz="4" w:space="0" w:color="auto"/>
              <w:right w:val="single" w:sz="4" w:space="0" w:color="auto"/>
            </w:tcBorders>
            <w:vAlign w:val="center"/>
          </w:tcPr>
          <w:p w14:paraId="1ED17FAE" w14:textId="71994178"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446</w:t>
            </w:r>
          </w:p>
        </w:tc>
        <w:tc>
          <w:tcPr>
            <w:tcW w:w="1080" w:type="dxa"/>
            <w:tcBorders>
              <w:top w:val="nil"/>
              <w:left w:val="nil"/>
              <w:bottom w:val="single" w:sz="4" w:space="0" w:color="auto"/>
              <w:right w:val="single" w:sz="4" w:space="0" w:color="auto"/>
            </w:tcBorders>
            <w:vAlign w:val="center"/>
          </w:tcPr>
          <w:p w14:paraId="004DE26F" w14:textId="06E376F0"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363</w:t>
            </w:r>
          </w:p>
        </w:tc>
        <w:tc>
          <w:tcPr>
            <w:tcW w:w="1170" w:type="dxa"/>
            <w:tcBorders>
              <w:top w:val="nil"/>
              <w:left w:val="nil"/>
              <w:bottom w:val="single" w:sz="4" w:space="0" w:color="auto"/>
              <w:right w:val="single" w:sz="4" w:space="0" w:color="auto"/>
            </w:tcBorders>
            <w:vAlign w:val="center"/>
          </w:tcPr>
          <w:p w14:paraId="01E7DEBA" w14:textId="4D8A7F7A"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81,4</w:t>
            </w:r>
          </w:p>
        </w:tc>
      </w:tr>
      <w:tr w:rsidR="00292420" w:rsidRPr="000E66DC" w14:paraId="30EA2717" w14:textId="37582770" w:rsidTr="00915049">
        <w:trPr>
          <w:trHeight w:val="413"/>
          <w:jc w:val="center"/>
        </w:trPr>
        <w:tc>
          <w:tcPr>
            <w:tcW w:w="1440" w:type="dxa"/>
            <w:vMerge/>
            <w:tcBorders>
              <w:left w:val="single" w:sz="4" w:space="0" w:color="auto"/>
              <w:right w:val="single" w:sz="4" w:space="0" w:color="auto"/>
            </w:tcBorders>
            <w:shd w:val="clear" w:color="auto" w:fill="auto"/>
            <w:noWrap/>
            <w:vAlign w:val="center"/>
            <w:hideMark/>
          </w:tcPr>
          <w:p w14:paraId="4D0A7E75"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26A229D8" w14:textId="3317794F"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lang w:val="mk-MK"/>
              </w:rPr>
              <w:t>П</w:t>
            </w:r>
            <w:r w:rsidRPr="000E66DC">
              <w:rPr>
                <w:rFonts w:ascii="StobiSans Regular" w:eastAsiaTheme="minorHAnsi" w:hAnsi="StobiSans Regular" w:cstheme="minorBidi"/>
                <w:sz w:val="18"/>
                <w:szCs w:val="18"/>
              </w:rPr>
              <w:t>роизводство</w:t>
            </w:r>
          </w:p>
          <w:p w14:paraId="362C070E"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во тони</w:t>
            </w:r>
          </w:p>
        </w:tc>
        <w:tc>
          <w:tcPr>
            <w:tcW w:w="990" w:type="dxa"/>
            <w:tcBorders>
              <w:top w:val="nil"/>
              <w:left w:val="nil"/>
              <w:bottom w:val="single" w:sz="4" w:space="0" w:color="auto"/>
              <w:right w:val="single" w:sz="4" w:space="0" w:color="auto"/>
            </w:tcBorders>
            <w:shd w:val="clear" w:color="auto" w:fill="auto"/>
            <w:noWrap/>
            <w:vAlign w:val="center"/>
            <w:hideMark/>
          </w:tcPr>
          <w:p w14:paraId="695B095F"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481</w:t>
            </w:r>
          </w:p>
        </w:tc>
        <w:tc>
          <w:tcPr>
            <w:tcW w:w="1080" w:type="dxa"/>
            <w:tcBorders>
              <w:top w:val="nil"/>
              <w:left w:val="nil"/>
              <w:bottom w:val="single" w:sz="4" w:space="0" w:color="auto"/>
              <w:right w:val="single" w:sz="4" w:space="0" w:color="auto"/>
            </w:tcBorders>
            <w:shd w:val="clear" w:color="auto" w:fill="auto"/>
            <w:noWrap/>
            <w:vAlign w:val="center"/>
            <w:hideMark/>
          </w:tcPr>
          <w:p w14:paraId="648379EB"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4</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151</w:t>
            </w:r>
          </w:p>
        </w:tc>
        <w:tc>
          <w:tcPr>
            <w:tcW w:w="1080" w:type="dxa"/>
            <w:tcBorders>
              <w:top w:val="nil"/>
              <w:left w:val="nil"/>
              <w:bottom w:val="single" w:sz="4" w:space="0" w:color="auto"/>
              <w:right w:val="single" w:sz="4" w:space="0" w:color="auto"/>
            </w:tcBorders>
            <w:shd w:val="clear" w:color="auto" w:fill="auto"/>
            <w:noWrap/>
            <w:vAlign w:val="center"/>
            <w:hideMark/>
          </w:tcPr>
          <w:p w14:paraId="22E9289B"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750</w:t>
            </w:r>
          </w:p>
        </w:tc>
        <w:tc>
          <w:tcPr>
            <w:tcW w:w="1080" w:type="dxa"/>
            <w:tcBorders>
              <w:top w:val="nil"/>
              <w:left w:val="nil"/>
              <w:bottom w:val="single" w:sz="4" w:space="0" w:color="auto"/>
              <w:right w:val="single" w:sz="4" w:space="0" w:color="auto"/>
            </w:tcBorders>
            <w:vAlign w:val="center"/>
          </w:tcPr>
          <w:p w14:paraId="65C77BED"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3 816</w:t>
            </w:r>
          </w:p>
        </w:tc>
        <w:tc>
          <w:tcPr>
            <w:tcW w:w="990" w:type="dxa"/>
            <w:tcBorders>
              <w:top w:val="nil"/>
              <w:left w:val="nil"/>
              <w:bottom w:val="single" w:sz="4" w:space="0" w:color="auto"/>
              <w:right w:val="single" w:sz="4" w:space="0" w:color="auto"/>
            </w:tcBorders>
            <w:vAlign w:val="center"/>
          </w:tcPr>
          <w:p w14:paraId="5B33B054" w14:textId="7D816B11"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3 809</w:t>
            </w:r>
          </w:p>
        </w:tc>
        <w:tc>
          <w:tcPr>
            <w:tcW w:w="1080" w:type="dxa"/>
            <w:tcBorders>
              <w:top w:val="nil"/>
              <w:left w:val="nil"/>
              <w:bottom w:val="single" w:sz="4" w:space="0" w:color="auto"/>
              <w:right w:val="single" w:sz="4" w:space="0" w:color="auto"/>
            </w:tcBorders>
            <w:vAlign w:val="center"/>
          </w:tcPr>
          <w:p w14:paraId="29EDA319" w14:textId="23BF3BEB"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3 358</w:t>
            </w:r>
          </w:p>
        </w:tc>
        <w:tc>
          <w:tcPr>
            <w:tcW w:w="1170" w:type="dxa"/>
            <w:tcBorders>
              <w:top w:val="nil"/>
              <w:left w:val="nil"/>
              <w:bottom w:val="single" w:sz="4" w:space="0" w:color="auto"/>
              <w:right w:val="single" w:sz="4" w:space="0" w:color="auto"/>
            </w:tcBorders>
            <w:vAlign w:val="center"/>
          </w:tcPr>
          <w:p w14:paraId="4BEDD16D" w14:textId="6AA77CC7"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88,2</w:t>
            </w:r>
          </w:p>
        </w:tc>
      </w:tr>
      <w:tr w:rsidR="00292420" w:rsidRPr="000E66DC" w14:paraId="72426E8B" w14:textId="7D8815FD" w:rsidTr="00915049">
        <w:trPr>
          <w:trHeight w:val="80"/>
          <w:jc w:val="center"/>
        </w:trPr>
        <w:tc>
          <w:tcPr>
            <w:tcW w:w="1440" w:type="dxa"/>
            <w:vMerge/>
            <w:tcBorders>
              <w:left w:val="single" w:sz="4" w:space="0" w:color="auto"/>
              <w:bottom w:val="single" w:sz="4" w:space="0" w:color="auto"/>
              <w:right w:val="single" w:sz="4" w:space="0" w:color="auto"/>
            </w:tcBorders>
            <w:shd w:val="clear" w:color="auto" w:fill="auto"/>
            <w:noWrap/>
            <w:vAlign w:val="center"/>
            <w:hideMark/>
          </w:tcPr>
          <w:p w14:paraId="21EA57BA" w14:textId="77777777" w:rsidR="00292420" w:rsidRPr="000E66DC" w:rsidRDefault="00292420">
            <w:pPr>
              <w:spacing w:after="142" w:line="259" w:lineRule="auto"/>
              <w:jc w:val="both"/>
              <w:rPr>
                <w:rFonts w:ascii="StobiSans Regular" w:eastAsiaTheme="minorHAnsi" w:hAnsi="StobiSans Regular" w:cstheme="minorBidi"/>
                <w:sz w:val="18"/>
                <w:szCs w:val="18"/>
              </w:rPr>
            </w:pPr>
          </w:p>
        </w:tc>
        <w:tc>
          <w:tcPr>
            <w:tcW w:w="1710" w:type="dxa"/>
            <w:tcBorders>
              <w:top w:val="nil"/>
              <w:left w:val="nil"/>
              <w:bottom w:val="single" w:sz="4" w:space="0" w:color="auto"/>
              <w:right w:val="single" w:sz="4" w:space="0" w:color="auto"/>
            </w:tcBorders>
            <w:shd w:val="clear" w:color="auto" w:fill="auto"/>
            <w:noWrap/>
            <w:vAlign w:val="center"/>
            <w:hideMark/>
          </w:tcPr>
          <w:p w14:paraId="36344127" w14:textId="77777777" w:rsidR="00292420" w:rsidRPr="000E66DC" w:rsidRDefault="00292420" w:rsidP="009E7122">
            <w:pPr>
              <w:spacing w:after="142" w:line="259" w:lineRule="auto"/>
              <w:jc w:val="both"/>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Кг по хектар</w:t>
            </w:r>
          </w:p>
        </w:tc>
        <w:tc>
          <w:tcPr>
            <w:tcW w:w="990" w:type="dxa"/>
            <w:tcBorders>
              <w:top w:val="nil"/>
              <w:left w:val="nil"/>
              <w:bottom w:val="single" w:sz="4" w:space="0" w:color="auto"/>
              <w:right w:val="single" w:sz="4" w:space="0" w:color="auto"/>
            </w:tcBorders>
            <w:shd w:val="clear" w:color="auto" w:fill="auto"/>
            <w:noWrap/>
            <w:vAlign w:val="center"/>
            <w:hideMark/>
          </w:tcPr>
          <w:p w14:paraId="59E30A6A" w14:textId="77777777" w:rsidR="00292420" w:rsidRPr="000E66DC" w:rsidRDefault="00292420" w:rsidP="008130D0">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9</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257</w:t>
            </w:r>
          </w:p>
        </w:tc>
        <w:tc>
          <w:tcPr>
            <w:tcW w:w="1080" w:type="dxa"/>
            <w:tcBorders>
              <w:top w:val="nil"/>
              <w:left w:val="nil"/>
              <w:bottom w:val="single" w:sz="4" w:space="0" w:color="auto"/>
              <w:right w:val="single" w:sz="4" w:space="0" w:color="auto"/>
            </w:tcBorders>
            <w:shd w:val="clear" w:color="auto" w:fill="auto"/>
            <w:noWrap/>
            <w:vAlign w:val="center"/>
            <w:hideMark/>
          </w:tcPr>
          <w:p w14:paraId="76136589"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739</w:t>
            </w:r>
          </w:p>
        </w:tc>
        <w:tc>
          <w:tcPr>
            <w:tcW w:w="1080" w:type="dxa"/>
            <w:tcBorders>
              <w:top w:val="nil"/>
              <w:left w:val="nil"/>
              <w:bottom w:val="single" w:sz="4" w:space="0" w:color="auto"/>
              <w:right w:val="single" w:sz="4" w:space="0" w:color="auto"/>
            </w:tcBorders>
            <w:shd w:val="clear" w:color="auto" w:fill="auto"/>
            <w:noWrap/>
            <w:vAlign w:val="center"/>
            <w:hideMark/>
          </w:tcPr>
          <w:p w14:paraId="612B4196" w14:textId="77777777"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w:t>
            </w:r>
            <w:r w:rsidRPr="000E66DC">
              <w:rPr>
                <w:rFonts w:ascii="StobiSans Regular" w:eastAsiaTheme="minorHAnsi" w:hAnsi="StobiSans Regular" w:cstheme="minorBidi"/>
                <w:sz w:val="18"/>
                <w:szCs w:val="18"/>
                <w:lang w:val="mk-MK"/>
              </w:rPr>
              <w:t xml:space="preserve"> </w:t>
            </w:r>
            <w:r w:rsidRPr="000E66DC">
              <w:rPr>
                <w:rFonts w:ascii="StobiSans Regular" w:eastAsiaTheme="minorHAnsi" w:hAnsi="StobiSans Regular" w:cstheme="minorBidi"/>
                <w:sz w:val="18"/>
                <w:szCs w:val="18"/>
              </w:rPr>
              <w:t>134</w:t>
            </w:r>
          </w:p>
        </w:tc>
        <w:tc>
          <w:tcPr>
            <w:tcW w:w="1080" w:type="dxa"/>
            <w:tcBorders>
              <w:top w:val="nil"/>
              <w:left w:val="nil"/>
              <w:bottom w:val="single" w:sz="4" w:space="0" w:color="auto"/>
              <w:right w:val="single" w:sz="4" w:space="0" w:color="auto"/>
            </w:tcBorders>
            <w:vAlign w:val="center"/>
          </w:tcPr>
          <w:p w14:paraId="53800B68" w14:textId="77777777" w:rsidR="00292420" w:rsidRPr="000E66DC" w:rsidRDefault="00292420"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8 537</w:t>
            </w:r>
          </w:p>
        </w:tc>
        <w:tc>
          <w:tcPr>
            <w:tcW w:w="990" w:type="dxa"/>
            <w:tcBorders>
              <w:top w:val="nil"/>
              <w:left w:val="nil"/>
              <w:bottom w:val="single" w:sz="4" w:space="0" w:color="auto"/>
              <w:right w:val="single" w:sz="4" w:space="0" w:color="auto"/>
            </w:tcBorders>
            <w:vAlign w:val="center"/>
          </w:tcPr>
          <w:p w14:paraId="4F97080E" w14:textId="0EA9788A" w:rsidR="00292420" w:rsidRPr="000E66DC" w:rsidRDefault="00292420" w:rsidP="00580FF5">
            <w:pPr>
              <w:spacing w:after="142" w:line="259" w:lineRule="auto"/>
              <w:jc w:val="right"/>
              <w:rPr>
                <w:rFonts w:ascii="StobiSans Regular" w:eastAsiaTheme="minorHAnsi" w:hAnsi="StobiSans Regular" w:cstheme="minorBidi"/>
                <w:sz w:val="18"/>
                <w:szCs w:val="18"/>
              </w:rPr>
            </w:pPr>
            <w:r w:rsidRPr="000E66DC">
              <w:rPr>
                <w:rFonts w:ascii="StobiSans Regular" w:eastAsiaTheme="minorHAnsi" w:hAnsi="StobiSans Regular" w:cstheme="minorBidi"/>
                <w:sz w:val="18"/>
                <w:szCs w:val="18"/>
              </w:rPr>
              <w:t>8 541</w:t>
            </w:r>
          </w:p>
        </w:tc>
        <w:tc>
          <w:tcPr>
            <w:tcW w:w="1080" w:type="dxa"/>
            <w:tcBorders>
              <w:top w:val="nil"/>
              <w:left w:val="nil"/>
              <w:bottom w:val="single" w:sz="4" w:space="0" w:color="auto"/>
              <w:right w:val="single" w:sz="4" w:space="0" w:color="auto"/>
            </w:tcBorders>
            <w:vAlign w:val="center"/>
          </w:tcPr>
          <w:p w14:paraId="5CB41072" w14:textId="44A0C657" w:rsidR="00292420" w:rsidRPr="000E66DC" w:rsidRDefault="002C353E" w:rsidP="00580FF5">
            <w:pPr>
              <w:spacing w:after="142" w:line="259" w:lineRule="auto"/>
              <w:jc w:val="right"/>
              <w:rPr>
                <w:rFonts w:ascii="StobiSans Regular" w:eastAsiaTheme="minorHAnsi" w:hAnsi="StobiSans Regular" w:cstheme="minorBidi"/>
                <w:sz w:val="18"/>
                <w:szCs w:val="18"/>
                <w:lang w:val="mk-MK"/>
              </w:rPr>
            </w:pPr>
            <w:r>
              <w:rPr>
                <w:rFonts w:ascii="StobiSans Regular" w:eastAsiaTheme="minorHAnsi" w:hAnsi="StobiSans Regular" w:cstheme="minorBidi"/>
                <w:sz w:val="18"/>
                <w:szCs w:val="18"/>
                <w:lang w:val="mk-MK"/>
              </w:rPr>
              <w:t>9 249</w:t>
            </w:r>
          </w:p>
        </w:tc>
        <w:tc>
          <w:tcPr>
            <w:tcW w:w="1170" w:type="dxa"/>
            <w:tcBorders>
              <w:top w:val="nil"/>
              <w:left w:val="nil"/>
              <w:bottom w:val="single" w:sz="4" w:space="0" w:color="auto"/>
              <w:right w:val="single" w:sz="4" w:space="0" w:color="auto"/>
            </w:tcBorders>
            <w:vAlign w:val="center"/>
          </w:tcPr>
          <w:p w14:paraId="68C0917B" w14:textId="622700B6" w:rsidR="00292420" w:rsidRPr="000E66DC" w:rsidRDefault="00BB5725" w:rsidP="00580FF5">
            <w:pPr>
              <w:spacing w:after="142" w:line="259" w:lineRule="auto"/>
              <w:jc w:val="right"/>
              <w:rPr>
                <w:rFonts w:ascii="StobiSans Regular" w:eastAsiaTheme="minorHAnsi" w:hAnsi="StobiSans Regular" w:cstheme="minorBidi"/>
                <w:sz w:val="18"/>
                <w:szCs w:val="18"/>
                <w:lang w:val="mk-MK"/>
              </w:rPr>
            </w:pPr>
            <w:r w:rsidRPr="000E66DC">
              <w:rPr>
                <w:rFonts w:ascii="StobiSans Regular" w:eastAsiaTheme="minorHAnsi" w:hAnsi="StobiSans Regular" w:cstheme="minorBidi"/>
                <w:sz w:val="18"/>
                <w:szCs w:val="18"/>
                <w:lang w:val="mk-MK"/>
              </w:rPr>
              <w:t>108,3</w:t>
            </w:r>
          </w:p>
        </w:tc>
      </w:tr>
    </w:tbl>
    <w:p w14:paraId="7997BB8F" w14:textId="65479447" w:rsidR="00776CB2" w:rsidRDefault="00776CB2">
      <w:pPr>
        <w:spacing w:after="160" w:line="259" w:lineRule="auto"/>
        <w:jc w:val="both"/>
        <w:rPr>
          <w:rFonts w:ascii="StobiSans Regular" w:eastAsiaTheme="minorHAnsi" w:hAnsi="StobiSans Regular" w:cs="Arial"/>
          <w:b/>
          <w:bCs/>
          <w:sz w:val="18"/>
          <w:szCs w:val="18"/>
          <w:shd w:val="clear" w:color="auto" w:fill="FFFFFF"/>
        </w:rPr>
      </w:pPr>
      <w:r w:rsidRPr="00A21EC8">
        <w:rPr>
          <w:rFonts w:ascii="StobiSans Regular" w:eastAsiaTheme="minorHAnsi" w:hAnsi="StobiSans Regular" w:cstheme="minorBidi"/>
          <w:sz w:val="18"/>
          <w:szCs w:val="18"/>
        </w:rPr>
        <w:t xml:space="preserve">Извор: ДЗС, </w:t>
      </w:r>
      <w:r w:rsidRPr="00A21EC8">
        <w:rPr>
          <w:rFonts w:ascii="StobiSans Regular" w:eastAsiaTheme="minorHAnsi" w:hAnsi="StobiSans Regular" w:cs="Arial"/>
          <w:sz w:val="18"/>
          <w:szCs w:val="18"/>
          <w:shd w:val="clear" w:color="auto" w:fill="FFFFFF"/>
          <w:lang w:val="mk-MK"/>
        </w:rPr>
        <w:t> </w:t>
      </w:r>
      <w:r w:rsidRPr="00A21EC8">
        <w:rPr>
          <w:rFonts w:ascii="StobiSans Regular" w:eastAsiaTheme="minorHAnsi" w:hAnsi="StobiSans Regular" w:cs="Arial"/>
          <w:b/>
          <w:bCs/>
          <w:sz w:val="18"/>
          <w:szCs w:val="18"/>
          <w:shd w:val="clear" w:color="auto" w:fill="FFFFFF"/>
          <w:lang w:val="mk-MK"/>
        </w:rPr>
        <w:t>202</w:t>
      </w:r>
      <w:r w:rsidR="00324713" w:rsidRPr="00A21EC8">
        <w:rPr>
          <w:rFonts w:ascii="StobiSans Regular" w:eastAsiaTheme="minorHAnsi" w:hAnsi="StobiSans Regular" w:cs="Arial"/>
          <w:b/>
          <w:bCs/>
          <w:sz w:val="18"/>
          <w:szCs w:val="18"/>
          <w:shd w:val="clear" w:color="auto" w:fill="FFFFFF"/>
        </w:rPr>
        <w:t>3</w:t>
      </w:r>
    </w:p>
    <w:p w14:paraId="061063F4" w14:textId="77777777" w:rsidR="00A21EC8" w:rsidRPr="00A21EC8" w:rsidRDefault="00A21EC8">
      <w:pPr>
        <w:spacing w:after="160" w:line="259" w:lineRule="auto"/>
        <w:jc w:val="both"/>
        <w:rPr>
          <w:rFonts w:ascii="StobiSans Regular" w:eastAsiaTheme="minorHAnsi" w:hAnsi="StobiSans Regular" w:cstheme="minorBidi"/>
          <w:sz w:val="18"/>
          <w:szCs w:val="18"/>
        </w:rPr>
      </w:pPr>
    </w:p>
    <w:p w14:paraId="15A92C74" w14:textId="52E7831D" w:rsidR="00776CB2" w:rsidRPr="000E66DC" w:rsidRDefault="00A21EC8" w:rsidP="00CF2C55">
      <w:pPr>
        <w:pStyle w:val="a"/>
        <w:numPr>
          <w:ilvl w:val="0"/>
          <w:numId w:val="0"/>
        </w:numPr>
      </w:pPr>
      <w:bookmarkStart w:id="91" w:name="_Toc178949409"/>
      <w:r>
        <w:t>1</w:t>
      </w:r>
      <w:r w:rsidR="00CF2C55">
        <w:t>0</w:t>
      </w:r>
      <w:r>
        <w:t xml:space="preserve">.5 </w:t>
      </w:r>
      <w:r w:rsidR="00776CB2" w:rsidRPr="000E66DC">
        <w:t>Градинарски култури</w:t>
      </w:r>
      <w:bookmarkEnd w:id="91"/>
    </w:p>
    <w:p w14:paraId="135D8C34" w14:textId="77777777" w:rsidR="00746B38" w:rsidRPr="000E66DC" w:rsidRDefault="00746B38" w:rsidP="003F43E4">
      <w:pPr>
        <w:spacing w:line="259" w:lineRule="auto"/>
        <w:ind w:firstLine="720"/>
        <w:jc w:val="both"/>
        <w:rPr>
          <w:rFonts w:ascii="StobiSans Regular" w:eastAsiaTheme="minorHAnsi" w:hAnsi="StobiSans Regular" w:cstheme="minorBidi"/>
          <w:sz w:val="22"/>
          <w:szCs w:val="22"/>
        </w:rPr>
      </w:pPr>
    </w:p>
    <w:p w14:paraId="19B0F40A" w14:textId="0F3ECDA0" w:rsidR="00636C9C" w:rsidRPr="000E66DC" w:rsidRDefault="00636C9C" w:rsidP="00636C9C">
      <w:pPr>
        <w:ind w:firstLine="720"/>
        <w:jc w:val="both"/>
        <w:rPr>
          <w:rFonts w:ascii="StobiSans Regular" w:hAnsi="StobiSans Regular"/>
          <w:sz w:val="22"/>
          <w:szCs w:val="22"/>
        </w:rPr>
      </w:pPr>
      <w:r w:rsidRPr="000E66DC">
        <w:rPr>
          <w:rFonts w:ascii="StobiSans Regular" w:hAnsi="StobiSans Regular"/>
          <w:sz w:val="22"/>
          <w:szCs w:val="22"/>
        </w:rPr>
        <w:t>Градинарството на отворено е еден од најзначаните подсектори на земјоделското производство,</w:t>
      </w:r>
      <w:r w:rsidR="00901F07" w:rsidRPr="000E66DC">
        <w:rPr>
          <w:rFonts w:ascii="StobiSans Regular" w:hAnsi="StobiSans Regular"/>
          <w:sz w:val="22"/>
          <w:szCs w:val="22"/>
          <w:lang w:val="mk-MK"/>
        </w:rPr>
        <w:t xml:space="preserve"> </w:t>
      </w:r>
      <w:r w:rsidRPr="000E66DC">
        <w:rPr>
          <w:rFonts w:ascii="StobiSans Regular" w:hAnsi="StobiSans Regular"/>
          <w:sz w:val="22"/>
          <w:szCs w:val="22"/>
        </w:rPr>
        <w:t xml:space="preserve">со голем извозен потенцијал и претставува основа за работа на преработувачката индустрија на зеленчук, која во голем дел е извозно ориентирана. </w:t>
      </w:r>
    </w:p>
    <w:p w14:paraId="348EF010" w14:textId="49E7E01B" w:rsidR="00636C9C" w:rsidRPr="000E66DC" w:rsidRDefault="00636C9C" w:rsidP="00636C9C">
      <w:pPr>
        <w:ind w:firstLine="720"/>
        <w:jc w:val="both"/>
        <w:rPr>
          <w:rFonts w:ascii="StobiSans Regular" w:hAnsi="StobiSans Regular"/>
          <w:sz w:val="22"/>
          <w:szCs w:val="22"/>
          <w:lang w:val="mk-MK"/>
        </w:rPr>
      </w:pPr>
      <w:r w:rsidRPr="000E66DC">
        <w:rPr>
          <w:rFonts w:ascii="StobiSans Regular" w:hAnsi="StobiSans Regular"/>
          <w:sz w:val="22"/>
          <w:szCs w:val="22"/>
          <w:lang w:val="mk-MK"/>
        </w:rPr>
        <w:t xml:space="preserve">Во структурата на градинарските површини </w:t>
      </w:r>
      <w:r w:rsidRPr="000E66DC">
        <w:rPr>
          <w:rFonts w:ascii="StobiSans Regular" w:hAnsi="StobiSans Regular"/>
          <w:sz w:val="22"/>
          <w:szCs w:val="22"/>
        </w:rPr>
        <w:t>во 20</w:t>
      </w:r>
      <w:r w:rsidRPr="000E66DC">
        <w:rPr>
          <w:rFonts w:ascii="StobiSans Regular" w:hAnsi="StobiSans Regular"/>
          <w:sz w:val="22"/>
          <w:szCs w:val="22"/>
          <w:lang w:val="mk-MK"/>
        </w:rPr>
        <w:t>2</w:t>
      </w:r>
      <w:r w:rsidRPr="000E66DC">
        <w:rPr>
          <w:rFonts w:ascii="StobiSans Regular" w:hAnsi="StobiSans Regular"/>
          <w:sz w:val="22"/>
          <w:szCs w:val="22"/>
        </w:rPr>
        <w:t xml:space="preserve">3 година </w:t>
      </w:r>
      <w:r w:rsidRPr="000E66DC">
        <w:rPr>
          <w:rFonts w:ascii="StobiSans Regular" w:hAnsi="StobiSans Regular"/>
          <w:sz w:val="22"/>
          <w:szCs w:val="22"/>
          <w:lang w:val="mk-MK"/>
        </w:rPr>
        <w:t>нај</w:t>
      </w:r>
      <w:r w:rsidRPr="000E66DC">
        <w:rPr>
          <w:rFonts w:ascii="StobiSans Regular" w:hAnsi="StobiSans Regular"/>
          <w:sz w:val="22"/>
          <w:szCs w:val="22"/>
        </w:rPr>
        <w:t>застапен</w:t>
      </w:r>
      <w:r w:rsidRPr="000E66DC">
        <w:rPr>
          <w:rFonts w:ascii="StobiSans Regular" w:hAnsi="StobiSans Regular"/>
          <w:sz w:val="22"/>
          <w:szCs w:val="22"/>
          <w:lang w:val="mk-MK"/>
        </w:rPr>
        <w:t xml:space="preserve"> е компирот</w:t>
      </w:r>
      <w:r w:rsidRPr="000E66DC">
        <w:rPr>
          <w:rFonts w:ascii="StobiSans Regular" w:hAnsi="StobiSans Regular"/>
          <w:sz w:val="22"/>
          <w:szCs w:val="22"/>
        </w:rPr>
        <w:t xml:space="preserve"> на околу </w:t>
      </w:r>
      <w:r w:rsidRPr="000E66DC">
        <w:rPr>
          <w:rFonts w:ascii="StobiSans Regular" w:hAnsi="StobiSans Regular"/>
          <w:sz w:val="22"/>
          <w:szCs w:val="22"/>
          <w:lang w:val="mk-MK"/>
        </w:rPr>
        <w:t xml:space="preserve"> како чист посев </w:t>
      </w:r>
      <w:r w:rsidR="00580FF5">
        <w:rPr>
          <w:rFonts w:ascii="StobiSans Regular" w:hAnsi="StobiSans Regular"/>
          <w:sz w:val="22"/>
          <w:szCs w:val="22"/>
          <w:lang w:val="mk-MK"/>
        </w:rPr>
        <w:t xml:space="preserve">на </w:t>
      </w:r>
      <w:r w:rsidRPr="000E66DC">
        <w:rPr>
          <w:rFonts w:ascii="StobiSans Regular" w:hAnsi="StobiSans Regular"/>
          <w:sz w:val="22"/>
          <w:szCs w:val="22"/>
          <w:lang w:val="mk-MK"/>
        </w:rPr>
        <w:t>12 235 ха и како меѓупосев на 243 ха.</w:t>
      </w:r>
    </w:p>
    <w:p w14:paraId="6A9C53C7" w14:textId="77777777" w:rsidR="00636C9C" w:rsidRPr="000E66DC" w:rsidRDefault="00636C9C" w:rsidP="00636C9C">
      <w:pPr>
        <w:ind w:firstLine="720"/>
        <w:jc w:val="both"/>
        <w:rPr>
          <w:rFonts w:ascii="StobiSans Regular" w:hAnsi="StobiSans Regular"/>
          <w:sz w:val="22"/>
          <w:szCs w:val="22"/>
        </w:rPr>
      </w:pPr>
      <w:r w:rsidRPr="000E66DC">
        <w:rPr>
          <w:rFonts w:ascii="StobiSans Regular" w:hAnsi="StobiSans Regular"/>
          <w:sz w:val="22"/>
          <w:szCs w:val="22"/>
          <w:lang w:val="mk-MK"/>
        </w:rPr>
        <w:t>О</w:t>
      </w:r>
      <w:r w:rsidRPr="000E66DC">
        <w:rPr>
          <w:rFonts w:ascii="StobiSans Regular" w:hAnsi="StobiSans Regular"/>
          <w:sz w:val="22"/>
          <w:szCs w:val="22"/>
        </w:rPr>
        <w:t xml:space="preserve">д </w:t>
      </w:r>
      <w:r w:rsidRPr="000E66DC">
        <w:rPr>
          <w:rFonts w:ascii="StobiSans Regular" w:hAnsi="StobiSans Regular"/>
          <w:sz w:val="22"/>
          <w:szCs w:val="22"/>
          <w:lang w:val="mk-MK"/>
        </w:rPr>
        <w:t xml:space="preserve">вкупно </w:t>
      </w:r>
      <w:r w:rsidRPr="000E66DC">
        <w:rPr>
          <w:rFonts w:ascii="StobiSans Regular" w:hAnsi="StobiSans Regular"/>
          <w:sz w:val="22"/>
          <w:szCs w:val="22"/>
        </w:rPr>
        <w:t>зас</w:t>
      </w:r>
      <w:r w:rsidRPr="000E66DC">
        <w:rPr>
          <w:rFonts w:ascii="StobiSans Regular" w:hAnsi="StobiSans Regular"/>
          <w:sz w:val="22"/>
          <w:szCs w:val="22"/>
          <w:lang w:val="mk-MK"/>
        </w:rPr>
        <w:t>аде</w:t>
      </w:r>
      <w:r w:rsidRPr="000E66DC">
        <w:rPr>
          <w:rFonts w:ascii="StobiSans Regular" w:hAnsi="StobiSans Regular"/>
          <w:sz w:val="22"/>
          <w:szCs w:val="22"/>
        </w:rPr>
        <w:t xml:space="preserve">ните површини под </w:t>
      </w:r>
      <w:r w:rsidRPr="000E66DC">
        <w:rPr>
          <w:rFonts w:ascii="StobiSans Regular" w:hAnsi="StobiSans Regular"/>
          <w:sz w:val="22"/>
          <w:szCs w:val="22"/>
          <w:lang w:val="mk-MK"/>
        </w:rPr>
        <w:t>градинарски култури</w:t>
      </w:r>
      <w:r w:rsidRPr="000E66DC">
        <w:rPr>
          <w:rFonts w:ascii="StobiSans Regular" w:hAnsi="StobiSans Regular"/>
          <w:sz w:val="22"/>
          <w:szCs w:val="22"/>
        </w:rPr>
        <w:t xml:space="preserve">, </w:t>
      </w:r>
      <w:r w:rsidRPr="000E66DC">
        <w:rPr>
          <w:rFonts w:ascii="StobiSans Regular" w:hAnsi="StobiSans Regular"/>
          <w:sz w:val="22"/>
          <w:szCs w:val="22"/>
          <w:lang w:val="mk-MK"/>
        </w:rPr>
        <w:t>пиперките се на второто место, засеани на  9 635 ха,  доматите на 5 668 ха,  бостанот на 4 892 ха, зелката како главен посев на 4 708 ха, гравот на 4 073 ха чист посев, кромидот на  3 385 ха.</w:t>
      </w:r>
    </w:p>
    <w:tbl>
      <w:tblPr>
        <w:tblW w:w="9026" w:type="dxa"/>
        <w:shd w:val="clear" w:color="auto" w:fill="FFFFFF" w:themeFill="background1"/>
        <w:tblLook w:val="04A0" w:firstRow="1" w:lastRow="0" w:firstColumn="1" w:lastColumn="0" w:noHBand="0" w:noVBand="1"/>
      </w:tblPr>
      <w:tblGrid>
        <w:gridCol w:w="1239"/>
        <w:gridCol w:w="1127"/>
        <w:gridCol w:w="1147"/>
        <w:gridCol w:w="1067"/>
        <w:gridCol w:w="1391"/>
        <w:gridCol w:w="1425"/>
        <w:gridCol w:w="1630"/>
      </w:tblGrid>
      <w:tr w:rsidR="00776CB2" w:rsidRPr="000E66DC" w14:paraId="2B9A60EB" w14:textId="77777777" w:rsidTr="003F43E4">
        <w:trPr>
          <w:trHeight w:val="360"/>
        </w:trPr>
        <w:tc>
          <w:tcPr>
            <w:tcW w:w="9026" w:type="dxa"/>
            <w:gridSpan w:val="7"/>
            <w:tcBorders>
              <w:top w:val="nil"/>
              <w:left w:val="nil"/>
              <w:bottom w:val="nil"/>
              <w:right w:val="nil"/>
            </w:tcBorders>
            <w:shd w:val="clear" w:color="auto" w:fill="FFFFFF" w:themeFill="background1"/>
            <w:vAlign w:val="center"/>
            <w:hideMark/>
          </w:tcPr>
          <w:p w14:paraId="522BE555" w14:textId="77777777" w:rsidR="003F43E4" w:rsidRPr="000E66DC" w:rsidRDefault="003F43E4" w:rsidP="009E7122">
            <w:pPr>
              <w:jc w:val="both"/>
              <w:rPr>
                <w:rFonts w:ascii="StobiSans Regular" w:hAnsi="StobiSans Regular" w:cs="Calibri"/>
                <w:b/>
                <w:bCs/>
                <w:sz w:val="22"/>
                <w:szCs w:val="22"/>
                <w:lang w:val="mk-MK"/>
              </w:rPr>
            </w:pPr>
          </w:p>
          <w:p w14:paraId="52913C21" w14:textId="303FE284" w:rsidR="00776CB2" w:rsidRPr="000E66DC" w:rsidRDefault="00580FF5" w:rsidP="009E7122">
            <w:pPr>
              <w:jc w:val="both"/>
              <w:rPr>
                <w:rFonts w:ascii="StobiSans Regular" w:hAnsi="StobiSans Regular" w:cs="Calibri"/>
                <w:bCs/>
                <w:sz w:val="22"/>
                <w:szCs w:val="22"/>
                <w:lang w:val="mk-MK"/>
              </w:rPr>
            </w:pPr>
            <w:r>
              <w:rPr>
                <w:rFonts w:ascii="StobiSans Regular" w:hAnsi="StobiSans Regular" w:cs="Calibri"/>
                <w:bCs/>
                <w:sz w:val="22"/>
                <w:szCs w:val="22"/>
                <w:lang w:val="mk-MK"/>
              </w:rPr>
              <w:t>Преглед на</w:t>
            </w:r>
            <w:r w:rsidR="00D84B6D">
              <w:rPr>
                <w:rFonts w:ascii="StobiSans Regular" w:hAnsi="StobiSans Regular" w:cs="Calibri"/>
                <w:bCs/>
                <w:sz w:val="22"/>
                <w:szCs w:val="22"/>
                <w:lang w:val="mk-MK"/>
              </w:rPr>
              <w:t xml:space="preserve"> </w:t>
            </w:r>
            <w:r>
              <w:rPr>
                <w:rFonts w:ascii="StobiSans Regular" w:hAnsi="StobiSans Regular" w:cs="Calibri"/>
                <w:bCs/>
                <w:sz w:val="22"/>
                <w:szCs w:val="22"/>
                <w:lang w:val="mk-MK"/>
              </w:rPr>
              <w:t>п</w:t>
            </w:r>
            <w:r w:rsidR="00776CB2" w:rsidRPr="000E66DC">
              <w:rPr>
                <w:rFonts w:ascii="StobiSans Regular" w:hAnsi="StobiSans Regular" w:cs="Calibri"/>
                <w:bCs/>
                <w:sz w:val="22"/>
                <w:szCs w:val="22"/>
              </w:rPr>
              <w:t>овршин</w:t>
            </w:r>
            <w:r>
              <w:rPr>
                <w:rFonts w:ascii="StobiSans Regular" w:hAnsi="StobiSans Regular" w:cs="Calibri"/>
                <w:bCs/>
                <w:sz w:val="22"/>
                <w:szCs w:val="22"/>
                <w:lang w:val="mk-MK"/>
              </w:rPr>
              <w:t>и</w:t>
            </w:r>
            <w:r w:rsidR="00D84B6D">
              <w:rPr>
                <w:rFonts w:ascii="StobiSans Regular" w:hAnsi="StobiSans Regular" w:cs="Calibri"/>
                <w:bCs/>
                <w:sz w:val="22"/>
                <w:szCs w:val="22"/>
                <w:lang w:val="mk-MK"/>
              </w:rPr>
              <w:t>те</w:t>
            </w:r>
            <w:r w:rsidR="00C04AA2" w:rsidRPr="000E66DC">
              <w:rPr>
                <w:rFonts w:ascii="StobiSans Regular" w:hAnsi="StobiSans Regular" w:cs="Calibri"/>
                <w:bCs/>
                <w:sz w:val="22"/>
                <w:szCs w:val="22"/>
                <w:lang w:val="mk-MK"/>
              </w:rPr>
              <w:t xml:space="preserve">, </w:t>
            </w:r>
            <w:r w:rsidR="00776CB2" w:rsidRPr="000E66DC">
              <w:rPr>
                <w:rFonts w:ascii="StobiSans Regular" w:hAnsi="StobiSans Regular" w:cs="Calibri"/>
                <w:bCs/>
                <w:sz w:val="22"/>
                <w:szCs w:val="22"/>
              </w:rPr>
              <w:t>производство</w:t>
            </w:r>
            <w:r w:rsidR="00D84B6D">
              <w:rPr>
                <w:rFonts w:ascii="StobiSans Regular" w:hAnsi="StobiSans Regular" w:cs="Calibri"/>
                <w:bCs/>
                <w:sz w:val="22"/>
                <w:szCs w:val="22"/>
                <w:lang w:val="mk-MK"/>
              </w:rPr>
              <w:t>то</w:t>
            </w:r>
            <w:r w:rsidR="00C04AA2" w:rsidRPr="000E66DC">
              <w:rPr>
                <w:rFonts w:ascii="StobiSans Regular" w:hAnsi="StobiSans Regular" w:cs="Calibri"/>
                <w:bCs/>
                <w:sz w:val="22"/>
                <w:szCs w:val="22"/>
                <w:lang w:val="mk-MK"/>
              </w:rPr>
              <w:t xml:space="preserve"> и принос</w:t>
            </w:r>
            <w:r w:rsidR="00D84B6D">
              <w:rPr>
                <w:rFonts w:ascii="StobiSans Regular" w:hAnsi="StobiSans Regular" w:cs="Calibri"/>
                <w:bCs/>
                <w:sz w:val="22"/>
                <w:szCs w:val="22"/>
                <w:lang w:val="mk-MK"/>
              </w:rPr>
              <w:t>от</w:t>
            </w:r>
            <w:r w:rsidR="00776CB2" w:rsidRPr="000E66DC">
              <w:rPr>
                <w:rFonts w:ascii="StobiSans Regular" w:hAnsi="StobiSans Regular" w:cs="Calibri"/>
                <w:bCs/>
                <w:sz w:val="22"/>
                <w:szCs w:val="22"/>
              </w:rPr>
              <w:t xml:space="preserve"> на градинарски </w:t>
            </w:r>
            <w:r w:rsidR="00FB04B3" w:rsidRPr="000E66DC">
              <w:rPr>
                <w:rFonts w:ascii="StobiSans Regular" w:hAnsi="StobiSans Regular" w:cs="Calibri"/>
                <w:bCs/>
                <w:sz w:val="22"/>
                <w:szCs w:val="22"/>
                <w:lang w:val="mk-MK"/>
              </w:rPr>
              <w:t>култури</w:t>
            </w:r>
            <w:r>
              <w:rPr>
                <w:rFonts w:ascii="StobiSans Regular" w:hAnsi="StobiSans Regular" w:cs="Calibri"/>
                <w:bCs/>
                <w:sz w:val="22"/>
                <w:szCs w:val="22"/>
                <w:lang w:val="mk-MK"/>
              </w:rPr>
              <w:t xml:space="preserve"> како</w:t>
            </w:r>
            <w:r w:rsidR="00FB04B3" w:rsidRPr="000E66DC">
              <w:rPr>
                <w:rFonts w:ascii="StobiSans Regular" w:hAnsi="StobiSans Regular" w:cs="Calibri"/>
                <w:bCs/>
                <w:sz w:val="22"/>
                <w:szCs w:val="22"/>
                <w:lang w:val="mk-MK"/>
              </w:rPr>
              <w:t xml:space="preserve"> чист посев</w:t>
            </w:r>
            <w:r w:rsidR="00FB04B3" w:rsidRPr="000E66DC">
              <w:rPr>
                <w:rFonts w:ascii="StobiSans Regular" w:hAnsi="StobiSans Regular" w:cs="Calibri"/>
                <w:bCs/>
                <w:sz w:val="22"/>
                <w:szCs w:val="22"/>
              </w:rPr>
              <w:t xml:space="preserve"> </w:t>
            </w:r>
            <w:r w:rsidR="00776CB2" w:rsidRPr="000E66DC">
              <w:rPr>
                <w:rFonts w:ascii="StobiSans Regular" w:hAnsi="StobiSans Regular" w:cs="Calibri"/>
                <w:bCs/>
                <w:sz w:val="22"/>
                <w:szCs w:val="22"/>
                <w:lang w:val="mk-MK"/>
              </w:rPr>
              <w:t>2018-</w:t>
            </w:r>
            <w:r w:rsidR="00745E23" w:rsidRPr="000E66DC">
              <w:rPr>
                <w:rFonts w:ascii="StobiSans Regular" w:hAnsi="StobiSans Regular" w:cs="Calibri"/>
                <w:bCs/>
                <w:sz w:val="22"/>
                <w:szCs w:val="22"/>
                <w:lang w:val="mk-MK"/>
              </w:rPr>
              <w:t xml:space="preserve">2023 </w:t>
            </w:r>
            <w:r w:rsidR="00776CB2" w:rsidRPr="000E66DC">
              <w:rPr>
                <w:rFonts w:ascii="StobiSans Regular" w:hAnsi="StobiSans Regular" w:cs="Calibri"/>
                <w:bCs/>
                <w:sz w:val="22"/>
                <w:szCs w:val="22"/>
                <w:lang w:val="mk-MK"/>
              </w:rPr>
              <w:t>година</w:t>
            </w:r>
          </w:p>
          <w:p w14:paraId="388D9BAF" w14:textId="7EB3CB75" w:rsidR="003F43E4" w:rsidRPr="000E66DC" w:rsidRDefault="003F43E4" w:rsidP="009E7122">
            <w:pPr>
              <w:jc w:val="both"/>
              <w:rPr>
                <w:rFonts w:ascii="StobiSans Regular" w:hAnsi="StobiSans Regular" w:cs="Calibri"/>
                <w:b/>
                <w:bCs/>
                <w:sz w:val="22"/>
                <w:szCs w:val="22"/>
                <w:lang w:val="mk-MK"/>
              </w:rPr>
            </w:pPr>
          </w:p>
        </w:tc>
      </w:tr>
      <w:tr w:rsidR="0038554E" w:rsidRPr="000E66DC" w14:paraId="594FC182" w14:textId="77777777" w:rsidTr="0038554E">
        <w:trPr>
          <w:trHeight w:val="255"/>
        </w:trPr>
        <w:tc>
          <w:tcPr>
            <w:tcW w:w="12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84D0C4" w14:textId="77777777" w:rsidR="00776CB2" w:rsidRPr="00580FF5" w:rsidRDefault="00776CB2" w:rsidP="009E7122">
            <w:pPr>
              <w:jc w:val="both"/>
              <w:rPr>
                <w:rFonts w:ascii="StobiSans Regular" w:hAnsi="StobiSans Regular" w:cs="Calibri"/>
                <w:sz w:val="18"/>
                <w:szCs w:val="18"/>
              </w:rPr>
            </w:pPr>
            <w:r w:rsidRPr="00580FF5">
              <w:rPr>
                <w:rFonts w:ascii="StobiSans Regular" w:hAnsi="StobiSans Regular" w:cs="Calibri"/>
                <w:sz w:val="18"/>
                <w:szCs w:val="18"/>
              </w:rPr>
              <w:t> </w:t>
            </w:r>
          </w:p>
        </w:tc>
        <w:tc>
          <w:tcPr>
            <w:tcW w:w="11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9CE49" w14:textId="77777777" w:rsidR="00776CB2" w:rsidRPr="00580FF5" w:rsidRDefault="00776CB2" w:rsidP="00B17C6B">
            <w:pPr>
              <w:jc w:val="center"/>
              <w:rPr>
                <w:rFonts w:ascii="StobiSans Regular" w:hAnsi="StobiSans Regular" w:cs="Calibri"/>
                <w:sz w:val="18"/>
                <w:szCs w:val="18"/>
              </w:rPr>
            </w:pPr>
            <w:r w:rsidRPr="00580FF5">
              <w:rPr>
                <w:rFonts w:ascii="StobiSans Regular" w:hAnsi="StobiSans Regular" w:cs="Calibri"/>
                <w:sz w:val="18"/>
                <w:szCs w:val="18"/>
              </w:rPr>
              <w:t>Површина во хектари</w:t>
            </w:r>
          </w:p>
        </w:tc>
        <w:tc>
          <w:tcPr>
            <w:tcW w:w="221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07BB39E" w14:textId="77777777" w:rsidR="00776CB2" w:rsidRPr="00580FF5" w:rsidRDefault="00776CB2" w:rsidP="00B17C6B">
            <w:pPr>
              <w:jc w:val="center"/>
              <w:rPr>
                <w:rFonts w:ascii="StobiSans Regular" w:hAnsi="StobiSans Regular" w:cs="Calibri"/>
                <w:sz w:val="18"/>
                <w:szCs w:val="18"/>
              </w:rPr>
            </w:pPr>
            <w:r w:rsidRPr="00580FF5">
              <w:rPr>
                <w:rFonts w:ascii="StobiSans Regular" w:hAnsi="StobiSans Regular" w:cs="Calibri"/>
                <w:sz w:val="18"/>
                <w:szCs w:val="18"/>
              </w:rPr>
              <w:t>Производство</w:t>
            </w:r>
          </w:p>
        </w:tc>
        <w:tc>
          <w:tcPr>
            <w:tcW w:w="13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A679DB" w14:textId="77777777" w:rsidR="00776CB2" w:rsidRPr="00580FF5" w:rsidRDefault="00776CB2" w:rsidP="00B73C3F">
            <w:pPr>
              <w:jc w:val="center"/>
              <w:rPr>
                <w:rFonts w:ascii="StobiSans Regular" w:hAnsi="StobiSans Regular" w:cs="Calibri"/>
                <w:sz w:val="18"/>
                <w:szCs w:val="18"/>
              </w:rPr>
            </w:pPr>
            <w:r w:rsidRPr="00580FF5">
              <w:rPr>
                <w:rFonts w:ascii="StobiSans Regular" w:hAnsi="StobiSans Regular" w:cs="Calibri"/>
                <w:sz w:val="18"/>
                <w:szCs w:val="18"/>
              </w:rPr>
              <w:t>Површина во хектари</w:t>
            </w:r>
          </w:p>
        </w:tc>
        <w:tc>
          <w:tcPr>
            <w:tcW w:w="305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19DAF02" w14:textId="77777777" w:rsidR="00776CB2" w:rsidRPr="00580FF5" w:rsidRDefault="00776CB2" w:rsidP="000238DA">
            <w:pPr>
              <w:jc w:val="center"/>
              <w:rPr>
                <w:rFonts w:ascii="StobiSans Regular" w:hAnsi="StobiSans Regular" w:cs="Calibri"/>
                <w:sz w:val="18"/>
                <w:szCs w:val="18"/>
              </w:rPr>
            </w:pPr>
            <w:r w:rsidRPr="00580FF5">
              <w:rPr>
                <w:rFonts w:ascii="StobiSans Regular" w:hAnsi="StobiSans Regular" w:cs="Calibri"/>
                <w:sz w:val="18"/>
                <w:szCs w:val="18"/>
              </w:rPr>
              <w:t>Производство</w:t>
            </w:r>
          </w:p>
        </w:tc>
      </w:tr>
      <w:tr w:rsidR="0038554E" w:rsidRPr="000E66DC" w14:paraId="7833B147" w14:textId="77777777" w:rsidTr="0038554E">
        <w:trPr>
          <w:trHeight w:val="510"/>
        </w:trPr>
        <w:tc>
          <w:tcPr>
            <w:tcW w:w="12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F73A3" w14:textId="77777777" w:rsidR="00776CB2" w:rsidRPr="00580FF5" w:rsidRDefault="00776CB2" w:rsidP="009E7122">
            <w:pPr>
              <w:jc w:val="both"/>
              <w:rPr>
                <w:rFonts w:ascii="StobiSans Regular" w:hAnsi="StobiSans Regular" w:cs="Calibri"/>
                <w:sz w:val="18"/>
                <w:szCs w:val="18"/>
              </w:rPr>
            </w:pPr>
          </w:p>
        </w:tc>
        <w:tc>
          <w:tcPr>
            <w:tcW w:w="1127" w:type="dxa"/>
            <w:tcBorders>
              <w:top w:val="nil"/>
              <w:left w:val="nil"/>
              <w:bottom w:val="single" w:sz="4" w:space="0" w:color="auto"/>
              <w:right w:val="single" w:sz="4" w:space="0" w:color="auto"/>
            </w:tcBorders>
            <w:shd w:val="clear" w:color="auto" w:fill="FFFFFF" w:themeFill="background1"/>
            <w:vAlign w:val="center"/>
            <w:hideMark/>
          </w:tcPr>
          <w:p w14:paraId="42C42522" w14:textId="77777777" w:rsidR="00776CB2" w:rsidRPr="00580FF5" w:rsidRDefault="00776CB2" w:rsidP="00480A34">
            <w:pPr>
              <w:jc w:val="center"/>
              <w:rPr>
                <w:rFonts w:ascii="StobiSans Regular" w:hAnsi="StobiSans Regular" w:cs="Calibri"/>
                <w:sz w:val="18"/>
                <w:szCs w:val="18"/>
              </w:rPr>
            </w:pPr>
            <w:r w:rsidRPr="00580FF5">
              <w:rPr>
                <w:rFonts w:ascii="StobiSans Regular" w:hAnsi="StobiSans Regular" w:cs="Calibri"/>
                <w:sz w:val="18"/>
                <w:szCs w:val="18"/>
              </w:rPr>
              <w:t>засеана</w:t>
            </w:r>
          </w:p>
        </w:tc>
        <w:tc>
          <w:tcPr>
            <w:tcW w:w="1147" w:type="dxa"/>
            <w:tcBorders>
              <w:top w:val="nil"/>
              <w:left w:val="nil"/>
              <w:bottom w:val="single" w:sz="4" w:space="0" w:color="auto"/>
              <w:right w:val="single" w:sz="4" w:space="0" w:color="auto"/>
            </w:tcBorders>
            <w:shd w:val="clear" w:color="auto" w:fill="FFFFFF" w:themeFill="background1"/>
            <w:vAlign w:val="center"/>
            <w:hideMark/>
          </w:tcPr>
          <w:p w14:paraId="79D158EC" w14:textId="77777777" w:rsidR="00776CB2" w:rsidRPr="00580FF5" w:rsidRDefault="00776CB2" w:rsidP="00480A34">
            <w:pPr>
              <w:jc w:val="center"/>
              <w:rPr>
                <w:rFonts w:ascii="StobiSans Regular" w:hAnsi="StobiSans Regular" w:cs="Calibri"/>
                <w:sz w:val="18"/>
                <w:szCs w:val="18"/>
              </w:rPr>
            </w:pPr>
            <w:r w:rsidRPr="00580FF5">
              <w:rPr>
                <w:rFonts w:ascii="StobiSans Regular" w:hAnsi="StobiSans Regular" w:cs="Calibri"/>
                <w:sz w:val="18"/>
                <w:szCs w:val="18"/>
              </w:rPr>
              <w:t>вкупно, во тони</w:t>
            </w:r>
          </w:p>
        </w:tc>
        <w:tc>
          <w:tcPr>
            <w:tcW w:w="1067" w:type="dxa"/>
            <w:tcBorders>
              <w:top w:val="nil"/>
              <w:left w:val="nil"/>
              <w:bottom w:val="single" w:sz="4" w:space="0" w:color="auto"/>
              <w:right w:val="single" w:sz="4" w:space="0" w:color="auto"/>
            </w:tcBorders>
            <w:shd w:val="clear" w:color="auto" w:fill="FFFFFF" w:themeFill="background1"/>
            <w:vAlign w:val="center"/>
            <w:hideMark/>
          </w:tcPr>
          <w:p w14:paraId="6F4D5230" w14:textId="77777777" w:rsidR="00776CB2" w:rsidRPr="00580FF5" w:rsidRDefault="00776CB2" w:rsidP="00480A34">
            <w:pPr>
              <w:jc w:val="center"/>
              <w:rPr>
                <w:rFonts w:ascii="StobiSans Regular" w:hAnsi="StobiSans Regular" w:cs="Calibri"/>
                <w:sz w:val="18"/>
                <w:szCs w:val="18"/>
              </w:rPr>
            </w:pPr>
            <w:r w:rsidRPr="00580FF5">
              <w:rPr>
                <w:rFonts w:ascii="StobiSans Regular" w:hAnsi="StobiSans Regular" w:cs="Calibri"/>
                <w:sz w:val="18"/>
                <w:szCs w:val="18"/>
              </w:rPr>
              <w:t>кг, по хектар</w:t>
            </w:r>
          </w:p>
        </w:tc>
        <w:tc>
          <w:tcPr>
            <w:tcW w:w="1391" w:type="dxa"/>
            <w:tcBorders>
              <w:top w:val="nil"/>
              <w:left w:val="nil"/>
              <w:bottom w:val="single" w:sz="4" w:space="0" w:color="auto"/>
              <w:right w:val="single" w:sz="4" w:space="0" w:color="auto"/>
            </w:tcBorders>
            <w:shd w:val="clear" w:color="auto" w:fill="FFFFFF" w:themeFill="background1"/>
            <w:vAlign w:val="center"/>
            <w:hideMark/>
          </w:tcPr>
          <w:p w14:paraId="0456F068" w14:textId="77777777" w:rsidR="00776CB2" w:rsidRPr="00580FF5" w:rsidRDefault="00776CB2" w:rsidP="00480A34">
            <w:pPr>
              <w:jc w:val="center"/>
              <w:rPr>
                <w:rFonts w:ascii="StobiSans Regular" w:hAnsi="StobiSans Regular" w:cs="Calibri"/>
                <w:sz w:val="18"/>
                <w:szCs w:val="18"/>
              </w:rPr>
            </w:pPr>
            <w:r w:rsidRPr="00580FF5">
              <w:rPr>
                <w:rFonts w:ascii="StobiSans Regular" w:hAnsi="StobiSans Regular" w:cs="Calibri"/>
                <w:sz w:val="18"/>
                <w:szCs w:val="18"/>
              </w:rPr>
              <w:t>засеана</w:t>
            </w:r>
          </w:p>
        </w:tc>
        <w:tc>
          <w:tcPr>
            <w:tcW w:w="1425" w:type="dxa"/>
            <w:tcBorders>
              <w:top w:val="nil"/>
              <w:left w:val="nil"/>
              <w:bottom w:val="single" w:sz="4" w:space="0" w:color="auto"/>
              <w:right w:val="single" w:sz="4" w:space="0" w:color="auto"/>
            </w:tcBorders>
            <w:shd w:val="clear" w:color="auto" w:fill="FFFFFF" w:themeFill="background1"/>
            <w:vAlign w:val="center"/>
            <w:hideMark/>
          </w:tcPr>
          <w:p w14:paraId="165167BA" w14:textId="77777777" w:rsidR="00776CB2" w:rsidRPr="00580FF5" w:rsidRDefault="00776CB2" w:rsidP="00480A34">
            <w:pPr>
              <w:jc w:val="center"/>
              <w:rPr>
                <w:rFonts w:ascii="StobiSans Regular" w:hAnsi="StobiSans Regular" w:cs="Calibri"/>
                <w:sz w:val="18"/>
                <w:szCs w:val="18"/>
              </w:rPr>
            </w:pPr>
            <w:r w:rsidRPr="00580FF5">
              <w:rPr>
                <w:rFonts w:ascii="StobiSans Regular" w:hAnsi="StobiSans Regular" w:cs="Calibri"/>
                <w:sz w:val="18"/>
                <w:szCs w:val="18"/>
              </w:rPr>
              <w:t>вкупно, во тони</w:t>
            </w:r>
          </w:p>
        </w:tc>
        <w:tc>
          <w:tcPr>
            <w:tcW w:w="1630" w:type="dxa"/>
            <w:tcBorders>
              <w:top w:val="nil"/>
              <w:left w:val="nil"/>
              <w:bottom w:val="single" w:sz="4" w:space="0" w:color="auto"/>
              <w:right w:val="single" w:sz="4" w:space="0" w:color="auto"/>
            </w:tcBorders>
            <w:shd w:val="clear" w:color="auto" w:fill="FFFFFF" w:themeFill="background1"/>
            <w:vAlign w:val="center"/>
            <w:hideMark/>
          </w:tcPr>
          <w:p w14:paraId="4C0508E9" w14:textId="77777777" w:rsidR="00776CB2" w:rsidRPr="00580FF5" w:rsidRDefault="00776CB2" w:rsidP="00480A34">
            <w:pPr>
              <w:jc w:val="center"/>
              <w:rPr>
                <w:rFonts w:ascii="StobiSans Regular" w:hAnsi="StobiSans Regular" w:cs="Calibri"/>
                <w:sz w:val="18"/>
                <w:szCs w:val="18"/>
              </w:rPr>
            </w:pPr>
            <w:r w:rsidRPr="00580FF5">
              <w:rPr>
                <w:rFonts w:ascii="StobiSans Regular" w:hAnsi="StobiSans Regular" w:cs="Calibri"/>
                <w:sz w:val="18"/>
                <w:szCs w:val="18"/>
              </w:rPr>
              <w:t>кг, по хектар</w:t>
            </w:r>
          </w:p>
        </w:tc>
      </w:tr>
      <w:tr w:rsidR="0038554E" w:rsidRPr="000E66DC" w14:paraId="7F2F8F32"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24DA70" w14:textId="77777777" w:rsidR="00776CB2" w:rsidRPr="00580FF5" w:rsidRDefault="00776CB2" w:rsidP="009E7122">
            <w:pPr>
              <w:jc w:val="both"/>
              <w:rPr>
                <w:rFonts w:ascii="StobiSans Regular" w:hAnsi="StobiSans Regular" w:cs="Calibri"/>
                <w:sz w:val="18"/>
                <w:szCs w:val="18"/>
              </w:rPr>
            </w:pPr>
            <w:r w:rsidRPr="00580FF5">
              <w:rPr>
                <w:rFonts w:ascii="StobiSans Regular" w:hAnsi="StobiSans Regular" w:cs="Calibri"/>
                <w:sz w:val="18"/>
                <w:szCs w:val="18"/>
              </w:rPr>
              <w:t> </w:t>
            </w:r>
          </w:p>
        </w:tc>
        <w:tc>
          <w:tcPr>
            <w:tcW w:w="334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ADCFF64" w14:textId="585523D5" w:rsidR="00776CB2" w:rsidRPr="00580FF5" w:rsidRDefault="00776CB2" w:rsidP="00324713">
            <w:pPr>
              <w:jc w:val="center"/>
              <w:rPr>
                <w:rFonts w:ascii="StobiSans Regular" w:hAnsi="StobiSans Regular" w:cs="Calibri"/>
                <w:b/>
                <w:bCs/>
                <w:sz w:val="18"/>
                <w:szCs w:val="18"/>
              </w:rPr>
            </w:pPr>
            <w:r w:rsidRPr="00580FF5">
              <w:rPr>
                <w:rFonts w:ascii="StobiSans Regular" w:hAnsi="StobiSans Regular" w:cs="Calibri"/>
                <w:b/>
                <w:bCs/>
                <w:sz w:val="18"/>
                <w:szCs w:val="18"/>
              </w:rPr>
              <w:t>Компир</w:t>
            </w:r>
          </w:p>
        </w:tc>
        <w:tc>
          <w:tcPr>
            <w:tcW w:w="4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B3E46D0" w14:textId="77777777" w:rsidR="00776CB2" w:rsidRPr="00580FF5" w:rsidRDefault="00776CB2" w:rsidP="00324713">
            <w:pPr>
              <w:jc w:val="center"/>
              <w:rPr>
                <w:rFonts w:ascii="StobiSans Regular" w:hAnsi="StobiSans Regular" w:cs="Calibri"/>
                <w:b/>
                <w:bCs/>
                <w:sz w:val="18"/>
                <w:szCs w:val="18"/>
              </w:rPr>
            </w:pPr>
            <w:r w:rsidRPr="00580FF5">
              <w:rPr>
                <w:rFonts w:ascii="StobiSans Regular" w:hAnsi="StobiSans Regular" w:cs="Calibri"/>
                <w:b/>
                <w:bCs/>
                <w:sz w:val="18"/>
                <w:szCs w:val="18"/>
              </w:rPr>
              <w:t>Грав</w:t>
            </w:r>
          </w:p>
        </w:tc>
      </w:tr>
      <w:tr w:rsidR="0038554E" w:rsidRPr="000E66DC" w14:paraId="55C8E738"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95781C"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2018</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272DA942" w14:textId="6B4C9141"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12 406</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1DC30FB6" w14:textId="736D5E00"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180 424</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5F3E7E93" w14:textId="45BC1BB6"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14 547</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7B8AB5D9" w14:textId="5C7FFCB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4 599</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136F4DFB" w14:textId="350FE6E1"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4 992</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300F4B4F" w14:textId="3E19281F"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1 091</w:t>
            </w:r>
          </w:p>
        </w:tc>
      </w:tr>
      <w:tr w:rsidR="0038554E" w:rsidRPr="000E66DC" w14:paraId="583836A7"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5B412A"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2019</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22DF985D" w14:textId="6624F3B1"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12 946</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76E4F2C9" w14:textId="32A5C39D"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189 023</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48430267" w14:textId="1C4E309C"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14 609</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4DC00D26" w14:textId="7EAB8A97"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4 533</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5BC53B93" w14:textId="15F0AC5B"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4 886</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388B6F43" w14:textId="4D10EF4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1 085</w:t>
            </w:r>
          </w:p>
        </w:tc>
      </w:tr>
      <w:tr w:rsidR="0038554E" w:rsidRPr="000E66DC" w14:paraId="7F3485A7"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959249"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2020</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2819F0C2" w14:textId="1DB971C8"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12 627</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06360E3C" w14:textId="6E4ED574"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191 775</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62CCB969" w14:textId="615FAE23"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15 199</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62F1D206" w14:textId="2EA85D3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4 429</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72132B0F" w14:textId="0C0DD5EA"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5 955</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6467DA74" w14:textId="09D422F1"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1 356</w:t>
            </w:r>
          </w:p>
        </w:tc>
      </w:tr>
      <w:tr w:rsidR="0038554E" w:rsidRPr="000E66DC" w14:paraId="6229A571"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F85EFE"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2021</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7F60EB8B" w14:textId="2A4D1C1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12 310</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44393951" w14:textId="6B3C76F3"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178 233</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6258C226" w14:textId="09AC3022"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14 483</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021D10F6" w14:textId="2DBF328A"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4 273</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30206916" w14:textId="1B0295BA"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4 990</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666C41EA" w14:textId="4D36BFE2"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1 169</w:t>
            </w:r>
          </w:p>
        </w:tc>
      </w:tr>
      <w:tr w:rsidR="0038554E" w:rsidRPr="000E66DC" w14:paraId="40A3E61F"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0B2CA544" w14:textId="0A7481A7" w:rsidR="00324713" w:rsidRPr="00580FF5" w:rsidRDefault="00324713" w:rsidP="0038554E">
            <w:pPr>
              <w:jc w:val="center"/>
              <w:rPr>
                <w:rFonts w:ascii="StobiSans Regular" w:hAnsi="StobiSans Regular" w:cs="Calibri"/>
                <w:sz w:val="18"/>
                <w:szCs w:val="18"/>
              </w:rPr>
            </w:pPr>
            <w:r w:rsidRPr="00580FF5">
              <w:rPr>
                <w:rFonts w:ascii="StobiSans Regular" w:hAnsi="StobiSans Regular" w:cs="Calibri"/>
                <w:sz w:val="18"/>
                <w:szCs w:val="18"/>
              </w:rPr>
              <w:t>2022</w:t>
            </w:r>
          </w:p>
        </w:tc>
        <w:tc>
          <w:tcPr>
            <w:tcW w:w="1127" w:type="dxa"/>
            <w:tcBorders>
              <w:top w:val="nil"/>
              <w:left w:val="nil"/>
              <w:bottom w:val="single" w:sz="4" w:space="0" w:color="auto"/>
              <w:right w:val="single" w:sz="4" w:space="0" w:color="auto"/>
            </w:tcBorders>
            <w:shd w:val="clear" w:color="auto" w:fill="FFFFFF" w:themeFill="background1"/>
            <w:noWrap/>
            <w:vAlign w:val="center"/>
          </w:tcPr>
          <w:p w14:paraId="4ACCCBAA" w14:textId="202726FA"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12 223</w:t>
            </w:r>
          </w:p>
        </w:tc>
        <w:tc>
          <w:tcPr>
            <w:tcW w:w="1147" w:type="dxa"/>
            <w:tcBorders>
              <w:top w:val="nil"/>
              <w:left w:val="nil"/>
              <w:bottom w:val="single" w:sz="4" w:space="0" w:color="auto"/>
              <w:right w:val="single" w:sz="4" w:space="0" w:color="auto"/>
            </w:tcBorders>
            <w:shd w:val="clear" w:color="auto" w:fill="FFFFFF" w:themeFill="background1"/>
            <w:noWrap/>
            <w:vAlign w:val="center"/>
          </w:tcPr>
          <w:p w14:paraId="2DAE07CF" w14:textId="57967B58"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194 891</w:t>
            </w:r>
          </w:p>
        </w:tc>
        <w:tc>
          <w:tcPr>
            <w:tcW w:w="1067" w:type="dxa"/>
            <w:tcBorders>
              <w:top w:val="nil"/>
              <w:left w:val="nil"/>
              <w:bottom w:val="single" w:sz="4" w:space="0" w:color="auto"/>
              <w:right w:val="single" w:sz="4" w:space="0" w:color="auto"/>
            </w:tcBorders>
            <w:shd w:val="clear" w:color="auto" w:fill="FFFFFF" w:themeFill="background1"/>
            <w:noWrap/>
            <w:vAlign w:val="center"/>
          </w:tcPr>
          <w:p w14:paraId="086E5BE1" w14:textId="11F24EA9"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15 992</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0CC78BC0" w14:textId="4AF5F90A"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4 310</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5E490363" w14:textId="343E013B"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4 926</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3213E779" w14:textId="1A0A5136"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1 161</w:t>
            </w:r>
          </w:p>
        </w:tc>
      </w:tr>
      <w:tr w:rsidR="0038554E" w:rsidRPr="000E66DC" w14:paraId="6B9459B1"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0192FD83" w14:textId="1A45EF09" w:rsidR="007E5CF5" w:rsidRPr="00580FF5" w:rsidRDefault="007E5CF5" w:rsidP="0038554E">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2023</w:t>
            </w:r>
          </w:p>
        </w:tc>
        <w:tc>
          <w:tcPr>
            <w:tcW w:w="1127" w:type="dxa"/>
            <w:tcBorders>
              <w:top w:val="nil"/>
              <w:left w:val="nil"/>
              <w:bottom w:val="single" w:sz="4" w:space="0" w:color="auto"/>
              <w:right w:val="single" w:sz="4" w:space="0" w:color="auto"/>
            </w:tcBorders>
            <w:shd w:val="clear" w:color="auto" w:fill="FFFFFF" w:themeFill="background1"/>
            <w:noWrap/>
            <w:vAlign w:val="center"/>
          </w:tcPr>
          <w:p w14:paraId="7F142FFA" w14:textId="60B58AD7" w:rsidR="007E5CF5" w:rsidRPr="00580FF5" w:rsidRDefault="007E5CF5"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12 235</w:t>
            </w:r>
          </w:p>
        </w:tc>
        <w:tc>
          <w:tcPr>
            <w:tcW w:w="1147" w:type="dxa"/>
            <w:tcBorders>
              <w:top w:val="nil"/>
              <w:left w:val="nil"/>
              <w:bottom w:val="single" w:sz="4" w:space="0" w:color="auto"/>
              <w:right w:val="single" w:sz="4" w:space="0" w:color="auto"/>
            </w:tcBorders>
            <w:shd w:val="clear" w:color="auto" w:fill="FFFFFF" w:themeFill="background1"/>
            <w:noWrap/>
            <w:vAlign w:val="center"/>
          </w:tcPr>
          <w:p w14:paraId="44817C29" w14:textId="4462F78D" w:rsidR="007E5CF5" w:rsidRPr="00580FF5" w:rsidRDefault="007E5CF5"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182 755</w:t>
            </w:r>
          </w:p>
        </w:tc>
        <w:tc>
          <w:tcPr>
            <w:tcW w:w="1067" w:type="dxa"/>
            <w:tcBorders>
              <w:top w:val="nil"/>
              <w:left w:val="nil"/>
              <w:bottom w:val="single" w:sz="4" w:space="0" w:color="auto"/>
              <w:right w:val="single" w:sz="4" w:space="0" w:color="auto"/>
            </w:tcBorders>
            <w:shd w:val="clear" w:color="auto" w:fill="FFFFFF" w:themeFill="background1"/>
            <w:noWrap/>
            <w:vAlign w:val="center"/>
          </w:tcPr>
          <w:p w14:paraId="36851D51" w14:textId="1564AE70" w:rsidR="007E5CF5" w:rsidRPr="00580FF5" w:rsidRDefault="007E5CF5"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15 214</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2BC27FE6" w14:textId="62B0F374" w:rsidR="007E5CF5" w:rsidRPr="00580FF5" w:rsidRDefault="007E5CF5"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4 073</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5FB15B5E" w14:textId="6189004E" w:rsidR="007E5CF5" w:rsidRPr="00580FF5" w:rsidRDefault="007E5CF5"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5 380</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320B038F" w14:textId="147C1699" w:rsidR="007E5CF5" w:rsidRPr="00580FF5" w:rsidRDefault="007E5CF5"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1 329</w:t>
            </w:r>
          </w:p>
        </w:tc>
      </w:tr>
      <w:tr w:rsidR="0038554E" w:rsidRPr="000E66DC" w14:paraId="64BC3B3D"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295107" w14:textId="18AF7D11" w:rsidR="00471018" w:rsidRPr="00580FF5" w:rsidRDefault="00471018" w:rsidP="0038554E">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2023/2022</w:t>
            </w:r>
          </w:p>
        </w:tc>
        <w:tc>
          <w:tcPr>
            <w:tcW w:w="1127" w:type="dxa"/>
            <w:tcBorders>
              <w:top w:val="nil"/>
              <w:left w:val="nil"/>
              <w:bottom w:val="single" w:sz="4" w:space="0" w:color="auto"/>
              <w:right w:val="single" w:sz="4" w:space="0" w:color="auto"/>
            </w:tcBorders>
            <w:shd w:val="clear" w:color="auto" w:fill="D9D9D9" w:themeFill="background1" w:themeFillShade="D9"/>
            <w:noWrap/>
            <w:vAlign w:val="center"/>
          </w:tcPr>
          <w:p w14:paraId="1D163689" w14:textId="7EA92453"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100,1</w:t>
            </w:r>
          </w:p>
        </w:tc>
        <w:tc>
          <w:tcPr>
            <w:tcW w:w="1147" w:type="dxa"/>
            <w:tcBorders>
              <w:top w:val="nil"/>
              <w:left w:val="nil"/>
              <w:bottom w:val="single" w:sz="4" w:space="0" w:color="auto"/>
              <w:right w:val="single" w:sz="4" w:space="0" w:color="auto"/>
            </w:tcBorders>
            <w:shd w:val="clear" w:color="auto" w:fill="D9D9D9" w:themeFill="background1" w:themeFillShade="D9"/>
            <w:noWrap/>
            <w:vAlign w:val="center"/>
          </w:tcPr>
          <w:p w14:paraId="7836FA10" w14:textId="51B8CEF8"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93,8</w:t>
            </w:r>
          </w:p>
        </w:tc>
        <w:tc>
          <w:tcPr>
            <w:tcW w:w="1067" w:type="dxa"/>
            <w:tcBorders>
              <w:top w:val="nil"/>
              <w:left w:val="nil"/>
              <w:bottom w:val="single" w:sz="4" w:space="0" w:color="auto"/>
              <w:right w:val="single" w:sz="4" w:space="0" w:color="auto"/>
            </w:tcBorders>
            <w:shd w:val="clear" w:color="auto" w:fill="D9D9D9" w:themeFill="background1" w:themeFillShade="D9"/>
            <w:noWrap/>
            <w:vAlign w:val="center"/>
          </w:tcPr>
          <w:p w14:paraId="70241EE9" w14:textId="1C28392C"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95,1</w:t>
            </w:r>
          </w:p>
        </w:tc>
        <w:tc>
          <w:tcPr>
            <w:tcW w:w="1391" w:type="dxa"/>
            <w:tcBorders>
              <w:top w:val="nil"/>
              <w:left w:val="nil"/>
              <w:bottom w:val="single" w:sz="4" w:space="0" w:color="auto"/>
              <w:right w:val="single" w:sz="4" w:space="0" w:color="auto"/>
            </w:tcBorders>
            <w:shd w:val="clear" w:color="auto" w:fill="D9D9D9" w:themeFill="background1" w:themeFillShade="D9"/>
            <w:noWrap/>
            <w:vAlign w:val="center"/>
          </w:tcPr>
          <w:p w14:paraId="34C2CE73" w14:textId="3C0CD63C"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94,5</w:t>
            </w:r>
          </w:p>
        </w:tc>
        <w:tc>
          <w:tcPr>
            <w:tcW w:w="1425" w:type="dxa"/>
            <w:tcBorders>
              <w:top w:val="nil"/>
              <w:left w:val="nil"/>
              <w:bottom w:val="single" w:sz="4" w:space="0" w:color="auto"/>
              <w:right w:val="single" w:sz="4" w:space="0" w:color="auto"/>
            </w:tcBorders>
            <w:shd w:val="clear" w:color="auto" w:fill="D9D9D9" w:themeFill="background1" w:themeFillShade="D9"/>
            <w:noWrap/>
            <w:vAlign w:val="center"/>
          </w:tcPr>
          <w:p w14:paraId="3076EAB8" w14:textId="67D33EE1"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109,2</w:t>
            </w:r>
          </w:p>
        </w:tc>
        <w:tc>
          <w:tcPr>
            <w:tcW w:w="1630" w:type="dxa"/>
            <w:tcBorders>
              <w:top w:val="nil"/>
              <w:left w:val="nil"/>
              <w:bottom w:val="single" w:sz="4" w:space="0" w:color="auto"/>
              <w:right w:val="single" w:sz="4" w:space="0" w:color="auto"/>
            </w:tcBorders>
            <w:shd w:val="clear" w:color="auto" w:fill="D9D9D9" w:themeFill="background1" w:themeFillShade="D9"/>
            <w:noWrap/>
            <w:vAlign w:val="center"/>
          </w:tcPr>
          <w:p w14:paraId="5D175F9F" w14:textId="73C8619C"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114,5</w:t>
            </w:r>
          </w:p>
        </w:tc>
      </w:tr>
      <w:tr w:rsidR="0038554E" w:rsidRPr="000E66DC" w14:paraId="73B0D49C" w14:textId="77777777" w:rsidTr="0038554E">
        <w:trPr>
          <w:trHeight w:val="22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BCCE6B" w14:textId="592F7C9D" w:rsidR="00776CB2" w:rsidRPr="00580FF5" w:rsidRDefault="00776CB2" w:rsidP="0038554E">
            <w:pPr>
              <w:jc w:val="center"/>
              <w:rPr>
                <w:rFonts w:ascii="StobiSans Regular" w:hAnsi="StobiSans Regular" w:cs="Calibri"/>
                <w:sz w:val="18"/>
                <w:szCs w:val="18"/>
              </w:rPr>
            </w:pPr>
          </w:p>
        </w:tc>
        <w:tc>
          <w:tcPr>
            <w:tcW w:w="334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047CE10" w14:textId="4566F028" w:rsidR="00776CB2" w:rsidRPr="00580FF5" w:rsidRDefault="00776CB2" w:rsidP="00B17C6B">
            <w:pPr>
              <w:jc w:val="center"/>
              <w:rPr>
                <w:rFonts w:ascii="StobiSans Regular" w:hAnsi="StobiSans Regular" w:cs="Calibri"/>
                <w:b/>
                <w:bCs/>
                <w:sz w:val="18"/>
                <w:szCs w:val="18"/>
              </w:rPr>
            </w:pPr>
            <w:r w:rsidRPr="00580FF5">
              <w:rPr>
                <w:rFonts w:ascii="StobiSans Regular" w:hAnsi="StobiSans Regular" w:cs="Calibri"/>
                <w:b/>
                <w:bCs/>
                <w:sz w:val="18"/>
                <w:szCs w:val="18"/>
              </w:rPr>
              <w:t>Зелка</w:t>
            </w:r>
          </w:p>
        </w:tc>
        <w:tc>
          <w:tcPr>
            <w:tcW w:w="444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6DB92AEE" w14:textId="6487287D" w:rsidR="00776CB2" w:rsidRPr="00580FF5" w:rsidRDefault="003F43E4" w:rsidP="00B73C3F">
            <w:pPr>
              <w:jc w:val="center"/>
              <w:rPr>
                <w:rFonts w:ascii="StobiSans Regular" w:hAnsi="StobiSans Regular" w:cs="Calibri"/>
                <w:b/>
                <w:bCs/>
                <w:sz w:val="18"/>
                <w:szCs w:val="18"/>
                <w:lang w:val="mk-MK"/>
              </w:rPr>
            </w:pPr>
            <w:r w:rsidRPr="00580FF5">
              <w:rPr>
                <w:rFonts w:ascii="StobiSans Regular" w:hAnsi="StobiSans Regular" w:cs="Calibri"/>
                <w:b/>
                <w:bCs/>
                <w:sz w:val="18"/>
                <w:szCs w:val="18"/>
              </w:rPr>
              <w:t>Леќа</w:t>
            </w:r>
          </w:p>
        </w:tc>
      </w:tr>
      <w:tr w:rsidR="0038554E" w:rsidRPr="000E66DC" w14:paraId="59D1003C"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D95117"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2018</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6908D943" w14:textId="486C2D99"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4 510</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1383CD7D" w14:textId="791E2104"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127 856</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426EE856" w14:textId="13E59FE0"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28 400</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33D4005D" w14:textId="6617EDC9"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89</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671EB072" w14:textId="59912486"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107</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1F63FC41" w14:textId="5B9AA2DF"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1 325</w:t>
            </w:r>
          </w:p>
        </w:tc>
      </w:tr>
      <w:tr w:rsidR="0038554E" w:rsidRPr="000E66DC" w14:paraId="05420B67"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02E799"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2019</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047B9E58" w14:textId="5D47C063"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4 639</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15764D92" w14:textId="24AC768D"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128 534</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768A84F8" w14:textId="074CB7DF"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27 779</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3B1C215E" w14:textId="7B1206C9"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74</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4138F5FB" w14:textId="5E5A9ADB"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98</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41416810" w14:textId="78E0C7B0"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1 330</w:t>
            </w:r>
          </w:p>
        </w:tc>
      </w:tr>
      <w:tr w:rsidR="0038554E" w:rsidRPr="000E66DC" w14:paraId="173D3E4B"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BC1CDF"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2020</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38AC8887" w14:textId="3312444C"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4 531</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4DFE8400" w14:textId="5ED2E143"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126 547</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381ACF7D" w14:textId="5B18B662"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28 016</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7796BFEE" w14:textId="7844861B"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71</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6D4DFF46" w14:textId="04C78C02"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80</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64471D55" w14:textId="10148ABE"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1 127</w:t>
            </w:r>
          </w:p>
        </w:tc>
      </w:tr>
      <w:tr w:rsidR="0038554E" w:rsidRPr="000E66DC" w14:paraId="41481487"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8B72C1"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2021</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37BE0FBC" w14:textId="48D77CA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lang w:val="mk-MK"/>
              </w:rPr>
              <w:t>4 446</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116E6CED" w14:textId="0DD6EB1E" w:rsidR="00776CB2" w:rsidRPr="00580FF5" w:rsidRDefault="00776CB2"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117 897</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54557A77" w14:textId="0906A875" w:rsidR="00776CB2" w:rsidRPr="00580FF5" w:rsidRDefault="00776CB2"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26 530</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6E48142C" w14:textId="4EB5B188"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67</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5E3AE03B" w14:textId="7E3A7A39"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66</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13B92834" w14:textId="33C2E04B" w:rsidR="00776CB2"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990</w:t>
            </w:r>
          </w:p>
        </w:tc>
      </w:tr>
      <w:tr w:rsidR="0038554E" w:rsidRPr="000E66DC" w14:paraId="41584850" w14:textId="77777777" w:rsidTr="0038554E">
        <w:trPr>
          <w:trHeight w:val="30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5AC5643D" w14:textId="55E39D44" w:rsidR="00324713" w:rsidRPr="00580FF5" w:rsidRDefault="00324713" w:rsidP="0038554E">
            <w:pPr>
              <w:jc w:val="center"/>
              <w:rPr>
                <w:rFonts w:ascii="StobiSans Regular" w:hAnsi="StobiSans Regular" w:cs="Calibri"/>
                <w:sz w:val="18"/>
                <w:szCs w:val="18"/>
              </w:rPr>
            </w:pPr>
            <w:r w:rsidRPr="00580FF5">
              <w:rPr>
                <w:rFonts w:ascii="StobiSans Regular" w:hAnsi="StobiSans Regular" w:cs="Calibri"/>
                <w:sz w:val="18"/>
                <w:szCs w:val="18"/>
              </w:rPr>
              <w:t>2022</w:t>
            </w:r>
          </w:p>
        </w:tc>
        <w:tc>
          <w:tcPr>
            <w:tcW w:w="1127" w:type="dxa"/>
            <w:tcBorders>
              <w:top w:val="nil"/>
              <w:left w:val="nil"/>
              <w:bottom w:val="single" w:sz="4" w:space="0" w:color="auto"/>
              <w:right w:val="single" w:sz="4" w:space="0" w:color="auto"/>
            </w:tcBorders>
            <w:shd w:val="clear" w:color="auto" w:fill="FFFFFF" w:themeFill="background1"/>
            <w:noWrap/>
            <w:vAlign w:val="center"/>
          </w:tcPr>
          <w:p w14:paraId="61A35106" w14:textId="37B1417C"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4 690</w:t>
            </w:r>
          </w:p>
        </w:tc>
        <w:tc>
          <w:tcPr>
            <w:tcW w:w="1147" w:type="dxa"/>
            <w:tcBorders>
              <w:top w:val="nil"/>
              <w:left w:val="nil"/>
              <w:bottom w:val="single" w:sz="4" w:space="0" w:color="auto"/>
              <w:right w:val="single" w:sz="4" w:space="0" w:color="auto"/>
            </w:tcBorders>
            <w:shd w:val="clear" w:color="auto" w:fill="FFFFFF" w:themeFill="background1"/>
            <w:noWrap/>
            <w:vAlign w:val="center"/>
          </w:tcPr>
          <w:p w14:paraId="51683D5A" w14:textId="3D6B528C"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123 557</w:t>
            </w:r>
          </w:p>
        </w:tc>
        <w:tc>
          <w:tcPr>
            <w:tcW w:w="1067" w:type="dxa"/>
            <w:tcBorders>
              <w:top w:val="nil"/>
              <w:left w:val="nil"/>
              <w:bottom w:val="single" w:sz="4" w:space="0" w:color="auto"/>
              <w:right w:val="single" w:sz="4" w:space="0" w:color="auto"/>
            </w:tcBorders>
            <w:shd w:val="clear" w:color="auto" w:fill="FFFFFF" w:themeFill="background1"/>
            <w:noWrap/>
            <w:vAlign w:val="center"/>
          </w:tcPr>
          <w:p w14:paraId="27068E4C" w14:textId="055870AB" w:rsidR="00324713" w:rsidRPr="00580FF5" w:rsidRDefault="00F932C9"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27 154</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418DC2F7" w14:textId="72936A2C" w:rsidR="00324713"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60</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767D50E6" w14:textId="0DCED63F" w:rsidR="00324713"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83</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40957939" w14:textId="5641B04F" w:rsidR="00324713" w:rsidRPr="00580FF5" w:rsidRDefault="003F43E4"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1 383</w:t>
            </w:r>
          </w:p>
        </w:tc>
      </w:tr>
      <w:tr w:rsidR="0038554E" w:rsidRPr="000E66DC" w14:paraId="172D5793" w14:textId="77777777" w:rsidTr="0038554E">
        <w:trPr>
          <w:trHeight w:val="30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013BB457" w14:textId="61781CC6" w:rsidR="00F80A53" w:rsidRPr="00580FF5" w:rsidRDefault="00F80A53" w:rsidP="0038554E">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2023</w:t>
            </w:r>
          </w:p>
        </w:tc>
        <w:tc>
          <w:tcPr>
            <w:tcW w:w="1127" w:type="dxa"/>
            <w:tcBorders>
              <w:top w:val="nil"/>
              <w:left w:val="nil"/>
              <w:bottom w:val="single" w:sz="4" w:space="0" w:color="auto"/>
              <w:right w:val="single" w:sz="4" w:space="0" w:color="auto"/>
            </w:tcBorders>
            <w:shd w:val="clear" w:color="auto" w:fill="FFFFFF" w:themeFill="background1"/>
            <w:noWrap/>
            <w:vAlign w:val="center"/>
          </w:tcPr>
          <w:p w14:paraId="6A82274C" w14:textId="45DB3B67"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4 708</w:t>
            </w:r>
          </w:p>
        </w:tc>
        <w:tc>
          <w:tcPr>
            <w:tcW w:w="1147" w:type="dxa"/>
            <w:tcBorders>
              <w:top w:val="nil"/>
              <w:left w:val="nil"/>
              <w:bottom w:val="single" w:sz="4" w:space="0" w:color="auto"/>
              <w:right w:val="single" w:sz="4" w:space="0" w:color="auto"/>
            </w:tcBorders>
            <w:shd w:val="clear" w:color="auto" w:fill="FFFFFF" w:themeFill="background1"/>
            <w:noWrap/>
            <w:vAlign w:val="center"/>
          </w:tcPr>
          <w:p w14:paraId="1E2A8992" w14:textId="63B453F8"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132 352</w:t>
            </w:r>
          </w:p>
        </w:tc>
        <w:tc>
          <w:tcPr>
            <w:tcW w:w="1067" w:type="dxa"/>
            <w:tcBorders>
              <w:top w:val="nil"/>
              <w:left w:val="nil"/>
              <w:bottom w:val="single" w:sz="4" w:space="0" w:color="auto"/>
              <w:right w:val="single" w:sz="4" w:space="0" w:color="auto"/>
            </w:tcBorders>
            <w:shd w:val="clear" w:color="auto" w:fill="FFFFFF" w:themeFill="background1"/>
            <w:noWrap/>
            <w:vAlign w:val="center"/>
          </w:tcPr>
          <w:p w14:paraId="60EC67C0" w14:textId="4CC47D89"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28 172</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6855160D" w14:textId="66E5DF87"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6</w:t>
            </w:r>
            <w:r w:rsidR="006F6F53">
              <w:rPr>
                <w:rFonts w:ascii="StobiSans Regular" w:hAnsi="StobiSans Regular" w:cs="Calibri"/>
                <w:sz w:val="18"/>
                <w:szCs w:val="18"/>
                <w:lang w:val="mk-MK"/>
              </w:rPr>
              <w:t>4</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233BE0BE" w14:textId="1ACC1DDE"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50</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4B29A1B4" w14:textId="30B71C99"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1 078</w:t>
            </w:r>
          </w:p>
        </w:tc>
      </w:tr>
      <w:tr w:rsidR="0038554E" w:rsidRPr="000E66DC" w14:paraId="3C3AA757" w14:textId="77777777" w:rsidTr="0038554E">
        <w:trPr>
          <w:trHeight w:val="305"/>
        </w:trPr>
        <w:tc>
          <w:tcPr>
            <w:tcW w:w="123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DF6026C" w14:textId="6024A1CE" w:rsidR="00471018" w:rsidRPr="00580FF5" w:rsidRDefault="00471018" w:rsidP="0038554E">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2023/2022</w:t>
            </w:r>
          </w:p>
        </w:tc>
        <w:tc>
          <w:tcPr>
            <w:tcW w:w="1127" w:type="dxa"/>
            <w:tcBorders>
              <w:top w:val="nil"/>
              <w:left w:val="nil"/>
              <w:bottom w:val="single" w:sz="4" w:space="0" w:color="auto"/>
              <w:right w:val="single" w:sz="4" w:space="0" w:color="auto"/>
            </w:tcBorders>
            <w:shd w:val="clear" w:color="auto" w:fill="D9D9D9" w:themeFill="background1" w:themeFillShade="D9"/>
            <w:noWrap/>
            <w:vAlign w:val="center"/>
          </w:tcPr>
          <w:p w14:paraId="01C7ACC9" w14:textId="129B46AD" w:rsidR="00471018" w:rsidRPr="00580FF5" w:rsidRDefault="00745E23" w:rsidP="0038554E">
            <w:pPr>
              <w:rPr>
                <w:rFonts w:ascii="StobiSans Regular" w:hAnsi="StobiSans Regular" w:cs="Calibri"/>
                <w:sz w:val="18"/>
                <w:szCs w:val="18"/>
                <w:lang w:val="mk-MK"/>
              </w:rPr>
            </w:pPr>
            <w:r w:rsidRPr="00580FF5">
              <w:rPr>
                <w:rFonts w:ascii="StobiSans Regular" w:hAnsi="StobiSans Regular" w:cs="Calibri"/>
                <w:sz w:val="18"/>
                <w:szCs w:val="18"/>
                <w:lang w:val="mk-MK"/>
              </w:rPr>
              <w:t>100,4</w:t>
            </w:r>
          </w:p>
        </w:tc>
        <w:tc>
          <w:tcPr>
            <w:tcW w:w="1147" w:type="dxa"/>
            <w:tcBorders>
              <w:top w:val="nil"/>
              <w:left w:val="nil"/>
              <w:bottom w:val="single" w:sz="4" w:space="0" w:color="auto"/>
              <w:right w:val="single" w:sz="4" w:space="0" w:color="auto"/>
            </w:tcBorders>
            <w:shd w:val="clear" w:color="auto" w:fill="D9D9D9" w:themeFill="background1" w:themeFillShade="D9"/>
            <w:noWrap/>
            <w:vAlign w:val="center"/>
          </w:tcPr>
          <w:p w14:paraId="643C580C" w14:textId="19BA80A8"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107,1</w:t>
            </w:r>
          </w:p>
        </w:tc>
        <w:tc>
          <w:tcPr>
            <w:tcW w:w="1067" w:type="dxa"/>
            <w:tcBorders>
              <w:top w:val="nil"/>
              <w:left w:val="nil"/>
              <w:bottom w:val="single" w:sz="4" w:space="0" w:color="auto"/>
              <w:right w:val="single" w:sz="4" w:space="0" w:color="auto"/>
            </w:tcBorders>
            <w:shd w:val="clear" w:color="auto" w:fill="D9D9D9" w:themeFill="background1" w:themeFillShade="D9"/>
            <w:noWrap/>
            <w:vAlign w:val="center"/>
          </w:tcPr>
          <w:p w14:paraId="7A0AAF52" w14:textId="5F285539"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103,7</w:t>
            </w:r>
          </w:p>
        </w:tc>
        <w:tc>
          <w:tcPr>
            <w:tcW w:w="1391" w:type="dxa"/>
            <w:tcBorders>
              <w:top w:val="nil"/>
              <w:left w:val="nil"/>
              <w:bottom w:val="single" w:sz="4" w:space="0" w:color="auto"/>
              <w:right w:val="single" w:sz="4" w:space="0" w:color="auto"/>
            </w:tcBorders>
            <w:shd w:val="clear" w:color="auto" w:fill="D9D9D9" w:themeFill="background1" w:themeFillShade="D9"/>
            <w:noWrap/>
            <w:vAlign w:val="center"/>
          </w:tcPr>
          <w:p w14:paraId="06F4C59E" w14:textId="1BBD3BC6" w:rsidR="00471018" w:rsidRPr="00580FF5" w:rsidRDefault="006F6F53" w:rsidP="009E7122">
            <w:pPr>
              <w:jc w:val="center"/>
              <w:rPr>
                <w:rFonts w:ascii="StobiSans Regular" w:hAnsi="StobiSans Regular" w:cs="Calibri"/>
                <w:sz w:val="18"/>
                <w:szCs w:val="18"/>
                <w:lang w:val="mk-MK"/>
              </w:rPr>
            </w:pPr>
            <w:r>
              <w:rPr>
                <w:rFonts w:ascii="StobiSans Regular" w:hAnsi="StobiSans Regular" w:cs="Calibri"/>
                <w:sz w:val="18"/>
                <w:szCs w:val="18"/>
                <w:lang w:val="mk-MK"/>
              </w:rPr>
              <w:t>106,6</w:t>
            </w:r>
          </w:p>
        </w:tc>
        <w:tc>
          <w:tcPr>
            <w:tcW w:w="1425" w:type="dxa"/>
            <w:tcBorders>
              <w:top w:val="nil"/>
              <w:left w:val="nil"/>
              <w:bottom w:val="single" w:sz="4" w:space="0" w:color="auto"/>
              <w:right w:val="single" w:sz="4" w:space="0" w:color="auto"/>
            </w:tcBorders>
            <w:shd w:val="clear" w:color="auto" w:fill="D9D9D9" w:themeFill="background1" w:themeFillShade="D9"/>
            <w:noWrap/>
            <w:vAlign w:val="center"/>
          </w:tcPr>
          <w:p w14:paraId="774DF65E" w14:textId="0045C064"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60,2</w:t>
            </w:r>
          </w:p>
        </w:tc>
        <w:tc>
          <w:tcPr>
            <w:tcW w:w="1630" w:type="dxa"/>
            <w:tcBorders>
              <w:top w:val="nil"/>
              <w:left w:val="nil"/>
              <w:bottom w:val="single" w:sz="4" w:space="0" w:color="auto"/>
              <w:right w:val="single" w:sz="4" w:space="0" w:color="auto"/>
            </w:tcBorders>
            <w:shd w:val="clear" w:color="auto" w:fill="D9D9D9" w:themeFill="background1" w:themeFillShade="D9"/>
            <w:noWrap/>
            <w:vAlign w:val="center"/>
          </w:tcPr>
          <w:p w14:paraId="04F1684B" w14:textId="1315B269" w:rsidR="00471018" w:rsidRPr="00580FF5" w:rsidRDefault="00745E2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77,9</w:t>
            </w:r>
          </w:p>
        </w:tc>
      </w:tr>
      <w:tr w:rsidR="0038554E" w:rsidRPr="000E66DC" w14:paraId="1630542F"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485D62" w14:textId="0DCC69E1" w:rsidR="00776CB2" w:rsidRPr="00580FF5" w:rsidRDefault="00776CB2" w:rsidP="0038554E">
            <w:pPr>
              <w:jc w:val="center"/>
              <w:rPr>
                <w:rFonts w:ascii="StobiSans Regular" w:hAnsi="StobiSans Regular" w:cs="Calibri"/>
                <w:sz w:val="18"/>
                <w:szCs w:val="18"/>
              </w:rPr>
            </w:pPr>
          </w:p>
        </w:tc>
        <w:tc>
          <w:tcPr>
            <w:tcW w:w="334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4332004" w14:textId="4A8BBA17" w:rsidR="00776CB2" w:rsidRPr="00580FF5" w:rsidRDefault="00776CB2" w:rsidP="00B17C6B">
            <w:pPr>
              <w:jc w:val="center"/>
              <w:rPr>
                <w:rFonts w:ascii="StobiSans Regular" w:hAnsi="StobiSans Regular" w:cs="Calibri"/>
                <w:b/>
                <w:bCs/>
                <w:sz w:val="18"/>
                <w:szCs w:val="18"/>
              </w:rPr>
            </w:pPr>
            <w:r w:rsidRPr="00580FF5">
              <w:rPr>
                <w:rFonts w:ascii="StobiSans Regular" w:hAnsi="StobiSans Regular" w:cs="Calibri"/>
                <w:b/>
                <w:bCs/>
                <w:sz w:val="18"/>
                <w:szCs w:val="18"/>
              </w:rPr>
              <w:t>Домати</w:t>
            </w:r>
          </w:p>
        </w:tc>
        <w:tc>
          <w:tcPr>
            <w:tcW w:w="4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786001C1" w14:textId="6D6EE709" w:rsidR="00776CB2" w:rsidRPr="00580FF5" w:rsidRDefault="00776CB2" w:rsidP="00B73C3F">
            <w:pPr>
              <w:jc w:val="center"/>
              <w:rPr>
                <w:rFonts w:ascii="StobiSans Regular" w:hAnsi="StobiSans Regular" w:cs="Calibri"/>
                <w:b/>
                <w:bCs/>
                <w:sz w:val="18"/>
                <w:szCs w:val="18"/>
              </w:rPr>
            </w:pPr>
            <w:r w:rsidRPr="00580FF5">
              <w:rPr>
                <w:rFonts w:ascii="StobiSans Regular" w:hAnsi="StobiSans Regular" w:cs="Calibri"/>
                <w:b/>
                <w:bCs/>
                <w:sz w:val="18"/>
                <w:szCs w:val="18"/>
              </w:rPr>
              <w:t>Пиперки</w:t>
            </w:r>
          </w:p>
        </w:tc>
      </w:tr>
      <w:tr w:rsidR="0038554E" w:rsidRPr="000E66DC" w14:paraId="390C6120"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1A4758"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2018</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262FE49F" w14:textId="78B1BBB8"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5 570</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16625F96" w14:textId="557B8A23"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161 621</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56F9BD54" w14:textId="7F6F4A23"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29 021</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45E1366D" w14:textId="6B7C105B"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9 196</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6BF1D78D" w14:textId="118C65C7"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182 872</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37E721E7" w14:textId="52293A5D"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19 923</w:t>
            </w:r>
          </w:p>
        </w:tc>
      </w:tr>
      <w:tr w:rsidR="0038554E" w:rsidRPr="000E66DC" w14:paraId="77C2B366"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F6EA09"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2019</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5D7D13D7" w14:textId="12B0EF09"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5 520</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226EFE44" w14:textId="28CED94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152 348</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171D4468" w14:textId="22733F2F"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27 715</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58D60B1E" w14:textId="3A4BAA3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9 407</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267566BA" w14:textId="03CEE0E6"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185 452</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00F2A579" w14:textId="329678E6"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19 750</w:t>
            </w:r>
          </w:p>
        </w:tc>
      </w:tr>
      <w:tr w:rsidR="0038554E" w:rsidRPr="000E66DC" w14:paraId="3F6D8306"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6942DA"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2020</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78364855" w14:textId="51A8E2E0"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5 475</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5581EC59" w14:textId="5714849D"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155 131</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7454FBC1" w14:textId="493061B0"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28 449</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7B4B0AC1" w14:textId="602070E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9 275</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08E880D5" w14:textId="57994C0D"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204 919</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5AA32273" w14:textId="2F0776A6"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22 187</w:t>
            </w:r>
          </w:p>
        </w:tc>
      </w:tr>
      <w:tr w:rsidR="0038554E" w:rsidRPr="000E66DC" w14:paraId="3DF5C46E"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485093"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2021</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5C47F79C" w14:textId="4C5F95AC"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5 570</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4FF2FE34" w14:textId="09FDB962"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154 164</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380EE543" w14:textId="65BDAC88"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27 692</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2E7E030C" w14:textId="3890C5A2"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9 776</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3347B6AE" w14:textId="24FAA4BB"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222 926</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61380A73" w14:textId="3E8E5B59"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22 810</w:t>
            </w:r>
          </w:p>
        </w:tc>
      </w:tr>
      <w:tr w:rsidR="0038554E" w:rsidRPr="000E66DC" w14:paraId="2861CE0C" w14:textId="10C9A235"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69A5478E" w14:textId="46E2A2F5" w:rsidR="00AB6536" w:rsidRPr="00580FF5" w:rsidRDefault="00AB6536" w:rsidP="0038554E">
            <w:pPr>
              <w:jc w:val="center"/>
              <w:rPr>
                <w:rFonts w:ascii="StobiSans Regular" w:hAnsi="StobiSans Regular" w:cs="Calibri"/>
                <w:sz w:val="18"/>
                <w:szCs w:val="18"/>
              </w:rPr>
            </w:pPr>
            <w:r w:rsidRPr="00580FF5">
              <w:rPr>
                <w:rFonts w:ascii="StobiSans Regular" w:hAnsi="StobiSans Regular" w:cs="Calibri"/>
                <w:sz w:val="18"/>
                <w:szCs w:val="18"/>
              </w:rPr>
              <w:t>2022</w:t>
            </w:r>
          </w:p>
        </w:tc>
        <w:tc>
          <w:tcPr>
            <w:tcW w:w="1127" w:type="dxa"/>
            <w:tcBorders>
              <w:top w:val="single" w:sz="4" w:space="0" w:color="auto"/>
              <w:left w:val="nil"/>
              <w:bottom w:val="single" w:sz="4" w:space="0" w:color="auto"/>
              <w:right w:val="single" w:sz="4" w:space="0" w:color="auto"/>
            </w:tcBorders>
            <w:shd w:val="clear" w:color="auto" w:fill="FFFFFF" w:themeFill="background1"/>
            <w:vAlign w:val="center"/>
          </w:tcPr>
          <w:p w14:paraId="04B7089A" w14:textId="5D4D4B7D" w:rsidR="00AB6536" w:rsidRPr="00580FF5" w:rsidRDefault="00AB6536"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5 620</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6BF3AD94" w14:textId="35D03C80" w:rsidR="00AB6536" w:rsidRPr="00580FF5" w:rsidRDefault="00AB6536"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151 187</w:t>
            </w:r>
          </w:p>
        </w:tc>
        <w:tc>
          <w:tcPr>
            <w:tcW w:w="1067" w:type="dxa"/>
            <w:tcBorders>
              <w:top w:val="single" w:sz="4" w:space="0" w:color="auto"/>
              <w:left w:val="nil"/>
              <w:bottom w:val="single" w:sz="4" w:space="0" w:color="auto"/>
              <w:right w:val="single" w:sz="4" w:space="0" w:color="auto"/>
            </w:tcBorders>
            <w:shd w:val="clear" w:color="auto" w:fill="FFFFFF" w:themeFill="background1"/>
            <w:vAlign w:val="center"/>
          </w:tcPr>
          <w:p w14:paraId="24CEDC62" w14:textId="54373FB1" w:rsidR="00AB6536" w:rsidRPr="00580FF5" w:rsidRDefault="00AB6536"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26 935</w:t>
            </w:r>
          </w:p>
        </w:tc>
        <w:tc>
          <w:tcPr>
            <w:tcW w:w="1391" w:type="dxa"/>
            <w:tcBorders>
              <w:top w:val="nil"/>
              <w:left w:val="nil"/>
              <w:bottom w:val="single" w:sz="4" w:space="0" w:color="auto"/>
              <w:right w:val="single" w:sz="4" w:space="0" w:color="auto"/>
            </w:tcBorders>
            <w:shd w:val="clear" w:color="auto" w:fill="FFFFFF" w:themeFill="background1"/>
            <w:vAlign w:val="center"/>
          </w:tcPr>
          <w:p w14:paraId="7CD1B2A4" w14:textId="4898D523" w:rsidR="00AB6536" w:rsidRPr="00580FF5" w:rsidRDefault="00AB6536"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9 740</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13BF2E59" w14:textId="0EF326C7" w:rsidR="00AB6536" w:rsidRPr="00580FF5" w:rsidRDefault="00AB6536"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237 624</w:t>
            </w:r>
          </w:p>
        </w:tc>
        <w:tc>
          <w:tcPr>
            <w:tcW w:w="1630" w:type="dxa"/>
            <w:tcBorders>
              <w:top w:val="single" w:sz="4" w:space="0" w:color="auto"/>
              <w:left w:val="nil"/>
              <w:bottom w:val="single" w:sz="4" w:space="0" w:color="auto"/>
              <w:right w:val="single" w:sz="4" w:space="0" w:color="auto"/>
            </w:tcBorders>
            <w:shd w:val="clear" w:color="auto" w:fill="FFFFFF" w:themeFill="background1"/>
            <w:vAlign w:val="center"/>
          </w:tcPr>
          <w:p w14:paraId="22608C85" w14:textId="7C9E36F8" w:rsidR="00AB6536" w:rsidRPr="00580FF5" w:rsidRDefault="00AB6536" w:rsidP="00D81D5B">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24 414</w:t>
            </w:r>
          </w:p>
        </w:tc>
      </w:tr>
      <w:tr w:rsidR="0038554E" w:rsidRPr="000E66DC" w14:paraId="3E65D77E"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480E15AE" w14:textId="1B9FDDEF" w:rsidR="00F80A53" w:rsidRPr="00580FF5" w:rsidRDefault="00F80A53" w:rsidP="0038554E">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2023</w:t>
            </w:r>
          </w:p>
        </w:tc>
        <w:tc>
          <w:tcPr>
            <w:tcW w:w="1127" w:type="dxa"/>
            <w:tcBorders>
              <w:top w:val="single" w:sz="4" w:space="0" w:color="auto"/>
              <w:left w:val="nil"/>
              <w:bottom w:val="single" w:sz="4" w:space="0" w:color="auto"/>
              <w:right w:val="single" w:sz="4" w:space="0" w:color="auto"/>
            </w:tcBorders>
            <w:shd w:val="clear" w:color="auto" w:fill="FFFFFF" w:themeFill="background1"/>
            <w:vAlign w:val="center"/>
          </w:tcPr>
          <w:p w14:paraId="5F629D8F" w14:textId="46B58300" w:rsidR="00F80A53" w:rsidRPr="00580FF5" w:rsidRDefault="00F80A53"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5 668</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65435F9F" w14:textId="0A9895D6" w:rsidR="00F80A53" w:rsidRPr="00580FF5" w:rsidRDefault="00F80A53"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116 383</w:t>
            </w:r>
          </w:p>
        </w:tc>
        <w:tc>
          <w:tcPr>
            <w:tcW w:w="1067" w:type="dxa"/>
            <w:tcBorders>
              <w:top w:val="single" w:sz="4" w:space="0" w:color="auto"/>
              <w:left w:val="nil"/>
              <w:bottom w:val="single" w:sz="4" w:space="0" w:color="auto"/>
              <w:right w:val="single" w:sz="4" w:space="0" w:color="auto"/>
            </w:tcBorders>
            <w:shd w:val="clear" w:color="auto" w:fill="FFFFFF" w:themeFill="background1"/>
            <w:vAlign w:val="center"/>
          </w:tcPr>
          <w:p w14:paraId="64B84D72" w14:textId="6179AFA8" w:rsidR="00F80A53" w:rsidRPr="00580FF5" w:rsidRDefault="00F80A53"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20 541</w:t>
            </w:r>
          </w:p>
        </w:tc>
        <w:tc>
          <w:tcPr>
            <w:tcW w:w="1391" w:type="dxa"/>
            <w:tcBorders>
              <w:top w:val="nil"/>
              <w:left w:val="nil"/>
              <w:bottom w:val="single" w:sz="4" w:space="0" w:color="auto"/>
              <w:right w:val="single" w:sz="4" w:space="0" w:color="auto"/>
            </w:tcBorders>
            <w:shd w:val="clear" w:color="auto" w:fill="FFFFFF" w:themeFill="background1"/>
            <w:vAlign w:val="center"/>
          </w:tcPr>
          <w:p w14:paraId="0D8003D5" w14:textId="1077A4DA" w:rsidR="00F80A53" w:rsidRPr="00580FF5" w:rsidRDefault="00F80A53"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9 635</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031FA7B2" w14:textId="50785370" w:rsidR="00F80A53" w:rsidRPr="00580FF5" w:rsidRDefault="00F80A53" w:rsidP="009E7122">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247 417</w:t>
            </w:r>
          </w:p>
        </w:tc>
        <w:tc>
          <w:tcPr>
            <w:tcW w:w="1630" w:type="dxa"/>
            <w:tcBorders>
              <w:top w:val="single" w:sz="4" w:space="0" w:color="auto"/>
              <w:left w:val="nil"/>
              <w:bottom w:val="single" w:sz="4" w:space="0" w:color="auto"/>
              <w:right w:val="single" w:sz="4" w:space="0" w:color="auto"/>
            </w:tcBorders>
            <w:shd w:val="clear" w:color="auto" w:fill="FFFFFF" w:themeFill="background1"/>
            <w:vAlign w:val="center"/>
          </w:tcPr>
          <w:p w14:paraId="70711CAC" w14:textId="06D96396" w:rsidR="00F80A53" w:rsidRPr="00580FF5" w:rsidRDefault="00F80A53" w:rsidP="00D81D5B">
            <w:pPr>
              <w:jc w:val="center"/>
              <w:rPr>
                <w:rFonts w:ascii="StobiSans Regular" w:hAnsi="StobiSans Regular" w:cs="Calibri"/>
                <w:bCs/>
                <w:sz w:val="18"/>
                <w:szCs w:val="18"/>
                <w:lang w:val="mk-MK"/>
              </w:rPr>
            </w:pPr>
            <w:r w:rsidRPr="00580FF5">
              <w:rPr>
                <w:rFonts w:ascii="StobiSans Regular" w:hAnsi="StobiSans Regular" w:cs="Calibri"/>
                <w:bCs/>
                <w:sz w:val="18"/>
                <w:szCs w:val="18"/>
                <w:lang w:val="mk-MK"/>
              </w:rPr>
              <w:t>25 711</w:t>
            </w:r>
          </w:p>
        </w:tc>
      </w:tr>
      <w:tr w:rsidR="0038554E" w:rsidRPr="000E66DC" w14:paraId="5FA79A9B"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05D662D" w14:textId="581057A8" w:rsidR="00471018" w:rsidRPr="00580FF5" w:rsidRDefault="00471018" w:rsidP="0038554E">
            <w:pPr>
              <w:jc w:val="center"/>
              <w:rPr>
                <w:rFonts w:ascii="StobiSans Regular" w:hAnsi="StobiSans Regular" w:cs="Calibri"/>
                <w:b/>
                <w:sz w:val="18"/>
                <w:szCs w:val="18"/>
                <w:lang w:val="mk-MK"/>
              </w:rPr>
            </w:pPr>
            <w:r w:rsidRPr="00580FF5">
              <w:rPr>
                <w:rFonts w:ascii="StobiSans Regular" w:hAnsi="StobiSans Regular" w:cs="Calibri"/>
                <w:b/>
                <w:sz w:val="18"/>
                <w:szCs w:val="18"/>
                <w:lang w:val="mk-MK"/>
              </w:rPr>
              <w:t>2023/2022</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2580A6" w14:textId="6E47236C" w:rsidR="00471018" w:rsidRPr="00580FF5" w:rsidRDefault="00745E23" w:rsidP="009E7122">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100,9</w:t>
            </w:r>
          </w:p>
        </w:tc>
        <w:tc>
          <w:tcPr>
            <w:tcW w:w="114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BC531E8" w14:textId="09F333B9" w:rsidR="00471018" w:rsidRPr="00580FF5" w:rsidRDefault="00745E23" w:rsidP="009E7122">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77,0</w:t>
            </w:r>
          </w:p>
        </w:tc>
        <w:tc>
          <w:tcPr>
            <w:tcW w:w="10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184BB5" w14:textId="4851548C" w:rsidR="00471018" w:rsidRPr="00580FF5" w:rsidRDefault="00745E23" w:rsidP="009E7122">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76,3</w:t>
            </w:r>
          </w:p>
        </w:tc>
        <w:tc>
          <w:tcPr>
            <w:tcW w:w="1391" w:type="dxa"/>
            <w:tcBorders>
              <w:top w:val="nil"/>
              <w:left w:val="nil"/>
              <w:bottom w:val="single" w:sz="4" w:space="0" w:color="auto"/>
              <w:right w:val="single" w:sz="4" w:space="0" w:color="auto"/>
            </w:tcBorders>
            <w:shd w:val="clear" w:color="auto" w:fill="D9D9D9" w:themeFill="background1" w:themeFillShade="D9"/>
            <w:vAlign w:val="center"/>
          </w:tcPr>
          <w:p w14:paraId="0A1D342D" w14:textId="6F656F02" w:rsidR="00471018" w:rsidRPr="00580FF5" w:rsidRDefault="00745E23" w:rsidP="009E7122">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98,9</w:t>
            </w:r>
          </w:p>
        </w:tc>
        <w:tc>
          <w:tcPr>
            <w:tcW w:w="142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D675886" w14:textId="5552C747" w:rsidR="00471018" w:rsidRPr="00580FF5" w:rsidRDefault="00745E23" w:rsidP="009E7122">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104,1</w:t>
            </w:r>
          </w:p>
        </w:tc>
        <w:tc>
          <w:tcPr>
            <w:tcW w:w="16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BBCCAC" w14:textId="7B9A435C" w:rsidR="00471018" w:rsidRPr="00580FF5" w:rsidRDefault="00745E23" w:rsidP="00D81D5B">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105,3</w:t>
            </w:r>
          </w:p>
        </w:tc>
      </w:tr>
      <w:tr w:rsidR="0038554E" w:rsidRPr="000E66DC" w14:paraId="7461AB6D" w14:textId="77777777" w:rsidTr="0038554E">
        <w:trPr>
          <w:trHeight w:val="255"/>
        </w:trPr>
        <w:tc>
          <w:tcPr>
            <w:tcW w:w="458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DE8DBA" w14:textId="00C8B1E5" w:rsidR="005001FA" w:rsidRPr="00580FF5" w:rsidRDefault="005001FA" w:rsidP="00EC47DB">
            <w:pPr>
              <w:jc w:val="center"/>
              <w:rPr>
                <w:rFonts w:ascii="StobiSans Regular" w:hAnsi="StobiSans Regular" w:cs="Calibri"/>
                <w:b/>
                <w:bCs/>
                <w:sz w:val="18"/>
                <w:szCs w:val="18"/>
              </w:rPr>
            </w:pPr>
            <w:r w:rsidRPr="00580FF5">
              <w:rPr>
                <w:rFonts w:ascii="StobiSans Regular" w:hAnsi="StobiSans Regular" w:cs="Calibri"/>
                <w:b/>
                <w:bCs/>
                <w:sz w:val="18"/>
                <w:szCs w:val="18"/>
              </w:rPr>
              <w:t>Лук</w:t>
            </w:r>
          </w:p>
        </w:tc>
        <w:tc>
          <w:tcPr>
            <w:tcW w:w="4446" w:type="dxa"/>
            <w:gridSpan w:val="3"/>
            <w:tcBorders>
              <w:top w:val="nil"/>
              <w:left w:val="nil"/>
              <w:bottom w:val="single" w:sz="4" w:space="0" w:color="auto"/>
              <w:right w:val="single" w:sz="4" w:space="0" w:color="auto"/>
            </w:tcBorders>
            <w:shd w:val="clear" w:color="auto" w:fill="FFFFFF" w:themeFill="background1"/>
            <w:vAlign w:val="center"/>
            <w:hideMark/>
          </w:tcPr>
          <w:p w14:paraId="12FFA4CB" w14:textId="538766EF" w:rsidR="005001FA" w:rsidRPr="00580FF5" w:rsidRDefault="005001FA">
            <w:pPr>
              <w:jc w:val="center"/>
              <w:rPr>
                <w:rFonts w:ascii="StobiSans Regular" w:hAnsi="StobiSans Regular" w:cs="Calibri"/>
                <w:b/>
                <w:bCs/>
                <w:sz w:val="18"/>
                <w:szCs w:val="18"/>
              </w:rPr>
            </w:pPr>
            <w:r w:rsidRPr="00580FF5">
              <w:rPr>
                <w:rFonts w:ascii="StobiSans Regular" w:hAnsi="StobiSans Regular" w:cs="Calibri"/>
                <w:b/>
                <w:bCs/>
                <w:sz w:val="18"/>
                <w:szCs w:val="18"/>
              </w:rPr>
              <w:t>Кромид</w:t>
            </w:r>
          </w:p>
        </w:tc>
      </w:tr>
      <w:tr w:rsidR="0038554E" w:rsidRPr="000E66DC" w14:paraId="468472B4"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FA70D4"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2018</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5FC75526" w14:textId="76532EC2"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959</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7D1A6E5D" w14:textId="7035C8FA"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4 134</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7A08E4A3" w14:textId="5A6C0C70"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4 352</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42382EFC" w14:textId="7E261AFF"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3 635</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006F5770" w14:textId="16E6A193"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59 030</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4A7A07A7" w14:textId="28D13E79"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16 275</w:t>
            </w:r>
          </w:p>
        </w:tc>
      </w:tr>
      <w:tr w:rsidR="0038554E" w:rsidRPr="000E66DC" w14:paraId="1F6E9703"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312AF2"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2019</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134971AA" w14:textId="7E567907"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908</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039A41E1" w14:textId="566DEFE9"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4 515</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4FDE1447" w14:textId="5299ACEA"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4 995</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15BCC2D5" w14:textId="6C8B5CBB"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3 580</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058B3375" w14:textId="397155F7"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59 314</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4841CD52" w14:textId="4BFBAB16"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16 652</w:t>
            </w:r>
          </w:p>
        </w:tc>
      </w:tr>
      <w:tr w:rsidR="0038554E" w:rsidRPr="000E66DC" w14:paraId="675150A7"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A407DB"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2020</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5FCE5E7C" w14:textId="10DF5A57"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967</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0B0B93B1" w14:textId="63996BEF"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4 904</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562D9C34" w14:textId="0FCE8FBC"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5 092</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2ECE6BDB" w14:textId="026CE5F5"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3 628</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400C78CA" w14:textId="26BEA67F"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63 447</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3982BB1E" w14:textId="7B061C58"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17 517</w:t>
            </w:r>
          </w:p>
        </w:tc>
      </w:tr>
      <w:tr w:rsidR="0038554E" w:rsidRPr="000E66DC" w14:paraId="2A35039A"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8FFFF1" w14:textId="77777777" w:rsidR="00776CB2" w:rsidRPr="00580FF5" w:rsidRDefault="00776CB2" w:rsidP="0038554E">
            <w:pPr>
              <w:jc w:val="center"/>
              <w:rPr>
                <w:rFonts w:ascii="StobiSans Regular" w:hAnsi="StobiSans Regular" w:cs="Calibri"/>
                <w:sz w:val="18"/>
                <w:szCs w:val="18"/>
              </w:rPr>
            </w:pPr>
            <w:r w:rsidRPr="00580FF5">
              <w:rPr>
                <w:rFonts w:ascii="StobiSans Regular" w:hAnsi="StobiSans Regular" w:cs="Calibri"/>
                <w:sz w:val="18"/>
                <w:szCs w:val="18"/>
              </w:rPr>
              <w:t>2021</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705AA241" w14:textId="347A5461"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974</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600F926B" w14:textId="5403E32E"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4 373</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507107FC" w14:textId="342F42AA"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4 495</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1B4C24B8" w14:textId="141D3D44"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3 622</w:t>
            </w:r>
          </w:p>
        </w:tc>
        <w:tc>
          <w:tcPr>
            <w:tcW w:w="1425" w:type="dxa"/>
            <w:tcBorders>
              <w:top w:val="nil"/>
              <w:left w:val="nil"/>
              <w:bottom w:val="single" w:sz="4" w:space="0" w:color="auto"/>
              <w:right w:val="single" w:sz="4" w:space="0" w:color="auto"/>
            </w:tcBorders>
            <w:shd w:val="clear" w:color="auto" w:fill="FFFFFF" w:themeFill="background1"/>
            <w:noWrap/>
            <w:vAlign w:val="center"/>
            <w:hideMark/>
          </w:tcPr>
          <w:p w14:paraId="532955F9" w14:textId="40C41472"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63 861</w:t>
            </w:r>
          </w:p>
        </w:tc>
        <w:tc>
          <w:tcPr>
            <w:tcW w:w="1630" w:type="dxa"/>
            <w:tcBorders>
              <w:top w:val="nil"/>
              <w:left w:val="nil"/>
              <w:bottom w:val="single" w:sz="4" w:space="0" w:color="auto"/>
              <w:right w:val="single" w:sz="4" w:space="0" w:color="auto"/>
            </w:tcBorders>
            <w:shd w:val="clear" w:color="auto" w:fill="FFFFFF" w:themeFill="background1"/>
            <w:noWrap/>
            <w:vAlign w:val="center"/>
            <w:hideMark/>
          </w:tcPr>
          <w:p w14:paraId="73D414F5" w14:textId="3D5142D7" w:rsidR="00776CB2" w:rsidRPr="00580FF5" w:rsidRDefault="00776CB2" w:rsidP="009E7122">
            <w:pPr>
              <w:jc w:val="center"/>
              <w:rPr>
                <w:rFonts w:ascii="StobiSans Regular" w:hAnsi="StobiSans Regular" w:cs="Calibri"/>
                <w:sz w:val="18"/>
                <w:szCs w:val="18"/>
              </w:rPr>
            </w:pPr>
            <w:r w:rsidRPr="00580FF5">
              <w:rPr>
                <w:rFonts w:ascii="StobiSans Regular" w:hAnsi="StobiSans Regular" w:cs="Calibri"/>
                <w:sz w:val="18"/>
                <w:szCs w:val="18"/>
              </w:rPr>
              <w:t>17 631</w:t>
            </w:r>
          </w:p>
        </w:tc>
      </w:tr>
      <w:tr w:rsidR="0038554E" w:rsidRPr="000E66DC" w14:paraId="1D3D6342"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6E2180DF" w14:textId="0A42B63B" w:rsidR="00324713" w:rsidRPr="00580FF5" w:rsidRDefault="00324713" w:rsidP="0038554E">
            <w:pPr>
              <w:jc w:val="center"/>
              <w:rPr>
                <w:rFonts w:ascii="StobiSans Regular" w:hAnsi="StobiSans Regular" w:cs="Calibri"/>
                <w:sz w:val="18"/>
                <w:szCs w:val="18"/>
              </w:rPr>
            </w:pPr>
            <w:r w:rsidRPr="00580FF5">
              <w:rPr>
                <w:rFonts w:ascii="StobiSans Regular" w:hAnsi="StobiSans Regular" w:cs="Calibri"/>
                <w:sz w:val="18"/>
                <w:szCs w:val="18"/>
              </w:rPr>
              <w:t>2022</w:t>
            </w:r>
          </w:p>
        </w:tc>
        <w:tc>
          <w:tcPr>
            <w:tcW w:w="1127" w:type="dxa"/>
            <w:tcBorders>
              <w:top w:val="nil"/>
              <w:left w:val="nil"/>
              <w:bottom w:val="single" w:sz="4" w:space="0" w:color="auto"/>
              <w:right w:val="single" w:sz="4" w:space="0" w:color="auto"/>
            </w:tcBorders>
            <w:shd w:val="clear" w:color="auto" w:fill="FFFFFF" w:themeFill="background1"/>
            <w:noWrap/>
            <w:vAlign w:val="center"/>
          </w:tcPr>
          <w:p w14:paraId="1659E4B3" w14:textId="171B7C86" w:rsidR="00324713" w:rsidRPr="00580FF5" w:rsidRDefault="00AB6536"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926</w:t>
            </w:r>
          </w:p>
        </w:tc>
        <w:tc>
          <w:tcPr>
            <w:tcW w:w="1147" w:type="dxa"/>
            <w:tcBorders>
              <w:top w:val="nil"/>
              <w:left w:val="nil"/>
              <w:bottom w:val="single" w:sz="4" w:space="0" w:color="auto"/>
              <w:right w:val="single" w:sz="4" w:space="0" w:color="auto"/>
            </w:tcBorders>
            <w:shd w:val="clear" w:color="auto" w:fill="FFFFFF" w:themeFill="background1"/>
            <w:noWrap/>
            <w:vAlign w:val="center"/>
          </w:tcPr>
          <w:p w14:paraId="11A759E8" w14:textId="215A83C2" w:rsidR="00324713" w:rsidRPr="00580FF5" w:rsidRDefault="00AB6536"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4 440</w:t>
            </w:r>
          </w:p>
        </w:tc>
        <w:tc>
          <w:tcPr>
            <w:tcW w:w="1067" w:type="dxa"/>
            <w:tcBorders>
              <w:top w:val="nil"/>
              <w:left w:val="nil"/>
              <w:bottom w:val="single" w:sz="4" w:space="0" w:color="auto"/>
              <w:right w:val="single" w:sz="4" w:space="0" w:color="auto"/>
            </w:tcBorders>
            <w:shd w:val="clear" w:color="auto" w:fill="FFFFFF" w:themeFill="background1"/>
            <w:noWrap/>
            <w:vAlign w:val="center"/>
          </w:tcPr>
          <w:p w14:paraId="5C30D991" w14:textId="1B0354C2" w:rsidR="00324713" w:rsidRPr="00580FF5" w:rsidRDefault="00AB6536"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4 795</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59178A08" w14:textId="47707C6D" w:rsidR="00324713" w:rsidRPr="00580FF5" w:rsidRDefault="00AB6536"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3 494</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7717467F" w14:textId="14750976" w:rsidR="00324713" w:rsidRPr="00580FF5" w:rsidRDefault="00AB6536"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66 246</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52F85E10" w14:textId="635A851A" w:rsidR="00324713" w:rsidRPr="00580FF5" w:rsidRDefault="00AB6536"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18 960</w:t>
            </w:r>
          </w:p>
        </w:tc>
      </w:tr>
      <w:tr w:rsidR="0038554E" w:rsidRPr="000E66DC" w14:paraId="79BD891E"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453F28C9" w14:textId="0CEDC21E" w:rsidR="00F80A53" w:rsidRPr="00580FF5" w:rsidRDefault="00F80A53" w:rsidP="0038554E">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2023</w:t>
            </w:r>
          </w:p>
        </w:tc>
        <w:tc>
          <w:tcPr>
            <w:tcW w:w="1127" w:type="dxa"/>
            <w:tcBorders>
              <w:top w:val="nil"/>
              <w:left w:val="nil"/>
              <w:bottom w:val="single" w:sz="4" w:space="0" w:color="auto"/>
              <w:right w:val="single" w:sz="4" w:space="0" w:color="auto"/>
            </w:tcBorders>
            <w:shd w:val="clear" w:color="auto" w:fill="FFFFFF" w:themeFill="background1"/>
            <w:noWrap/>
            <w:vAlign w:val="center"/>
          </w:tcPr>
          <w:p w14:paraId="230C8AC0" w14:textId="7773B84B"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901</w:t>
            </w:r>
          </w:p>
        </w:tc>
        <w:tc>
          <w:tcPr>
            <w:tcW w:w="1147" w:type="dxa"/>
            <w:tcBorders>
              <w:top w:val="nil"/>
              <w:left w:val="nil"/>
              <w:bottom w:val="single" w:sz="4" w:space="0" w:color="auto"/>
              <w:right w:val="single" w:sz="4" w:space="0" w:color="auto"/>
            </w:tcBorders>
            <w:shd w:val="clear" w:color="auto" w:fill="FFFFFF" w:themeFill="background1"/>
            <w:noWrap/>
            <w:vAlign w:val="center"/>
          </w:tcPr>
          <w:p w14:paraId="3333B886" w14:textId="44B35405"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5 509</w:t>
            </w:r>
          </w:p>
        </w:tc>
        <w:tc>
          <w:tcPr>
            <w:tcW w:w="1067" w:type="dxa"/>
            <w:tcBorders>
              <w:top w:val="nil"/>
              <w:left w:val="nil"/>
              <w:bottom w:val="single" w:sz="4" w:space="0" w:color="auto"/>
              <w:right w:val="single" w:sz="4" w:space="0" w:color="auto"/>
            </w:tcBorders>
            <w:shd w:val="clear" w:color="auto" w:fill="FFFFFF" w:themeFill="background1"/>
            <w:noWrap/>
            <w:vAlign w:val="center"/>
          </w:tcPr>
          <w:p w14:paraId="623ABF2D" w14:textId="31B64797"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6 114</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02C4FAAB" w14:textId="2A4C6113"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3 385</w:t>
            </w:r>
          </w:p>
        </w:tc>
        <w:tc>
          <w:tcPr>
            <w:tcW w:w="1425" w:type="dxa"/>
            <w:tcBorders>
              <w:top w:val="nil"/>
              <w:left w:val="nil"/>
              <w:bottom w:val="single" w:sz="4" w:space="0" w:color="auto"/>
              <w:right w:val="single" w:sz="4" w:space="0" w:color="auto"/>
            </w:tcBorders>
            <w:shd w:val="clear" w:color="auto" w:fill="FFFFFF" w:themeFill="background1"/>
            <w:noWrap/>
            <w:vAlign w:val="center"/>
          </w:tcPr>
          <w:p w14:paraId="59D11303" w14:textId="0F2695A4"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61 030</w:t>
            </w:r>
          </w:p>
        </w:tc>
        <w:tc>
          <w:tcPr>
            <w:tcW w:w="1630" w:type="dxa"/>
            <w:tcBorders>
              <w:top w:val="nil"/>
              <w:left w:val="nil"/>
              <w:bottom w:val="single" w:sz="4" w:space="0" w:color="auto"/>
              <w:right w:val="single" w:sz="4" w:space="0" w:color="auto"/>
            </w:tcBorders>
            <w:shd w:val="clear" w:color="auto" w:fill="FFFFFF" w:themeFill="background1"/>
            <w:noWrap/>
            <w:vAlign w:val="center"/>
          </w:tcPr>
          <w:p w14:paraId="44D35054" w14:textId="0B63C502" w:rsidR="00F80A53" w:rsidRPr="00580FF5" w:rsidRDefault="00F80A53"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18 030</w:t>
            </w:r>
          </w:p>
        </w:tc>
      </w:tr>
      <w:tr w:rsidR="0038554E" w:rsidRPr="000E66DC" w14:paraId="346EC1F5"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918D4D8" w14:textId="0E380F79" w:rsidR="00471018" w:rsidRPr="00580FF5" w:rsidRDefault="00471018" w:rsidP="0038554E">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2023/2022</w:t>
            </w:r>
          </w:p>
        </w:tc>
        <w:tc>
          <w:tcPr>
            <w:tcW w:w="1127" w:type="dxa"/>
            <w:tcBorders>
              <w:top w:val="nil"/>
              <w:left w:val="nil"/>
              <w:bottom w:val="single" w:sz="4" w:space="0" w:color="auto"/>
              <w:right w:val="single" w:sz="4" w:space="0" w:color="auto"/>
            </w:tcBorders>
            <w:shd w:val="clear" w:color="auto" w:fill="D9D9D9" w:themeFill="background1" w:themeFillShade="D9"/>
            <w:noWrap/>
            <w:vAlign w:val="center"/>
          </w:tcPr>
          <w:p w14:paraId="58AA4EBD" w14:textId="127BC0AF" w:rsidR="00471018"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97,3</w:t>
            </w:r>
          </w:p>
        </w:tc>
        <w:tc>
          <w:tcPr>
            <w:tcW w:w="1147" w:type="dxa"/>
            <w:tcBorders>
              <w:top w:val="nil"/>
              <w:left w:val="nil"/>
              <w:bottom w:val="single" w:sz="4" w:space="0" w:color="auto"/>
              <w:right w:val="single" w:sz="4" w:space="0" w:color="auto"/>
            </w:tcBorders>
            <w:shd w:val="clear" w:color="auto" w:fill="D9D9D9" w:themeFill="background1" w:themeFillShade="D9"/>
            <w:noWrap/>
            <w:vAlign w:val="center"/>
          </w:tcPr>
          <w:p w14:paraId="189B948F" w14:textId="2E29979A" w:rsidR="00471018"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124,1</w:t>
            </w:r>
          </w:p>
        </w:tc>
        <w:tc>
          <w:tcPr>
            <w:tcW w:w="1067" w:type="dxa"/>
            <w:tcBorders>
              <w:top w:val="nil"/>
              <w:left w:val="nil"/>
              <w:bottom w:val="single" w:sz="4" w:space="0" w:color="auto"/>
              <w:right w:val="single" w:sz="4" w:space="0" w:color="auto"/>
            </w:tcBorders>
            <w:shd w:val="clear" w:color="auto" w:fill="D9D9D9" w:themeFill="background1" w:themeFillShade="D9"/>
            <w:noWrap/>
            <w:vAlign w:val="center"/>
          </w:tcPr>
          <w:p w14:paraId="239EFB02" w14:textId="626ECE5D" w:rsidR="00471018"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127,5</w:t>
            </w:r>
          </w:p>
        </w:tc>
        <w:tc>
          <w:tcPr>
            <w:tcW w:w="1391" w:type="dxa"/>
            <w:tcBorders>
              <w:top w:val="nil"/>
              <w:left w:val="nil"/>
              <w:bottom w:val="single" w:sz="4" w:space="0" w:color="auto"/>
              <w:right w:val="single" w:sz="4" w:space="0" w:color="auto"/>
            </w:tcBorders>
            <w:shd w:val="clear" w:color="auto" w:fill="D9D9D9" w:themeFill="background1" w:themeFillShade="D9"/>
            <w:noWrap/>
            <w:vAlign w:val="center"/>
          </w:tcPr>
          <w:p w14:paraId="25103307" w14:textId="6D8D46B5" w:rsidR="00471018"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96,9</w:t>
            </w:r>
          </w:p>
        </w:tc>
        <w:tc>
          <w:tcPr>
            <w:tcW w:w="1425" w:type="dxa"/>
            <w:tcBorders>
              <w:top w:val="nil"/>
              <w:left w:val="nil"/>
              <w:bottom w:val="single" w:sz="4" w:space="0" w:color="auto"/>
              <w:right w:val="single" w:sz="4" w:space="0" w:color="auto"/>
            </w:tcBorders>
            <w:shd w:val="clear" w:color="auto" w:fill="D9D9D9" w:themeFill="background1" w:themeFillShade="D9"/>
            <w:noWrap/>
            <w:vAlign w:val="center"/>
          </w:tcPr>
          <w:p w14:paraId="798248F7" w14:textId="1C8C8F44" w:rsidR="00471018"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92,1</w:t>
            </w:r>
          </w:p>
        </w:tc>
        <w:tc>
          <w:tcPr>
            <w:tcW w:w="1630" w:type="dxa"/>
            <w:tcBorders>
              <w:top w:val="nil"/>
              <w:left w:val="nil"/>
              <w:bottom w:val="single" w:sz="4" w:space="0" w:color="auto"/>
              <w:right w:val="single" w:sz="4" w:space="0" w:color="auto"/>
            </w:tcBorders>
            <w:shd w:val="clear" w:color="auto" w:fill="D9D9D9" w:themeFill="background1" w:themeFillShade="D9"/>
            <w:noWrap/>
            <w:vAlign w:val="center"/>
          </w:tcPr>
          <w:p w14:paraId="16361921" w14:textId="2F2F49DD" w:rsidR="00471018"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95,1</w:t>
            </w:r>
          </w:p>
        </w:tc>
      </w:tr>
      <w:tr w:rsidR="0038554E" w:rsidRPr="000E66DC" w14:paraId="4972417F" w14:textId="77777777" w:rsidTr="0038554E">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D7E384" w14:textId="7606A438" w:rsidR="00776CB2" w:rsidRPr="00580FF5" w:rsidRDefault="00776CB2" w:rsidP="0038554E">
            <w:pPr>
              <w:jc w:val="center"/>
              <w:rPr>
                <w:rFonts w:ascii="StobiSans Regular" w:hAnsi="StobiSans Regular" w:cs="Calibri"/>
                <w:sz w:val="18"/>
                <w:szCs w:val="18"/>
              </w:rPr>
            </w:pPr>
          </w:p>
        </w:tc>
        <w:tc>
          <w:tcPr>
            <w:tcW w:w="334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B401E1D" w14:textId="19BB43A8" w:rsidR="00776CB2" w:rsidRPr="00580FF5" w:rsidRDefault="00776CB2" w:rsidP="00B17C6B">
            <w:pPr>
              <w:jc w:val="center"/>
              <w:rPr>
                <w:rFonts w:ascii="StobiSans Regular" w:hAnsi="StobiSans Regular" w:cs="Calibri"/>
                <w:b/>
                <w:bCs/>
                <w:sz w:val="18"/>
                <w:szCs w:val="18"/>
              </w:rPr>
            </w:pPr>
            <w:r w:rsidRPr="00580FF5">
              <w:rPr>
                <w:rFonts w:ascii="StobiSans Regular" w:hAnsi="StobiSans Regular" w:cs="Calibri"/>
                <w:b/>
                <w:bCs/>
                <w:sz w:val="18"/>
                <w:szCs w:val="18"/>
              </w:rPr>
              <w:t>Бостан</w:t>
            </w:r>
          </w:p>
        </w:tc>
        <w:tc>
          <w:tcPr>
            <w:tcW w:w="4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75D00C3C" w14:textId="52057A25" w:rsidR="00776CB2" w:rsidRPr="00580FF5" w:rsidRDefault="00776CB2" w:rsidP="00B73C3F">
            <w:pPr>
              <w:jc w:val="center"/>
              <w:rPr>
                <w:rFonts w:ascii="StobiSans Regular" w:hAnsi="StobiSans Regular" w:cs="Calibri"/>
                <w:b/>
                <w:bCs/>
                <w:sz w:val="18"/>
                <w:szCs w:val="18"/>
              </w:rPr>
            </w:pPr>
          </w:p>
        </w:tc>
      </w:tr>
      <w:tr w:rsidR="00382407" w:rsidRPr="000E66DC" w14:paraId="463BD689" w14:textId="77777777" w:rsidTr="00382407">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478DF6" w14:textId="77777777" w:rsidR="00382407" w:rsidRPr="00580FF5" w:rsidRDefault="00382407" w:rsidP="009E7122">
            <w:pPr>
              <w:jc w:val="both"/>
              <w:rPr>
                <w:rFonts w:ascii="StobiSans Regular" w:hAnsi="StobiSans Regular" w:cs="Calibri"/>
                <w:sz w:val="18"/>
                <w:szCs w:val="18"/>
              </w:rPr>
            </w:pPr>
            <w:r w:rsidRPr="00580FF5">
              <w:rPr>
                <w:rFonts w:ascii="StobiSans Regular" w:hAnsi="StobiSans Regular" w:cs="Calibri"/>
                <w:sz w:val="18"/>
                <w:szCs w:val="18"/>
              </w:rPr>
              <w:t>2018</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371DF4A1" w14:textId="717DFB62"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5 281</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133E8B4C" w14:textId="0921D12C"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132 091</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6172AF09" w14:textId="71622E1E"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25 013</w:t>
            </w:r>
          </w:p>
        </w:tc>
        <w:tc>
          <w:tcPr>
            <w:tcW w:w="4446" w:type="dxa"/>
            <w:gridSpan w:val="3"/>
            <w:vMerge w:val="restart"/>
            <w:tcBorders>
              <w:top w:val="nil"/>
              <w:left w:val="nil"/>
              <w:right w:val="single" w:sz="4" w:space="0" w:color="auto"/>
            </w:tcBorders>
            <w:shd w:val="clear" w:color="auto" w:fill="FFFFFF" w:themeFill="background1"/>
            <w:noWrap/>
            <w:vAlign w:val="center"/>
          </w:tcPr>
          <w:p w14:paraId="4911AD8D" w14:textId="52141DCF" w:rsidR="00382407" w:rsidRPr="00580FF5" w:rsidRDefault="00382407" w:rsidP="009E7122">
            <w:pPr>
              <w:jc w:val="center"/>
              <w:rPr>
                <w:rFonts w:ascii="StobiSans Regular" w:hAnsi="StobiSans Regular" w:cs="Calibri"/>
                <w:sz w:val="18"/>
                <w:szCs w:val="18"/>
              </w:rPr>
            </w:pPr>
          </w:p>
        </w:tc>
      </w:tr>
      <w:tr w:rsidR="00382407" w:rsidRPr="000E66DC" w14:paraId="5842F945" w14:textId="77777777" w:rsidTr="00382407">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A21739" w14:textId="77777777" w:rsidR="00382407" w:rsidRPr="00580FF5" w:rsidRDefault="00382407" w:rsidP="009E7122">
            <w:pPr>
              <w:jc w:val="both"/>
              <w:rPr>
                <w:rFonts w:ascii="StobiSans Regular" w:hAnsi="StobiSans Regular" w:cs="Calibri"/>
                <w:sz w:val="18"/>
                <w:szCs w:val="18"/>
              </w:rPr>
            </w:pPr>
            <w:r w:rsidRPr="00580FF5">
              <w:rPr>
                <w:rFonts w:ascii="StobiSans Regular" w:hAnsi="StobiSans Regular" w:cs="Calibri"/>
                <w:sz w:val="18"/>
                <w:szCs w:val="18"/>
              </w:rPr>
              <w:t>2019</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656183D4" w14:textId="7D47C81C"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5 138</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690B369A" w14:textId="45D4D128"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126 223</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6E3AAE66" w14:textId="1068D675"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24 595</w:t>
            </w:r>
          </w:p>
        </w:tc>
        <w:tc>
          <w:tcPr>
            <w:tcW w:w="4446" w:type="dxa"/>
            <w:gridSpan w:val="3"/>
            <w:vMerge/>
            <w:tcBorders>
              <w:left w:val="nil"/>
              <w:right w:val="single" w:sz="4" w:space="0" w:color="auto"/>
            </w:tcBorders>
            <w:shd w:val="clear" w:color="auto" w:fill="FFFFFF" w:themeFill="background1"/>
            <w:noWrap/>
            <w:vAlign w:val="center"/>
          </w:tcPr>
          <w:p w14:paraId="50EABC34" w14:textId="39B635F4" w:rsidR="00382407" w:rsidRPr="00580FF5" w:rsidRDefault="00382407" w:rsidP="009E7122">
            <w:pPr>
              <w:jc w:val="center"/>
              <w:rPr>
                <w:rFonts w:ascii="StobiSans Regular" w:hAnsi="StobiSans Regular" w:cs="Calibri"/>
                <w:sz w:val="18"/>
                <w:szCs w:val="18"/>
              </w:rPr>
            </w:pPr>
          </w:p>
        </w:tc>
      </w:tr>
      <w:tr w:rsidR="00382407" w:rsidRPr="000E66DC" w14:paraId="6655F23A" w14:textId="77777777" w:rsidTr="00382407">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61B8DD" w14:textId="77777777" w:rsidR="00382407" w:rsidRPr="00580FF5" w:rsidRDefault="00382407" w:rsidP="009E7122">
            <w:pPr>
              <w:jc w:val="both"/>
              <w:rPr>
                <w:rFonts w:ascii="StobiSans Regular" w:hAnsi="StobiSans Regular" w:cs="Calibri"/>
                <w:sz w:val="18"/>
                <w:szCs w:val="18"/>
              </w:rPr>
            </w:pPr>
            <w:r w:rsidRPr="00580FF5">
              <w:rPr>
                <w:rFonts w:ascii="StobiSans Regular" w:hAnsi="StobiSans Regular" w:cs="Calibri"/>
                <w:sz w:val="18"/>
                <w:szCs w:val="18"/>
              </w:rPr>
              <w:t>2020</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6BFDC63B" w14:textId="57E67A63"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5 181</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01AABE5F" w14:textId="3FF2089F"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124 972</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0E55FC96" w14:textId="4341A1BD"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24 149</w:t>
            </w:r>
          </w:p>
        </w:tc>
        <w:tc>
          <w:tcPr>
            <w:tcW w:w="4446" w:type="dxa"/>
            <w:gridSpan w:val="3"/>
            <w:vMerge/>
            <w:tcBorders>
              <w:left w:val="nil"/>
              <w:right w:val="single" w:sz="4" w:space="0" w:color="auto"/>
            </w:tcBorders>
            <w:shd w:val="clear" w:color="auto" w:fill="FFFFFF" w:themeFill="background1"/>
            <w:noWrap/>
            <w:vAlign w:val="center"/>
          </w:tcPr>
          <w:p w14:paraId="073DBBB0" w14:textId="7643B060" w:rsidR="00382407" w:rsidRPr="00580FF5" w:rsidRDefault="00382407" w:rsidP="009E7122">
            <w:pPr>
              <w:jc w:val="center"/>
              <w:rPr>
                <w:rFonts w:ascii="StobiSans Regular" w:hAnsi="StobiSans Regular" w:cs="Calibri"/>
                <w:sz w:val="18"/>
                <w:szCs w:val="18"/>
              </w:rPr>
            </w:pPr>
          </w:p>
        </w:tc>
      </w:tr>
      <w:tr w:rsidR="00382407" w:rsidRPr="000E66DC" w14:paraId="6F280314" w14:textId="77777777" w:rsidTr="00382407">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3A8A1E" w14:textId="77777777" w:rsidR="00382407" w:rsidRPr="00580FF5" w:rsidRDefault="00382407" w:rsidP="009E7122">
            <w:pPr>
              <w:jc w:val="both"/>
              <w:rPr>
                <w:rFonts w:ascii="StobiSans Regular" w:hAnsi="StobiSans Regular" w:cs="Calibri"/>
                <w:sz w:val="18"/>
                <w:szCs w:val="18"/>
              </w:rPr>
            </w:pPr>
            <w:r w:rsidRPr="00580FF5">
              <w:rPr>
                <w:rFonts w:ascii="StobiSans Regular" w:hAnsi="StobiSans Regular" w:cs="Calibri"/>
                <w:sz w:val="18"/>
                <w:szCs w:val="18"/>
              </w:rPr>
              <w:t>2021</w:t>
            </w:r>
          </w:p>
        </w:tc>
        <w:tc>
          <w:tcPr>
            <w:tcW w:w="1127" w:type="dxa"/>
            <w:tcBorders>
              <w:top w:val="nil"/>
              <w:left w:val="nil"/>
              <w:bottom w:val="single" w:sz="4" w:space="0" w:color="auto"/>
              <w:right w:val="single" w:sz="4" w:space="0" w:color="auto"/>
            </w:tcBorders>
            <w:shd w:val="clear" w:color="auto" w:fill="FFFFFF" w:themeFill="background1"/>
            <w:noWrap/>
            <w:vAlign w:val="center"/>
            <w:hideMark/>
          </w:tcPr>
          <w:p w14:paraId="02D15BB9" w14:textId="0E18B15B"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5 336</w:t>
            </w:r>
          </w:p>
        </w:tc>
        <w:tc>
          <w:tcPr>
            <w:tcW w:w="1147" w:type="dxa"/>
            <w:tcBorders>
              <w:top w:val="nil"/>
              <w:left w:val="nil"/>
              <w:bottom w:val="single" w:sz="4" w:space="0" w:color="auto"/>
              <w:right w:val="single" w:sz="4" w:space="0" w:color="auto"/>
            </w:tcBorders>
            <w:shd w:val="clear" w:color="auto" w:fill="FFFFFF" w:themeFill="background1"/>
            <w:noWrap/>
            <w:vAlign w:val="center"/>
            <w:hideMark/>
          </w:tcPr>
          <w:p w14:paraId="34B86BE0" w14:textId="6458A33C"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126 809</w:t>
            </w:r>
          </w:p>
        </w:tc>
        <w:tc>
          <w:tcPr>
            <w:tcW w:w="1067" w:type="dxa"/>
            <w:tcBorders>
              <w:top w:val="nil"/>
              <w:left w:val="nil"/>
              <w:bottom w:val="single" w:sz="4" w:space="0" w:color="auto"/>
              <w:right w:val="single" w:sz="4" w:space="0" w:color="auto"/>
            </w:tcBorders>
            <w:shd w:val="clear" w:color="auto" w:fill="FFFFFF" w:themeFill="background1"/>
            <w:noWrap/>
            <w:vAlign w:val="center"/>
            <w:hideMark/>
          </w:tcPr>
          <w:p w14:paraId="220F358A" w14:textId="377B10F6" w:rsidR="00382407" w:rsidRPr="00580FF5" w:rsidRDefault="00382407" w:rsidP="009E7122">
            <w:pPr>
              <w:jc w:val="center"/>
              <w:rPr>
                <w:rFonts w:ascii="StobiSans Regular" w:hAnsi="StobiSans Regular" w:cs="Calibri"/>
                <w:sz w:val="18"/>
                <w:szCs w:val="18"/>
              </w:rPr>
            </w:pPr>
            <w:r w:rsidRPr="00580FF5">
              <w:rPr>
                <w:rFonts w:ascii="StobiSans Regular" w:hAnsi="StobiSans Regular" w:cs="Calibri"/>
                <w:sz w:val="18"/>
                <w:szCs w:val="18"/>
              </w:rPr>
              <w:t>23 832</w:t>
            </w:r>
          </w:p>
        </w:tc>
        <w:tc>
          <w:tcPr>
            <w:tcW w:w="4446" w:type="dxa"/>
            <w:gridSpan w:val="3"/>
            <w:vMerge/>
            <w:tcBorders>
              <w:left w:val="nil"/>
              <w:right w:val="single" w:sz="4" w:space="0" w:color="auto"/>
            </w:tcBorders>
            <w:shd w:val="clear" w:color="auto" w:fill="FFFFFF" w:themeFill="background1"/>
            <w:noWrap/>
            <w:vAlign w:val="center"/>
          </w:tcPr>
          <w:p w14:paraId="61F42B25" w14:textId="2AAF7335" w:rsidR="00382407" w:rsidRPr="00580FF5" w:rsidRDefault="00382407" w:rsidP="009E7122">
            <w:pPr>
              <w:jc w:val="center"/>
              <w:rPr>
                <w:rFonts w:ascii="StobiSans Regular" w:hAnsi="StobiSans Regular" w:cs="Calibri"/>
                <w:sz w:val="18"/>
                <w:szCs w:val="18"/>
              </w:rPr>
            </w:pPr>
          </w:p>
        </w:tc>
      </w:tr>
      <w:tr w:rsidR="00382407" w:rsidRPr="000E66DC" w14:paraId="3FBA171B" w14:textId="0E559731" w:rsidTr="00382407">
        <w:trPr>
          <w:trHeight w:val="22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3ECEC5CA" w14:textId="3B6B6BEE" w:rsidR="00382407" w:rsidRPr="00580FF5" w:rsidRDefault="00382407">
            <w:pPr>
              <w:jc w:val="both"/>
              <w:rPr>
                <w:rFonts w:ascii="StobiSans Regular" w:hAnsi="StobiSans Regular" w:cs="Calibri"/>
                <w:sz w:val="18"/>
                <w:szCs w:val="18"/>
              </w:rPr>
            </w:pPr>
            <w:r w:rsidRPr="00580FF5">
              <w:rPr>
                <w:rFonts w:ascii="StobiSans Regular" w:hAnsi="StobiSans Regular" w:cs="Calibri"/>
                <w:sz w:val="18"/>
                <w:szCs w:val="18"/>
              </w:rPr>
              <w:t>2022</w:t>
            </w:r>
          </w:p>
        </w:tc>
        <w:tc>
          <w:tcPr>
            <w:tcW w:w="1127" w:type="dxa"/>
            <w:tcBorders>
              <w:top w:val="single" w:sz="4" w:space="0" w:color="auto"/>
              <w:left w:val="nil"/>
              <w:bottom w:val="single" w:sz="4" w:space="0" w:color="auto"/>
              <w:right w:val="single" w:sz="4" w:space="0" w:color="auto"/>
            </w:tcBorders>
            <w:shd w:val="clear" w:color="auto" w:fill="FFFFFF" w:themeFill="background1"/>
            <w:vAlign w:val="center"/>
          </w:tcPr>
          <w:p w14:paraId="1D86A390" w14:textId="32EB9C6D" w:rsidR="00382407" w:rsidRPr="00580FF5" w:rsidRDefault="00382407" w:rsidP="00B17C6B">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5 079</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6F56A5A8" w14:textId="69438AD7" w:rsidR="00382407" w:rsidRPr="00580FF5" w:rsidRDefault="00382407" w:rsidP="00B17C6B">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123 895</w:t>
            </w:r>
          </w:p>
        </w:tc>
        <w:tc>
          <w:tcPr>
            <w:tcW w:w="1067" w:type="dxa"/>
            <w:tcBorders>
              <w:top w:val="single" w:sz="4" w:space="0" w:color="auto"/>
              <w:left w:val="nil"/>
              <w:bottom w:val="single" w:sz="4" w:space="0" w:color="auto"/>
              <w:right w:val="single" w:sz="4" w:space="0" w:color="auto"/>
            </w:tcBorders>
            <w:shd w:val="clear" w:color="auto" w:fill="FFFFFF" w:themeFill="background1"/>
            <w:vAlign w:val="center"/>
          </w:tcPr>
          <w:p w14:paraId="725D609A" w14:textId="786F75E6" w:rsidR="00382407" w:rsidRPr="00580FF5" w:rsidRDefault="00382407" w:rsidP="00B17C6B">
            <w:pPr>
              <w:jc w:val="center"/>
              <w:rPr>
                <w:rFonts w:ascii="StobiSans Regular" w:hAnsi="StobiSans Regular" w:cs="Calibri"/>
                <w:b/>
                <w:bCs/>
                <w:sz w:val="18"/>
                <w:szCs w:val="18"/>
                <w:lang w:val="mk-MK"/>
              </w:rPr>
            </w:pPr>
            <w:r w:rsidRPr="00580FF5">
              <w:rPr>
                <w:rFonts w:ascii="StobiSans Regular" w:hAnsi="StobiSans Regular" w:cs="Calibri"/>
                <w:b/>
                <w:bCs/>
                <w:sz w:val="18"/>
                <w:szCs w:val="18"/>
                <w:lang w:val="mk-MK"/>
              </w:rPr>
              <w:t>24 612</w:t>
            </w:r>
          </w:p>
        </w:tc>
        <w:tc>
          <w:tcPr>
            <w:tcW w:w="4446" w:type="dxa"/>
            <w:gridSpan w:val="3"/>
            <w:vMerge/>
            <w:tcBorders>
              <w:left w:val="nil"/>
              <w:right w:val="single" w:sz="4" w:space="0" w:color="auto"/>
            </w:tcBorders>
            <w:shd w:val="clear" w:color="auto" w:fill="FFFFFF" w:themeFill="background1"/>
            <w:vAlign w:val="center"/>
          </w:tcPr>
          <w:p w14:paraId="0495F38B" w14:textId="556CBAE0" w:rsidR="00382407" w:rsidRPr="00580FF5" w:rsidRDefault="00382407" w:rsidP="00B73C3F">
            <w:pPr>
              <w:jc w:val="center"/>
              <w:rPr>
                <w:rFonts w:ascii="StobiSans Regular" w:hAnsi="StobiSans Regular" w:cs="Calibri"/>
                <w:b/>
                <w:bCs/>
                <w:sz w:val="18"/>
                <w:szCs w:val="18"/>
                <w:lang w:val="mk-MK"/>
              </w:rPr>
            </w:pPr>
          </w:p>
        </w:tc>
      </w:tr>
      <w:tr w:rsidR="00382407" w:rsidRPr="000E66DC" w14:paraId="17E5F6BB" w14:textId="77777777" w:rsidTr="00EA26DA">
        <w:trPr>
          <w:trHeight w:val="255"/>
        </w:trPr>
        <w:tc>
          <w:tcPr>
            <w:tcW w:w="1239" w:type="dxa"/>
            <w:tcBorders>
              <w:top w:val="nil"/>
              <w:left w:val="single" w:sz="4" w:space="0" w:color="auto"/>
              <w:bottom w:val="single" w:sz="4" w:space="0" w:color="auto"/>
              <w:right w:val="single" w:sz="4" w:space="0" w:color="auto"/>
            </w:tcBorders>
            <w:shd w:val="clear" w:color="auto" w:fill="FFFFFF" w:themeFill="background1"/>
            <w:noWrap/>
            <w:vAlign w:val="center"/>
          </w:tcPr>
          <w:p w14:paraId="3723A3D6" w14:textId="6F69952F" w:rsidR="00382407" w:rsidRPr="00580FF5" w:rsidRDefault="00382407">
            <w:pPr>
              <w:jc w:val="both"/>
              <w:rPr>
                <w:rFonts w:ascii="StobiSans Regular" w:hAnsi="StobiSans Regular" w:cs="Calibri"/>
                <w:sz w:val="18"/>
                <w:szCs w:val="18"/>
                <w:lang w:val="mk-MK"/>
              </w:rPr>
            </w:pPr>
            <w:r w:rsidRPr="00580FF5">
              <w:rPr>
                <w:rFonts w:ascii="StobiSans Regular" w:hAnsi="StobiSans Regular" w:cs="Calibri"/>
                <w:sz w:val="18"/>
                <w:szCs w:val="18"/>
                <w:lang w:val="mk-MK"/>
              </w:rPr>
              <w:t>2023</w:t>
            </w:r>
          </w:p>
        </w:tc>
        <w:tc>
          <w:tcPr>
            <w:tcW w:w="1127" w:type="dxa"/>
            <w:tcBorders>
              <w:top w:val="nil"/>
              <w:left w:val="nil"/>
              <w:bottom w:val="single" w:sz="4" w:space="0" w:color="auto"/>
              <w:right w:val="single" w:sz="4" w:space="0" w:color="auto"/>
            </w:tcBorders>
            <w:shd w:val="clear" w:color="auto" w:fill="FFFFFF" w:themeFill="background1"/>
            <w:noWrap/>
            <w:vAlign w:val="center"/>
          </w:tcPr>
          <w:p w14:paraId="6D510AE7" w14:textId="46F3436B" w:rsidR="00382407" w:rsidRPr="00580FF5" w:rsidRDefault="00382407"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4 892</w:t>
            </w:r>
          </w:p>
        </w:tc>
        <w:tc>
          <w:tcPr>
            <w:tcW w:w="1147" w:type="dxa"/>
            <w:tcBorders>
              <w:top w:val="nil"/>
              <w:left w:val="nil"/>
              <w:bottom w:val="single" w:sz="4" w:space="0" w:color="auto"/>
              <w:right w:val="single" w:sz="4" w:space="0" w:color="auto"/>
            </w:tcBorders>
            <w:shd w:val="clear" w:color="auto" w:fill="FFFFFF" w:themeFill="background1"/>
            <w:noWrap/>
            <w:vAlign w:val="center"/>
          </w:tcPr>
          <w:p w14:paraId="591C28AB" w14:textId="4C032594" w:rsidR="00382407" w:rsidRPr="00580FF5" w:rsidRDefault="00382407"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124 314</w:t>
            </w:r>
          </w:p>
        </w:tc>
        <w:tc>
          <w:tcPr>
            <w:tcW w:w="1067" w:type="dxa"/>
            <w:tcBorders>
              <w:top w:val="nil"/>
              <w:left w:val="nil"/>
              <w:bottom w:val="single" w:sz="4" w:space="0" w:color="auto"/>
              <w:right w:val="single" w:sz="4" w:space="0" w:color="auto"/>
            </w:tcBorders>
            <w:shd w:val="clear" w:color="auto" w:fill="FFFFFF" w:themeFill="background1"/>
            <w:noWrap/>
            <w:vAlign w:val="center"/>
          </w:tcPr>
          <w:p w14:paraId="2850FF90" w14:textId="6B65752A" w:rsidR="00382407" w:rsidRPr="00580FF5" w:rsidRDefault="00382407"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25 443</w:t>
            </w:r>
          </w:p>
        </w:tc>
        <w:tc>
          <w:tcPr>
            <w:tcW w:w="4446" w:type="dxa"/>
            <w:gridSpan w:val="3"/>
            <w:vMerge/>
            <w:tcBorders>
              <w:left w:val="nil"/>
              <w:right w:val="single" w:sz="4" w:space="0" w:color="auto"/>
            </w:tcBorders>
            <w:shd w:val="clear" w:color="auto" w:fill="FFFFFF" w:themeFill="background1"/>
            <w:noWrap/>
            <w:vAlign w:val="center"/>
          </w:tcPr>
          <w:p w14:paraId="25826EEB" w14:textId="6BE840D1" w:rsidR="00382407" w:rsidRPr="00580FF5" w:rsidRDefault="00382407" w:rsidP="009E7122">
            <w:pPr>
              <w:jc w:val="center"/>
              <w:rPr>
                <w:rFonts w:ascii="StobiSans Regular" w:hAnsi="StobiSans Regular" w:cs="Calibri"/>
                <w:sz w:val="18"/>
                <w:szCs w:val="18"/>
                <w:lang w:val="mk-MK"/>
              </w:rPr>
            </w:pPr>
          </w:p>
        </w:tc>
      </w:tr>
      <w:tr w:rsidR="0038554E" w:rsidRPr="000E66DC" w14:paraId="335A81BE" w14:textId="77777777" w:rsidTr="0038554E">
        <w:trPr>
          <w:trHeight w:val="458"/>
        </w:trPr>
        <w:tc>
          <w:tcPr>
            <w:tcW w:w="1239" w:type="dxa"/>
            <w:tcBorders>
              <w:top w:val="single" w:sz="4" w:space="0" w:color="auto"/>
              <w:left w:val="single" w:sz="4" w:space="0" w:color="auto"/>
              <w:bottom w:val="nil"/>
              <w:right w:val="single" w:sz="4" w:space="0" w:color="auto"/>
            </w:tcBorders>
            <w:shd w:val="clear" w:color="auto" w:fill="FFFFFF" w:themeFill="background1"/>
            <w:noWrap/>
            <w:vAlign w:val="center"/>
          </w:tcPr>
          <w:p w14:paraId="31A20773" w14:textId="098C08E9" w:rsidR="00382407" w:rsidRPr="00580FF5" w:rsidRDefault="00382407">
            <w:pPr>
              <w:jc w:val="both"/>
              <w:rPr>
                <w:rFonts w:ascii="StobiSans Regular" w:hAnsi="StobiSans Regular" w:cs="Calibri"/>
                <w:sz w:val="18"/>
                <w:szCs w:val="18"/>
                <w:lang w:val="mk-MK"/>
              </w:rPr>
            </w:pPr>
          </w:p>
        </w:tc>
        <w:tc>
          <w:tcPr>
            <w:tcW w:w="1127" w:type="dxa"/>
            <w:tcBorders>
              <w:top w:val="single" w:sz="4" w:space="0" w:color="auto"/>
              <w:left w:val="nil"/>
              <w:bottom w:val="nil"/>
              <w:right w:val="single" w:sz="4" w:space="0" w:color="auto"/>
            </w:tcBorders>
            <w:shd w:val="clear" w:color="auto" w:fill="FFFFFF" w:themeFill="background1"/>
            <w:noWrap/>
            <w:vAlign w:val="center"/>
          </w:tcPr>
          <w:p w14:paraId="300495FA" w14:textId="77777777" w:rsidR="00382407" w:rsidRPr="00580FF5" w:rsidRDefault="00382407" w:rsidP="009E7122">
            <w:pPr>
              <w:jc w:val="center"/>
              <w:rPr>
                <w:rFonts w:ascii="StobiSans Regular" w:hAnsi="StobiSans Regular" w:cs="Calibri"/>
                <w:sz w:val="18"/>
                <w:szCs w:val="18"/>
                <w:lang w:val="mk-MK"/>
              </w:rPr>
            </w:pPr>
          </w:p>
        </w:tc>
        <w:tc>
          <w:tcPr>
            <w:tcW w:w="1147" w:type="dxa"/>
            <w:tcBorders>
              <w:top w:val="single" w:sz="4" w:space="0" w:color="auto"/>
              <w:left w:val="nil"/>
              <w:bottom w:val="nil"/>
              <w:right w:val="single" w:sz="4" w:space="0" w:color="auto"/>
            </w:tcBorders>
            <w:shd w:val="clear" w:color="auto" w:fill="FFFFFF" w:themeFill="background1"/>
            <w:noWrap/>
            <w:vAlign w:val="center"/>
          </w:tcPr>
          <w:p w14:paraId="3AFA716F" w14:textId="77777777" w:rsidR="00382407" w:rsidRPr="00580FF5" w:rsidRDefault="00382407" w:rsidP="009E7122">
            <w:pPr>
              <w:jc w:val="center"/>
              <w:rPr>
                <w:rFonts w:ascii="StobiSans Regular" w:hAnsi="StobiSans Regular" w:cs="Calibri"/>
                <w:sz w:val="18"/>
                <w:szCs w:val="18"/>
                <w:lang w:val="mk-MK"/>
              </w:rPr>
            </w:pPr>
          </w:p>
        </w:tc>
        <w:tc>
          <w:tcPr>
            <w:tcW w:w="1067" w:type="dxa"/>
            <w:tcBorders>
              <w:top w:val="single" w:sz="4" w:space="0" w:color="auto"/>
              <w:left w:val="nil"/>
              <w:bottom w:val="nil"/>
              <w:right w:val="single" w:sz="4" w:space="0" w:color="auto"/>
            </w:tcBorders>
            <w:shd w:val="clear" w:color="auto" w:fill="FFFFFF" w:themeFill="background1"/>
            <w:noWrap/>
            <w:vAlign w:val="center"/>
          </w:tcPr>
          <w:p w14:paraId="34DE9275" w14:textId="77777777" w:rsidR="00382407" w:rsidRPr="00580FF5" w:rsidRDefault="00382407" w:rsidP="009E7122">
            <w:pPr>
              <w:jc w:val="center"/>
              <w:rPr>
                <w:rFonts w:ascii="StobiSans Regular" w:hAnsi="StobiSans Regular" w:cs="Calibri"/>
                <w:sz w:val="18"/>
                <w:szCs w:val="18"/>
                <w:lang w:val="mk-MK"/>
              </w:rPr>
            </w:pPr>
          </w:p>
        </w:tc>
        <w:tc>
          <w:tcPr>
            <w:tcW w:w="4446" w:type="dxa"/>
            <w:gridSpan w:val="3"/>
            <w:vMerge/>
            <w:tcBorders>
              <w:left w:val="nil"/>
              <w:right w:val="single" w:sz="4" w:space="0" w:color="auto"/>
            </w:tcBorders>
            <w:shd w:val="clear" w:color="auto" w:fill="FFFFFF" w:themeFill="background1"/>
            <w:noWrap/>
            <w:vAlign w:val="center"/>
          </w:tcPr>
          <w:p w14:paraId="58439290" w14:textId="77777777" w:rsidR="00382407" w:rsidRPr="00580FF5" w:rsidRDefault="00382407" w:rsidP="009E7122">
            <w:pPr>
              <w:jc w:val="center"/>
              <w:rPr>
                <w:rFonts w:ascii="StobiSans Regular" w:hAnsi="StobiSans Regular" w:cs="Calibri"/>
                <w:sz w:val="18"/>
                <w:szCs w:val="18"/>
                <w:lang w:val="mk-MK"/>
              </w:rPr>
            </w:pPr>
          </w:p>
        </w:tc>
      </w:tr>
      <w:tr w:rsidR="0038554E" w:rsidRPr="000E66DC" w14:paraId="51FB5614" w14:textId="77777777" w:rsidTr="00244A21">
        <w:trPr>
          <w:trHeight w:val="70"/>
        </w:trPr>
        <w:tc>
          <w:tcPr>
            <w:tcW w:w="123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DA9D5F2" w14:textId="011A39A5" w:rsidR="00EA26DA" w:rsidRPr="00580FF5" w:rsidRDefault="00EA26DA">
            <w:pPr>
              <w:jc w:val="both"/>
              <w:rPr>
                <w:rFonts w:ascii="StobiSans Regular" w:hAnsi="StobiSans Regular" w:cs="Calibri"/>
                <w:sz w:val="18"/>
                <w:szCs w:val="18"/>
                <w:lang w:val="mk-MK"/>
              </w:rPr>
            </w:pPr>
            <w:r w:rsidRPr="00580FF5">
              <w:rPr>
                <w:rFonts w:ascii="StobiSans Regular" w:hAnsi="StobiSans Regular" w:cs="Calibri"/>
                <w:sz w:val="18"/>
                <w:szCs w:val="18"/>
                <w:lang w:val="mk-MK"/>
              </w:rPr>
              <w:t>2023/2022</w:t>
            </w:r>
          </w:p>
        </w:tc>
        <w:tc>
          <w:tcPr>
            <w:tcW w:w="1127" w:type="dxa"/>
            <w:tcBorders>
              <w:top w:val="nil"/>
              <w:left w:val="nil"/>
              <w:bottom w:val="single" w:sz="4" w:space="0" w:color="auto"/>
              <w:right w:val="single" w:sz="4" w:space="0" w:color="auto"/>
            </w:tcBorders>
            <w:shd w:val="clear" w:color="auto" w:fill="D9D9D9" w:themeFill="background1" w:themeFillShade="D9"/>
            <w:noWrap/>
            <w:vAlign w:val="center"/>
          </w:tcPr>
          <w:p w14:paraId="578196E1" w14:textId="1F93939C" w:rsidR="00EA26DA"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96,3</w:t>
            </w:r>
          </w:p>
        </w:tc>
        <w:tc>
          <w:tcPr>
            <w:tcW w:w="1147" w:type="dxa"/>
            <w:tcBorders>
              <w:top w:val="nil"/>
              <w:left w:val="nil"/>
              <w:bottom w:val="single" w:sz="4" w:space="0" w:color="auto"/>
              <w:right w:val="single" w:sz="4" w:space="0" w:color="auto"/>
            </w:tcBorders>
            <w:shd w:val="clear" w:color="auto" w:fill="D9D9D9" w:themeFill="background1" w:themeFillShade="D9"/>
            <w:noWrap/>
            <w:vAlign w:val="center"/>
          </w:tcPr>
          <w:p w14:paraId="21861A25" w14:textId="3976419B" w:rsidR="00EA26DA"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100,3</w:t>
            </w:r>
          </w:p>
        </w:tc>
        <w:tc>
          <w:tcPr>
            <w:tcW w:w="1067" w:type="dxa"/>
            <w:tcBorders>
              <w:top w:val="nil"/>
              <w:left w:val="nil"/>
              <w:bottom w:val="single" w:sz="4" w:space="0" w:color="auto"/>
              <w:right w:val="single" w:sz="4" w:space="0" w:color="auto"/>
            </w:tcBorders>
            <w:shd w:val="clear" w:color="auto" w:fill="D9D9D9" w:themeFill="background1" w:themeFillShade="D9"/>
            <w:noWrap/>
            <w:vAlign w:val="center"/>
          </w:tcPr>
          <w:p w14:paraId="30A5C034" w14:textId="4A813F45" w:rsidR="00EA26DA" w:rsidRPr="00580FF5" w:rsidRDefault="00EA26DA" w:rsidP="009E7122">
            <w:pPr>
              <w:jc w:val="center"/>
              <w:rPr>
                <w:rFonts w:ascii="StobiSans Regular" w:hAnsi="StobiSans Regular" w:cs="Calibri"/>
                <w:sz w:val="18"/>
                <w:szCs w:val="18"/>
                <w:lang w:val="mk-MK"/>
              </w:rPr>
            </w:pPr>
            <w:r w:rsidRPr="00580FF5">
              <w:rPr>
                <w:rFonts w:ascii="StobiSans Regular" w:hAnsi="StobiSans Regular" w:cs="Calibri"/>
                <w:sz w:val="18"/>
                <w:szCs w:val="18"/>
                <w:lang w:val="mk-MK"/>
              </w:rPr>
              <w:t>103,4</w:t>
            </w:r>
          </w:p>
        </w:tc>
        <w:tc>
          <w:tcPr>
            <w:tcW w:w="4446" w:type="dxa"/>
            <w:gridSpan w:val="3"/>
            <w:tcBorders>
              <w:left w:val="nil"/>
              <w:bottom w:val="single" w:sz="4" w:space="0" w:color="auto"/>
              <w:right w:val="single" w:sz="4" w:space="0" w:color="auto"/>
            </w:tcBorders>
            <w:shd w:val="clear" w:color="auto" w:fill="FFFFFF" w:themeFill="background1"/>
            <w:noWrap/>
            <w:vAlign w:val="center"/>
          </w:tcPr>
          <w:p w14:paraId="61CB5EA9" w14:textId="77777777" w:rsidR="00EA26DA" w:rsidRPr="00580FF5" w:rsidRDefault="00EA26DA" w:rsidP="009E7122">
            <w:pPr>
              <w:jc w:val="center"/>
              <w:rPr>
                <w:rFonts w:ascii="StobiSans Regular" w:hAnsi="StobiSans Regular" w:cs="Calibri"/>
                <w:sz w:val="18"/>
                <w:szCs w:val="18"/>
                <w:lang w:val="mk-MK"/>
              </w:rPr>
            </w:pPr>
          </w:p>
        </w:tc>
      </w:tr>
    </w:tbl>
    <w:p w14:paraId="0FAC3023" w14:textId="77777777" w:rsidR="00E04519" w:rsidRDefault="00776CB2" w:rsidP="00580FF5">
      <w:pPr>
        <w:spacing w:after="160" w:line="259" w:lineRule="auto"/>
        <w:jc w:val="both"/>
        <w:rPr>
          <w:rFonts w:ascii="StobiSerif Regular" w:eastAsiaTheme="minorHAnsi" w:hAnsi="StobiSerif Regular" w:cs="Arial"/>
          <w:b/>
          <w:bCs/>
          <w:sz w:val="16"/>
          <w:szCs w:val="16"/>
          <w:shd w:val="clear" w:color="auto" w:fill="FFFFFF"/>
          <w:lang w:val="mk-MK"/>
        </w:rPr>
      </w:pPr>
      <w:r w:rsidRPr="000E66DC">
        <w:rPr>
          <w:rFonts w:ascii="StobiSerif Regular" w:eastAsiaTheme="minorHAnsi" w:hAnsi="StobiSerif Regular" w:cstheme="minorBidi"/>
          <w:sz w:val="16"/>
          <w:szCs w:val="16"/>
          <w:lang w:val="en-GB"/>
        </w:rPr>
        <w:t xml:space="preserve">Извор: ДЗС, </w:t>
      </w:r>
      <w:r w:rsidRPr="000E66DC">
        <w:rPr>
          <w:rFonts w:ascii="StobiSerif Regular" w:eastAsiaTheme="minorHAnsi" w:hAnsi="StobiSerif Regular" w:cs="Arial"/>
          <w:b/>
          <w:bCs/>
          <w:sz w:val="16"/>
          <w:szCs w:val="16"/>
          <w:shd w:val="clear" w:color="auto" w:fill="FFFFFF"/>
          <w:lang w:val="mk-MK"/>
        </w:rPr>
        <w:t xml:space="preserve"> Земјоделски површини и растително производство, </w:t>
      </w:r>
      <w:r w:rsidR="00F80A53" w:rsidRPr="000E66DC">
        <w:rPr>
          <w:rFonts w:ascii="StobiSerif Regular" w:eastAsiaTheme="minorHAnsi" w:hAnsi="StobiSerif Regular" w:cs="Arial"/>
          <w:b/>
          <w:bCs/>
          <w:sz w:val="16"/>
          <w:szCs w:val="16"/>
          <w:shd w:val="clear" w:color="auto" w:fill="FFFFFF"/>
          <w:lang w:val="mk-MK"/>
        </w:rPr>
        <w:t xml:space="preserve">2023 </w:t>
      </w:r>
      <w:r w:rsidRPr="000E66DC">
        <w:rPr>
          <w:rFonts w:ascii="StobiSerif Regular" w:eastAsiaTheme="minorHAnsi" w:hAnsi="StobiSerif Regular" w:cs="Arial"/>
          <w:b/>
          <w:bCs/>
          <w:sz w:val="16"/>
          <w:szCs w:val="16"/>
          <w:shd w:val="clear" w:color="auto" w:fill="FFFFFF"/>
          <w:lang w:val="mk-MK"/>
        </w:rPr>
        <w:t>годи</w:t>
      </w:r>
      <w:r w:rsidR="00E04519">
        <w:rPr>
          <w:rFonts w:ascii="StobiSerif Regular" w:eastAsiaTheme="minorHAnsi" w:hAnsi="StobiSerif Regular" w:cs="Arial"/>
          <w:b/>
          <w:bCs/>
          <w:sz w:val="16"/>
          <w:szCs w:val="16"/>
          <w:shd w:val="clear" w:color="auto" w:fill="FFFFFF"/>
          <w:lang w:val="mk-MK"/>
        </w:rPr>
        <w:t>на</w:t>
      </w:r>
    </w:p>
    <w:p w14:paraId="0211759A" w14:textId="48AF5AB5" w:rsidR="00FB04B3" w:rsidRPr="000E66DC" w:rsidRDefault="007F1AED" w:rsidP="00580FF5">
      <w:pPr>
        <w:spacing w:after="160" w:line="259" w:lineRule="auto"/>
        <w:jc w:val="both"/>
        <w:rPr>
          <w:rFonts w:ascii="StobiSerif Regular" w:hAnsi="StobiSerif Regular" w:cs="Arial"/>
          <w:bCs/>
          <w:shd w:val="clear" w:color="auto" w:fill="FFFFFF"/>
          <w:lang w:val="mk-MK"/>
        </w:rPr>
      </w:pPr>
      <w:r>
        <w:rPr>
          <w:rFonts w:ascii="StobiSans Regular" w:hAnsi="StobiSans Regular" w:cs="Arial"/>
          <w:bCs/>
          <w:sz w:val="22"/>
          <w:szCs w:val="22"/>
          <w:shd w:val="clear" w:color="auto" w:fill="FFFFFF"/>
          <w:lang w:val="mk-MK"/>
        </w:rPr>
        <w:t>П</w:t>
      </w:r>
      <w:r w:rsidR="00580FF5">
        <w:rPr>
          <w:rFonts w:ascii="StobiSans Regular" w:hAnsi="StobiSans Regular" w:cs="Arial"/>
          <w:bCs/>
          <w:sz w:val="22"/>
          <w:szCs w:val="22"/>
          <w:shd w:val="clear" w:color="auto" w:fill="FFFFFF"/>
          <w:lang w:val="mk-MK"/>
        </w:rPr>
        <w:t>реглед на п</w:t>
      </w:r>
      <w:r w:rsidR="00FB04B3" w:rsidRPr="000E66DC">
        <w:rPr>
          <w:rFonts w:ascii="StobiSans Regular" w:hAnsi="StobiSans Regular" w:cs="Arial"/>
          <w:bCs/>
          <w:sz w:val="22"/>
          <w:szCs w:val="22"/>
          <w:shd w:val="clear" w:color="auto" w:fill="FFFFFF"/>
          <w:lang w:val="mk-MK"/>
        </w:rPr>
        <w:t>овршини</w:t>
      </w:r>
      <w:r w:rsidR="00580FF5">
        <w:rPr>
          <w:rFonts w:ascii="StobiSans Regular" w:hAnsi="StobiSans Regular" w:cs="Arial"/>
          <w:bCs/>
          <w:sz w:val="22"/>
          <w:szCs w:val="22"/>
          <w:shd w:val="clear" w:color="auto" w:fill="FFFFFF"/>
          <w:lang w:val="mk-MK"/>
        </w:rPr>
        <w:t>те</w:t>
      </w:r>
      <w:r w:rsidR="00FB04B3" w:rsidRPr="000E66DC">
        <w:rPr>
          <w:rFonts w:ascii="StobiSans Regular" w:hAnsi="StobiSans Regular" w:cs="Arial"/>
          <w:bCs/>
          <w:sz w:val="22"/>
          <w:szCs w:val="22"/>
          <w:shd w:val="clear" w:color="auto" w:fill="FFFFFF"/>
          <w:lang w:val="mk-MK"/>
        </w:rPr>
        <w:t xml:space="preserve"> под градинарски култури</w:t>
      </w:r>
      <w:r w:rsidR="00580FF5">
        <w:rPr>
          <w:rFonts w:ascii="StobiSans Regular" w:hAnsi="StobiSans Regular" w:cs="Arial"/>
          <w:bCs/>
          <w:sz w:val="22"/>
          <w:szCs w:val="22"/>
          <w:shd w:val="clear" w:color="auto" w:fill="FFFFFF"/>
          <w:lang w:val="mk-MK"/>
        </w:rPr>
        <w:t xml:space="preserve"> како</w:t>
      </w:r>
      <w:r w:rsidR="00E04519">
        <w:rPr>
          <w:rFonts w:ascii="StobiSans Regular" w:hAnsi="StobiSans Regular" w:cs="Arial"/>
          <w:bCs/>
          <w:sz w:val="22"/>
          <w:szCs w:val="22"/>
          <w:shd w:val="clear" w:color="auto" w:fill="FFFFFF"/>
          <w:lang w:val="mk-MK"/>
        </w:rPr>
        <w:t xml:space="preserve"> </w:t>
      </w:r>
      <w:r w:rsidR="00FB04B3" w:rsidRPr="000E66DC">
        <w:rPr>
          <w:rFonts w:ascii="StobiSans Regular" w:hAnsi="StobiSans Regular" w:cs="Arial"/>
          <w:bCs/>
          <w:sz w:val="22"/>
          <w:szCs w:val="22"/>
          <w:shd w:val="clear" w:color="auto" w:fill="FFFFFF"/>
          <w:lang w:val="mk-MK"/>
        </w:rPr>
        <w:t>чист посев во 2023 година</w:t>
      </w:r>
    </w:p>
    <w:p w14:paraId="72D93F0D" w14:textId="3FB488BF" w:rsidR="00FB04B3" w:rsidRPr="000E66DC" w:rsidRDefault="00FB04B3" w:rsidP="00FB04B3">
      <w:pPr>
        <w:jc w:val="both"/>
        <w:rPr>
          <w:rFonts w:ascii="StobiSerif Regular" w:hAnsi="StobiSerif Regular"/>
        </w:rPr>
      </w:pPr>
      <w:r w:rsidRPr="000E66DC">
        <w:rPr>
          <w:noProof/>
        </w:rPr>
        <w:lastRenderedPageBreak/>
        <w:drawing>
          <wp:inline distT="0" distB="0" distL="0" distR="0" wp14:anchorId="2AC27BBB" wp14:editId="73CB1D5D">
            <wp:extent cx="5743575" cy="2740025"/>
            <wp:effectExtent l="0" t="0" r="9525" b="317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54D914" w14:textId="77777777" w:rsidR="00FB04B3" w:rsidRPr="000E66DC" w:rsidRDefault="00FB04B3" w:rsidP="00FB04B3">
      <w:pPr>
        <w:jc w:val="both"/>
        <w:rPr>
          <w:rFonts w:ascii="StobiSans Regular" w:hAnsi="StobiSans Regular"/>
          <w:sz w:val="16"/>
          <w:szCs w:val="16"/>
          <w:lang w:val="mk-MK"/>
        </w:rPr>
      </w:pPr>
      <w:r w:rsidRPr="000E66DC">
        <w:rPr>
          <w:rFonts w:ascii="StobiSans Regular" w:hAnsi="StobiSans Regular"/>
          <w:sz w:val="16"/>
          <w:szCs w:val="16"/>
          <w:lang w:val="mk-MK"/>
        </w:rPr>
        <w:t>Извор: ДЗС, 2023</w:t>
      </w:r>
    </w:p>
    <w:p w14:paraId="59176F25" w14:textId="77777777" w:rsidR="00901F07" w:rsidRPr="000E66DC" w:rsidRDefault="00901F07" w:rsidP="00FB04B3">
      <w:pPr>
        <w:ind w:firstLine="720"/>
        <w:jc w:val="both"/>
        <w:rPr>
          <w:rFonts w:ascii="StobiSans Regular" w:hAnsi="StobiSans Regular"/>
          <w:sz w:val="22"/>
          <w:szCs w:val="22"/>
          <w:lang w:val="mk-MK"/>
        </w:rPr>
      </w:pPr>
    </w:p>
    <w:p w14:paraId="39188857" w14:textId="3D2F3818" w:rsidR="00FB04B3" w:rsidRPr="000E66DC" w:rsidRDefault="00FB04B3" w:rsidP="001717BE">
      <w:pPr>
        <w:ind w:firstLine="720"/>
        <w:jc w:val="both"/>
        <w:rPr>
          <w:rFonts w:ascii="StobiSans Regular" w:hAnsi="StobiSans Regular"/>
          <w:sz w:val="22"/>
          <w:szCs w:val="22"/>
        </w:rPr>
      </w:pPr>
      <w:r w:rsidRPr="000E66DC">
        <w:rPr>
          <w:rFonts w:ascii="StobiSans Regular" w:hAnsi="StobiSans Regular"/>
          <w:sz w:val="22"/>
          <w:szCs w:val="22"/>
          <w:lang w:val="mk-MK"/>
        </w:rPr>
        <w:t>Во 2023 година производството на к</w:t>
      </w:r>
      <w:r w:rsidRPr="000E66DC">
        <w:rPr>
          <w:rFonts w:ascii="StobiSans Regular" w:hAnsi="StobiSans Regular"/>
          <w:sz w:val="22"/>
          <w:szCs w:val="22"/>
        </w:rPr>
        <w:t xml:space="preserve">омпир е </w:t>
      </w:r>
      <w:r w:rsidRPr="000E66DC">
        <w:rPr>
          <w:rFonts w:ascii="StobiSans Regular" w:hAnsi="StobiSans Regular"/>
          <w:sz w:val="22"/>
          <w:szCs w:val="22"/>
          <w:lang w:val="mk-MK"/>
        </w:rPr>
        <w:t xml:space="preserve">182 755 </w:t>
      </w:r>
      <w:r w:rsidRPr="000E66DC">
        <w:rPr>
          <w:rFonts w:ascii="StobiSans Regular" w:hAnsi="StobiSans Regular"/>
          <w:sz w:val="22"/>
          <w:szCs w:val="22"/>
        </w:rPr>
        <w:t>тони</w:t>
      </w:r>
      <w:r w:rsidRPr="000E66DC">
        <w:rPr>
          <w:rFonts w:ascii="StobiSans Regular" w:hAnsi="StobiSans Regular"/>
          <w:sz w:val="22"/>
          <w:szCs w:val="22"/>
          <w:lang w:val="mk-MK"/>
        </w:rPr>
        <w:t xml:space="preserve"> како чист посев</w:t>
      </w:r>
      <w:r w:rsidR="00901F07" w:rsidRPr="000E66DC">
        <w:rPr>
          <w:rFonts w:ascii="StobiSans Regular" w:hAnsi="StobiSans Regular"/>
          <w:sz w:val="22"/>
          <w:szCs w:val="22"/>
          <w:lang w:val="mk-MK"/>
        </w:rPr>
        <w:t>,</w:t>
      </w:r>
      <w:r w:rsidRPr="000E66DC">
        <w:rPr>
          <w:rFonts w:ascii="StobiSans Regular" w:hAnsi="StobiSans Regular"/>
          <w:sz w:val="22"/>
          <w:szCs w:val="22"/>
          <w:lang w:val="mk-MK"/>
        </w:rPr>
        <w:t xml:space="preserve"> </w:t>
      </w:r>
      <w:r w:rsidRPr="000E66DC">
        <w:rPr>
          <w:rFonts w:ascii="StobiSans Regular" w:hAnsi="StobiSans Regular"/>
          <w:sz w:val="22"/>
          <w:szCs w:val="22"/>
        </w:rPr>
        <w:t xml:space="preserve"> што претставува </w:t>
      </w:r>
      <w:r w:rsidRPr="000E66DC">
        <w:rPr>
          <w:rFonts w:ascii="StobiSans Regular" w:hAnsi="StobiSans Regular"/>
          <w:sz w:val="22"/>
          <w:szCs w:val="22"/>
          <w:lang w:val="mk-MK"/>
        </w:rPr>
        <w:t>намалување</w:t>
      </w:r>
      <w:r w:rsidRPr="000E66DC">
        <w:rPr>
          <w:rFonts w:ascii="StobiSans Regular" w:hAnsi="StobiSans Regular"/>
          <w:sz w:val="22"/>
          <w:szCs w:val="22"/>
        </w:rPr>
        <w:t xml:space="preserve"> од </w:t>
      </w:r>
      <w:r w:rsidRPr="000E66DC">
        <w:rPr>
          <w:rFonts w:ascii="StobiSans Regular" w:hAnsi="StobiSans Regular"/>
          <w:sz w:val="22"/>
          <w:szCs w:val="22"/>
          <w:lang w:val="mk-MK"/>
        </w:rPr>
        <w:t>6,3</w:t>
      </w:r>
      <w:r w:rsidRPr="000E66DC">
        <w:rPr>
          <w:rFonts w:ascii="StobiSans Regular" w:hAnsi="StobiSans Regular"/>
          <w:sz w:val="22"/>
          <w:szCs w:val="22"/>
        </w:rPr>
        <w:t xml:space="preserve">% во споредба со </w:t>
      </w:r>
      <w:r w:rsidRPr="000E66DC">
        <w:rPr>
          <w:rFonts w:ascii="StobiSans Regular" w:hAnsi="StobiSans Regular"/>
          <w:sz w:val="22"/>
          <w:szCs w:val="22"/>
          <w:lang w:val="mk-MK"/>
        </w:rPr>
        <w:t>производство на компир во 2022 година  (194 891 тони).</w:t>
      </w:r>
      <w:r w:rsidRPr="000E66DC">
        <w:rPr>
          <w:rFonts w:ascii="StobiSans Regular" w:hAnsi="StobiSans Regular"/>
          <w:sz w:val="22"/>
          <w:szCs w:val="22"/>
        </w:rPr>
        <w:t xml:space="preserve"> </w:t>
      </w:r>
    </w:p>
    <w:p w14:paraId="7D3354A8" w14:textId="77777777" w:rsidR="00FB04B3" w:rsidRPr="000E66DC" w:rsidRDefault="00FB04B3" w:rsidP="00FB04B3">
      <w:pPr>
        <w:ind w:firstLine="720"/>
        <w:jc w:val="both"/>
        <w:rPr>
          <w:rFonts w:ascii="StobiSans Regular" w:hAnsi="StobiSans Regular"/>
          <w:sz w:val="22"/>
          <w:szCs w:val="22"/>
          <w:lang w:val="mk-MK"/>
        </w:rPr>
      </w:pPr>
      <w:r w:rsidRPr="000E66DC">
        <w:rPr>
          <w:rFonts w:ascii="StobiSans Regular" w:hAnsi="StobiSans Regular"/>
          <w:sz w:val="22"/>
          <w:szCs w:val="22"/>
        </w:rPr>
        <w:t>Следи производство</w:t>
      </w:r>
      <w:r w:rsidRPr="000E66DC">
        <w:rPr>
          <w:rFonts w:ascii="StobiSans Regular" w:hAnsi="StobiSans Regular"/>
          <w:sz w:val="22"/>
          <w:szCs w:val="22"/>
          <w:lang w:val="mk-MK"/>
        </w:rPr>
        <w:t>то</w:t>
      </w:r>
      <w:r w:rsidRPr="000E66DC">
        <w:rPr>
          <w:rFonts w:ascii="StobiSans Regular" w:hAnsi="StobiSans Regular"/>
          <w:sz w:val="22"/>
          <w:szCs w:val="22"/>
        </w:rPr>
        <w:t xml:space="preserve"> на пиперки со вкупно производство од </w:t>
      </w:r>
      <w:r w:rsidRPr="000E66DC">
        <w:rPr>
          <w:rFonts w:ascii="StobiSans Regular" w:hAnsi="StobiSans Regular"/>
          <w:sz w:val="22"/>
          <w:szCs w:val="22"/>
          <w:lang w:val="mk-MK"/>
        </w:rPr>
        <w:t>247 417</w:t>
      </w:r>
      <w:r w:rsidRPr="000E66DC">
        <w:rPr>
          <w:rFonts w:ascii="StobiSans Regular" w:hAnsi="StobiSans Regular"/>
          <w:sz w:val="22"/>
          <w:szCs w:val="22"/>
        </w:rPr>
        <w:t xml:space="preserve"> тони или зголемување на производство</w:t>
      </w:r>
      <w:r w:rsidRPr="000E66DC">
        <w:rPr>
          <w:rFonts w:ascii="StobiSans Regular" w:hAnsi="StobiSans Regular"/>
          <w:sz w:val="22"/>
          <w:szCs w:val="22"/>
          <w:lang w:val="mk-MK"/>
        </w:rPr>
        <w:t>то</w:t>
      </w:r>
      <w:r w:rsidRPr="000E66DC">
        <w:rPr>
          <w:rFonts w:ascii="StobiSans Regular" w:hAnsi="StobiSans Regular"/>
          <w:sz w:val="22"/>
          <w:szCs w:val="22"/>
        </w:rPr>
        <w:t xml:space="preserve"> за </w:t>
      </w:r>
      <w:r w:rsidRPr="000E66DC">
        <w:rPr>
          <w:rFonts w:ascii="StobiSans Regular" w:hAnsi="StobiSans Regular"/>
          <w:sz w:val="22"/>
          <w:szCs w:val="22"/>
          <w:lang w:val="mk-MK"/>
        </w:rPr>
        <w:t>4,1</w:t>
      </w:r>
      <w:r w:rsidRPr="000E66DC">
        <w:rPr>
          <w:rFonts w:ascii="StobiSans Regular" w:hAnsi="StobiSans Regular"/>
          <w:sz w:val="22"/>
          <w:szCs w:val="22"/>
        </w:rPr>
        <w:t xml:space="preserve">%, </w:t>
      </w:r>
      <w:r w:rsidRPr="000E66DC">
        <w:rPr>
          <w:rFonts w:ascii="StobiSans Regular" w:hAnsi="StobiSans Regular"/>
          <w:sz w:val="22"/>
          <w:szCs w:val="22"/>
          <w:lang w:val="mk-MK"/>
        </w:rPr>
        <w:t>кромид</w:t>
      </w:r>
      <w:r w:rsidRPr="000E66DC">
        <w:rPr>
          <w:rFonts w:ascii="StobiSans Regular" w:hAnsi="StobiSans Regular"/>
          <w:sz w:val="22"/>
          <w:szCs w:val="22"/>
        </w:rPr>
        <w:t xml:space="preserve"> со производство од </w:t>
      </w:r>
      <w:r w:rsidRPr="000E66DC">
        <w:rPr>
          <w:rFonts w:ascii="StobiSans Regular" w:hAnsi="StobiSans Regular"/>
          <w:sz w:val="22"/>
          <w:szCs w:val="22"/>
          <w:lang w:val="mk-MK"/>
        </w:rPr>
        <w:t xml:space="preserve">61 030 </w:t>
      </w:r>
      <w:r w:rsidRPr="000E66DC">
        <w:rPr>
          <w:rFonts w:ascii="StobiSans Regular" w:hAnsi="StobiSans Regular"/>
          <w:sz w:val="22"/>
          <w:szCs w:val="22"/>
        </w:rPr>
        <w:t>тони</w:t>
      </w:r>
      <w:r w:rsidRPr="000E66DC">
        <w:rPr>
          <w:rFonts w:ascii="StobiSans Regular" w:hAnsi="StobiSans Regular"/>
          <w:sz w:val="22"/>
          <w:szCs w:val="22"/>
          <w:lang w:val="mk-MK"/>
        </w:rPr>
        <w:t xml:space="preserve"> што преставува намалување на производството за 7,9%</w:t>
      </w:r>
      <w:r w:rsidRPr="000E66DC">
        <w:rPr>
          <w:rFonts w:ascii="StobiSans Regular" w:hAnsi="StobiSans Regular"/>
          <w:sz w:val="22"/>
          <w:szCs w:val="22"/>
        </w:rPr>
        <w:t xml:space="preserve">, </w:t>
      </w:r>
      <w:r w:rsidRPr="000E66DC">
        <w:rPr>
          <w:rFonts w:ascii="StobiSans Regular" w:hAnsi="StobiSans Regular"/>
          <w:sz w:val="22"/>
          <w:szCs w:val="22"/>
          <w:lang w:val="mk-MK"/>
        </w:rPr>
        <w:t>леќа со производството од 50 тони и намалување на производството за 40% во споредба со производство во 2022 година (83 тони). Производството на зелка исто така е зголемено во 2023 година (132 352 тони) за 7,1% во споредба со производството во 2022 година (123 557 тони).</w:t>
      </w:r>
    </w:p>
    <w:p w14:paraId="22F11CA2" w14:textId="77777777" w:rsidR="009A7BD5" w:rsidRDefault="00FB04B3" w:rsidP="00D84B6D">
      <w:pPr>
        <w:ind w:firstLine="720"/>
        <w:jc w:val="both"/>
        <w:rPr>
          <w:rFonts w:ascii="StobiSans Regular" w:hAnsi="StobiSans Regular"/>
          <w:sz w:val="22"/>
          <w:szCs w:val="22"/>
          <w:lang w:val="mk-MK"/>
        </w:rPr>
      </w:pPr>
      <w:r w:rsidRPr="000E66DC">
        <w:rPr>
          <w:rFonts w:ascii="StobiSans Regular" w:hAnsi="StobiSans Regular"/>
          <w:sz w:val="22"/>
          <w:szCs w:val="22"/>
          <w:lang w:val="mk-MK"/>
        </w:rPr>
        <w:t xml:space="preserve">Намалување на вкупното производство во  2023 година е забележано кај доматот за околу 23 </w:t>
      </w:r>
      <w:r w:rsidR="00EA26DA" w:rsidRPr="000E66DC">
        <w:rPr>
          <w:rFonts w:ascii="StobiSans Regular" w:hAnsi="StobiSans Regular"/>
          <w:sz w:val="22"/>
          <w:szCs w:val="22"/>
          <w:lang w:val="mk-MK"/>
        </w:rPr>
        <w:t>%.</w:t>
      </w:r>
      <w:r w:rsidR="00580FF5" w:rsidRPr="00580FF5">
        <w:rPr>
          <w:rFonts w:ascii="StobiSans Regular" w:hAnsi="StobiSans Regular"/>
          <w:sz w:val="22"/>
          <w:szCs w:val="22"/>
          <w:lang w:val="mk-MK"/>
        </w:rPr>
        <w:t xml:space="preserve"> </w:t>
      </w:r>
    </w:p>
    <w:p w14:paraId="1C095718" w14:textId="77777777" w:rsidR="009A7BD5" w:rsidRDefault="009A7BD5" w:rsidP="00FB04B3">
      <w:pPr>
        <w:jc w:val="both"/>
        <w:rPr>
          <w:rFonts w:ascii="StobiSans Regular" w:hAnsi="StobiSans Regular"/>
          <w:sz w:val="22"/>
          <w:szCs w:val="22"/>
          <w:lang w:val="mk-MK"/>
        </w:rPr>
      </w:pPr>
    </w:p>
    <w:p w14:paraId="7B927FFE" w14:textId="256E85A2" w:rsidR="00FB04B3" w:rsidRPr="000E66DC" w:rsidRDefault="00580FF5" w:rsidP="00FB04B3">
      <w:pPr>
        <w:jc w:val="both"/>
        <w:rPr>
          <w:rFonts w:ascii="StobiSans Regular" w:hAnsi="StobiSans Regular"/>
          <w:sz w:val="22"/>
          <w:szCs w:val="22"/>
          <w:lang w:val="mk-MK"/>
        </w:rPr>
      </w:pPr>
      <w:r>
        <w:rPr>
          <w:rFonts w:ascii="StobiSans Regular" w:hAnsi="StobiSans Regular"/>
          <w:sz w:val="22"/>
          <w:szCs w:val="22"/>
          <w:lang w:val="mk-MK"/>
        </w:rPr>
        <w:t>Преглед на</w:t>
      </w:r>
      <w:r w:rsidR="009A7BD5">
        <w:rPr>
          <w:rFonts w:ascii="StobiSans Regular" w:hAnsi="StobiSans Regular"/>
          <w:sz w:val="22"/>
          <w:szCs w:val="22"/>
          <w:lang w:val="mk-MK"/>
        </w:rPr>
        <w:t xml:space="preserve"> </w:t>
      </w:r>
      <w:r>
        <w:rPr>
          <w:rFonts w:ascii="StobiSans Regular" w:hAnsi="StobiSans Regular"/>
          <w:sz w:val="22"/>
          <w:szCs w:val="22"/>
          <w:lang w:val="mk-MK"/>
        </w:rPr>
        <w:t>п</w:t>
      </w:r>
      <w:r w:rsidR="00FB04B3" w:rsidRPr="000E66DC">
        <w:rPr>
          <w:rFonts w:ascii="StobiSans Regular" w:hAnsi="StobiSans Regular"/>
          <w:sz w:val="22"/>
          <w:szCs w:val="22"/>
          <w:lang w:val="mk-MK"/>
        </w:rPr>
        <w:t>овршини</w:t>
      </w:r>
      <w:r>
        <w:rPr>
          <w:rFonts w:ascii="StobiSans Regular" w:hAnsi="StobiSans Regular"/>
          <w:sz w:val="22"/>
          <w:szCs w:val="22"/>
          <w:lang w:val="mk-MK"/>
        </w:rPr>
        <w:t>те</w:t>
      </w:r>
      <w:r w:rsidR="00FB04B3" w:rsidRPr="000E66DC">
        <w:rPr>
          <w:rFonts w:ascii="StobiSans Regular" w:hAnsi="StobiSans Regular"/>
          <w:sz w:val="22"/>
          <w:szCs w:val="22"/>
          <w:lang w:val="mk-MK"/>
        </w:rPr>
        <w:t xml:space="preserve"> и производство на градинарски култури (меѓупосев) 2019-2023</w:t>
      </w:r>
      <w:r w:rsidR="001717BE" w:rsidRPr="000E66DC">
        <w:rPr>
          <w:rFonts w:ascii="StobiSans Regular" w:hAnsi="StobiSans Regular"/>
          <w:sz w:val="22"/>
          <w:szCs w:val="22"/>
          <w:lang w:val="mk-MK"/>
        </w:rPr>
        <w:t xml:space="preserve"> година</w:t>
      </w:r>
    </w:p>
    <w:p w14:paraId="3E453905" w14:textId="77777777" w:rsidR="00FB04B3" w:rsidRPr="000E66DC" w:rsidRDefault="00FB04B3" w:rsidP="00FB04B3">
      <w:pPr>
        <w:jc w:val="both"/>
        <w:rPr>
          <w:rFonts w:ascii="StobiSerif Regular" w:hAnsi="StobiSerif Regular"/>
          <w:lang w:val="mk-MK"/>
        </w:rPr>
      </w:pPr>
    </w:p>
    <w:tbl>
      <w:tblPr>
        <w:tblpPr w:leftFromText="180" w:rightFromText="180" w:vertAnchor="text" w:horzAnchor="margin" w:tblpXSpec="center" w:tblpY="-9"/>
        <w:tblOverlap w:val="never"/>
        <w:tblW w:w="9016" w:type="dxa"/>
        <w:tblLook w:val="04A0" w:firstRow="1" w:lastRow="0" w:firstColumn="1" w:lastColumn="0" w:noHBand="0" w:noVBand="1"/>
      </w:tblPr>
      <w:tblGrid>
        <w:gridCol w:w="1128"/>
        <w:gridCol w:w="2970"/>
        <w:gridCol w:w="938"/>
        <w:gridCol w:w="703"/>
        <w:gridCol w:w="730"/>
        <w:gridCol w:w="742"/>
        <w:gridCol w:w="783"/>
        <w:gridCol w:w="1022"/>
      </w:tblGrid>
      <w:tr w:rsidR="0038554E" w:rsidRPr="000B031D" w14:paraId="7FB5944E" w14:textId="257C5ADD" w:rsidTr="0038554E">
        <w:trPr>
          <w:trHeight w:val="300"/>
        </w:trPr>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95780"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lastRenderedPageBreak/>
              <w:t> </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B8E8570" w14:textId="300694D2" w:rsidR="00EA26DA" w:rsidRPr="000B031D" w:rsidRDefault="00EA26DA" w:rsidP="00763A53">
            <w:pPr>
              <w:spacing w:after="142"/>
              <w:jc w:val="center"/>
              <w:rPr>
                <w:rFonts w:ascii="StobiSans Regular" w:hAnsi="StobiSans Regular"/>
                <w:sz w:val="18"/>
                <w:szCs w:val="18"/>
                <w:lang w:val="mk-MK"/>
              </w:rPr>
            </w:pPr>
            <w:r w:rsidRPr="000B031D">
              <w:rPr>
                <w:rFonts w:ascii="StobiSans Regular" w:hAnsi="StobiSans Regular"/>
                <w:sz w:val="18"/>
                <w:szCs w:val="18"/>
                <w:lang w:val="mk-MK"/>
              </w:rPr>
              <w:t>Година</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25A225E2" w14:textId="77777777" w:rsidR="00EA26DA" w:rsidRPr="008F0FC8" w:rsidRDefault="00EA26DA" w:rsidP="00763A53">
            <w:pPr>
              <w:spacing w:after="142"/>
              <w:jc w:val="center"/>
              <w:rPr>
                <w:rFonts w:ascii="StobiSans Regular" w:hAnsi="StobiSans Regular"/>
                <w:sz w:val="16"/>
                <w:szCs w:val="16"/>
              </w:rPr>
            </w:pPr>
            <w:r w:rsidRPr="008F0FC8">
              <w:rPr>
                <w:rFonts w:ascii="StobiSans Regular" w:hAnsi="StobiSans Regular"/>
                <w:sz w:val="16"/>
                <w:szCs w:val="16"/>
              </w:rPr>
              <w:t>2019</w:t>
            </w:r>
          </w:p>
        </w:tc>
        <w:tc>
          <w:tcPr>
            <w:tcW w:w="751" w:type="dxa"/>
            <w:tcBorders>
              <w:top w:val="single" w:sz="4" w:space="0" w:color="auto"/>
              <w:left w:val="nil"/>
              <w:bottom w:val="single" w:sz="4" w:space="0" w:color="auto"/>
              <w:right w:val="single" w:sz="4" w:space="0" w:color="auto"/>
            </w:tcBorders>
            <w:vAlign w:val="center"/>
          </w:tcPr>
          <w:p w14:paraId="5894086C" w14:textId="77777777" w:rsidR="00EA26DA" w:rsidRPr="008F0FC8" w:rsidRDefault="00EA26DA" w:rsidP="00763A53">
            <w:pPr>
              <w:spacing w:after="142"/>
              <w:jc w:val="center"/>
              <w:rPr>
                <w:rFonts w:ascii="StobiSans Regular" w:hAnsi="StobiSans Regular"/>
                <w:sz w:val="16"/>
                <w:szCs w:val="16"/>
                <w:lang w:val="mk-MK"/>
              </w:rPr>
            </w:pPr>
            <w:r w:rsidRPr="008F0FC8">
              <w:rPr>
                <w:rFonts w:ascii="StobiSans Regular" w:hAnsi="StobiSans Regular"/>
                <w:sz w:val="16"/>
                <w:szCs w:val="16"/>
                <w:lang w:val="mk-MK"/>
              </w:rPr>
              <w:t>2020</w:t>
            </w:r>
          </w:p>
        </w:tc>
        <w:tc>
          <w:tcPr>
            <w:tcW w:w="803" w:type="dxa"/>
            <w:tcBorders>
              <w:top w:val="single" w:sz="4" w:space="0" w:color="auto"/>
              <w:left w:val="nil"/>
              <w:bottom w:val="single" w:sz="4" w:space="0" w:color="auto"/>
              <w:right w:val="single" w:sz="4" w:space="0" w:color="auto"/>
            </w:tcBorders>
          </w:tcPr>
          <w:p w14:paraId="4213EF5A" w14:textId="77777777" w:rsidR="00EA26DA" w:rsidRPr="008F0FC8" w:rsidRDefault="00EA26DA" w:rsidP="00763A53">
            <w:pPr>
              <w:spacing w:after="142"/>
              <w:jc w:val="center"/>
              <w:rPr>
                <w:rFonts w:ascii="StobiSans Regular" w:hAnsi="StobiSans Regular"/>
                <w:sz w:val="16"/>
                <w:szCs w:val="16"/>
                <w:lang w:val="mk-MK"/>
              </w:rPr>
            </w:pPr>
            <w:r w:rsidRPr="008F0FC8">
              <w:rPr>
                <w:rFonts w:ascii="StobiSans Regular" w:hAnsi="StobiSans Regular"/>
                <w:sz w:val="16"/>
                <w:szCs w:val="16"/>
                <w:lang w:val="mk-MK"/>
              </w:rPr>
              <w:t>2021</w:t>
            </w:r>
          </w:p>
        </w:tc>
        <w:tc>
          <w:tcPr>
            <w:tcW w:w="811" w:type="dxa"/>
            <w:tcBorders>
              <w:top w:val="single" w:sz="4" w:space="0" w:color="auto"/>
              <w:left w:val="nil"/>
              <w:bottom w:val="single" w:sz="4" w:space="0" w:color="auto"/>
              <w:right w:val="single" w:sz="4" w:space="0" w:color="auto"/>
            </w:tcBorders>
          </w:tcPr>
          <w:p w14:paraId="11D21A8D" w14:textId="77777777" w:rsidR="00EA26DA" w:rsidRPr="008F0FC8" w:rsidRDefault="00EA26DA" w:rsidP="00763A53">
            <w:pPr>
              <w:spacing w:after="142"/>
              <w:jc w:val="center"/>
              <w:rPr>
                <w:rFonts w:ascii="StobiSans Regular" w:hAnsi="StobiSans Regular"/>
                <w:sz w:val="16"/>
                <w:szCs w:val="16"/>
                <w:lang w:val="mk-MK"/>
              </w:rPr>
            </w:pPr>
            <w:r w:rsidRPr="008F0FC8">
              <w:rPr>
                <w:rFonts w:ascii="StobiSans Regular" w:hAnsi="StobiSans Regular"/>
                <w:sz w:val="16"/>
                <w:szCs w:val="16"/>
                <w:lang w:val="mk-MK"/>
              </w:rPr>
              <w:t>2022</w:t>
            </w:r>
          </w:p>
        </w:tc>
        <w:tc>
          <w:tcPr>
            <w:tcW w:w="871" w:type="dxa"/>
            <w:tcBorders>
              <w:top w:val="single" w:sz="4" w:space="0" w:color="auto"/>
              <w:left w:val="nil"/>
              <w:bottom w:val="single" w:sz="4" w:space="0" w:color="auto"/>
              <w:right w:val="single" w:sz="4" w:space="0" w:color="auto"/>
            </w:tcBorders>
          </w:tcPr>
          <w:p w14:paraId="4451584E" w14:textId="77777777" w:rsidR="00EA26DA" w:rsidRPr="008F0FC8" w:rsidRDefault="00EA26DA" w:rsidP="00763A53">
            <w:pPr>
              <w:spacing w:after="142"/>
              <w:jc w:val="center"/>
              <w:rPr>
                <w:rFonts w:ascii="StobiSans Regular" w:hAnsi="StobiSans Regular"/>
                <w:sz w:val="16"/>
                <w:szCs w:val="16"/>
                <w:lang w:val="mk-MK"/>
              </w:rPr>
            </w:pPr>
            <w:r w:rsidRPr="008F0FC8">
              <w:rPr>
                <w:rFonts w:ascii="StobiSans Regular" w:hAnsi="StobiSans Regular"/>
                <w:sz w:val="16"/>
                <w:szCs w:val="16"/>
                <w:lang w:val="mk-MK"/>
              </w:rPr>
              <w:t>2023</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2EB6937F" w14:textId="43FDBA04" w:rsidR="00EA26DA" w:rsidRPr="008F0FC8" w:rsidRDefault="00EA26DA" w:rsidP="00763A53">
            <w:pPr>
              <w:spacing w:after="142"/>
              <w:jc w:val="center"/>
              <w:rPr>
                <w:rFonts w:ascii="StobiSans Regular" w:hAnsi="StobiSans Regular"/>
                <w:sz w:val="16"/>
                <w:szCs w:val="16"/>
                <w:lang w:val="mk-MK"/>
              </w:rPr>
            </w:pPr>
            <w:r w:rsidRPr="008F0FC8">
              <w:rPr>
                <w:rFonts w:ascii="StobiSans Regular" w:hAnsi="StobiSans Regular"/>
                <w:sz w:val="16"/>
                <w:szCs w:val="16"/>
                <w:lang w:val="mk-MK"/>
              </w:rPr>
              <w:t>2023/2022</w:t>
            </w:r>
          </w:p>
        </w:tc>
      </w:tr>
      <w:tr w:rsidR="0038554E" w:rsidRPr="000B031D" w14:paraId="69E418C7" w14:textId="2D45465B" w:rsidTr="0038554E">
        <w:trPr>
          <w:trHeight w:val="300"/>
        </w:trPr>
        <w:tc>
          <w:tcPr>
            <w:tcW w:w="11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076AB8"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Грав-меѓупосев</w:t>
            </w:r>
          </w:p>
        </w:tc>
        <w:tc>
          <w:tcPr>
            <w:tcW w:w="2970" w:type="dxa"/>
            <w:tcBorders>
              <w:top w:val="nil"/>
              <w:left w:val="nil"/>
              <w:bottom w:val="single" w:sz="4" w:space="0" w:color="auto"/>
              <w:right w:val="single" w:sz="4" w:space="0" w:color="auto"/>
            </w:tcBorders>
            <w:shd w:val="clear" w:color="auto" w:fill="auto"/>
            <w:noWrap/>
            <w:vAlign w:val="center"/>
            <w:hideMark/>
          </w:tcPr>
          <w:p w14:paraId="5B9614BF"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Ожнеана површина во хектари</w:t>
            </w:r>
          </w:p>
        </w:tc>
        <w:tc>
          <w:tcPr>
            <w:tcW w:w="938" w:type="dxa"/>
            <w:tcBorders>
              <w:top w:val="nil"/>
              <w:left w:val="nil"/>
              <w:bottom w:val="single" w:sz="4" w:space="0" w:color="auto"/>
              <w:right w:val="single" w:sz="4" w:space="0" w:color="auto"/>
            </w:tcBorders>
            <w:shd w:val="clear" w:color="auto" w:fill="auto"/>
            <w:noWrap/>
            <w:vAlign w:val="center"/>
            <w:hideMark/>
          </w:tcPr>
          <w:p w14:paraId="27A6BFA0"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8</w:t>
            </w:r>
            <w:r w:rsidRPr="008F0FC8">
              <w:rPr>
                <w:rFonts w:ascii="StobiSans Regular" w:hAnsi="StobiSans Regular"/>
                <w:sz w:val="16"/>
                <w:szCs w:val="16"/>
                <w:lang w:val="mk-MK"/>
              </w:rPr>
              <w:t xml:space="preserve"> </w:t>
            </w:r>
            <w:r w:rsidRPr="008F0FC8">
              <w:rPr>
                <w:rFonts w:ascii="StobiSans Regular" w:hAnsi="StobiSans Regular"/>
                <w:sz w:val="16"/>
                <w:szCs w:val="16"/>
              </w:rPr>
              <w:t>511</w:t>
            </w:r>
          </w:p>
        </w:tc>
        <w:tc>
          <w:tcPr>
            <w:tcW w:w="751" w:type="dxa"/>
            <w:tcBorders>
              <w:top w:val="single" w:sz="4" w:space="0" w:color="auto"/>
              <w:left w:val="nil"/>
              <w:bottom w:val="single" w:sz="4" w:space="0" w:color="auto"/>
              <w:right w:val="single" w:sz="4" w:space="0" w:color="auto"/>
            </w:tcBorders>
            <w:shd w:val="clear" w:color="auto" w:fill="auto"/>
            <w:vAlign w:val="center"/>
          </w:tcPr>
          <w:p w14:paraId="4312279B"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8</w:t>
            </w:r>
            <w:r w:rsidRPr="008F0FC8">
              <w:rPr>
                <w:rFonts w:ascii="StobiSans Regular" w:hAnsi="StobiSans Regular"/>
                <w:sz w:val="16"/>
                <w:szCs w:val="16"/>
                <w:lang w:val="mk-MK"/>
              </w:rPr>
              <w:t xml:space="preserve"> </w:t>
            </w:r>
            <w:r w:rsidRPr="008F0FC8">
              <w:rPr>
                <w:rFonts w:ascii="StobiSans Regular" w:hAnsi="StobiSans Regular"/>
                <w:sz w:val="16"/>
                <w:szCs w:val="16"/>
              </w:rPr>
              <w:t>175</w:t>
            </w:r>
          </w:p>
        </w:tc>
        <w:tc>
          <w:tcPr>
            <w:tcW w:w="803" w:type="dxa"/>
            <w:tcBorders>
              <w:top w:val="single" w:sz="4" w:space="0" w:color="auto"/>
              <w:left w:val="nil"/>
              <w:bottom w:val="single" w:sz="4" w:space="0" w:color="auto"/>
              <w:right w:val="single" w:sz="4" w:space="0" w:color="auto"/>
            </w:tcBorders>
          </w:tcPr>
          <w:p w14:paraId="2A862DEA"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8 216</w:t>
            </w:r>
          </w:p>
        </w:tc>
        <w:tc>
          <w:tcPr>
            <w:tcW w:w="811" w:type="dxa"/>
            <w:tcBorders>
              <w:top w:val="single" w:sz="4" w:space="0" w:color="auto"/>
              <w:left w:val="nil"/>
              <w:bottom w:val="single" w:sz="4" w:space="0" w:color="auto"/>
              <w:right w:val="single" w:sz="4" w:space="0" w:color="auto"/>
            </w:tcBorders>
          </w:tcPr>
          <w:p w14:paraId="789C4438"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7 650</w:t>
            </w:r>
          </w:p>
        </w:tc>
        <w:tc>
          <w:tcPr>
            <w:tcW w:w="871" w:type="dxa"/>
            <w:tcBorders>
              <w:top w:val="single" w:sz="4" w:space="0" w:color="auto"/>
              <w:left w:val="nil"/>
              <w:bottom w:val="single" w:sz="4" w:space="0" w:color="auto"/>
              <w:right w:val="single" w:sz="4" w:space="0" w:color="auto"/>
            </w:tcBorders>
          </w:tcPr>
          <w:p w14:paraId="1DF20CDC"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7 196</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55A8D504" w14:textId="0CDAED1A"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94,0</w:t>
            </w:r>
          </w:p>
        </w:tc>
      </w:tr>
      <w:tr w:rsidR="0038554E" w:rsidRPr="000B031D" w14:paraId="35BDFFA7" w14:textId="4900F0FD" w:rsidTr="0038554E">
        <w:trPr>
          <w:trHeight w:val="300"/>
        </w:trPr>
        <w:tc>
          <w:tcPr>
            <w:tcW w:w="1127" w:type="dxa"/>
            <w:vMerge/>
            <w:tcBorders>
              <w:top w:val="nil"/>
              <w:left w:val="single" w:sz="4" w:space="0" w:color="auto"/>
              <w:bottom w:val="single" w:sz="4" w:space="0" w:color="000000"/>
              <w:right w:val="single" w:sz="4" w:space="0" w:color="auto"/>
            </w:tcBorders>
            <w:vAlign w:val="center"/>
            <w:hideMark/>
          </w:tcPr>
          <w:p w14:paraId="6E9787B8" w14:textId="77777777" w:rsidR="00EA26DA" w:rsidRPr="000B031D" w:rsidRDefault="00EA26DA" w:rsidP="001C163A">
            <w:pPr>
              <w:spacing w:after="142"/>
              <w:jc w:val="both"/>
              <w:rPr>
                <w:rFonts w:ascii="StobiSans Regular" w:hAnsi="StobiSans Regular"/>
                <w:sz w:val="18"/>
                <w:szCs w:val="18"/>
              </w:rPr>
            </w:pPr>
          </w:p>
        </w:tc>
        <w:tc>
          <w:tcPr>
            <w:tcW w:w="2970" w:type="dxa"/>
            <w:tcBorders>
              <w:top w:val="nil"/>
              <w:left w:val="nil"/>
              <w:bottom w:val="single" w:sz="4" w:space="0" w:color="auto"/>
              <w:right w:val="single" w:sz="4" w:space="0" w:color="auto"/>
            </w:tcBorders>
            <w:shd w:val="clear" w:color="auto" w:fill="auto"/>
            <w:noWrap/>
            <w:vAlign w:val="center"/>
            <w:hideMark/>
          </w:tcPr>
          <w:p w14:paraId="463EA098"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Вкупно производство во тони</w:t>
            </w:r>
          </w:p>
        </w:tc>
        <w:tc>
          <w:tcPr>
            <w:tcW w:w="938" w:type="dxa"/>
            <w:tcBorders>
              <w:top w:val="nil"/>
              <w:left w:val="nil"/>
              <w:bottom w:val="single" w:sz="4" w:space="0" w:color="auto"/>
              <w:right w:val="single" w:sz="4" w:space="0" w:color="auto"/>
            </w:tcBorders>
            <w:shd w:val="clear" w:color="auto" w:fill="auto"/>
            <w:noWrap/>
            <w:vAlign w:val="center"/>
            <w:hideMark/>
          </w:tcPr>
          <w:p w14:paraId="6BA3BFB5"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5</w:t>
            </w:r>
            <w:r w:rsidRPr="008F0FC8">
              <w:rPr>
                <w:rFonts w:ascii="StobiSans Regular" w:hAnsi="StobiSans Regular"/>
                <w:sz w:val="16"/>
                <w:szCs w:val="16"/>
                <w:lang w:val="mk-MK"/>
              </w:rPr>
              <w:t xml:space="preserve"> </w:t>
            </w:r>
            <w:r w:rsidRPr="008F0FC8">
              <w:rPr>
                <w:rFonts w:ascii="StobiSans Regular" w:hAnsi="StobiSans Regular"/>
                <w:sz w:val="16"/>
                <w:szCs w:val="16"/>
              </w:rPr>
              <w:t>933</w:t>
            </w:r>
          </w:p>
        </w:tc>
        <w:tc>
          <w:tcPr>
            <w:tcW w:w="751" w:type="dxa"/>
            <w:tcBorders>
              <w:top w:val="single" w:sz="4" w:space="0" w:color="auto"/>
              <w:left w:val="nil"/>
              <w:bottom w:val="single" w:sz="4" w:space="0" w:color="auto"/>
              <w:right w:val="single" w:sz="4" w:space="0" w:color="auto"/>
            </w:tcBorders>
            <w:shd w:val="clear" w:color="auto" w:fill="auto"/>
            <w:vAlign w:val="center"/>
          </w:tcPr>
          <w:p w14:paraId="03FE7074"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5</w:t>
            </w:r>
            <w:r w:rsidRPr="008F0FC8">
              <w:rPr>
                <w:rFonts w:ascii="StobiSans Regular" w:hAnsi="StobiSans Regular"/>
                <w:sz w:val="16"/>
                <w:szCs w:val="16"/>
                <w:lang w:val="mk-MK"/>
              </w:rPr>
              <w:t xml:space="preserve"> </w:t>
            </w:r>
            <w:r w:rsidRPr="008F0FC8">
              <w:rPr>
                <w:rFonts w:ascii="StobiSans Regular" w:hAnsi="StobiSans Regular"/>
                <w:sz w:val="16"/>
                <w:szCs w:val="16"/>
              </w:rPr>
              <w:t>149</w:t>
            </w:r>
          </w:p>
        </w:tc>
        <w:tc>
          <w:tcPr>
            <w:tcW w:w="803" w:type="dxa"/>
            <w:tcBorders>
              <w:top w:val="single" w:sz="4" w:space="0" w:color="auto"/>
              <w:left w:val="nil"/>
              <w:bottom w:val="single" w:sz="4" w:space="0" w:color="auto"/>
              <w:right w:val="single" w:sz="4" w:space="0" w:color="auto"/>
            </w:tcBorders>
          </w:tcPr>
          <w:p w14:paraId="532CC29E"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4 717</w:t>
            </w:r>
          </w:p>
        </w:tc>
        <w:tc>
          <w:tcPr>
            <w:tcW w:w="811" w:type="dxa"/>
            <w:tcBorders>
              <w:top w:val="single" w:sz="4" w:space="0" w:color="auto"/>
              <w:left w:val="nil"/>
              <w:bottom w:val="single" w:sz="4" w:space="0" w:color="auto"/>
              <w:right w:val="single" w:sz="4" w:space="0" w:color="auto"/>
            </w:tcBorders>
          </w:tcPr>
          <w:p w14:paraId="7733153E"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5 913</w:t>
            </w:r>
          </w:p>
        </w:tc>
        <w:tc>
          <w:tcPr>
            <w:tcW w:w="871" w:type="dxa"/>
            <w:tcBorders>
              <w:top w:val="single" w:sz="4" w:space="0" w:color="auto"/>
              <w:left w:val="nil"/>
              <w:bottom w:val="single" w:sz="4" w:space="0" w:color="auto"/>
              <w:right w:val="single" w:sz="4" w:space="0" w:color="auto"/>
            </w:tcBorders>
          </w:tcPr>
          <w:p w14:paraId="7DC2D04C"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 xml:space="preserve">5 054 </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442A0163" w14:textId="7D634617"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85,5</w:t>
            </w:r>
          </w:p>
        </w:tc>
      </w:tr>
      <w:tr w:rsidR="0038554E" w:rsidRPr="000B031D" w14:paraId="4E86BBB2" w14:textId="1A8406E3" w:rsidTr="0038554E">
        <w:trPr>
          <w:trHeight w:val="300"/>
        </w:trPr>
        <w:tc>
          <w:tcPr>
            <w:tcW w:w="1127" w:type="dxa"/>
            <w:vMerge/>
            <w:tcBorders>
              <w:top w:val="nil"/>
              <w:left w:val="single" w:sz="4" w:space="0" w:color="auto"/>
              <w:bottom w:val="single" w:sz="4" w:space="0" w:color="auto"/>
              <w:right w:val="single" w:sz="4" w:space="0" w:color="auto"/>
            </w:tcBorders>
            <w:vAlign w:val="center"/>
            <w:hideMark/>
          </w:tcPr>
          <w:p w14:paraId="55056FE0" w14:textId="77777777" w:rsidR="00EA26DA" w:rsidRPr="000B031D" w:rsidRDefault="00EA26DA" w:rsidP="001C163A">
            <w:pPr>
              <w:spacing w:after="142"/>
              <w:jc w:val="both"/>
              <w:rPr>
                <w:rFonts w:ascii="StobiSans Regular" w:hAnsi="StobiSans Regular"/>
                <w:sz w:val="18"/>
                <w:szCs w:val="18"/>
              </w:rPr>
            </w:pPr>
          </w:p>
        </w:tc>
        <w:tc>
          <w:tcPr>
            <w:tcW w:w="2970" w:type="dxa"/>
            <w:tcBorders>
              <w:top w:val="nil"/>
              <w:left w:val="nil"/>
              <w:bottom w:val="single" w:sz="4" w:space="0" w:color="auto"/>
              <w:right w:val="single" w:sz="4" w:space="0" w:color="auto"/>
            </w:tcBorders>
            <w:shd w:val="clear" w:color="auto" w:fill="auto"/>
            <w:noWrap/>
            <w:vAlign w:val="center"/>
            <w:hideMark/>
          </w:tcPr>
          <w:p w14:paraId="4CA1C5C8"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Кг по хектар</w:t>
            </w:r>
          </w:p>
        </w:tc>
        <w:tc>
          <w:tcPr>
            <w:tcW w:w="938" w:type="dxa"/>
            <w:tcBorders>
              <w:top w:val="nil"/>
              <w:left w:val="nil"/>
              <w:bottom w:val="single" w:sz="4" w:space="0" w:color="auto"/>
              <w:right w:val="single" w:sz="4" w:space="0" w:color="auto"/>
            </w:tcBorders>
            <w:shd w:val="clear" w:color="auto" w:fill="auto"/>
            <w:noWrap/>
            <w:vAlign w:val="center"/>
            <w:hideMark/>
          </w:tcPr>
          <w:p w14:paraId="752D6896"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697</w:t>
            </w:r>
          </w:p>
        </w:tc>
        <w:tc>
          <w:tcPr>
            <w:tcW w:w="751" w:type="dxa"/>
            <w:tcBorders>
              <w:top w:val="single" w:sz="4" w:space="0" w:color="auto"/>
              <w:left w:val="nil"/>
              <w:bottom w:val="single" w:sz="4" w:space="0" w:color="auto"/>
              <w:right w:val="single" w:sz="4" w:space="0" w:color="auto"/>
            </w:tcBorders>
            <w:shd w:val="clear" w:color="auto" w:fill="auto"/>
            <w:vAlign w:val="center"/>
          </w:tcPr>
          <w:p w14:paraId="6A124803"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630</w:t>
            </w:r>
          </w:p>
        </w:tc>
        <w:tc>
          <w:tcPr>
            <w:tcW w:w="803" w:type="dxa"/>
            <w:tcBorders>
              <w:top w:val="single" w:sz="4" w:space="0" w:color="auto"/>
              <w:left w:val="nil"/>
              <w:bottom w:val="single" w:sz="4" w:space="0" w:color="auto"/>
              <w:right w:val="single" w:sz="4" w:space="0" w:color="auto"/>
            </w:tcBorders>
          </w:tcPr>
          <w:p w14:paraId="5A618F4D"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574</w:t>
            </w:r>
          </w:p>
        </w:tc>
        <w:tc>
          <w:tcPr>
            <w:tcW w:w="811" w:type="dxa"/>
            <w:tcBorders>
              <w:top w:val="single" w:sz="4" w:space="0" w:color="auto"/>
              <w:left w:val="nil"/>
              <w:bottom w:val="single" w:sz="4" w:space="0" w:color="auto"/>
              <w:right w:val="single" w:sz="4" w:space="0" w:color="auto"/>
            </w:tcBorders>
          </w:tcPr>
          <w:p w14:paraId="6BC3729C"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773</w:t>
            </w:r>
          </w:p>
        </w:tc>
        <w:tc>
          <w:tcPr>
            <w:tcW w:w="871" w:type="dxa"/>
            <w:tcBorders>
              <w:top w:val="single" w:sz="4" w:space="0" w:color="auto"/>
              <w:left w:val="nil"/>
              <w:bottom w:val="single" w:sz="4" w:space="0" w:color="auto"/>
              <w:right w:val="single" w:sz="4" w:space="0" w:color="auto"/>
            </w:tcBorders>
          </w:tcPr>
          <w:p w14:paraId="4410AB41"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702</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5608F6B9" w14:textId="436A3AE5"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90,8</w:t>
            </w:r>
          </w:p>
        </w:tc>
      </w:tr>
      <w:tr w:rsidR="0038554E" w:rsidRPr="000B031D" w14:paraId="631CBA68" w14:textId="30EE0341" w:rsidTr="0038554E">
        <w:trPr>
          <w:trHeight w:val="300"/>
        </w:trPr>
        <w:tc>
          <w:tcPr>
            <w:tcW w:w="1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B88C3" w14:textId="77777777" w:rsidR="00EA26DA" w:rsidRPr="000B031D" w:rsidRDefault="00EA26DA" w:rsidP="001C163A">
            <w:pPr>
              <w:spacing w:after="142"/>
              <w:jc w:val="both"/>
              <w:rPr>
                <w:rFonts w:ascii="StobiSans Regular" w:hAnsi="StobiSans Regular"/>
                <w:sz w:val="18"/>
                <w:szCs w:val="18"/>
              </w:rPr>
            </w:pPr>
          </w:p>
          <w:p w14:paraId="7E1A664B"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Компир-меѓупосев</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5D35A0F"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Ожнеана површина во хектари</w:t>
            </w:r>
          </w:p>
        </w:tc>
        <w:tc>
          <w:tcPr>
            <w:tcW w:w="938" w:type="dxa"/>
            <w:tcBorders>
              <w:top w:val="single" w:sz="4" w:space="0" w:color="auto"/>
              <w:left w:val="nil"/>
              <w:bottom w:val="single" w:sz="4" w:space="0" w:color="auto"/>
              <w:right w:val="single" w:sz="4" w:space="0" w:color="auto"/>
            </w:tcBorders>
            <w:shd w:val="clear" w:color="auto" w:fill="FFFFFF"/>
            <w:noWrap/>
            <w:vAlign w:val="center"/>
            <w:hideMark/>
          </w:tcPr>
          <w:p w14:paraId="2832D362"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330</w:t>
            </w:r>
          </w:p>
        </w:tc>
        <w:tc>
          <w:tcPr>
            <w:tcW w:w="751" w:type="dxa"/>
            <w:tcBorders>
              <w:top w:val="single" w:sz="4" w:space="0" w:color="auto"/>
              <w:left w:val="nil"/>
              <w:bottom w:val="single" w:sz="4" w:space="0" w:color="auto"/>
              <w:right w:val="single" w:sz="4" w:space="0" w:color="auto"/>
            </w:tcBorders>
            <w:shd w:val="clear" w:color="auto" w:fill="auto"/>
            <w:vAlign w:val="center"/>
          </w:tcPr>
          <w:p w14:paraId="40E41996"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293</w:t>
            </w:r>
          </w:p>
        </w:tc>
        <w:tc>
          <w:tcPr>
            <w:tcW w:w="803" w:type="dxa"/>
            <w:tcBorders>
              <w:top w:val="single" w:sz="4" w:space="0" w:color="auto"/>
              <w:left w:val="nil"/>
              <w:bottom w:val="single" w:sz="4" w:space="0" w:color="auto"/>
              <w:right w:val="single" w:sz="4" w:space="0" w:color="auto"/>
            </w:tcBorders>
          </w:tcPr>
          <w:p w14:paraId="09B6782C"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307</w:t>
            </w:r>
          </w:p>
        </w:tc>
        <w:tc>
          <w:tcPr>
            <w:tcW w:w="811" w:type="dxa"/>
            <w:tcBorders>
              <w:top w:val="single" w:sz="4" w:space="0" w:color="auto"/>
              <w:left w:val="nil"/>
              <w:bottom w:val="single" w:sz="4" w:space="0" w:color="auto"/>
              <w:right w:val="single" w:sz="4" w:space="0" w:color="auto"/>
            </w:tcBorders>
          </w:tcPr>
          <w:p w14:paraId="382CD9F2"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334</w:t>
            </w:r>
          </w:p>
        </w:tc>
        <w:tc>
          <w:tcPr>
            <w:tcW w:w="871" w:type="dxa"/>
            <w:tcBorders>
              <w:top w:val="single" w:sz="4" w:space="0" w:color="auto"/>
              <w:left w:val="nil"/>
              <w:bottom w:val="single" w:sz="4" w:space="0" w:color="auto"/>
              <w:right w:val="single" w:sz="4" w:space="0" w:color="auto"/>
            </w:tcBorders>
          </w:tcPr>
          <w:p w14:paraId="2BB1E7F7"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243</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35FFAB9B" w14:textId="47DD7A76"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72,8</w:t>
            </w:r>
          </w:p>
        </w:tc>
      </w:tr>
      <w:tr w:rsidR="0038554E" w:rsidRPr="000B031D" w14:paraId="02799808" w14:textId="2C672EBA" w:rsidTr="0038554E">
        <w:trPr>
          <w:trHeight w:val="300"/>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60281327" w14:textId="77777777" w:rsidR="00EA26DA" w:rsidRPr="000B031D" w:rsidRDefault="00EA26DA" w:rsidP="001C163A">
            <w:pPr>
              <w:spacing w:after="142"/>
              <w:jc w:val="both"/>
              <w:rPr>
                <w:rFonts w:ascii="StobiSans Regular" w:hAnsi="StobiSans Regular"/>
                <w:sz w:val="18"/>
                <w:szCs w:val="18"/>
              </w:rPr>
            </w:pP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C73A42B"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Вкупно производство во тони</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B6E0020"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1</w:t>
            </w:r>
            <w:r w:rsidRPr="008F0FC8">
              <w:rPr>
                <w:rFonts w:ascii="StobiSans Regular" w:hAnsi="StobiSans Regular"/>
                <w:sz w:val="16"/>
                <w:szCs w:val="16"/>
                <w:lang w:val="mk-MK"/>
              </w:rPr>
              <w:t xml:space="preserve"> </w:t>
            </w:r>
            <w:r w:rsidRPr="008F0FC8">
              <w:rPr>
                <w:rFonts w:ascii="StobiSans Regular" w:hAnsi="StobiSans Regular"/>
                <w:sz w:val="16"/>
                <w:szCs w:val="16"/>
              </w:rPr>
              <w:t>504</w:t>
            </w:r>
          </w:p>
        </w:tc>
        <w:tc>
          <w:tcPr>
            <w:tcW w:w="751" w:type="dxa"/>
            <w:tcBorders>
              <w:top w:val="single" w:sz="4" w:space="0" w:color="auto"/>
              <w:left w:val="nil"/>
              <w:bottom w:val="single" w:sz="4" w:space="0" w:color="auto"/>
              <w:right w:val="single" w:sz="4" w:space="0" w:color="auto"/>
            </w:tcBorders>
            <w:shd w:val="clear" w:color="auto" w:fill="auto"/>
            <w:vAlign w:val="center"/>
          </w:tcPr>
          <w:p w14:paraId="4607CB3A"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1</w:t>
            </w:r>
            <w:r w:rsidRPr="008F0FC8">
              <w:rPr>
                <w:rFonts w:ascii="StobiSans Regular" w:hAnsi="StobiSans Regular"/>
                <w:sz w:val="16"/>
                <w:szCs w:val="16"/>
                <w:lang w:val="mk-MK"/>
              </w:rPr>
              <w:t xml:space="preserve"> </w:t>
            </w:r>
            <w:r w:rsidRPr="008F0FC8">
              <w:rPr>
                <w:rFonts w:ascii="StobiSans Regular" w:hAnsi="StobiSans Regular"/>
                <w:sz w:val="16"/>
                <w:szCs w:val="16"/>
              </w:rPr>
              <w:t>651</w:t>
            </w:r>
          </w:p>
        </w:tc>
        <w:tc>
          <w:tcPr>
            <w:tcW w:w="803" w:type="dxa"/>
            <w:tcBorders>
              <w:top w:val="single" w:sz="4" w:space="0" w:color="auto"/>
              <w:left w:val="nil"/>
              <w:bottom w:val="single" w:sz="4" w:space="0" w:color="auto"/>
              <w:right w:val="single" w:sz="4" w:space="0" w:color="auto"/>
            </w:tcBorders>
          </w:tcPr>
          <w:p w14:paraId="340C56CC"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1 582</w:t>
            </w:r>
          </w:p>
        </w:tc>
        <w:tc>
          <w:tcPr>
            <w:tcW w:w="811" w:type="dxa"/>
            <w:tcBorders>
              <w:top w:val="single" w:sz="4" w:space="0" w:color="auto"/>
              <w:left w:val="nil"/>
              <w:bottom w:val="single" w:sz="4" w:space="0" w:color="auto"/>
              <w:right w:val="single" w:sz="4" w:space="0" w:color="auto"/>
            </w:tcBorders>
          </w:tcPr>
          <w:p w14:paraId="586AAB12"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1 995</w:t>
            </w:r>
          </w:p>
        </w:tc>
        <w:tc>
          <w:tcPr>
            <w:tcW w:w="871" w:type="dxa"/>
            <w:tcBorders>
              <w:top w:val="single" w:sz="4" w:space="0" w:color="auto"/>
              <w:left w:val="nil"/>
              <w:bottom w:val="single" w:sz="4" w:space="0" w:color="auto"/>
              <w:right w:val="single" w:sz="4" w:space="0" w:color="auto"/>
            </w:tcBorders>
          </w:tcPr>
          <w:p w14:paraId="0F31BF03"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1 425</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0D78721C" w14:textId="09F938F1"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71,4</w:t>
            </w:r>
          </w:p>
        </w:tc>
      </w:tr>
      <w:tr w:rsidR="0038554E" w:rsidRPr="000B031D" w14:paraId="3AD99A21" w14:textId="60BE5C29" w:rsidTr="0038554E">
        <w:trPr>
          <w:trHeight w:val="300"/>
        </w:trPr>
        <w:tc>
          <w:tcPr>
            <w:tcW w:w="1127" w:type="dxa"/>
            <w:vMerge/>
            <w:tcBorders>
              <w:top w:val="single" w:sz="4" w:space="0" w:color="auto"/>
              <w:left w:val="single" w:sz="4" w:space="0" w:color="auto"/>
              <w:bottom w:val="single" w:sz="4" w:space="0" w:color="000000"/>
              <w:right w:val="single" w:sz="4" w:space="0" w:color="auto"/>
            </w:tcBorders>
            <w:vAlign w:val="center"/>
            <w:hideMark/>
          </w:tcPr>
          <w:p w14:paraId="0DCA1864" w14:textId="77777777" w:rsidR="00EA26DA" w:rsidRPr="000B031D" w:rsidRDefault="00EA26DA" w:rsidP="001C163A">
            <w:pPr>
              <w:spacing w:after="142"/>
              <w:jc w:val="both"/>
              <w:rPr>
                <w:rFonts w:ascii="StobiSans Regular" w:hAnsi="StobiSans Regular"/>
                <w:sz w:val="18"/>
                <w:szCs w:val="18"/>
              </w:rPr>
            </w:pP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1D1671A0"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Кг по хектар</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0111C193"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4</w:t>
            </w:r>
            <w:r w:rsidRPr="008F0FC8">
              <w:rPr>
                <w:rFonts w:ascii="StobiSans Regular" w:hAnsi="StobiSans Regular"/>
                <w:sz w:val="16"/>
                <w:szCs w:val="16"/>
                <w:lang w:val="mk-MK"/>
              </w:rPr>
              <w:t xml:space="preserve"> </w:t>
            </w:r>
            <w:r w:rsidRPr="008F0FC8">
              <w:rPr>
                <w:rFonts w:ascii="StobiSans Regular" w:hAnsi="StobiSans Regular"/>
                <w:sz w:val="16"/>
                <w:szCs w:val="16"/>
              </w:rPr>
              <w:t>558</w:t>
            </w:r>
          </w:p>
        </w:tc>
        <w:tc>
          <w:tcPr>
            <w:tcW w:w="751" w:type="dxa"/>
            <w:tcBorders>
              <w:top w:val="single" w:sz="4" w:space="0" w:color="auto"/>
              <w:left w:val="nil"/>
              <w:bottom w:val="single" w:sz="4" w:space="0" w:color="auto"/>
              <w:right w:val="single" w:sz="4" w:space="0" w:color="auto"/>
            </w:tcBorders>
            <w:shd w:val="clear" w:color="auto" w:fill="auto"/>
            <w:vAlign w:val="center"/>
          </w:tcPr>
          <w:p w14:paraId="213BCB98"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5</w:t>
            </w:r>
            <w:r w:rsidRPr="008F0FC8">
              <w:rPr>
                <w:rFonts w:ascii="StobiSans Regular" w:hAnsi="StobiSans Regular"/>
                <w:sz w:val="16"/>
                <w:szCs w:val="16"/>
                <w:lang w:val="mk-MK"/>
              </w:rPr>
              <w:t xml:space="preserve"> </w:t>
            </w:r>
            <w:r w:rsidRPr="008F0FC8">
              <w:rPr>
                <w:rFonts w:ascii="StobiSans Regular" w:hAnsi="StobiSans Regular"/>
                <w:sz w:val="16"/>
                <w:szCs w:val="16"/>
              </w:rPr>
              <w:t>635</w:t>
            </w:r>
          </w:p>
        </w:tc>
        <w:tc>
          <w:tcPr>
            <w:tcW w:w="803" w:type="dxa"/>
            <w:tcBorders>
              <w:top w:val="single" w:sz="4" w:space="0" w:color="auto"/>
              <w:left w:val="nil"/>
              <w:bottom w:val="single" w:sz="4" w:space="0" w:color="auto"/>
              <w:right w:val="single" w:sz="4" w:space="0" w:color="auto"/>
            </w:tcBorders>
          </w:tcPr>
          <w:p w14:paraId="0DFE39A0"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5 152</w:t>
            </w:r>
          </w:p>
        </w:tc>
        <w:tc>
          <w:tcPr>
            <w:tcW w:w="811" w:type="dxa"/>
            <w:tcBorders>
              <w:top w:val="single" w:sz="4" w:space="0" w:color="auto"/>
              <w:left w:val="nil"/>
              <w:bottom w:val="single" w:sz="4" w:space="0" w:color="auto"/>
              <w:right w:val="single" w:sz="4" w:space="0" w:color="auto"/>
            </w:tcBorders>
          </w:tcPr>
          <w:p w14:paraId="6CF55EF7"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5 972</w:t>
            </w:r>
          </w:p>
        </w:tc>
        <w:tc>
          <w:tcPr>
            <w:tcW w:w="871" w:type="dxa"/>
            <w:tcBorders>
              <w:top w:val="single" w:sz="4" w:space="0" w:color="auto"/>
              <w:left w:val="nil"/>
              <w:bottom w:val="single" w:sz="4" w:space="0" w:color="auto"/>
              <w:right w:val="single" w:sz="4" w:space="0" w:color="auto"/>
            </w:tcBorders>
          </w:tcPr>
          <w:p w14:paraId="1C4915E4"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5 866</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01E26F62" w14:textId="1991F877"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98,2</w:t>
            </w:r>
          </w:p>
        </w:tc>
      </w:tr>
      <w:tr w:rsidR="0038554E" w:rsidRPr="000B031D" w14:paraId="3A45001A" w14:textId="66D7B7F3" w:rsidTr="0038554E">
        <w:trPr>
          <w:trHeight w:val="300"/>
        </w:trPr>
        <w:tc>
          <w:tcPr>
            <w:tcW w:w="11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AB6B5"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Зелка-меѓупосев</w:t>
            </w:r>
          </w:p>
        </w:tc>
        <w:tc>
          <w:tcPr>
            <w:tcW w:w="2970" w:type="dxa"/>
            <w:tcBorders>
              <w:top w:val="nil"/>
              <w:left w:val="nil"/>
              <w:bottom w:val="single" w:sz="4" w:space="0" w:color="auto"/>
              <w:right w:val="single" w:sz="4" w:space="0" w:color="auto"/>
            </w:tcBorders>
            <w:shd w:val="clear" w:color="auto" w:fill="auto"/>
            <w:noWrap/>
            <w:vAlign w:val="center"/>
            <w:hideMark/>
          </w:tcPr>
          <w:p w14:paraId="55402BF9"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Ожнеана површина во хектари</w:t>
            </w:r>
          </w:p>
        </w:tc>
        <w:tc>
          <w:tcPr>
            <w:tcW w:w="938" w:type="dxa"/>
            <w:tcBorders>
              <w:top w:val="nil"/>
              <w:left w:val="nil"/>
              <w:bottom w:val="single" w:sz="4" w:space="0" w:color="auto"/>
              <w:right w:val="single" w:sz="4" w:space="0" w:color="auto"/>
            </w:tcBorders>
            <w:shd w:val="clear" w:color="auto" w:fill="FFFFFF"/>
            <w:noWrap/>
            <w:vAlign w:val="center"/>
            <w:hideMark/>
          </w:tcPr>
          <w:p w14:paraId="19E3D0B7"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1</w:t>
            </w:r>
            <w:r w:rsidRPr="008F0FC8">
              <w:rPr>
                <w:rFonts w:ascii="StobiSans Regular" w:hAnsi="StobiSans Regular"/>
                <w:sz w:val="16"/>
                <w:szCs w:val="16"/>
                <w:lang w:val="mk-MK"/>
              </w:rPr>
              <w:t xml:space="preserve"> </w:t>
            </w:r>
            <w:r w:rsidRPr="008F0FC8">
              <w:rPr>
                <w:rFonts w:ascii="StobiSans Regular" w:hAnsi="StobiSans Regular"/>
                <w:sz w:val="16"/>
                <w:szCs w:val="16"/>
              </w:rPr>
              <w:t>275</w:t>
            </w:r>
          </w:p>
        </w:tc>
        <w:tc>
          <w:tcPr>
            <w:tcW w:w="751" w:type="dxa"/>
            <w:tcBorders>
              <w:top w:val="single" w:sz="4" w:space="0" w:color="auto"/>
              <w:left w:val="nil"/>
              <w:bottom w:val="single" w:sz="4" w:space="0" w:color="auto"/>
              <w:right w:val="single" w:sz="4" w:space="0" w:color="auto"/>
            </w:tcBorders>
            <w:shd w:val="clear" w:color="auto" w:fill="auto"/>
            <w:vAlign w:val="center"/>
          </w:tcPr>
          <w:p w14:paraId="53CACD7A"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1</w:t>
            </w:r>
            <w:r w:rsidRPr="008F0FC8">
              <w:rPr>
                <w:rFonts w:ascii="StobiSans Regular" w:hAnsi="StobiSans Regular"/>
                <w:sz w:val="16"/>
                <w:szCs w:val="16"/>
                <w:lang w:val="mk-MK"/>
              </w:rPr>
              <w:t xml:space="preserve"> </w:t>
            </w:r>
            <w:r w:rsidRPr="008F0FC8">
              <w:rPr>
                <w:rFonts w:ascii="StobiSans Regular" w:hAnsi="StobiSans Regular"/>
                <w:sz w:val="16"/>
                <w:szCs w:val="16"/>
              </w:rPr>
              <w:t>188</w:t>
            </w:r>
          </w:p>
        </w:tc>
        <w:tc>
          <w:tcPr>
            <w:tcW w:w="803" w:type="dxa"/>
            <w:tcBorders>
              <w:top w:val="single" w:sz="4" w:space="0" w:color="auto"/>
              <w:left w:val="nil"/>
              <w:bottom w:val="single" w:sz="4" w:space="0" w:color="auto"/>
              <w:right w:val="single" w:sz="4" w:space="0" w:color="auto"/>
            </w:tcBorders>
          </w:tcPr>
          <w:p w14:paraId="2639A8B9"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1 079</w:t>
            </w:r>
          </w:p>
        </w:tc>
        <w:tc>
          <w:tcPr>
            <w:tcW w:w="811" w:type="dxa"/>
            <w:tcBorders>
              <w:top w:val="single" w:sz="4" w:space="0" w:color="auto"/>
              <w:left w:val="nil"/>
              <w:bottom w:val="single" w:sz="4" w:space="0" w:color="auto"/>
              <w:right w:val="single" w:sz="4" w:space="0" w:color="auto"/>
            </w:tcBorders>
          </w:tcPr>
          <w:p w14:paraId="0D0A8E29"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801</w:t>
            </w:r>
          </w:p>
        </w:tc>
        <w:tc>
          <w:tcPr>
            <w:tcW w:w="871" w:type="dxa"/>
            <w:tcBorders>
              <w:top w:val="single" w:sz="4" w:space="0" w:color="auto"/>
              <w:left w:val="nil"/>
              <w:bottom w:val="single" w:sz="4" w:space="0" w:color="auto"/>
              <w:right w:val="single" w:sz="4" w:space="0" w:color="auto"/>
            </w:tcBorders>
          </w:tcPr>
          <w:p w14:paraId="68FC8346"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118</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7CB8CBB4" w14:textId="0658E09C"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14,7</w:t>
            </w:r>
          </w:p>
        </w:tc>
      </w:tr>
      <w:tr w:rsidR="0038554E" w:rsidRPr="000B031D" w14:paraId="13C979B4" w14:textId="586BB4D8" w:rsidTr="0038554E">
        <w:trPr>
          <w:trHeight w:val="300"/>
        </w:trPr>
        <w:tc>
          <w:tcPr>
            <w:tcW w:w="1127" w:type="dxa"/>
            <w:vMerge/>
            <w:tcBorders>
              <w:top w:val="nil"/>
              <w:left w:val="single" w:sz="4" w:space="0" w:color="auto"/>
              <w:bottom w:val="single" w:sz="4" w:space="0" w:color="000000"/>
              <w:right w:val="single" w:sz="4" w:space="0" w:color="auto"/>
            </w:tcBorders>
            <w:vAlign w:val="center"/>
            <w:hideMark/>
          </w:tcPr>
          <w:p w14:paraId="0421BFF6" w14:textId="77777777" w:rsidR="00EA26DA" w:rsidRPr="000B031D" w:rsidRDefault="00EA26DA" w:rsidP="001C163A">
            <w:pPr>
              <w:spacing w:after="142"/>
              <w:jc w:val="both"/>
              <w:rPr>
                <w:rFonts w:ascii="StobiSans Regular" w:hAnsi="StobiSans Regular"/>
                <w:sz w:val="18"/>
                <w:szCs w:val="18"/>
              </w:rPr>
            </w:pPr>
          </w:p>
        </w:tc>
        <w:tc>
          <w:tcPr>
            <w:tcW w:w="2970" w:type="dxa"/>
            <w:tcBorders>
              <w:top w:val="nil"/>
              <w:left w:val="nil"/>
              <w:bottom w:val="single" w:sz="4" w:space="0" w:color="auto"/>
              <w:right w:val="single" w:sz="4" w:space="0" w:color="auto"/>
            </w:tcBorders>
            <w:shd w:val="clear" w:color="auto" w:fill="auto"/>
            <w:noWrap/>
            <w:vAlign w:val="center"/>
            <w:hideMark/>
          </w:tcPr>
          <w:p w14:paraId="1DCE0408"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Вкупно производство во тони</w:t>
            </w:r>
          </w:p>
        </w:tc>
        <w:tc>
          <w:tcPr>
            <w:tcW w:w="938" w:type="dxa"/>
            <w:tcBorders>
              <w:top w:val="nil"/>
              <w:left w:val="nil"/>
              <w:bottom w:val="single" w:sz="4" w:space="0" w:color="auto"/>
              <w:right w:val="single" w:sz="4" w:space="0" w:color="auto"/>
            </w:tcBorders>
            <w:shd w:val="clear" w:color="auto" w:fill="auto"/>
            <w:noWrap/>
            <w:vAlign w:val="center"/>
            <w:hideMark/>
          </w:tcPr>
          <w:p w14:paraId="037D5B36"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45</w:t>
            </w:r>
            <w:r w:rsidRPr="008F0FC8">
              <w:rPr>
                <w:rFonts w:ascii="StobiSans Regular" w:hAnsi="StobiSans Regular"/>
                <w:sz w:val="16"/>
                <w:szCs w:val="16"/>
                <w:lang w:val="mk-MK"/>
              </w:rPr>
              <w:t xml:space="preserve"> </w:t>
            </w:r>
            <w:r w:rsidRPr="008F0FC8">
              <w:rPr>
                <w:rFonts w:ascii="StobiSans Regular" w:hAnsi="StobiSans Regular"/>
                <w:sz w:val="16"/>
                <w:szCs w:val="16"/>
              </w:rPr>
              <w:t>138</w:t>
            </w:r>
          </w:p>
        </w:tc>
        <w:tc>
          <w:tcPr>
            <w:tcW w:w="751" w:type="dxa"/>
            <w:tcBorders>
              <w:top w:val="single" w:sz="4" w:space="0" w:color="auto"/>
              <w:left w:val="nil"/>
              <w:bottom w:val="single" w:sz="4" w:space="0" w:color="auto"/>
              <w:right w:val="single" w:sz="4" w:space="0" w:color="auto"/>
            </w:tcBorders>
            <w:shd w:val="clear" w:color="auto" w:fill="auto"/>
            <w:vAlign w:val="center"/>
          </w:tcPr>
          <w:p w14:paraId="7B20D1D9"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41</w:t>
            </w:r>
            <w:r w:rsidRPr="008F0FC8">
              <w:rPr>
                <w:rFonts w:ascii="StobiSans Regular" w:hAnsi="StobiSans Regular"/>
                <w:sz w:val="16"/>
                <w:szCs w:val="16"/>
                <w:lang w:val="mk-MK"/>
              </w:rPr>
              <w:t xml:space="preserve"> </w:t>
            </w:r>
            <w:r w:rsidRPr="008F0FC8">
              <w:rPr>
                <w:rFonts w:ascii="StobiSans Regular" w:hAnsi="StobiSans Regular"/>
                <w:sz w:val="16"/>
                <w:szCs w:val="16"/>
              </w:rPr>
              <w:t>913</w:t>
            </w:r>
          </w:p>
        </w:tc>
        <w:tc>
          <w:tcPr>
            <w:tcW w:w="803" w:type="dxa"/>
            <w:tcBorders>
              <w:top w:val="single" w:sz="4" w:space="0" w:color="auto"/>
              <w:left w:val="nil"/>
              <w:bottom w:val="single" w:sz="4" w:space="0" w:color="auto"/>
              <w:right w:val="single" w:sz="4" w:space="0" w:color="auto"/>
            </w:tcBorders>
          </w:tcPr>
          <w:p w14:paraId="351F6A9E"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35 661</w:t>
            </w:r>
          </w:p>
        </w:tc>
        <w:tc>
          <w:tcPr>
            <w:tcW w:w="811" w:type="dxa"/>
            <w:tcBorders>
              <w:top w:val="single" w:sz="4" w:space="0" w:color="auto"/>
              <w:left w:val="nil"/>
              <w:bottom w:val="single" w:sz="4" w:space="0" w:color="auto"/>
              <w:right w:val="single" w:sz="4" w:space="0" w:color="auto"/>
            </w:tcBorders>
          </w:tcPr>
          <w:p w14:paraId="114A01BF"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25 946</w:t>
            </w:r>
          </w:p>
        </w:tc>
        <w:tc>
          <w:tcPr>
            <w:tcW w:w="871" w:type="dxa"/>
            <w:tcBorders>
              <w:top w:val="single" w:sz="4" w:space="0" w:color="auto"/>
              <w:left w:val="nil"/>
              <w:bottom w:val="single" w:sz="4" w:space="0" w:color="auto"/>
              <w:right w:val="single" w:sz="4" w:space="0" w:color="auto"/>
            </w:tcBorders>
          </w:tcPr>
          <w:p w14:paraId="5F31C7C3"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3 880</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3705B76F" w14:textId="5319D17D"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15,0</w:t>
            </w:r>
          </w:p>
        </w:tc>
      </w:tr>
      <w:tr w:rsidR="0038554E" w:rsidRPr="000B031D" w14:paraId="0F30E5FC" w14:textId="715AE58D" w:rsidTr="0038554E">
        <w:trPr>
          <w:trHeight w:val="300"/>
        </w:trPr>
        <w:tc>
          <w:tcPr>
            <w:tcW w:w="1127" w:type="dxa"/>
            <w:vMerge/>
            <w:tcBorders>
              <w:top w:val="nil"/>
              <w:left w:val="single" w:sz="4" w:space="0" w:color="auto"/>
              <w:bottom w:val="single" w:sz="4" w:space="0" w:color="000000"/>
              <w:right w:val="single" w:sz="4" w:space="0" w:color="auto"/>
            </w:tcBorders>
            <w:vAlign w:val="center"/>
            <w:hideMark/>
          </w:tcPr>
          <w:p w14:paraId="334EBD84" w14:textId="77777777" w:rsidR="00EA26DA" w:rsidRPr="000B031D" w:rsidRDefault="00EA26DA" w:rsidP="001C163A">
            <w:pPr>
              <w:spacing w:after="142"/>
              <w:jc w:val="both"/>
              <w:rPr>
                <w:rFonts w:ascii="StobiSans Regular" w:hAnsi="StobiSans Regular"/>
                <w:sz w:val="18"/>
                <w:szCs w:val="18"/>
              </w:rPr>
            </w:pPr>
          </w:p>
        </w:tc>
        <w:tc>
          <w:tcPr>
            <w:tcW w:w="2970" w:type="dxa"/>
            <w:tcBorders>
              <w:top w:val="nil"/>
              <w:left w:val="nil"/>
              <w:bottom w:val="single" w:sz="4" w:space="0" w:color="auto"/>
              <w:right w:val="single" w:sz="4" w:space="0" w:color="auto"/>
            </w:tcBorders>
            <w:shd w:val="clear" w:color="auto" w:fill="auto"/>
            <w:noWrap/>
            <w:vAlign w:val="center"/>
            <w:hideMark/>
          </w:tcPr>
          <w:p w14:paraId="6EC94399" w14:textId="77777777" w:rsidR="00EA26DA" w:rsidRPr="000B031D" w:rsidRDefault="00EA26DA" w:rsidP="001C163A">
            <w:pPr>
              <w:spacing w:after="142"/>
              <w:jc w:val="both"/>
              <w:rPr>
                <w:rFonts w:ascii="StobiSans Regular" w:hAnsi="StobiSans Regular"/>
                <w:sz w:val="18"/>
                <w:szCs w:val="18"/>
              </w:rPr>
            </w:pPr>
            <w:r w:rsidRPr="000B031D">
              <w:rPr>
                <w:rFonts w:ascii="StobiSans Regular" w:hAnsi="StobiSans Regular"/>
                <w:sz w:val="18"/>
                <w:szCs w:val="18"/>
              </w:rPr>
              <w:t>Кг по хектар</w:t>
            </w:r>
          </w:p>
        </w:tc>
        <w:tc>
          <w:tcPr>
            <w:tcW w:w="938" w:type="dxa"/>
            <w:tcBorders>
              <w:top w:val="nil"/>
              <w:left w:val="nil"/>
              <w:bottom w:val="single" w:sz="4" w:space="0" w:color="auto"/>
              <w:right w:val="single" w:sz="4" w:space="0" w:color="auto"/>
            </w:tcBorders>
            <w:shd w:val="clear" w:color="auto" w:fill="auto"/>
            <w:noWrap/>
            <w:vAlign w:val="center"/>
            <w:hideMark/>
          </w:tcPr>
          <w:p w14:paraId="3A332BD5"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35</w:t>
            </w:r>
            <w:r w:rsidRPr="008F0FC8">
              <w:rPr>
                <w:rFonts w:ascii="StobiSans Regular" w:hAnsi="StobiSans Regular"/>
                <w:sz w:val="16"/>
                <w:szCs w:val="16"/>
                <w:lang w:val="mk-MK"/>
              </w:rPr>
              <w:t xml:space="preserve"> </w:t>
            </w:r>
            <w:r w:rsidRPr="008F0FC8">
              <w:rPr>
                <w:rFonts w:ascii="StobiSans Regular" w:hAnsi="StobiSans Regular"/>
                <w:sz w:val="16"/>
                <w:szCs w:val="16"/>
              </w:rPr>
              <w:t>402</w:t>
            </w:r>
          </w:p>
        </w:tc>
        <w:tc>
          <w:tcPr>
            <w:tcW w:w="751" w:type="dxa"/>
            <w:tcBorders>
              <w:top w:val="single" w:sz="4" w:space="0" w:color="auto"/>
              <w:left w:val="nil"/>
              <w:bottom w:val="single" w:sz="4" w:space="0" w:color="auto"/>
              <w:right w:val="single" w:sz="4" w:space="0" w:color="auto"/>
            </w:tcBorders>
            <w:shd w:val="clear" w:color="auto" w:fill="auto"/>
            <w:vAlign w:val="center"/>
          </w:tcPr>
          <w:p w14:paraId="58256FE8" w14:textId="77777777" w:rsidR="00EA26DA" w:rsidRPr="008F0FC8" w:rsidRDefault="00EA26DA" w:rsidP="001C163A">
            <w:pPr>
              <w:spacing w:after="142"/>
              <w:jc w:val="right"/>
              <w:rPr>
                <w:rFonts w:ascii="StobiSans Regular" w:hAnsi="StobiSans Regular"/>
                <w:sz w:val="16"/>
                <w:szCs w:val="16"/>
              </w:rPr>
            </w:pPr>
            <w:r w:rsidRPr="008F0FC8">
              <w:rPr>
                <w:rFonts w:ascii="StobiSans Regular" w:hAnsi="StobiSans Regular"/>
                <w:sz w:val="16"/>
                <w:szCs w:val="16"/>
              </w:rPr>
              <w:t>35</w:t>
            </w:r>
            <w:r w:rsidRPr="008F0FC8">
              <w:rPr>
                <w:rFonts w:ascii="StobiSans Regular" w:hAnsi="StobiSans Regular"/>
                <w:sz w:val="16"/>
                <w:szCs w:val="16"/>
                <w:lang w:val="mk-MK"/>
              </w:rPr>
              <w:t xml:space="preserve"> </w:t>
            </w:r>
            <w:r w:rsidRPr="008F0FC8">
              <w:rPr>
                <w:rFonts w:ascii="StobiSans Regular" w:hAnsi="StobiSans Regular"/>
                <w:sz w:val="16"/>
                <w:szCs w:val="16"/>
              </w:rPr>
              <w:t>281</w:t>
            </w:r>
          </w:p>
        </w:tc>
        <w:tc>
          <w:tcPr>
            <w:tcW w:w="803" w:type="dxa"/>
            <w:tcBorders>
              <w:top w:val="single" w:sz="4" w:space="0" w:color="auto"/>
              <w:left w:val="nil"/>
              <w:bottom w:val="single" w:sz="4" w:space="0" w:color="auto"/>
              <w:right w:val="single" w:sz="4" w:space="0" w:color="auto"/>
            </w:tcBorders>
          </w:tcPr>
          <w:p w14:paraId="2F42F5D8"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33 050</w:t>
            </w:r>
          </w:p>
        </w:tc>
        <w:tc>
          <w:tcPr>
            <w:tcW w:w="811" w:type="dxa"/>
            <w:tcBorders>
              <w:top w:val="single" w:sz="4" w:space="0" w:color="auto"/>
              <w:left w:val="nil"/>
              <w:bottom w:val="single" w:sz="4" w:space="0" w:color="auto"/>
              <w:right w:val="single" w:sz="4" w:space="0" w:color="auto"/>
            </w:tcBorders>
          </w:tcPr>
          <w:p w14:paraId="36DE1BC9"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32 392</w:t>
            </w:r>
          </w:p>
        </w:tc>
        <w:tc>
          <w:tcPr>
            <w:tcW w:w="871" w:type="dxa"/>
            <w:tcBorders>
              <w:top w:val="single" w:sz="4" w:space="0" w:color="auto"/>
              <w:left w:val="nil"/>
              <w:bottom w:val="single" w:sz="4" w:space="0" w:color="auto"/>
              <w:right w:val="single" w:sz="4" w:space="0" w:color="auto"/>
            </w:tcBorders>
          </w:tcPr>
          <w:p w14:paraId="01DCD054" w14:textId="77777777" w:rsidR="00EA26DA" w:rsidRPr="008F0FC8" w:rsidRDefault="00EA26DA"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32 881</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tcPr>
          <w:p w14:paraId="47255652" w14:textId="192BF9B0" w:rsidR="00EA26DA" w:rsidRPr="008F0FC8" w:rsidRDefault="007636A8" w:rsidP="001C163A">
            <w:pPr>
              <w:spacing w:after="142"/>
              <w:jc w:val="right"/>
              <w:rPr>
                <w:rFonts w:ascii="StobiSans Regular" w:hAnsi="StobiSans Regular"/>
                <w:sz w:val="16"/>
                <w:szCs w:val="16"/>
                <w:lang w:val="mk-MK"/>
              </w:rPr>
            </w:pPr>
            <w:r w:rsidRPr="008F0FC8">
              <w:rPr>
                <w:rFonts w:ascii="StobiSans Regular" w:hAnsi="StobiSans Regular"/>
                <w:sz w:val="16"/>
                <w:szCs w:val="16"/>
                <w:lang w:val="mk-MK"/>
              </w:rPr>
              <w:t>101,5</w:t>
            </w:r>
          </w:p>
        </w:tc>
      </w:tr>
    </w:tbl>
    <w:p w14:paraId="61F3A241" w14:textId="19DE45AF" w:rsidR="00FB04B3" w:rsidRPr="00580FF5" w:rsidRDefault="00FB04B3" w:rsidP="00FB04B3">
      <w:pPr>
        <w:jc w:val="both"/>
        <w:rPr>
          <w:rFonts w:ascii="StobiSans Regular" w:hAnsi="StobiSans Regular"/>
          <w:sz w:val="16"/>
          <w:szCs w:val="16"/>
          <w:lang w:val="mk-MK"/>
        </w:rPr>
      </w:pPr>
      <w:r w:rsidRPr="00580FF5">
        <w:rPr>
          <w:rFonts w:ascii="StobiSans Regular" w:hAnsi="StobiSans Regular"/>
          <w:sz w:val="16"/>
          <w:szCs w:val="16"/>
          <w:lang w:val="mk-MK"/>
        </w:rPr>
        <w:t>Извор: ДЗС 2023</w:t>
      </w:r>
    </w:p>
    <w:p w14:paraId="7C605963" w14:textId="77777777" w:rsidR="000211BF" w:rsidRPr="008F0FC8" w:rsidRDefault="000211BF" w:rsidP="00FB04B3">
      <w:pPr>
        <w:ind w:firstLine="720"/>
        <w:jc w:val="both"/>
        <w:rPr>
          <w:rFonts w:ascii="StobiSans Regular" w:hAnsi="StobiSans Regular"/>
          <w:sz w:val="22"/>
          <w:szCs w:val="22"/>
        </w:rPr>
      </w:pPr>
    </w:p>
    <w:p w14:paraId="5AA480D0" w14:textId="601ABA0C" w:rsidR="00FB04B3" w:rsidRPr="000E66DC" w:rsidRDefault="00FB04B3" w:rsidP="00FB04B3">
      <w:pPr>
        <w:ind w:firstLine="720"/>
        <w:jc w:val="both"/>
        <w:rPr>
          <w:rFonts w:ascii="StobiSans Regular" w:hAnsi="StobiSans Regular"/>
          <w:sz w:val="22"/>
          <w:szCs w:val="22"/>
          <w:lang w:val="mk-MK"/>
        </w:rPr>
      </w:pPr>
      <w:r w:rsidRPr="000E66DC">
        <w:rPr>
          <w:rFonts w:ascii="StobiSans Regular" w:hAnsi="StobiSans Regular"/>
          <w:sz w:val="22"/>
          <w:szCs w:val="22"/>
          <w:lang w:val="mk-MK"/>
        </w:rPr>
        <w:t>Површините засеани со компир како меѓупосев во 2023 година (243 ха) се намалени за 27% во споредба со површините засеани во 2022 година (334 ха).</w:t>
      </w:r>
    </w:p>
    <w:p w14:paraId="73EE864C" w14:textId="14B53AF7" w:rsidR="00FB04B3" w:rsidRPr="000E66DC" w:rsidRDefault="00FB04B3" w:rsidP="00FB04B3">
      <w:pPr>
        <w:ind w:firstLine="720"/>
        <w:jc w:val="both"/>
        <w:rPr>
          <w:rFonts w:ascii="StobiSans Regular" w:hAnsi="StobiSans Regular"/>
          <w:sz w:val="22"/>
          <w:szCs w:val="22"/>
          <w:lang w:val="mk-MK"/>
        </w:rPr>
      </w:pPr>
      <w:r w:rsidRPr="000E66DC">
        <w:rPr>
          <w:rFonts w:ascii="StobiSans Regular" w:hAnsi="StobiSans Regular"/>
          <w:sz w:val="22"/>
          <w:szCs w:val="22"/>
          <w:lang w:val="mk-MK"/>
        </w:rPr>
        <w:t>Вкупно производство на гравот како меѓупосев (5 054 т) е намалено за 15%  во однос на 2022 година  (5 913 т) и на компирот како меѓупосев (1 425 т) за 28,5 % во споредба со производството во 2022 година (1 995 т).</w:t>
      </w:r>
    </w:p>
    <w:p w14:paraId="20A3108A" w14:textId="7D7B7FE7" w:rsidR="00FB04B3" w:rsidRDefault="00FB04B3" w:rsidP="00FB04B3">
      <w:pPr>
        <w:ind w:firstLine="720"/>
        <w:jc w:val="both"/>
        <w:rPr>
          <w:rFonts w:ascii="StobiSans Regular" w:hAnsi="StobiSans Regular"/>
          <w:sz w:val="22"/>
          <w:szCs w:val="22"/>
          <w:lang w:val="mk-MK"/>
        </w:rPr>
      </w:pPr>
      <w:r w:rsidRPr="000E66DC">
        <w:rPr>
          <w:rFonts w:ascii="StobiSans Regular" w:hAnsi="StobiSans Regular"/>
          <w:sz w:val="22"/>
          <w:szCs w:val="22"/>
        </w:rPr>
        <w:t xml:space="preserve"> </w:t>
      </w:r>
      <w:r w:rsidRPr="000E66DC">
        <w:rPr>
          <w:rFonts w:ascii="StobiSans Regular" w:hAnsi="StobiSans Regular"/>
          <w:sz w:val="22"/>
          <w:szCs w:val="22"/>
          <w:lang w:val="mk-MK"/>
        </w:rPr>
        <w:t>Намалувањето на површините под зелка како меѓупосев во 2023 година е за 85% во однос на 2022,  односно вкупното производство во 2023 изнесува 3 880 тони, додека во 2022 година изнесуваше 25 946 тони.</w:t>
      </w:r>
    </w:p>
    <w:p w14:paraId="05E6CC8D" w14:textId="77777777" w:rsidR="00850668" w:rsidRPr="000E66DC" w:rsidRDefault="00850668" w:rsidP="00FB04B3">
      <w:pPr>
        <w:ind w:firstLine="720"/>
        <w:jc w:val="both"/>
        <w:rPr>
          <w:rFonts w:ascii="StobiSans Regular" w:hAnsi="StobiSans Regular"/>
          <w:sz w:val="22"/>
          <w:szCs w:val="22"/>
          <w:lang w:val="mk-MK"/>
        </w:rPr>
      </w:pPr>
    </w:p>
    <w:p w14:paraId="184FC63C" w14:textId="4262474B" w:rsidR="00850668" w:rsidRPr="00A92D84" w:rsidRDefault="00A92D84" w:rsidP="00CF2C55">
      <w:pPr>
        <w:pStyle w:val="a"/>
        <w:numPr>
          <w:ilvl w:val="0"/>
          <w:numId w:val="0"/>
        </w:numPr>
      </w:pPr>
      <w:bookmarkStart w:id="92" w:name="_Toc178949410"/>
      <w:r>
        <w:t>1</w:t>
      </w:r>
      <w:r w:rsidR="00CF2C55">
        <w:t>0</w:t>
      </w:r>
      <w:r>
        <w:t xml:space="preserve">.6 </w:t>
      </w:r>
      <w:r w:rsidR="00850668" w:rsidRPr="00A92D84">
        <w:t>Градинарско производство во заштитени простори без загревање – пластеници</w:t>
      </w:r>
      <w:bookmarkEnd w:id="92"/>
      <w:r w:rsidR="00850668" w:rsidRPr="00A92D84">
        <w:t xml:space="preserve"> </w:t>
      </w:r>
    </w:p>
    <w:p w14:paraId="14AC5A85" w14:textId="77777777" w:rsidR="005810DE" w:rsidRPr="005810DE" w:rsidRDefault="005810DE" w:rsidP="00850668">
      <w:pPr>
        <w:jc w:val="both"/>
        <w:rPr>
          <w:rFonts w:ascii="StobiSans Regular" w:hAnsi="StobiSans Regular"/>
          <w:b/>
          <w:sz w:val="22"/>
          <w:szCs w:val="22"/>
          <w:lang w:val="mk-MK"/>
        </w:rPr>
      </w:pPr>
    </w:p>
    <w:p w14:paraId="47749C6D" w14:textId="6FD54385" w:rsidR="00850668" w:rsidRPr="005810DE" w:rsidRDefault="00850668" w:rsidP="00850668">
      <w:pPr>
        <w:ind w:firstLine="720"/>
        <w:jc w:val="both"/>
        <w:rPr>
          <w:rFonts w:ascii="StobiSans Regular" w:hAnsi="StobiSans Regular"/>
          <w:sz w:val="22"/>
          <w:szCs w:val="22"/>
          <w:lang w:val="mk-MK"/>
        </w:rPr>
      </w:pPr>
      <w:r w:rsidRPr="005810DE">
        <w:rPr>
          <w:rFonts w:ascii="StobiSans Regular" w:hAnsi="StobiSans Regular"/>
          <w:sz w:val="22"/>
          <w:szCs w:val="22"/>
          <w:lang w:val="mk-MK"/>
        </w:rPr>
        <w:t>Согласно податоците на МЗШВ, во 2023 година</w:t>
      </w:r>
      <w:r w:rsidR="008B6ECA">
        <w:rPr>
          <w:rFonts w:ascii="StobiSans Regular" w:hAnsi="StobiSans Regular"/>
          <w:sz w:val="22"/>
          <w:szCs w:val="22"/>
          <w:lang w:val="mk-MK"/>
        </w:rPr>
        <w:t>,</w:t>
      </w:r>
      <w:r w:rsidRPr="005810DE">
        <w:rPr>
          <w:rFonts w:ascii="StobiSans Regular" w:hAnsi="StobiSans Regular"/>
          <w:sz w:val="22"/>
          <w:szCs w:val="22"/>
          <w:lang w:val="mk-MK"/>
        </w:rPr>
        <w:t xml:space="preserve"> раноградинарското производство во заштитени простори без загревање (пластеници) беше застапено на површина од околу 5 099 хa и вкупно оствареното производство од околу 210 495 тони. </w:t>
      </w:r>
    </w:p>
    <w:p w14:paraId="5FA1D704" w14:textId="0C4EE0A7" w:rsidR="00850668" w:rsidRDefault="00850668" w:rsidP="00850668">
      <w:pPr>
        <w:ind w:firstLine="720"/>
        <w:jc w:val="both"/>
        <w:rPr>
          <w:rFonts w:ascii="StobiSans Regular" w:hAnsi="StobiSans Regular"/>
          <w:sz w:val="22"/>
          <w:szCs w:val="22"/>
          <w:lang w:val="mk-MK"/>
        </w:rPr>
      </w:pPr>
      <w:r w:rsidRPr="005810DE">
        <w:rPr>
          <w:rFonts w:ascii="StobiSans Regular" w:hAnsi="StobiSans Regular"/>
          <w:sz w:val="22"/>
          <w:szCs w:val="22"/>
          <w:lang w:val="mk-MK"/>
        </w:rPr>
        <w:t xml:space="preserve">Најзастапена култура во производството во пластеници е зелката која е засадена на 2 747 ха со остварено производство од околу 92 230 тони. Следува благиот пипер кој е засаден на површина од околу 1 152 ха со остварено производство од 43 676 тони. Трета најзначајна култура во овој вид на производство е доматот кој е засаден на 1 018 ха со остварено производство од околу 70 466 тони. Пластеничкото производство на компир се одвива на површина од 137 ха со остварено производство од 3 229 тони, а на млад лук на површина од 16 ха со годишно производство од 219 тони. Младите кромидчиња се застапени на 18 ха со годишно производство од 365 тони. </w:t>
      </w:r>
    </w:p>
    <w:p w14:paraId="4D6EEEBE" w14:textId="77777777" w:rsidR="00344B95" w:rsidRDefault="00344B95" w:rsidP="00850668">
      <w:pPr>
        <w:ind w:firstLine="720"/>
        <w:jc w:val="both"/>
        <w:rPr>
          <w:rFonts w:ascii="StobiSans Regular" w:hAnsi="StobiSans Regular"/>
          <w:sz w:val="22"/>
          <w:szCs w:val="22"/>
          <w:lang w:val="mk-MK"/>
        </w:rPr>
      </w:pPr>
    </w:p>
    <w:p w14:paraId="5537C031" w14:textId="7FB8B4A0" w:rsidR="005810DE" w:rsidRPr="005810DE" w:rsidRDefault="007F1AED" w:rsidP="007F1AED">
      <w:pPr>
        <w:jc w:val="both"/>
        <w:rPr>
          <w:rFonts w:ascii="StobiSans Regular" w:hAnsi="StobiSans Regular"/>
          <w:sz w:val="22"/>
          <w:szCs w:val="22"/>
          <w:lang w:val="mk-MK"/>
        </w:rPr>
      </w:pPr>
      <w:r>
        <w:rPr>
          <w:rFonts w:ascii="StobiSans Regular" w:hAnsi="StobiSans Regular"/>
          <w:sz w:val="22"/>
          <w:szCs w:val="22"/>
          <w:lang w:val="mk-MK"/>
        </w:rPr>
        <w:t>Преглед на г</w:t>
      </w:r>
      <w:r w:rsidR="00344B95" w:rsidRPr="00344B95">
        <w:rPr>
          <w:rFonts w:ascii="StobiSans Regular" w:hAnsi="StobiSans Regular"/>
          <w:sz w:val="22"/>
          <w:szCs w:val="22"/>
          <w:lang w:val="mk-MK"/>
        </w:rPr>
        <w:t>радинарско производство во заштитени простори без загревање–пластеници во 2023 г</w:t>
      </w:r>
      <w:r w:rsidR="00344B95">
        <w:rPr>
          <w:rFonts w:ascii="StobiSans Regular" w:hAnsi="StobiSans Regular"/>
          <w:sz w:val="22"/>
          <w:szCs w:val="22"/>
          <w:lang w:val="mk-MK"/>
        </w:rPr>
        <w:t>одина</w:t>
      </w:r>
    </w:p>
    <w:tbl>
      <w:tblPr>
        <w:tblpPr w:leftFromText="180" w:rightFromText="180" w:vertAnchor="text" w:horzAnchor="margin" w:tblpXSpec="center" w:tblpY="603"/>
        <w:tblW w:w="10360" w:type="dxa"/>
        <w:tblLook w:val="04A0" w:firstRow="1" w:lastRow="0" w:firstColumn="1" w:lastColumn="0" w:noHBand="0" w:noVBand="1"/>
      </w:tblPr>
      <w:tblGrid>
        <w:gridCol w:w="1288"/>
        <w:gridCol w:w="929"/>
        <w:gridCol w:w="954"/>
        <w:gridCol w:w="953"/>
        <w:gridCol w:w="1084"/>
        <w:gridCol w:w="979"/>
        <w:gridCol w:w="1170"/>
        <w:gridCol w:w="1080"/>
        <w:gridCol w:w="954"/>
        <w:gridCol w:w="969"/>
      </w:tblGrid>
      <w:tr w:rsidR="00850668" w:rsidRPr="005810DE" w14:paraId="29E8F037" w14:textId="77777777" w:rsidTr="007F1AED">
        <w:trPr>
          <w:trHeight w:val="300"/>
        </w:trPr>
        <w:tc>
          <w:tcPr>
            <w:tcW w:w="1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C290FD" w14:textId="4D025EAF" w:rsidR="00850668" w:rsidRPr="005810DE" w:rsidRDefault="00850668" w:rsidP="008F0FC8">
            <w:pPr>
              <w:jc w:val="center"/>
              <w:rPr>
                <w:rFonts w:ascii="StobiSans Regular" w:hAnsi="StobiSans Regular"/>
                <w:sz w:val="18"/>
                <w:szCs w:val="18"/>
                <w:lang w:val="mk-MK"/>
              </w:rPr>
            </w:pPr>
            <w:r w:rsidRPr="005810DE">
              <w:rPr>
                <w:rFonts w:ascii="StobiSans Regular" w:hAnsi="StobiSans Regular"/>
                <w:sz w:val="18"/>
                <w:szCs w:val="18"/>
                <w:lang w:val="mk-MK"/>
              </w:rPr>
              <w:lastRenderedPageBreak/>
              <w:t>култура</w:t>
            </w:r>
          </w:p>
        </w:tc>
        <w:tc>
          <w:tcPr>
            <w:tcW w:w="2836" w:type="dxa"/>
            <w:gridSpan w:val="3"/>
            <w:tcBorders>
              <w:top w:val="single" w:sz="4" w:space="0" w:color="auto"/>
              <w:left w:val="nil"/>
              <w:bottom w:val="single" w:sz="4" w:space="0" w:color="auto"/>
              <w:right w:val="single" w:sz="4" w:space="0" w:color="000000"/>
            </w:tcBorders>
            <w:shd w:val="clear" w:color="auto" w:fill="auto"/>
            <w:vAlign w:val="center"/>
            <w:hideMark/>
          </w:tcPr>
          <w:p w14:paraId="69412043" w14:textId="1C7F5366" w:rsidR="00850668" w:rsidRPr="005810DE" w:rsidRDefault="00850668" w:rsidP="008F0FC8">
            <w:pPr>
              <w:jc w:val="center"/>
              <w:rPr>
                <w:rFonts w:ascii="StobiSans Regular" w:hAnsi="StobiSans Regular"/>
                <w:sz w:val="18"/>
                <w:szCs w:val="18"/>
                <w:lang w:val="mk-MK"/>
              </w:rPr>
            </w:pPr>
            <w:r w:rsidRPr="005810DE">
              <w:rPr>
                <w:rFonts w:ascii="StobiSans Regular" w:hAnsi="StobiSans Regular"/>
                <w:sz w:val="18"/>
                <w:szCs w:val="18"/>
                <w:lang w:val="mk-MK"/>
              </w:rPr>
              <w:t>обрана површина во ха</w:t>
            </w:r>
          </w:p>
        </w:tc>
        <w:tc>
          <w:tcPr>
            <w:tcW w:w="3233" w:type="dxa"/>
            <w:gridSpan w:val="3"/>
            <w:tcBorders>
              <w:top w:val="single" w:sz="4" w:space="0" w:color="auto"/>
              <w:left w:val="nil"/>
              <w:bottom w:val="single" w:sz="4" w:space="0" w:color="auto"/>
              <w:right w:val="single" w:sz="4" w:space="0" w:color="000000"/>
            </w:tcBorders>
            <w:shd w:val="clear" w:color="auto" w:fill="auto"/>
            <w:vAlign w:val="center"/>
            <w:hideMark/>
          </w:tcPr>
          <w:p w14:paraId="027F88D4" w14:textId="6BB04A85" w:rsidR="00850668" w:rsidRPr="005810DE" w:rsidRDefault="00850668" w:rsidP="008F0FC8">
            <w:pPr>
              <w:jc w:val="center"/>
              <w:rPr>
                <w:rFonts w:ascii="StobiSans Regular" w:hAnsi="StobiSans Regular"/>
                <w:sz w:val="18"/>
                <w:szCs w:val="18"/>
                <w:lang w:val="mk-MK"/>
              </w:rPr>
            </w:pPr>
            <w:r w:rsidRPr="005810DE">
              <w:rPr>
                <w:rFonts w:ascii="StobiSans Regular" w:hAnsi="StobiSans Regular"/>
                <w:sz w:val="18"/>
                <w:szCs w:val="18"/>
                <w:lang w:val="mk-MK"/>
              </w:rPr>
              <w:t>остварено пр-во во тони</w:t>
            </w:r>
          </w:p>
        </w:tc>
        <w:tc>
          <w:tcPr>
            <w:tcW w:w="3003" w:type="dxa"/>
            <w:gridSpan w:val="3"/>
            <w:tcBorders>
              <w:top w:val="single" w:sz="4" w:space="0" w:color="auto"/>
              <w:left w:val="nil"/>
              <w:bottom w:val="single" w:sz="4" w:space="0" w:color="auto"/>
              <w:right w:val="single" w:sz="4" w:space="0" w:color="000000"/>
            </w:tcBorders>
            <w:shd w:val="clear" w:color="auto" w:fill="auto"/>
            <w:vAlign w:val="center"/>
            <w:hideMark/>
          </w:tcPr>
          <w:p w14:paraId="71B0E25D" w14:textId="77777777" w:rsidR="00850668" w:rsidRPr="005810DE" w:rsidRDefault="00850668" w:rsidP="008F0FC8">
            <w:pPr>
              <w:jc w:val="center"/>
              <w:rPr>
                <w:rFonts w:ascii="StobiSans Regular" w:hAnsi="StobiSans Regular"/>
                <w:sz w:val="18"/>
                <w:szCs w:val="18"/>
                <w:lang w:val="mk-MK"/>
              </w:rPr>
            </w:pPr>
            <w:r w:rsidRPr="005810DE">
              <w:rPr>
                <w:rFonts w:ascii="StobiSans Regular" w:hAnsi="StobiSans Regular"/>
                <w:sz w:val="18"/>
                <w:szCs w:val="18"/>
                <w:lang w:val="mk-MK"/>
              </w:rPr>
              <w:t>остварен просечен принос во тони/ха</w:t>
            </w:r>
          </w:p>
        </w:tc>
      </w:tr>
      <w:tr w:rsidR="00850668" w:rsidRPr="005810DE" w14:paraId="1E968772" w14:textId="77777777" w:rsidTr="007F1AED">
        <w:trPr>
          <w:trHeight w:val="675"/>
        </w:trPr>
        <w:tc>
          <w:tcPr>
            <w:tcW w:w="1288" w:type="dxa"/>
            <w:vMerge/>
            <w:tcBorders>
              <w:top w:val="single" w:sz="4" w:space="0" w:color="auto"/>
              <w:left w:val="single" w:sz="4" w:space="0" w:color="auto"/>
              <w:bottom w:val="single" w:sz="4" w:space="0" w:color="000000"/>
              <w:right w:val="single" w:sz="4" w:space="0" w:color="auto"/>
            </w:tcBorders>
            <w:vAlign w:val="center"/>
            <w:hideMark/>
          </w:tcPr>
          <w:p w14:paraId="68544412" w14:textId="77777777" w:rsidR="00850668" w:rsidRPr="005810DE" w:rsidRDefault="00850668" w:rsidP="00850668">
            <w:pPr>
              <w:jc w:val="both"/>
              <w:rPr>
                <w:rFonts w:ascii="StobiSans Regular" w:hAnsi="StobiSans Regular"/>
                <w:sz w:val="18"/>
                <w:szCs w:val="18"/>
                <w:lang w:val="mk-MK"/>
              </w:rPr>
            </w:pPr>
          </w:p>
        </w:tc>
        <w:tc>
          <w:tcPr>
            <w:tcW w:w="929" w:type="dxa"/>
            <w:tcBorders>
              <w:top w:val="nil"/>
              <w:left w:val="nil"/>
              <w:bottom w:val="single" w:sz="4" w:space="0" w:color="auto"/>
              <w:right w:val="single" w:sz="4" w:space="0" w:color="auto"/>
            </w:tcBorders>
            <w:shd w:val="clear" w:color="auto" w:fill="auto"/>
            <w:vAlign w:val="center"/>
            <w:hideMark/>
          </w:tcPr>
          <w:p w14:paraId="03C45B6E"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Вкупно</w:t>
            </w:r>
          </w:p>
        </w:tc>
        <w:tc>
          <w:tcPr>
            <w:tcW w:w="954" w:type="dxa"/>
            <w:tcBorders>
              <w:top w:val="nil"/>
              <w:left w:val="nil"/>
              <w:bottom w:val="single" w:sz="4" w:space="0" w:color="auto"/>
              <w:right w:val="single" w:sz="4" w:space="0" w:color="auto"/>
            </w:tcBorders>
            <w:shd w:val="clear" w:color="auto" w:fill="auto"/>
            <w:vAlign w:val="center"/>
            <w:hideMark/>
          </w:tcPr>
          <w:p w14:paraId="1EF44C3A"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земјод. претпр.</w:t>
            </w:r>
          </w:p>
        </w:tc>
        <w:tc>
          <w:tcPr>
            <w:tcW w:w="953" w:type="dxa"/>
            <w:tcBorders>
              <w:top w:val="nil"/>
              <w:left w:val="nil"/>
              <w:bottom w:val="single" w:sz="4" w:space="0" w:color="auto"/>
              <w:right w:val="single" w:sz="4" w:space="0" w:color="auto"/>
            </w:tcBorders>
            <w:shd w:val="clear" w:color="auto" w:fill="auto"/>
            <w:vAlign w:val="center"/>
            <w:hideMark/>
          </w:tcPr>
          <w:p w14:paraId="1D1D0891"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индив. земј. произв.</w:t>
            </w:r>
          </w:p>
        </w:tc>
        <w:tc>
          <w:tcPr>
            <w:tcW w:w="1084" w:type="dxa"/>
            <w:tcBorders>
              <w:top w:val="nil"/>
              <w:left w:val="nil"/>
              <w:bottom w:val="single" w:sz="4" w:space="0" w:color="auto"/>
              <w:right w:val="single" w:sz="4" w:space="0" w:color="auto"/>
            </w:tcBorders>
            <w:shd w:val="clear" w:color="auto" w:fill="auto"/>
            <w:vAlign w:val="center"/>
            <w:hideMark/>
          </w:tcPr>
          <w:p w14:paraId="7DDE5EB1"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Вкупно</w:t>
            </w:r>
          </w:p>
        </w:tc>
        <w:tc>
          <w:tcPr>
            <w:tcW w:w="979" w:type="dxa"/>
            <w:tcBorders>
              <w:top w:val="nil"/>
              <w:left w:val="nil"/>
              <w:bottom w:val="single" w:sz="4" w:space="0" w:color="auto"/>
              <w:right w:val="single" w:sz="4" w:space="0" w:color="auto"/>
            </w:tcBorders>
            <w:shd w:val="clear" w:color="auto" w:fill="auto"/>
            <w:vAlign w:val="center"/>
            <w:hideMark/>
          </w:tcPr>
          <w:p w14:paraId="56E39918"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земјод. претпр.</w:t>
            </w:r>
          </w:p>
        </w:tc>
        <w:tc>
          <w:tcPr>
            <w:tcW w:w="1170" w:type="dxa"/>
            <w:tcBorders>
              <w:top w:val="nil"/>
              <w:left w:val="nil"/>
              <w:bottom w:val="single" w:sz="4" w:space="0" w:color="auto"/>
              <w:right w:val="single" w:sz="4" w:space="0" w:color="auto"/>
            </w:tcBorders>
            <w:shd w:val="clear" w:color="auto" w:fill="auto"/>
            <w:vAlign w:val="center"/>
            <w:hideMark/>
          </w:tcPr>
          <w:p w14:paraId="74752407"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индив. земј. произв.</w:t>
            </w:r>
          </w:p>
        </w:tc>
        <w:tc>
          <w:tcPr>
            <w:tcW w:w="1080" w:type="dxa"/>
            <w:tcBorders>
              <w:top w:val="nil"/>
              <w:left w:val="nil"/>
              <w:bottom w:val="single" w:sz="4" w:space="0" w:color="auto"/>
              <w:right w:val="single" w:sz="4" w:space="0" w:color="auto"/>
            </w:tcBorders>
            <w:shd w:val="clear" w:color="auto" w:fill="auto"/>
            <w:vAlign w:val="center"/>
            <w:hideMark/>
          </w:tcPr>
          <w:p w14:paraId="4CF4197A"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Вкупно</w:t>
            </w:r>
          </w:p>
        </w:tc>
        <w:tc>
          <w:tcPr>
            <w:tcW w:w="954" w:type="dxa"/>
            <w:tcBorders>
              <w:top w:val="nil"/>
              <w:left w:val="nil"/>
              <w:bottom w:val="single" w:sz="4" w:space="0" w:color="auto"/>
              <w:right w:val="single" w:sz="4" w:space="0" w:color="auto"/>
            </w:tcBorders>
            <w:shd w:val="clear" w:color="auto" w:fill="auto"/>
            <w:vAlign w:val="center"/>
            <w:hideMark/>
          </w:tcPr>
          <w:p w14:paraId="4B823DC1"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земјод. претпр.</w:t>
            </w:r>
          </w:p>
        </w:tc>
        <w:tc>
          <w:tcPr>
            <w:tcW w:w="969" w:type="dxa"/>
            <w:tcBorders>
              <w:top w:val="nil"/>
              <w:left w:val="nil"/>
              <w:bottom w:val="single" w:sz="4" w:space="0" w:color="auto"/>
              <w:right w:val="single" w:sz="4" w:space="0" w:color="auto"/>
            </w:tcBorders>
            <w:shd w:val="clear" w:color="auto" w:fill="auto"/>
            <w:vAlign w:val="center"/>
            <w:hideMark/>
          </w:tcPr>
          <w:p w14:paraId="5E87E62F"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индив. земј. произв.</w:t>
            </w:r>
          </w:p>
        </w:tc>
      </w:tr>
      <w:tr w:rsidR="00850668" w:rsidRPr="005810DE" w14:paraId="366BB61A" w14:textId="77777777" w:rsidTr="008F0FC8">
        <w:trPr>
          <w:trHeight w:val="375"/>
        </w:trPr>
        <w:tc>
          <w:tcPr>
            <w:tcW w:w="1288" w:type="dxa"/>
            <w:tcBorders>
              <w:top w:val="nil"/>
              <w:left w:val="single" w:sz="4" w:space="0" w:color="auto"/>
              <w:bottom w:val="single" w:sz="4" w:space="0" w:color="auto"/>
              <w:right w:val="single" w:sz="4" w:space="0" w:color="auto"/>
            </w:tcBorders>
            <w:shd w:val="clear" w:color="auto" w:fill="auto"/>
            <w:noWrap/>
            <w:vAlign w:val="center"/>
            <w:hideMark/>
          </w:tcPr>
          <w:p w14:paraId="0FD6E93F"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Домат </w:t>
            </w:r>
          </w:p>
        </w:tc>
        <w:tc>
          <w:tcPr>
            <w:tcW w:w="929" w:type="dxa"/>
            <w:tcBorders>
              <w:top w:val="nil"/>
              <w:left w:val="nil"/>
              <w:bottom w:val="single" w:sz="4" w:space="0" w:color="auto"/>
              <w:right w:val="single" w:sz="4" w:space="0" w:color="auto"/>
            </w:tcBorders>
            <w:shd w:val="clear" w:color="auto" w:fill="auto"/>
            <w:noWrap/>
            <w:vAlign w:val="bottom"/>
            <w:hideMark/>
          </w:tcPr>
          <w:p w14:paraId="42BEDEA4"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1 018</w:t>
            </w:r>
          </w:p>
        </w:tc>
        <w:tc>
          <w:tcPr>
            <w:tcW w:w="954" w:type="dxa"/>
            <w:tcBorders>
              <w:top w:val="nil"/>
              <w:left w:val="nil"/>
              <w:bottom w:val="single" w:sz="4" w:space="0" w:color="auto"/>
              <w:right w:val="single" w:sz="4" w:space="0" w:color="auto"/>
            </w:tcBorders>
            <w:shd w:val="clear" w:color="auto" w:fill="auto"/>
            <w:noWrap/>
            <w:vAlign w:val="bottom"/>
            <w:hideMark/>
          </w:tcPr>
          <w:p w14:paraId="2F7021B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24</w:t>
            </w:r>
          </w:p>
        </w:tc>
        <w:tc>
          <w:tcPr>
            <w:tcW w:w="953" w:type="dxa"/>
            <w:tcBorders>
              <w:top w:val="nil"/>
              <w:left w:val="nil"/>
              <w:bottom w:val="single" w:sz="4" w:space="0" w:color="auto"/>
              <w:right w:val="single" w:sz="4" w:space="0" w:color="auto"/>
            </w:tcBorders>
            <w:shd w:val="clear" w:color="auto" w:fill="auto"/>
            <w:noWrap/>
            <w:vAlign w:val="bottom"/>
            <w:hideMark/>
          </w:tcPr>
          <w:p w14:paraId="7BCAC8D7"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994</w:t>
            </w:r>
          </w:p>
        </w:tc>
        <w:tc>
          <w:tcPr>
            <w:tcW w:w="1084" w:type="dxa"/>
            <w:tcBorders>
              <w:top w:val="nil"/>
              <w:left w:val="nil"/>
              <w:bottom w:val="single" w:sz="4" w:space="0" w:color="auto"/>
              <w:right w:val="single" w:sz="4" w:space="0" w:color="auto"/>
            </w:tcBorders>
            <w:shd w:val="clear" w:color="auto" w:fill="auto"/>
            <w:noWrap/>
            <w:vAlign w:val="bottom"/>
            <w:hideMark/>
          </w:tcPr>
          <w:p w14:paraId="2D87CC01"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70 466</w:t>
            </w:r>
          </w:p>
        </w:tc>
        <w:tc>
          <w:tcPr>
            <w:tcW w:w="979" w:type="dxa"/>
            <w:tcBorders>
              <w:top w:val="nil"/>
              <w:left w:val="nil"/>
              <w:bottom w:val="single" w:sz="4" w:space="0" w:color="auto"/>
              <w:right w:val="single" w:sz="4" w:space="0" w:color="auto"/>
            </w:tcBorders>
            <w:shd w:val="clear" w:color="auto" w:fill="auto"/>
            <w:noWrap/>
            <w:vAlign w:val="bottom"/>
            <w:hideMark/>
          </w:tcPr>
          <w:p w14:paraId="4DAA0B6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1 800</w:t>
            </w:r>
          </w:p>
        </w:tc>
        <w:tc>
          <w:tcPr>
            <w:tcW w:w="1170" w:type="dxa"/>
            <w:tcBorders>
              <w:top w:val="nil"/>
              <w:left w:val="nil"/>
              <w:bottom w:val="single" w:sz="4" w:space="0" w:color="auto"/>
              <w:right w:val="single" w:sz="4" w:space="0" w:color="auto"/>
            </w:tcBorders>
            <w:shd w:val="clear" w:color="auto" w:fill="auto"/>
            <w:noWrap/>
            <w:vAlign w:val="bottom"/>
            <w:hideMark/>
          </w:tcPr>
          <w:p w14:paraId="0F84E589"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68 666</w:t>
            </w:r>
          </w:p>
        </w:tc>
        <w:tc>
          <w:tcPr>
            <w:tcW w:w="1080" w:type="dxa"/>
            <w:tcBorders>
              <w:top w:val="nil"/>
              <w:left w:val="nil"/>
              <w:bottom w:val="single" w:sz="4" w:space="0" w:color="auto"/>
              <w:right w:val="single" w:sz="4" w:space="0" w:color="auto"/>
            </w:tcBorders>
            <w:shd w:val="clear" w:color="auto" w:fill="auto"/>
            <w:noWrap/>
            <w:vAlign w:val="bottom"/>
            <w:hideMark/>
          </w:tcPr>
          <w:p w14:paraId="78666E31"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69</w:t>
            </w:r>
          </w:p>
        </w:tc>
        <w:tc>
          <w:tcPr>
            <w:tcW w:w="954" w:type="dxa"/>
            <w:tcBorders>
              <w:top w:val="nil"/>
              <w:left w:val="nil"/>
              <w:bottom w:val="single" w:sz="4" w:space="0" w:color="auto"/>
              <w:right w:val="single" w:sz="4" w:space="0" w:color="auto"/>
            </w:tcBorders>
            <w:shd w:val="clear" w:color="auto" w:fill="auto"/>
            <w:noWrap/>
            <w:vAlign w:val="bottom"/>
            <w:hideMark/>
          </w:tcPr>
          <w:p w14:paraId="0C9E3B33"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75</w:t>
            </w:r>
          </w:p>
        </w:tc>
        <w:tc>
          <w:tcPr>
            <w:tcW w:w="969" w:type="dxa"/>
            <w:tcBorders>
              <w:top w:val="nil"/>
              <w:left w:val="nil"/>
              <w:bottom w:val="single" w:sz="4" w:space="0" w:color="auto"/>
              <w:right w:val="single" w:sz="4" w:space="0" w:color="auto"/>
            </w:tcBorders>
            <w:shd w:val="clear" w:color="auto" w:fill="auto"/>
            <w:noWrap/>
            <w:vAlign w:val="bottom"/>
            <w:hideMark/>
          </w:tcPr>
          <w:p w14:paraId="2D51CE7F"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69</w:t>
            </w:r>
          </w:p>
        </w:tc>
      </w:tr>
      <w:tr w:rsidR="00850668" w:rsidRPr="005810DE" w14:paraId="617A9437" w14:textId="77777777" w:rsidTr="008F0FC8">
        <w:trPr>
          <w:trHeight w:val="375"/>
        </w:trPr>
        <w:tc>
          <w:tcPr>
            <w:tcW w:w="1288" w:type="dxa"/>
            <w:tcBorders>
              <w:top w:val="nil"/>
              <w:left w:val="single" w:sz="4" w:space="0" w:color="auto"/>
              <w:bottom w:val="single" w:sz="4" w:space="0" w:color="auto"/>
              <w:right w:val="single" w:sz="4" w:space="0" w:color="auto"/>
            </w:tcBorders>
            <w:shd w:val="clear" w:color="auto" w:fill="auto"/>
            <w:noWrap/>
            <w:vAlign w:val="center"/>
            <w:hideMark/>
          </w:tcPr>
          <w:p w14:paraId="5D35E6B9"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Компир  </w:t>
            </w:r>
          </w:p>
        </w:tc>
        <w:tc>
          <w:tcPr>
            <w:tcW w:w="929" w:type="dxa"/>
            <w:tcBorders>
              <w:top w:val="nil"/>
              <w:left w:val="nil"/>
              <w:bottom w:val="single" w:sz="4" w:space="0" w:color="auto"/>
              <w:right w:val="single" w:sz="4" w:space="0" w:color="auto"/>
            </w:tcBorders>
            <w:shd w:val="clear" w:color="auto" w:fill="auto"/>
            <w:noWrap/>
            <w:vAlign w:val="bottom"/>
            <w:hideMark/>
          </w:tcPr>
          <w:p w14:paraId="77E13AE5"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137</w:t>
            </w:r>
          </w:p>
        </w:tc>
        <w:tc>
          <w:tcPr>
            <w:tcW w:w="954" w:type="dxa"/>
            <w:tcBorders>
              <w:top w:val="nil"/>
              <w:left w:val="nil"/>
              <w:bottom w:val="single" w:sz="4" w:space="0" w:color="auto"/>
              <w:right w:val="single" w:sz="4" w:space="0" w:color="auto"/>
            </w:tcBorders>
            <w:shd w:val="clear" w:color="auto" w:fill="auto"/>
            <w:noWrap/>
            <w:vAlign w:val="bottom"/>
            <w:hideMark/>
          </w:tcPr>
          <w:p w14:paraId="169D4E6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13</w:t>
            </w:r>
          </w:p>
        </w:tc>
        <w:tc>
          <w:tcPr>
            <w:tcW w:w="953" w:type="dxa"/>
            <w:tcBorders>
              <w:top w:val="nil"/>
              <w:left w:val="nil"/>
              <w:bottom w:val="single" w:sz="4" w:space="0" w:color="auto"/>
              <w:right w:val="single" w:sz="4" w:space="0" w:color="auto"/>
            </w:tcBorders>
            <w:shd w:val="clear" w:color="auto" w:fill="auto"/>
            <w:noWrap/>
            <w:vAlign w:val="bottom"/>
            <w:hideMark/>
          </w:tcPr>
          <w:p w14:paraId="2BD60FA7"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124</w:t>
            </w:r>
          </w:p>
        </w:tc>
        <w:tc>
          <w:tcPr>
            <w:tcW w:w="1084" w:type="dxa"/>
            <w:tcBorders>
              <w:top w:val="nil"/>
              <w:left w:val="nil"/>
              <w:bottom w:val="single" w:sz="4" w:space="0" w:color="auto"/>
              <w:right w:val="single" w:sz="4" w:space="0" w:color="auto"/>
            </w:tcBorders>
            <w:shd w:val="clear" w:color="auto" w:fill="auto"/>
            <w:noWrap/>
            <w:vAlign w:val="bottom"/>
            <w:hideMark/>
          </w:tcPr>
          <w:p w14:paraId="4E2336A9"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3 229</w:t>
            </w:r>
          </w:p>
        </w:tc>
        <w:tc>
          <w:tcPr>
            <w:tcW w:w="979" w:type="dxa"/>
            <w:tcBorders>
              <w:top w:val="nil"/>
              <w:left w:val="nil"/>
              <w:bottom w:val="single" w:sz="4" w:space="0" w:color="auto"/>
              <w:right w:val="single" w:sz="4" w:space="0" w:color="auto"/>
            </w:tcBorders>
            <w:shd w:val="clear" w:color="auto" w:fill="auto"/>
            <w:noWrap/>
            <w:vAlign w:val="bottom"/>
            <w:hideMark/>
          </w:tcPr>
          <w:p w14:paraId="37F4C5B1"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380</w:t>
            </w:r>
          </w:p>
        </w:tc>
        <w:tc>
          <w:tcPr>
            <w:tcW w:w="1170" w:type="dxa"/>
            <w:tcBorders>
              <w:top w:val="nil"/>
              <w:left w:val="nil"/>
              <w:bottom w:val="single" w:sz="4" w:space="0" w:color="auto"/>
              <w:right w:val="single" w:sz="4" w:space="0" w:color="auto"/>
            </w:tcBorders>
            <w:shd w:val="clear" w:color="auto" w:fill="auto"/>
            <w:noWrap/>
            <w:vAlign w:val="bottom"/>
            <w:hideMark/>
          </w:tcPr>
          <w:p w14:paraId="4450D80A"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2 849</w:t>
            </w:r>
          </w:p>
        </w:tc>
        <w:tc>
          <w:tcPr>
            <w:tcW w:w="1080" w:type="dxa"/>
            <w:tcBorders>
              <w:top w:val="nil"/>
              <w:left w:val="nil"/>
              <w:bottom w:val="single" w:sz="4" w:space="0" w:color="auto"/>
              <w:right w:val="single" w:sz="4" w:space="0" w:color="auto"/>
            </w:tcBorders>
            <w:shd w:val="clear" w:color="auto" w:fill="auto"/>
            <w:noWrap/>
            <w:vAlign w:val="bottom"/>
            <w:hideMark/>
          </w:tcPr>
          <w:p w14:paraId="6C7CCF12"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24</w:t>
            </w:r>
          </w:p>
        </w:tc>
        <w:tc>
          <w:tcPr>
            <w:tcW w:w="954" w:type="dxa"/>
            <w:tcBorders>
              <w:top w:val="nil"/>
              <w:left w:val="nil"/>
              <w:bottom w:val="single" w:sz="4" w:space="0" w:color="auto"/>
              <w:right w:val="single" w:sz="4" w:space="0" w:color="auto"/>
            </w:tcBorders>
            <w:shd w:val="clear" w:color="auto" w:fill="auto"/>
            <w:noWrap/>
            <w:vAlign w:val="bottom"/>
            <w:hideMark/>
          </w:tcPr>
          <w:p w14:paraId="0B20E4C5"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29</w:t>
            </w:r>
          </w:p>
        </w:tc>
        <w:tc>
          <w:tcPr>
            <w:tcW w:w="969" w:type="dxa"/>
            <w:tcBorders>
              <w:top w:val="nil"/>
              <w:left w:val="nil"/>
              <w:bottom w:val="single" w:sz="4" w:space="0" w:color="auto"/>
              <w:right w:val="single" w:sz="4" w:space="0" w:color="auto"/>
            </w:tcBorders>
            <w:shd w:val="clear" w:color="auto" w:fill="auto"/>
            <w:noWrap/>
            <w:vAlign w:val="bottom"/>
            <w:hideMark/>
          </w:tcPr>
          <w:p w14:paraId="07F51D88"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23</w:t>
            </w:r>
          </w:p>
        </w:tc>
      </w:tr>
      <w:tr w:rsidR="00850668" w:rsidRPr="005810DE" w14:paraId="6A17E4DE" w14:textId="77777777" w:rsidTr="008F0FC8">
        <w:trPr>
          <w:trHeight w:val="375"/>
        </w:trPr>
        <w:tc>
          <w:tcPr>
            <w:tcW w:w="1288" w:type="dxa"/>
            <w:tcBorders>
              <w:top w:val="nil"/>
              <w:left w:val="single" w:sz="4" w:space="0" w:color="auto"/>
              <w:bottom w:val="single" w:sz="4" w:space="0" w:color="auto"/>
              <w:right w:val="single" w:sz="4" w:space="0" w:color="auto"/>
            </w:tcBorders>
            <w:shd w:val="clear" w:color="auto" w:fill="auto"/>
            <w:noWrap/>
            <w:vAlign w:val="center"/>
            <w:hideMark/>
          </w:tcPr>
          <w:p w14:paraId="3694E975"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Благ пипер  </w:t>
            </w:r>
          </w:p>
        </w:tc>
        <w:tc>
          <w:tcPr>
            <w:tcW w:w="929" w:type="dxa"/>
            <w:tcBorders>
              <w:top w:val="nil"/>
              <w:left w:val="nil"/>
              <w:bottom w:val="single" w:sz="4" w:space="0" w:color="auto"/>
              <w:right w:val="single" w:sz="4" w:space="0" w:color="auto"/>
            </w:tcBorders>
            <w:shd w:val="clear" w:color="auto" w:fill="auto"/>
            <w:noWrap/>
            <w:vAlign w:val="bottom"/>
            <w:hideMark/>
          </w:tcPr>
          <w:p w14:paraId="09CD016D"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1 152</w:t>
            </w:r>
          </w:p>
        </w:tc>
        <w:tc>
          <w:tcPr>
            <w:tcW w:w="954" w:type="dxa"/>
            <w:tcBorders>
              <w:top w:val="nil"/>
              <w:left w:val="nil"/>
              <w:bottom w:val="single" w:sz="4" w:space="0" w:color="auto"/>
              <w:right w:val="single" w:sz="4" w:space="0" w:color="auto"/>
            </w:tcBorders>
            <w:shd w:val="clear" w:color="auto" w:fill="auto"/>
            <w:noWrap/>
            <w:vAlign w:val="bottom"/>
            <w:hideMark/>
          </w:tcPr>
          <w:p w14:paraId="18BC76D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53" w:type="dxa"/>
            <w:tcBorders>
              <w:top w:val="nil"/>
              <w:left w:val="nil"/>
              <w:bottom w:val="single" w:sz="4" w:space="0" w:color="auto"/>
              <w:right w:val="single" w:sz="4" w:space="0" w:color="auto"/>
            </w:tcBorders>
            <w:shd w:val="clear" w:color="auto" w:fill="auto"/>
            <w:noWrap/>
            <w:vAlign w:val="bottom"/>
            <w:hideMark/>
          </w:tcPr>
          <w:p w14:paraId="11289B9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1 152</w:t>
            </w:r>
          </w:p>
        </w:tc>
        <w:tc>
          <w:tcPr>
            <w:tcW w:w="1084" w:type="dxa"/>
            <w:tcBorders>
              <w:top w:val="nil"/>
              <w:left w:val="nil"/>
              <w:bottom w:val="single" w:sz="4" w:space="0" w:color="auto"/>
              <w:right w:val="single" w:sz="4" w:space="0" w:color="auto"/>
            </w:tcBorders>
            <w:shd w:val="clear" w:color="auto" w:fill="auto"/>
            <w:noWrap/>
            <w:vAlign w:val="bottom"/>
            <w:hideMark/>
          </w:tcPr>
          <w:p w14:paraId="5DE6604D"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43 676</w:t>
            </w:r>
          </w:p>
        </w:tc>
        <w:tc>
          <w:tcPr>
            <w:tcW w:w="979" w:type="dxa"/>
            <w:tcBorders>
              <w:top w:val="nil"/>
              <w:left w:val="nil"/>
              <w:bottom w:val="single" w:sz="4" w:space="0" w:color="auto"/>
              <w:right w:val="single" w:sz="4" w:space="0" w:color="auto"/>
            </w:tcBorders>
            <w:shd w:val="clear" w:color="auto" w:fill="auto"/>
            <w:noWrap/>
            <w:vAlign w:val="bottom"/>
            <w:hideMark/>
          </w:tcPr>
          <w:p w14:paraId="6A093F63"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1170" w:type="dxa"/>
            <w:tcBorders>
              <w:top w:val="nil"/>
              <w:left w:val="nil"/>
              <w:bottom w:val="single" w:sz="4" w:space="0" w:color="auto"/>
              <w:right w:val="single" w:sz="4" w:space="0" w:color="auto"/>
            </w:tcBorders>
            <w:shd w:val="clear" w:color="auto" w:fill="auto"/>
            <w:noWrap/>
            <w:vAlign w:val="bottom"/>
            <w:hideMark/>
          </w:tcPr>
          <w:p w14:paraId="7FD1BBD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43 676</w:t>
            </w:r>
          </w:p>
        </w:tc>
        <w:tc>
          <w:tcPr>
            <w:tcW w:w="1080" w:type="dxa"/>
            <w:tcBorders>
              <w:top w:val="nil"/>
              <w:left w:val="nil"/>
              <w:bottom w:val="single" w:sz="4" w:space="0" w:color="auto"/>
              <w:right w:val="single" w:sz="4" w:space="0" w:color="auto"/>
            </w:tcBorders>
            <w:shd w:val="clear" w:color="auto" w:fill="auto"/>
            <w:noWrap/>
            <w:vAlign w:val="bottom"/>
            <w:hideMark/>
          </w:tcPr>
          <w:p w14:paraId="2C20F3A4"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38</w:t>
            </w:r>
          </w:p>
        </w:tc>
        <w:tc>
          <w:tcPr>
            <w:tcW w:w="954" w:type="dxa"/>
            <w:tcBorders>
              <w:top w:val="nil"/>
              <w:left w:val="nil"/>
              <w:bottom w:val="single" w:sz="4" w:space="0" w:color="auto"/>
              <w:right w:val="single" w:sz="4" w:space="0" w:color="auto"/>
            </w:tcBorders>
            <w:shd w:val="clear" w:color="auto" w:fill="auto"/>
            <w:noWrap/>
            <w:vAlign w:val="bottom"/>
          </w:tcPr>
          <w:p w14:paraId="072F92DA"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69" w:type="dxa"/>
            <w:tcBorders>
              <w:top w:val="nil"/>
              <w:left w:val="nil"/>
              <w:bottom w:val="single" w:sz="4" w:space="0" w:color="auto"/>
              <w:right w:val="single" w:sz="4" w:space="0" w:color="auto"/>
            </w:tcBorders>
            <w:shd w:val="clear" w:color="auto" w:fill="auto"/>
            <w:noWrap/>
            <w:vAlign w:val="bottom"/>
            <w:hideMark/>
          </w:tcPr>
          <w:p w14:paraId="4721787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38</w:t>
            </w:r>
          </w:p>
        </w:tc>
      </w:tr>
      <w:tr w:rsidR="00850668" w:rsidRPr="005810DE" w14:paraId="27EEC51F" w14:textId="77777777" w:rsidTr="008F0FC8">
        <w:trPr>
          <w:trHeight w:val="375"/>
        </w:trPr>
        <w:tc>
          <w:tcPr>
            <w:tcW w:w="1288" w:type="dxa"/>
            <w:tcBorders>
              <w:top w:val="nil"/>
              <w:left w:val="single" w:sz="4" w:space="0" w:color="auto"/>
              <w:bottom w:val="single" w:sz="4" w:space="0" w:color="auto"/>
              <w:right w:val="single" w:sz="4" w:space="0" w:color="auto"/>
            </w:tcBorders>
            <w:shd w:val="clear" w:color="auto" w:fill="auto"/>
            <w:noWrap/>
            <w:vAlign w:val="center"/>
            <w:hideMark/>
          </w:tcPr>
          <w:p w14:paraId="31B3FEDA"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Лут пипер </w:t>
            </w:r>
          </w:p>
        </w:tc>
        <w:tc>
          <w:tcPr>
            <w:tcW w:w="929" w:type="dxa"/>
            <w:tcBorders>
              <w:top w:val="nil"/>
              <w:left w:val="nil"/>
              <w:bottom w:val="single" w:sz="4" w:space="0" w:color="auto"/>
              <w:right w:val="single" w:sz="4" w:space="0" w:color="auto"/>
            </w:tcBorders>
            <w:shd w:val="clear" w:color="auto" w:fill="auto"/>
            <w:noWrap/>
            <w:vAlign w:val="bottom"/>
            <w:hideMark/>
          </w:tcPr>
          <w:p w14:paraId="6144C1BE"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8</w:t>
            </w:r>
          </w:p>
        </w:tc>
        <w:tc>
          <w:tcPr>
            <w:tcW w:w="954" w:type="dxa"/>
            <w:tcBorders>
              <w:top w:val="nil"/>
              <w:left w:val="nil"/>
              <w:bottom w:val="single" w:sz="4" w:space="0" w:color="auto"/>
              <w:right w:val="single" w:sz="4" w:space="0" w:color="auto"/>
            </w:tcBorders>
            <w:shd w:val="clear" w:color="auto" w:fill="auto"/>
            <w:noWrap/>
            <w:vAlign w:val="bottom"/>
            <w:hideMark/>
          </w:tcPr>
          <w:p w14:paraId="25C979F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53" w:type="dxa"/>
            <w:tcBorders>
              <w:top w:val="nil"/>
              <w:left w:val="nil"/>
              <w:bottom w:val="single" w:sz="4" w:space="0" w:color="auto"/>
              <w:right w:val="single" w:sz="4" w:space="0" w:color="auto"/>
            </w:tcBorders>
            <w:shd w:val="clear" w:color="auto" w:fill="auto"/>
            <w:noWrap/>
            <w:vAlign w:val="bottom"/>
            <w:hideMark/>
          </w:tcPr>
          <w:p w14:paraId="3D595180"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8</w:t>
            </w:r>
          </w:p>
        </w:tc>
        <w:tc>
          <w:tcPr>
            <w:tcW w:w="1084" w:type="dxa"/>
            <w:tcBorders>
              <w:top w:val="nil"/>
              <w:left w:val="nil"/>
              <w:bottom w:val="single" w:sz="4" w:space="0" w:color="auto"/>
              <w:right w:val="single" w:sz="4" w:space="0" w:color="auto"/>
            </w:tcBorders>
            <w:shd w:val="clear" w:color="auto" w:fill="auto"/>
            <w:noWrap/>
            <w:vAlign w:val="bottom"/>
            <w:hideMark/>
          </w:tcPr>
          <w:p w14:paraId="269861A2"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255</w:t>
            </w:r>
          </w:p>
        </w:tc>
        <w:tc>
          <w:tcPr>
            <w:tcW w:w="979" w:type="dxa"/>
            <w:tcBorders>
              <w:top w:val="nil"/>
              <w:left w:val="nil"/>
              <w:bottom w:val="single" w:sz="4" w:space="0" w:color="auto"/>
              <w:right w:val="single" w:sz="4" w:space="0" w:color="auto"/>
            </w:tcBorders>
            <w:shd w:val="clear" w:color="auto" w:fill="auto"/>
            <w:noWrap/>
            <w:vAlign w:val="bottom"/>
            <w:hideMark/>
          </w:tcPr>
          <w:p w14:paraId="3EE65E4A"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1170" w:type="dxa"/>
            <w:tcBorders>
              <w:top w:val="nil"/>
              <w:left w:val="nil"/>
              <w:bottom w:val="single" w:sz="4" w:space="0" w:color="auto"/>
              <w:right w:val="single" w:sz="4" w:space="0" w:color="auto"/>
            </w:tcBorders>
            <w:shd w:val="clear" w:color="auto" w:fill="auto"/>
            <w:noWrap/>
            <w:vAlign w:val="bottom"/>
            <w:hideMark/>
          </w:tcPr>
          <w:p w14:paraId="26BC1FF1"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255</w:t>
            </w:r>
          </w:p>
        </w:tc>
        <w:tc>
          <w:tcPr>
            <w:tcW w:w="1080" w:type="dxa"/>
            <w:tcBorders>
              <w:top w:val="nil"/>
              <w:left w:val="nil"/>
              <w:bottom w:val="single" w:sz="4" w:space="0" w:color="auto"/>
              <w:right w:val="single" w:sz="4" w:space="0" w:color="auto"/>
            </w:tcBorders>
            <w:shd w:val="clear" w:color="auto" w:fill="auto"/>
            <w:noWrap/>
            <w:vAlign w:val="bottom"/>
            <w:hideMark/>
          </w:tcPr>
          <w:p w14:paraId="1A2218F9"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32</w:t>
            </w:r>
          </w:p>
        </w:tc>
        <w:tc>
          <w:tcPr>
            <w:tcW w:w="954" w:type="dxa"/>
            <w:tcBorders>
              <w:top w:val="nil"/>
              <w:left w:val="nil"/>
              <w:bottom w:val="single" w:sz="4" w:space="0" w:color="auto"/>
              <w:right w:val="single" w:sz="4" w:space="0" w:color="auto"/>
            </w:tcBorders>
            <w:shd w:val="clear" w:color="auto" w:fill="auto"/>
            <w:noWrap/>
            <w:vAlign w:val="bottom"/>
          </w:tcPr>
          <w:p w14:paraId="2924D9AE"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69" w:type="dxa"/>
            <w:tcBorders>
              <w:top w:val="nil"/>
              <w:left w:val="nil"/>
              <w:bottom w:val="single" w:sz="4" w:space="0" w:color="auto"/>
              <w:right w:val="single" w:sz="4" w:space="0" w:color="auto"/>
            </w:tcBorders>
            <w:shd w:val="clear" w:color="auto" w:fill="auto"/>
            <w:noWrap/>
            <w:vAlign w:val="bottom"/>
            <w:hideMark/>
          </w:tcPr>
          <w:p w14:paraId="05BFBE28"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32</w:t>
            </w:r>
          </w:p>
        </w:tc>
      </w:tr>
      <w:tr w:rsidR="00850668" w:rsidRPr="005810DE" w14:paraId="00AA74F7" w14:textId="77777777" w:rsidTr="008F0FC8">
        <w:trPr>
          <w:trHeight w:val="375"/>
        </w:trPr>
        <w:tc>
          <w:tcPr>
            <w:tcW w:w="1288" w:type="dxa"/>
            <w:tcBorders>
              <w:top w:val="nil"/>
              <w:left w:val="single" w:sz="4" w:space="0" w:color="auto"/>
              <w:bottom w:val="single" w:sz="4" w:space="0" w:color="auto"/>
              <w:right w:val="single" w:sz="4" w:space="0" w:color="auto"/>
            </w:tcBorders>
            <w:shd w:val="clear" w:color="auto" w:fill="auto"/>
            <w:noWrap/>
            <w:vAlign w:val="center"/>
            <w:hideMark/>
          </w:tcPr>
          <w:p w14:paraId="0E0CFFC5"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Млади лукчиња </w:t>
            </w:r>
          </w:p>
        </w:tc>
        <w:tc>
          <w:tcPr>
            <w:tcW w:w="929" w:type="dxa"/>
            <w:tcBorders>
              <w:top w:val="nil"/>
              <w:left w:val="nil"/>
              <w:bottom w:val="single" w:sz="4" w:space="0" w:color="auto"/>
              <w:right w:val="single" w:sz="4" w:space="0" w:color="auto"/>
            </w:tcBorders>
            <w:shd w:val="clear" w:color="auto" w:fill="auto"/>
            <w:noWrap/>
            <w:vAlign w:val="bottom"/>
            <w:hideMark/>
          </w:tcPr>
          <w:p w14:paraId="23BCE350"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16</w:t>
            </w:r>
          </w:p>
        </w:tc>
        <w:tc>
          <w:tcPr>
            <w:tcW w:w="954" w:type="dxa"/>
            <w:tcBorders>
              <w:top w:val="nil"/>
              <w:left w:val="nil"/>
              <w:bottom w:val="single" w:sz="4" w:space="0" w:color="auto"/>
              <w:right w:val="single" w:sz="4" w:space="0" w:color="auto"/>
            </w:tcBorders>
            <w:shd w:val="clear" w:color="auto" w:fill="auto"/>
            <w:noWrap/>
            <w:vAlign w:val="bottom"/>
            <w:hideMark/>
          </w:tcPr>
          <w:p w14:paraId="20693720"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53" w:type="dxa"/>
            <w:tcBorders>
              <w:top w:val="nil"/>
              <w:left w:val="nil"/>
              <w:bottom w:val="single" w:sz="4" w:space="0" w:color="auto"/>
              <w:right w:val="single" w:sz="4" w:space="0" w:color="auto"/>
            </w:tcBorders>
            <w:shd w:val="clear" w:color="auto" w:fill="auto"/>
            <w:noWrap/>
            <w:vAlign w:val="bottom"/>
            <w:hideMark/>
          </w:tcPr>
          <w:p w14:paraId="7F748FE7"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16</w:t>
            </w:r>
          </w:p>
        </w:tc>
        <w:tc>
          <w:tcPr>
            <w:tcW w:w="1084" w:type="dxa"/>
            <w:tcBorders>
              <w:top w:val="nil"/>
              <w:left w:val="nil"/>
              <w:bottom w:val="single" w:sz="4" w:space="0" w:color="auto"/>
              <w:right w:val="single" w:sz="4" w:space="0" w:color="auto"/>
            </w:tcBorders>
            <w:shd w:val="clear" w:color="auto" w:fill="auto"/>
            <w:noWrap/>
            <w:vAlign w:val="bottom"/>
            <w:hideMark/>
          </w:tcPr>
          <w:p w14:paraId="35C1837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219</w:t>
            </w:r>
          </w:p>
        </w:tc>
        <w:tc>
          <w:tcPr>
            <w:tcW w:w="979" w:type="dxa"/>
            <w:tcBorders>
              <w:top w:val="nil"/>
              <w:left w:val="nil"/>
              <w:bottom w:val="single" w:sz="4" w:space="0" w:color="auto"/>
              <w:right w:val="single" w:sz="4" w:space="0" w:color="auto"/>
            </w:tcBorders>
            <w:shd w:val="clear" w:color="auto" w:fill="auto"/>
            <w:noWrap/>
            <w:vAlign w:val="bottom"/>
            <w:hideMark/>
          </w:tcPr>
          <w:p w14:paraId="5BDDFB8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1170" w:type="dxa"/>
            <w:tcBorders>
              <w:top w:val="nil"/>
              <w:left w:val="nil"/>
              <w:bottom w:val="single" w:sz="4" w:space="0" w:color="auto"/>
              <w:right w:val="single" w:sz="4" w:space="0" w:color="auto"/>
            </w:tcBorders>
            <w:shd w:val="clear" w:color="auto" w:fill="auto"/>
            <w:noWrap/>
            <w:vAlign w:val="bottom"/>
            <w:hideMark/>
          </w:tcPr>
          <w:p w14:paraId="6E07F8F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219</w:t>
            </w:r>
          </w:p>
        </w:tc>
        <w:tc>
          <w:tcPr>
            <w:tcW w:w="1080" w:type="dxa"/>
            <w:tcBorders>
              <w:top w:val="nil"/>
              <w:left w:val="nil"/>
              <w:bottom w:val="single" w:sz="4" w:space="0" w:color="auto"/>
              <w:right w:val="single" w:sz="4" w:space="0" w:color="auto"/>
            </w:tcBorders>
            <w:shd w:val="clear" w:color="auto" w:fill="auto"/>
            <w:noWrap/>
            <w:vAlign w:val="bottom"/>
            <w:hideMark/>
          </w:tcPr>
          <w:p w14:paraId="42E7AE31"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14</w:t>
            </w:r>
          </w:p>
        </w:tc>
        <w:tc>
          <w:tcPr>
            <w:tcW w:w="954" w:type="dxa"/>
            <w:tcBorders>
              <w:top w:val="nil"/>
              <w:left w:val="nil"/>
              <w:bottom w:val="single" w:sz="4" w:space="0" w:color="auto"/>
              <w:right w:val="single" w:sz="4" w:space="0" w:color="auto"/>
            </w:tcBorders>
            <w:shd w:val="clear" w:color="auto" w:fill="auto"/>
            <w:noWrap/>
            <w:vAlign w:val="bottom"/>
          </w:tcPr>
          <w:p w14:paraId="4D127520"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69" w:type="dxa"/>
            <w:tcBorders>
              <w:top w:val="nil"/>
              <w:left w:val="nil"/>
              <w:bottom w:val="single" w:sz="4" w:space="0" w:color="auto"/>
              <w:right w:val="single" w:sz="4" w:space="0" w:color="auto"/>
            </w:tcBorders>
            <w:shd w:val="clear" w:color="auto" w:fill="auto"/>
            <w:noWrap/>
            <w:vAlign w:val="bottom"/>
            <w:hideMark/>
          </w:tcPr>
          <w:p w14:paraId="582438F8"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14</w:t>
            </w:r>
          </w:p>
        </w:tc>
      </w:tr>
      <w:tr w:rsidR="00850668" w:rsidRPr="005810DE" w14:paraId="1FE7C592" w14:textId="77777777" w:rsidTr="008F0FC8">
        <w:trPr>
          <w:trHeight w:val="375"/>
        </w:trPr>
        <w:tc>
          <w:tcPr>
            <w:tcW w:w="1288" w:type="dxa"/>
            <w:tcBorders>
              <w:top w:val="nil"/>
              <w:left w:val="single" w:sz="4" w:space="0" w:color="auto"/>
              <w:bottom w:val="nil"/>
              <w:right w:val="single" w:sz="4" w:space="0" w:color="auto"/>
            </w:tcBorders>
            <w:shd w:val="clear" w:color="auto" w:fill="auto"/>
            <w:noWrap/>
            <w:vAlign w:val="center"/>
            <w:hideMark/>
          </w:tcPr>
          <w:p w14:paraId="2655C64E"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Млади кромидчиња </w:t>
            </w:r>
          </w:p>
        </w:tc>
        <w:tc>
          <w:tcPr>
            <w:tcW w:w="929" w:type="dxa"/>
            <w:tcBorders>
              <w:top w:val="nil"/>
              <w:left w:val="nil"/>
              <w:bottom w:val="nil"/>
              <w:right w:val="single" w:sz="4" w:space="0" w:color="auto"/>
            </w:tcBorders>
            <w:shd w:val="clear" w:color="auto" w:fill="auto"/>
            <w:noWrap/>
            <w:vAlign w:val="center"/>
            <w:hideMark/>
          </w:tcPr>
          <w:p w14:paraId="43A55602"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18</w:t>
            </w:r>
          </w:p>
        </w:tc>
        <w:tc>
          <w:tcPr>
            <w:tcW w:w="954" w:type="dxa"/>
            <w:tcBorders>
              <w:top w:val="nil"/>
              <w:left w:val="nil"/>
              <w:bottom w:val="nil"/>
              <w:right w:val="single" w:sz="4" w:space="0" w:color="auto"/>
            </w:tcBorders>
            <w:shd w:val="clear" w:color="auto" w:fill="auto"/>
            <w:noWrap/>
            <w:vAlign w:val="center"/>
            <w:hideMark/>
          </w:tcPr>
          <w:p w14:paraId="38E16E7F"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53" w:type="dxa"/>
            <w:tcBorders>
              <w:top w:val="nil"/>
              <w:left w:val="nil"/>
              <w:bottom w:val="nil"/>
              <w:right w:val="single" w:sz="4" w:space="0" w:color="auto"/>
            </w:tcBorders>
            <w:shd w:val="clear" w:color="auto" w:fill="auto"/>
            <w:noWrap/>
            <w:vAlign w:val="center"/>
            <w:hideMark/>
          </w:tcPr>
          <w:p w14:paraId="3B58BF2D"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18</w:t>
            </w:r>
          </w:p>
        </w:tc>
        <w:tc>
          <w:tcPr>
            <w:tcW w:w="1084" w:type="dxa"/>
            <w:tcBorders>
              <w:top w:val="nil"/>
              <w:left w:val="nil"/>
              <w:bottom w:val="nil"/>
              <w:right w:val="single" w:sz="4" w:space="0" w:color="auto"/>
            </w:tcBorders>
            <w:shd w:val="clear" w:color="auto" w:fill="auto"/>
            <w:noWrap/>
            <w:vAlign w:val="center"/>
            <w:hideMark/>
          </w:tcPr>
          <w:p w14:paraId="56AAEE4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365</w:t>
            </w:r>
          </w:p>
        </w:tc>
        <w:tc>
          <w:tcPr>
            <w:tcW w:w="979" w:type="dxa"/>
            <w:tcBorders>
              <w:top w:val="nil"/>
              <w:left w:val="nil"/>
              <w:bottom w:val="nil"/>
              <w:right w:val="single" w:sz="4" w:space="0" w:color="auto"/>
            </w:tcBorders>
            <w:shd w:val="clear" w:color="auto" w:fill="auto"/>
            <w:noWrap/>
            <w:vAlign w:val="center"/>
            <w:hideMark/>
          </w:tcPr>
          <w:p w14:paraId="7684C85A"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1170" w:type="dxa"/>
            <w:tcBorders>
              <w:top w:val="nil"/>
              <w:left w:val="nil"/>
              <w:bottom w:val="nil"/>
              <w:right w:val="single" w:sz="4" w:space="0" w:color="auto"/>
            </w:tcBorders>
            <w:shd w:val="clear" w:color="auto" w:fill="auto"/>
            <w:noWrap/>
            <w:vAlign w:val="center"/>
            <w:hideMark/>
          </w:tcPr>
          <w:p w14:paraId="5F07105E"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365</w:t>
            </w:r>
          </w:p>
        </w:tc>
        <w:tc>
          <w:tcPr>
            <w:tcW w:w="1080" w:type="dxa"/>
            <w:tcBorders>
              <w:top w:val="nil"/>
              <w:left w:val="nil"/>
              <w:bottom w:val="single" w:sz="4" w:space="0" w:color="auto"/>
              <w:right w:val="single" w:sz="4" w:space="0" w:color="auto"/>
            </w:tcBorders>
            <w:shd w:val="clear" w:color="auto" w:fill="auto"/>
            <w:noWrap/>
            <w:vAlign w:val="bottom"/>
            <w:hideMark/>
          </w:tcPr>
          <w:p w14:paraId="2D0BC0BD"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20</w:t>
            </w:r>
          </w:p>
        </w:tc>
        <w:tc>
          <w:tcPr>
            <w:tcW w:w="954" w:type="dxa"/>
            <w:tcBorders>
              <w:top w:val="nil"/>
              <w:left w:val="nil"/>
              <w:bottom w:val="single" w:sz="4" w:space="0" w:color="auto"/>
              <w:right w:val="single" w:sz="4" w:space="0" w:color="auto"/>
            </w:tcBorders>
            <w:shd w:val="clear" w:color="auto" w:fill="auto"/>
            <w:noWrap/>
            <w:vAlign w:val="bottom"/>
          </w:tcPr>
          <w:p w14:paraId="36EDDD4A"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69" w:type="dxa"/>
            <w:tcBorders>
              <w:top w:val="nil"/>
              <w:left w:val="nil"/>
              <w:bottom w:val="single" w:sz="4" w:space="0" w:color="auto"/>
              <w:right w:val="single" w:sz="4" w:space="0" w:color="auto"/>
            </w:tcBorders>
            <w:shd w:val="clear" w:color="auto" w:fill="auto"/>
            <w:noWrap/>
            <w:vAlign w:val="bottom"/>
            <w:hideMark/>
          </w:tcPr>
          <w:p w14:paraId="5E4F366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20</w:t>
            </w:r>
          </w:p>
        </w:tc>
      </w:tr>
      <w:tr w:rsidR="00850668" w:rsidRPr="005810DE" w14:paraId="28E7687A" w14:textId="77777777" w:rsidTr="008F0FC8">
        <w:trPr>
          <w:trHeight w:val="375"/>
        </w:trPr>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340F1"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Зелка </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412F1B4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2 747</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4736D97F"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1E42C165"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2 735</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0201F485"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92 230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200E47F8"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390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EEBAAA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91 840</w:t>
            </w:r>
          </w:p>
        </w:tc>
        <w:tc>
          <w:tcPr>
            <w:tcW w:w="1080" w:type="dxa"/>
            <w:tcBorders>
              <w:top w:val="nil"/>
              <w:left w:val="nil"/>
              <w:bottom w:val="single" w:sz="4" w:space="0" w:color="auto"/>
              <w:right w:val="single" w:sz="4" w:space="0" w:color="auto"/>
            </w:tcBorders>
            <w:shd w:val="clear" w:color="auto" w:fill="auto"/>
            <w:noWrap/>
            <w:vAlign w:val="bottom"/>
            <w:hideMark/>
          </w:tcPr>
          <w:p w14:paraId="11FF4E19"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34</w:t>
            </w:r>
          </w:p>
        </w:tc>
        <w:tc>
          <w:tcPr>
            <w:tcW w:w="954" w:type="dxa"/>
            <w:tcBorders>
              <w:top w:val="nil"/>
              <w:left w:val="nil"/>
              <w:bottom w:val="single" w:sz="4" w:space="0" w:color="auto"/>
              <w:right w:val="single" w:sz="4" w:space="0" w:color="auto"/>
            </w:tcBorders>
            <w:shd w:val="clear" w:color="auto" w:fill="auto"/>
            <w:noWrap/>
            <w:vAlign w:val="bottom"/>
            <w:hideMark/>
          </w:tcPr>
          <w:p w14:paraId="0A63BEBF"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33</w:t>
            </w:r>
          </w:p>
        </w:tc>
        <w:tc>
          <w:tcPr>
            <w:tcW w:w="969" w:type="dxa"/>
            <w:tcBorders>
              <w:top w:val="nil"/>
              <w:left w:val="nil"/>
              <w:bottom w:val="single" w:sz="4" w:space="0" w:color="auto"/>
              <w:right w:val="single" w:sz="4" w:space="0" w:color="auto"/>
            </w:tcBorders>
            <w:shd w:val="clear" w:color="auto" w:fill="auto"/>
            <w:noWrap/>
            <w:vAlign w:val="bottom"/>
            <w:hideMark/>
          </w:tcPr>
          <w:p w14:paraId="2F995890"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34</w:t>
            </w:r>
          </w:p>
        </w:tc>
      </w:tr>
      <w:tr w:rsidR="00850668" w:rsidRPr="005810DE" w14:paraId="3777E7BB" w14:textId="77777777" w:rsidTr="008F0FC8">
        <w:trPr>
          <w:trHeight w:val="375"/>
        </w:trPr>
        <w:tc>
          <w:tcPr>
            <w:tcW w:w="1288" w:type="dxa"/>
            <w:tcBorders>
              <w:top w:val="nil"/>
              <w:left w:val="single" w:sz="4" w:space="0" w:color="auto"/>
              <w:bottom w:val="single" w:sz="4" w:space="0" w:color="auto"/>
              <w:right w:val="single" w:sz="4" w:space="0" w:color="auto"/>
            </w:tcBorders>
            <w:shd w:val="clear" w:color="auto" w:fill="auto"/>
            <w:noWrap/>
            <w:vAlign w:val="center"/>
            <w:hideMark/>
          </w:tcPr>
          <w:p w14:paraId="509FD3D4"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Краставица </w:t>
            </w:r>
          </w:p>
        </w:tc>
        <w:tc>
          <w:tcPr>
            <w:tcW w:w="929" w:type="dxa"/>
            <w:tcBorders>
              <w:top w:val="nil"/>
              <w:left w:val="nil"/>
              <w:bottom w:val="single" w:sz="4" w:space="0" w:color="auto"/>
              <w:right w:val="single" w:sz="4" w:space="0" w:color="auto"/>
            </w:tcBorders>
            <w:shd w:val="clear" w:color="auto" w:fill="auto"/>
            <w:noWrap/>
            <w:vAlign w:val="bottom"/>
            <w:hideMark/>
          </w:tcPr>
          <w:p w14:paraId="1E8E5F1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w:t>
            </w:r>
          </w:p>
        </w:tc>
        <w:tc>
          <w:tcPr>
            <w:tcW w:w="954" w:type="dxa"/>
            <w:tcBorders>
              <w:top w:val="nil"/>
              <w:left w:val="nil"/>
              <w:bottom w:val="single" w:sz="4" w:space="0" w:color="auto"/>
              <w:right w:val="single" w:sz="4" w:space="0" w:color="auto"/>
            </w:tcBorders>
            <w:shd w:val="clear" w:color="auto" w:fill="auto"/>
            <w:noWrap/>
            <w:vAlign w:val="bottom"/>
            <w:hideMark/>
          </w:tcPr>
          <w:p w14:paraId="56E368A6"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53" w:type="dxa"/>
            <w:tcBorders>
              <w:top w:val="nil"/>
              <w:left w:val="nil"/>
              <w:bottom w:val="single" w:sz="4" w:space="0" w:color="auto"/>
              <w:right w:val="single" w:sz="4" w:space="0" w:color="auto"/>
            </w:tcBorders>
            <w:shd w:val="clear" w:color="auto" w:fill="auto"/>
            <w:noWrap/>
            <w:vAlign w:val="bottom"/>
            <w:hideMark/>
          </w:tcPr>
          <w:p w14:paraId="6D3279F9"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w:t>
            </w:r>
          </w:p>
        </w:tc>
        <w:tc>
          <w:tcPr>
            <w:tcW w:w="1084" w:type="dxa"/>
            <w:tcBorders>
              <w:top w:val="nil"/>
              <w:left w:val="nil"/>
              <w:bottom w:val="single" w:sz="4" w:space="0" w:color="auto"/>
              <w:right w:val="single" w:sz="4" w:space="0" w:color="auto"/>
            </w:tcBorders>
            <w:shd w:val="clear" w:color="auto" w:fill="auto"/>
            <w:noWrap/>
            <w:vAlign w:val="bottom"/>
            <w:hideMark/>
          </w:tcPr>
          <w:p w14:paraId="447E4536"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55</w:t>
            </w:r>
          </w:p>
        </w:tc>
        <w:tc>
          <w:tcPr>
            <w:tcW w:w="979" w:type="dxa"/>
            <w:tcBorders>
              <w:top w:val="nil"/>
              <w:left w:val="nil"/>
              <w:bottom w:val="single" w:sz="4" w:space="0" w:color="auto"/>
              <w:right w:val="single" w:sz="4" w:space="0" w:color="auto"/>
            </w:tcBorders>
            <w:shd w:val="clear" w:color="auto" w:fill="auto"/>
            <w:noWrap/>
            <w:vAlign w:val="bottom"/>
            <w:hideMark/>
          </w:tcPr>
          <w:p w14:paraId="3B31F6E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1170" w:type="dxa"/>
            <w:tcBorders>
              <w:top w:val="nil"/>
              <w:left w:val="nil"/>
              <w:bottom w:val="single" w:sz="4" w:space="0" w:color="auto"/>
              <w:right w:val="single" w:sz="4" w:space="0" w:color="auto"/>
            </w:tcBorders>
            <w:shd w:val="clear" w:color="auto" w:fill="auto"/>
            <w:noWrap/>
            <w:vAlign w:val="bottom"/>
            <w:hideMark/>
          </w:tcPr>
          <w:p w14:paraId="06DA6819"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55</w:t>
            </w:r>
          </w:p>
        </w:tc>
        <w:tc>
          <w:tcPr>
            <w:tcW w:w="1080" w:type="dxa"/>
            <w:tcBorders>
              <w:top w:val="nil"/>
              <w:left w:val="nil"/>
              <w:bottom w:val="single" w:sz="4" w:space="0" w:color="auto"/>
              <w:right w:val="single" w:sz="4" w:space="0" w:color="auto"/>
            </w:tcBorders>
            <w:shd w:val="clear" w:color="auto" w:fill="auto"/>
            <w:noWrap/>
            <w:vAlign w:val="bottom"/>
            <w:hideMark/>
          </w:tcPr>
          <w:p w14:paraId="03D82894"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18</w:t>
            </w:r>
          </w:p>
        </w:tc>
        <w:tc>
          <w:tcPr>
            <w:tcW w:w="954" w:type="dxa"/>
            <w:tcBorders>
              <w:top w:val="nil"/>
              <w:left w:val="nil"/>
              <w:bottom w:val="single" w:sz="4" w:space="0" w:color="auto"/>
              <w:right w:val="single" w:sz="4" w:space="0" w:color="auto"/>
            </w:tcBorders>
            <w:shd w:val="clear" w:color="auto" w:fill="auto"/>
            <w:noWrap/>
            <w:vAlign w:val="bottom"/>
          </w:tcPr>
          <w:p w14:paraId="169970AA"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69" w:type="dxa"/>
            <w:tcBorders>
              <w:top w:val="nil"/>
              <w:left w:val="nil"/>
              <w:bottom w:val="single" w:sz="4" w:space="0" w:color="auto"/>
              <w:right w:val="single" w:sz="4" w:space="0" w:color="auto"/>
            </w:tcBorders>
            <w:shd w:val="clear" w:color="auto" w:fill="auto"/>
            <w:noWrap/>
            <w:vAlign w:val="bottom"/>
            <w:hideMark/>
          </w:tcPr>
          <w:p w14:paraId="1783D465"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18</w:t>
            </w:r>
          </w:p>
        </w:tc>
      </w:tr>
      <w:tr w:rsidR="00850668" w:rsidRPr="005810DE" w14:paraId="213FB1CF" w14:textId="77777777" w:rsidTr="008F0FC8">
        <w:trPr>
          <w:trHeight w:val="375"/>
        </w:trPr>
        <w:tc>
          <w:tcPr>
            <w:tcW w:w="1288" w:type="dxa"/>
            <w:tcBorders>
              <w:top w:val="nil"/>
              <w:left w:val="single" w:sz="4" w:space="0" w:color="auto"/>
              <w:bottom w:val="single" w:sz="4" w:space="0" w:color="auto"/>
              <w:right w:val="single" w:sz="4" w:space="0" w:color="auto"/>
            </w:tcBorders>
            <w:shd w:val="clear" w:color="auto" w:fill="auto"/>
            <w:noWrap/>
            <w:vAlign w:val="center"/>
            <w:hideMark/>
          </w:tcPr>
          <w:p w14:paraId="0E01BDE3"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 xml:space="preserve"> Останати култури </w:t>
            </w:r>
          </w:p>
        </w:tc>
        <w:tc>
          <w:tcPr>
            <w:tcW w:w="929" w:type="dxa"/>
            <w:tcBorders>
              <w:top w:val="nil"/>
              <w:left w:val="nil"/>
              <w:bottom w:val="single" w:sz="4" w:space="0" w:color="auto"/>
              <w:right w:val="single" w:sz="4" w:space="0" w:color="auto"/>
            </w:tcBorders>
            <w:shd w:val="clear" w:color="auto" w:fill="auto"/>
            <w:noWrap/>
            <w:vAlign w:val="bottom"/>
            <w:hideMark/>
          </w:tcPr>
          <w:p w14:paraId="73DE75D8"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17</w:t>
            </w:r>
          </w:p>
        </w:tc>
        <w:tc>
          <w:tcPr>
            <w:tcW w:w="954" w:type="dxa"/>
            <w:tcBorders>
              <w:top w:val="nil"/>
              <w:left w:val="nil"/>
              <w:bottom w:val="single" w:sz="4" w:space="0" w:color="auto"/>
              <w:right w:val="single" w:sz="4" w:space="0" w:color="auto"/>
            </w:tcBorders>
            <w:shd w:val="clear" w:color="auto" w:fill="auto"/>
            <w:noWrap/>
            <w:vAlign w:val="bottom"/>
            <w:hideMark/>
          </w:tcPr>
          <w:p w14:paraId="385BCB24"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53" w:type="dxa"/>
            <w:tcBorders>
              <w:top w:val="nil"/>
              <w:left w:val="nil"/>
              <w:bottom w:val="single" w:sz="4" w:space="0" w:color="auto"/>
              <w:right w:val="single" w:sz="4" w:space="0" w:color="auto"/>
            </w:tcBorders>
            <w:shd w:val="clear" w:color="auto" w:fill="auto"/>
            <w:noWrap/>
            <w:vAlign w:val="bottom"/>
            <w:hideMark/>
          </w:tcPr>
          <w:p w14:paraId="348CFEA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17</w:t>
            </w:r>
          </w:p>
        </w:tc>
        <w:tc>
          <w:tcPr>
            <w:tcW w:w="1084" w:type="dxa"/>
            <w:tcBorders>
              <w:top w:val="nil"/>
              <w:left w:val="nil"/>
              <w:bottom w:val="single" w:sz="4" w:space="0" w:color="auto"/>
              <w:right w:val="single" w:sz="4" w:space="0" w:color="auto"/>
            </w:tcBorders>
            <w:shd w:val="clear" w:color="auto" w:fill="auto"/>
            <w:noWrap/>
            <w:vAlign w:val="bottom"/>
            <w:hideMark/>
          </w:tcPr>
          <w:p w14:paraId="2012B0C0"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630</w:t>
            </w:r>
          </w:p>
        </w:tc>
        <w:tc>
          <w:tcPr>
            <w:tcW w:w="979" w:type="dxa"/>
            <w:tcBorders>
              <w:top w:val="nil"/>
              <w:left w:val="nil"/>
              <w:bottom w:val="single" w:sz="4" w:space="0" w:color="auto"/>
              <w:right w:val="single" w:sz="4" w:space="0" w:color="auto"/>
            </w:tcBorders>
            <w:shd w:val="clear" w:color="auto" w:fill="auto"/>
            <w:noWrap/>
            <w:vAlign w:val="bottom"/>
            <w:hideMark/>
          </w:tcPr>
          <w:p w14:paraId="08138C4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1170" w:type="dxa"/>
            <w:tcBorders>
              <w:top w:val="nil"/>
              <w:left w:val="nil"/>
              <w:bottom w:val="single" w:sz="4" w:space="0" w:color="auto"/>
              <w:right w:val="single" w:sz="4" w:space="0" w:color="auto"/>
            </w:tcBorders>
            <w:shd w:val="clear" w:color="auto" w:fill="auto"/>
            <w:noWrap/>
            <w:vAlign w:val="bottom"/>
            <w:hideMark/>
          </w:tcPr>
          <w:p w14:paraId="70F9EB37"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630</w:t>
            </w:r>
          </w:p>
        </w:tc>
        <w:tc>
          <w:tcPr>
            <w:tcW w:w="1080" w:type="dxa"/>
            <w:tcBorders>
              <w:top w:val="nil"/>
              <w:left w:val="nil"/>
              <w:bottom w:val="single" w:sz="4" w:space="0" w:color="auto"/>
              <w:right w:val="single" w:sz="4" w:space="0" w:color="auto"/>
            </w:tcBorders>
            <w:shd w:val="clear" w:color="auto" w:fill="auto"/>
            <w:noWrap/>
            <w:vAlign w:val="bottom"/>
            <w:hideMark/>
          </w:tcPr>
          <w:p w14:paraId="3EC1923E" w14:textId="77777777" w:rsidR="00850668" w:rsidRPr="00CA5E12" w:rsidRDefault="00850668" w:rsidP="00850668">
            <w:pPr>
              <w:jc w:val="right"/>
              <w:rPr>
                <w:rFonts w:ascii="StobiSans Regular" w:hAnsi="StobiSans Regular"/>
                <w:sz w:val="18"/>
                <w:szCs w:val="18"/>
                <w:lang w:val="mk-MK"/>
              </w:rPr>
            </w:pPr>
            <w:r w:rsidRPr="00CA5E12">
              <w:rPr>
                <w:rFonts w:ascii="StobiSans Regular" w:hAnsi="StobiSans Regular"/>
                <w:sz w:val="18"/>
                <w:szCs w:val="18"/>
                <w:lang w:val="mk-MK"/>
              </w:rPr>
              <w:t>37</w:t>
            </w:r>
          </w:p>
        </w:tc>
        <w:tc>
          <w:tcPr>
            <w:tcW w:w="954" w:type="dxa"/>
            <w:tcBorders>
              <w:top w:val="nil"/>
              <w:left w:val="nil"/>
              <w:bottom w:val="single" w:sz="4" w:space="0" w:color="auto"/>
              <w:right w:val="single" w:sz="4" w:space="0" w:color="auto"/>
            </w:tcBorders>
            <w:shd w:val="clear" w:color="auto" w:fill="auto"/>
            <w:noWrap/>
            <w:vAlign w:val="bottom"/>
          </w:tcPr>
          <w:p w14:paraId="231438B4"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0</w:t>
            </w:r>
          </w:p>
        </w:tc>
        <w:tc>
          <w:tcPr>
            <w:tcW w:w="969" w:type="dxa"/>
            <w:tcBorders>
              <w:top w:val="nil"/>
              <w:left w:val="nil"/>
              <w:bottom w:val="single" w:sz="4" w:space="0" w:color="auto"/>
              <w:right w:val="single" w:sz="4" w:space="0" w:color="auto"/>
            </w:tcBorders>
            <w:shd w:val="clear" w:color="auto" w:fill="auto"/>
            <w:noWrap/>
            <w:vAlign w:val="bottom"/>
            <w:hideMark/>
          </w:tcPr>
          <w:p w14:paraId="59D0259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37</w:t>
            </w:r>
          </w:p>
        </w:tc>
      </w:tr>
      <w:tr w:rsidR="00850668" w:rsidRPr="005810DE" w14:paraId="7F1BAC4D" w14:textId="77777777" w:rsidTr="008F0FC8">
        <w:trPr>
          <w:trHeight w:val="375"/>
        </w:trPr>
        <w:tc>
          <w:tcPr>
            <w:tcW w:w="1288" w:type="dxa"/>
            <w:tcBorders>
              <w:top w:val="nil"/>
              <w:left w:val="single" w:sz="4" w:space="0" w:color="auto"/>
              <w:bottom w:val="single" w:sz="4" w:space="0" w:color="auto"/>
              <w:right w:val="single" w:sz="4" w:space="0" w:color="auto"/>
            </w:tcBorders>
            <w:shd w:val="clear" w:color="auto" w:fill="auto"/>
            <w:vAlign w:val="center"/>
            <w:hideMark/>
          </w:tcPr>
          <w:p w14:paraId="23950766" w14:textId="77777777" w:rsidR="00850668" w:rsidRPr="005810DE" w:rsidRDefault="00850668" w:rsidP="00850668">
            <w:pPr>
              <w:jc w:val="both"/>
              <w:rPr>
                <w:rFonts w:ascii="StobiSans Regular" w:hAnsi="StobiSans Regular"/>
                <w:sz w:val="18"/>
                <w:szCs w:val="18"/>
                <w:lang w:val="mk-MK"/>
              </w:rPr>
            </w:pPr>
            <w:r w:rsidRPr="005810DE">
              <w:rPr>
                <w:rFonts w:ascii="StobiSans Regular" w:hAnsi="StobiSans Regular"/>
                <w:sz w:val="18"/>
                <w:szCs w:val="18"/>
                <w:lang w:val="mk-MK"/>
              </w:rPr>
              <w:t>Вкупно:</w:t>
            </w:r>
          </w:p>
        </w:tc>
        <w:tc>
          <w:tcPr>
            <w:tcW w:w="929" w:type="dxa"/>
            <w:tcBorders>
              <w:top w:val="nil"/>
              <w:left w:val="nil"/>
              <w:bottom w:val="single" w:sz="4" w:space="0" w:color="auto"/>
              <w:right w:val="single" w:sz="4" w:space="0" w:color="auto"/>
            </w:tcBorders>
            <w:shd w:val="clear" w:color="auto" w:fill="auto"/>
            <w:vAlign w:val="bottom"/>
            <w:hideMark/>
          </w:tcPr>
          <w:p w14:paraId="2749AC8C"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5 099</w:t>
            </w:r>
          </w:p>
        </w:tc>
        <w:tc>
          <w:tcPr>
            <w:tcW w:w="954" w:type="dxa"/>
            <w:tcBorders>
              <w:top w:val="nil"/>
              <w:left w:val="nil"/>
              <w:bottom w:val="single" w:sz="4" w:space="0" w:color="auto"/>
              <w:right w:val="single" w:sz="4" w:space="0" w:color="auto"/>
            </w:tcBorders>
            <w:shd w:val="clear" w:color="auto" w:fill="auto"/>
            <w:vAlign w:val="bottom"/>
            <w:hideMark/>
          </w:tcPr>
          <w:p w14:paraId="506D3E31"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49</w:t>
            </w:r>
          </w:p>
        </w:tc>
        <w:tc>
          <w:tcPr>
            <w:tcW w:w="953" w:type="dxa"/>
            <w:tcBorders>
              <w:top w:val="nil"/>
              <w:left w:val="nil"/>
              <w:bottom w:val="single" w:sz="4" w:space="0" w:color="auto"/>
              <w:right w:val="single" w:sz="4" w:space="0" w:color="auto"/>
            </w:tcBorders>
            <w:shd w:val="clear" w:color="auto" w:fill="auto"/>
            <w:vAlign w:val="bottom"/>
            <w:hideMark/>
          </w:tcPr>
          <w:p w14:paraId="09F7B4A5"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5 050</w:t>
            </w:r>
          </w:p>
        </w:tc>
        <w:tc>
          <w:tcPr>
            <w:tcW w:w="1084" w:type="dxa"/>
            <w:tcBorders>
              <w:top w:val="nil"/>
              <w:left w:val="nil"/>
              <w:bottom w:val="single" w:sz="4" w:space="0" w:color="auto"/>
              <w:right w:val="single" w:sz="4" w:space="0" w:color="auto"/>
            </w:tcBorders>
            <w:shd w:val="clear" w:color="auto" w:fill="auto"/>
            <w:vAlign w:val="bottom"/>
            <w:hideMark/>
          </w:tcPr>
          <w:p w14:paraId="7ED9E56B"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210 495</w:t>
            </w:r>
          </w:p>
        </w:tc>
        <w:tc>
          <w:tcPr>
            <w:tcW w:w="979" w:type="dxa"/>
            <w:tcBorders>
              <w:top w:val="nil"/>
              <w:left w:val="nil"/>
              <w:bottom w:val="single" w:sz="4" w:space="0" w:color="auto"/>
              <w:right w:val="single" w:sz="4" w:space="0" w:color="auto"/>
            </w:tcBorders>
            <w:shd w:val="clear" w:color="auto" w:fill="auto"/>
            <w:vAlign w:val="bottom"/>
            <w:hideMark/>
          </w:tcPr>
          <w:p w14:paraId="08434504"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2 570</w:t>
            </w:r>
          </w:p>
        </w:tc>
        <w:tc>
          <w:tcPr>
            <w:tcW w:w="1170" w:type="dxa"/>
            <w:tcBorders>
              <w:top w:val="nil"/>
              <w:left w:val="nil"/>
              <w:bottom w:val="single" w:sz="4" w:space="0" w:color="auto"/>
              <w:right w:val="single" w:sz="4" w:space="0" w:color="auto"/>
            </w:tcBorders>
            <w:shd w:val="clear" w:color="auto" w:fill="auto"/>
            <w:vAlign w:val="bottom"/>
            <w:hideMark/>
          </w:tcPr>
          <w:p w14:paraId="17BB69C5"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207 925</w:t>
            </w:r>
          </w:p>
        </w:tc>
        <w:tc>
          <w:tcPr>
            <w:tcW w:w="1080" w:type="dxa"/>
            <w:tcBorders>
              <w:top w:val="nil"/>
              <w:left w:val="nil"/>
              <w:bottom w:val="single" w:sz="4" w:space="0" w:color="auto"/>
              <w:right w:val="single" w:sz="4" w:space="0" w:color="auto"/>
            </w:tcBorders>
            <w:shd w:val="clear" w:color="auto" w:fill="auto"/>
            <w:noWrap/>
            <w:vAlign w:val="bottom"/>
            <w:hideMark/>
          </w:tcPr>
          <w:p w14:paraId="0BD570B4" w14:textId="494C48F2" w:rsidR="00850668" w:rsidRPr="008F0FC8" w:rsidRDefault="00E1387F" w:rsidP="00850668">
            <w:pPr>
              <w:jc w:val="right"/>
              <w:rPr>
                <w:rFonts w:ascii="StobiSans Regular" w:hAnsi="StobiSans Regular"/>
                <w:sz w:val="18"/>
                <w:szCs w:val="18"/>
              </w:rPr>
            </w:pPr>
            <w:r>
              <w:rPr>
                <w:rFonts w:ascii="StobiSans Regular" w:hAnsi="StobiSans Regular"/>
                <w:sz w:val="18"/>
                <w:szCs w:val="18"/>
              </w:rPr>
              <w:t>41</w:t>
            </w:r>
          </w:p>
        </w:tc>
        <w:tc>
          <w:tcPr>
            <w:tcW w:w="954" w:type="dxa"/>
            <w:tcBorders>
              <w:top w:val="nil"/>
              <w:left w:val="nil"/>
              <w:bottom w:val="single" w:sz="4" w:space="0" w:color="auto"/>
              <w:right w:val="single" w:sz="4" w:space="0" w:color="auto"/>
            </w:tcBorders>
            <w:shd w:val="clear" w:color="auto" w:fill="auto"/>
            <w:noWrap/>
            <w:vAlign w:val="bottom"/>
            <w:hideMark/>
          </w:tcPr>
          <w:p w14:paraId="16515D78"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52</w:t>
            </w:r>
          </w:p>
        </w:tc>
        <w:tc>
          <w:tcPr>
            <w:tcW w:w="969" w:type="dxa"/>
            <w:tcBorders>
              <w:top w:val="nil"/>
              <w:left w:val="nil"/>
              <w:bottom w:val="single" w:sz="4" w:space="0" w:color="auto"/>
              <w:right w:val="single" w:sz="4" w:space="0" w:color="auto"/>
            </w:tcBorders>
            <w:shd w:val="clear" w:color="auto" w:fill="auto"/>
            <w:noWrap/>
            <w:vAlign w:val="bottom"/>
            <w:hideMark/>
          </w:tcPr>
          <w:p w14:paraId="4A7B8149" w14:textId="77777777" w:rsidR="00850668" w:rsidRPr="005810DE" w:rsidRDefault="00850668" w:rsidP="00850668">
            <w:pPr>
              <w:jc w:val="right"/>
              <w:rPr>
                <w:rFonts w:ascii="StobiSans Regular" w:hAnsi="StobiSans Regular"/>
                <w:sz w:val="18"/>
                <w:szCs w:val="18"/>
                <w:lang w:val="mk-MK"/>
              </w:rPr>
            </w:pPr>
            <w:r w:rsidRPr="005810DE">
              <w:rPr>
                <w:rFonts w:ascii="StobiSans Regular" w:hAnsi="StobiSans Regular"/>
                <w:sz w:val="18"/>
                <w:szCs w:val="18"/>
                <w:lang w:val="mk-MK"/>
              </w:rPr>
              <w:t>41</w:t>
            </w:r>
          </w:p>
        </w:tc>
      </w:tr>
    </w:tbl>
    <w:p w14:paraId="794690A7" w14:textId="77777777" w:rsidR="005810DE" w:rsidRDefault="005810DE" w:rsidP="00850668">
      <w:pPr>
        <w:jc w:val="both"/>
        <w:rPr>
          <w:rFonts w:ascii="StobiSans Regular" w:hAnsi="StobiSans Regular"/>
          <w:sz w:val="22"/>
          <w:szCs w:val="22"/>
          <w:lang w:val="mk-MK"/>
        </w:rPr>
      </w:pPr>
    </w:p>
    <w:p w14:paraId="06F80DC9" w14:textId="289ABC94" w:rsidR="00850668" w:rsidRPr="005810DE" w:rsidRDefault="00344B95" w:rsidP="00850668">
      <w:pPr>
        <w:rPr>
          <w:rFonts w:ascii="StobiSans Regular" w:hAnsi="StobiSans Regular"/>
          <w:sz w:val="22"/>
          <w:szCs w:val="22"/>
        </w:rPr>
      </w:pPr>
      <w:r w:rsidRPr="00344B95">
        <w:rPr>
          <w:rFonts w:ascii="StobiSans Regular" w:hAnsi="StobiSans Regular"/>
          <w:sz w:val="22"/>
          <w:szCs w:val="22"/>
        </w:rPr>
        <w:t>Извор: МЗШВ</w:t>
      </w:r>
    </w:p>
    <w:p w14:paraId="1FC2B501" w14:textId="77777777" w:rsidR="00850668" w:rsidRPr="005810DE" w:rsidRDefault="00850668" w:rsidP="00850668">
      <w:pPr>
        <w:rPr>
          <w:rFonts w:ascii="StobiSans Regular" w:hAnsi="StobiSans Regular"/>
          <w:sz w:val="22"/>
          <w:szCs w:val="22"/>
        </w:rPr>
      </w:pPr>
    </w:p>
    <w:p w14:paraId="3BF04309" w14:textId="776F0015" w:rsidR="00A92D84" w:rsidRPr="00344B95" w:rsidRDefault="00A92D84" w:rsidP="00A92D84">
      <w:pPr>
        <w:pStyle w:val="NoSpacing"/>
        <w:rPr>
          <w:rStyle w:val="Char6"/>
        </w:rPr>
      </w:pPr>
      <w:r w:rsidRPr="00A92D84">
        <w:rPr>
          <w:rFonts w:ascii="StobiSerif Regular" w:hAnsi="StobiSerif Regular"/>
        </w:rPr>
        <w:t xml:space="preserve"> </w:t>
      </w:r>
      <w:r w:rsidR="00344B95">
        <w:rPr>
          <w:rFonts w:ascii="StobiSerif Regular" w:hAnsi="StobiSerif Regular"/>
        </w:rPr>
        <w:t xml:space="preserve">11.7 </w:t>
      </w:r>
      <w:r w:rsidRPr="00344B95">
        <w:rPr>
          <w:rStyle w:val="Char6"/>
        </w:rPr>
        <w:t>Градинарско производство во оранжерии</w:t>
      </w:r>
    </w:p>
    <w:p w14:paraId="0B487F06" w14:textId="77777777" w:rsidR="00A92D84" w:rsidRPr="00465C7C" w:rsidRDefault="00A92D84" w:rsidP="00A92D84">
      <w:pPr>
        <w:pStyle w:val="NoSpacing"/>
        <w:rPr>
          <w:rFonts w:ascii="StobiSerif Regular" w:hAnsi="StobiSerif Regular"/>
        </w:rPr>
      </w:pPr>
    </w:p>
    <w:p w14:paraId="773DB8FB" w14:textId="77777777" w:rsidR="00A92D84" w:rsidRPr="008F0FC8" w:rsidRDefault="00A92D84" w:rsidP="00A92D84">
      <w:pPr>
        <w:pStyle w:val="NoSpacing"/>
        <w:rPr>
          <w:rFonts w:ascii="StobiSans Regular" w:hAnsi="StobiSans Regular"/>
        </w:rPr>
      </w:pPr>
      <w:r w:rsidRPr="008F0FC8">
        <w:rPr>
          <w:rFonts w:ascii="StobiSans Regular" w:hAnsi="StobiSans Regular"/>
        </w:rPr>
        <w:t xml:space="preserve">Градинарското производство во оранжерии во производната 2023 година беше застапено на вкупно 131 ха со вкупно производство од околу 12 000 тони.  </w:t>
      </w:r>
    </w:p>
    <w:p w14:paraId="651BCF15" w14:textId="50EF874D" w:rsidR="007F1AED" w:rsidRPr="008F0FC8" w:rsidRDefault="00A92D84" w:rsidP="00A92D84">
      <w:pPr>
        <w:pStyle w:val="NoSpacing"/>
        <w:rPr>
          <w:rFonts w:ascii="StobiSans Regular" w:hAnsi="StobiSans Regular"/>
        </w:rPr>
      </w:pPr>
      <w:r w:rsidRPr="008F0FC8">
        <w:rPr>
          <w:rFonts w:ascii="StobiSans Regular" w:hAnsi="StobiSans Regular"/>
        </w:rPr>
        <w:t>Најзначаен раноградинарски производ е доматот кој е застапен на површина од 45 ха со остварено производство од околу 7 945 тони. Втора по значење култура е оранжериската краставица која е засадена на површина од 47 ха со остварено производство од околу 2 227 тони.</w:t>
      </w:r>
    </w:p>
    <w:p w14:paraId="22A4B0D2" w14:textId="17BE839B" w:rsidR="00A92D84" w:rsidRPr="008F0FC8" w:rsidRDefault="007F1AED" w:rsidP="00A92D84">
      <w:pPr>
        <w:pStyle w:val="NoSpacing"/>
        <w:rPr>
          <w:rFonts w:ascii="StobiSans Regular" w:hAnsi="StobiSans Regular"/>
        </w:rPr>
      </w:pPr>
      <w:r w:rsidRPr="008F0FC8">
        <w:rPr>
          <w:rFonts w:ascii="StobiSans Regular" w:hAnsi="StobiSans Regular"/>
        </w:rPr>
        <w:t>Преглед на п</w:t>
      </w:r>
      <w:r w:rsidR="00A92D84" w:rsidRPr="008F0FC8">
        <w:rPr>
          <w:rFonts w:ascii="StobiSans Regular" w:hAnsi="StobiSans Regular"/>
        </w:rPr>
        <w:t>овршина и производство на градинарски култури во оранжерии, 2023 година</w:t>
      </w:r>
    </w:p>
    <w:tbl>
      <w:tblPr>
        <w:tblW w:w="8910" w:type="dxa"/>
        <w:jc w:val="center"/>
        <w:tblLook w:val="04A0" w:firstRow="1" w:lastRow="0" w:firstColumn="1" w:lastColumn="0" w:noHBand="0" w:noVBand="1"/>
      </w:tblPr>
      <w:tblGrid>
        <w:gridCol w:w="3010"/>
        <w:gridCol w:w="1115"/>
        <w:gridCol w:w="1451"/>
        <w:gridCol w:w="1115"/>
        <w:gridCol w:w="2219"/>
      </w:tblGrid>
      <w:tr w:rsidR="00A92D84" w:rsidRPr="008B6ECA" w14:paraId="7E7CBC55" w14:textId="77777777" w:rsidTr="008F0FC8">
        <w:trPr>
          <w:trHeight w:val="872"/>
          <w:jc w:val="center"/>
        </w:trPr>
        <w:tc>
          <w:tcPr>
            <w:tcW w:w="3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1CAB" w14:textId="77777777" w:rsidR="00A92D84" w:rsidRPr="008F0FC8" w:rsidRDefault="00A92D84" w:rsidP="00344B95">
            <w:pPr>
              <w:jc w:val="cente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Култура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21F87E53" w14:textId="77777777" w:rsidR="00A92D84" w:rsidRPr="008F0FC8" w:rsidRDefault="00A92D84" w:rsidP="00344B95">
            <w:pPr>
              <w:jc w:val="cente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расадена површина ха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55130474" w14:textId="77777777" w:rsidR="00A92D84" w:rsidRPr="008F0FC8" w:rsidRDefault="00A92D84" w:rsidP="00344B95">
            <w:pPr>
              <w:jc w:val="cente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очекувано прoизводство во тони</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559EA8DC" w14:textId="77777777" w:rsidR="00A92D84" w:rsidRPr="008F0FC8" w:rsidRDefault="00A92D84" w:rsidP="00344B95">
            <w:pPr>
              <w:jc w:val="cente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обрана површина ха</w:t>
            </w:r>
          </w:p>
        </w:tc>
        <w:tc>
          <w:tcPr>
            <w:tcW w:w="2219" w:type="dxa"/>
            <w:tcBorders>
              <w:top w:val="single" w:sz="4" w:space="0" w:color="auto"/>
              <w:left w:val="nil"/>
              <w:bottom w:val="single" w:sz="4" w:space="0" w:color="auto"/>
              <w:right w:val="single" w:sz="4" w:space="0" w:color="auto"/>
            </w:tcBorders>
            <w:shd w:val="clear" w:color="auto" w:fill="auto"/>
            <w:vAlign w:val="center"/>
            <w:hideMark/>
          </w:tcPr>
          <w:p w14:paraId="42C0EE24" w14:textId="77777777" w:rsidR="00A92D84" w:rsidRPr="008F0FC8" w:rsidRDefault="00A92D84" w:rsidP="00344B95">
            <w:pPr>
              <w:jc w:val="cente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вкупно остварено прoизводство во тони</w:t>
            </w:r>
          </w:p>
        </w:tc>
      </w:tr>
      <w:tr w:rsidR="00A92D84" w:rsidRPr="008B6ECA" w14:paraId="3ABDC9DB" w14:textId="77777777" w:rsidTr="008F0FC8">
        <w:trPr>
          <w:trHeight w:val="360"/>
          <w:jc w:val="center"/>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1252003E" w14:textId="10266F1D" w:rsidR="00A92D84" w:rsidRPr="008F0FC8" w:rsidRDefault="00CC1E01" w:rsidP="00A92D84">
            <w:pPr>
              <w:rPr>
                <w:rFonts w:ascii="StobiSans Regular" w:hAnsi="StobiSans Regular" w:cs="Calibri"/>
                <w:color w:val="000000"/>
                <w:sz w:val="18"/>
                <w:szCs w:val="18"/>
              </w:rPr>
            </w:pPr>
            <w:r>
              <w:rPr>
                <w:rFonts w:ascii="StobiSans Regular" w:hAnsi="StobiSans Regular" w:cs="Calibri"/>
                <w:color w:val="000000"/>
                <w:sz w:val="18"/>
                <w:szCs w:val="18"/>
                <w:lang w:val="mk-MK"/>
              </w:rPr>
              <w:t>д</w:t>
            </w:r>
            <w:r w:rsidR="00A92D84" w:rsidRPr="008F0FC8">
              <w:rPr>
                <w:rFonts w:ascii="StobiSans Regular" w:hAnsi="StobiSans Regular" w:cs="Calibri"/>
                <w:color w:val="000000"/>
                <w:sz w:val="18"/>
                <w:szCs w:val="18"/>
                <w:lang w:val="mk-MK"/>
              </w:rPr>
              <w:t xml:space="preserve">омат </w:t>
            </w:r>
          </w:p>
        </w:tc>
        <w:tc>
          <w:tcPr>
            <w:tcW w:w="1115" w:type="dxa"/>
            <w:tcBorders>
              <w:top w:val="nil"/>
              <w:left w:val="nil"/>
              <w:bottom w:val="single" w:sz="4" w:space="0" w:color="auto"/>
              <w:right w:val="single" w:sz="4" w:space="0" w:color="auto"/>
            </w:tcBorders>
            <w:shd w:val="clear" w:color="auto" w:fill="auto"/>
            <w:noWrap/>
            <w:vAlign w:val="center"/>
            <w:hideMark/>
          </w:tcPr>
          <w:p w14:paraId="6EE00BA2"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45</w:t>
            </w:r>
          </w:p>
        </w:tc>
        <w:tc>
          <w:tcPr>
            <w:tcW w:w="1451" w:type="dxa"/>
            <w:tcBorders>
              <w:top w:val="nil"/>
              <w:left w:val="nil"/>
              <w:bottom w:val="single" w:sz="4" w:space="0" w:color="auto"/>
              <w:right w:val="single" w:sz="4" w:space="0" w:color="auto"/>
            </w:tcBorders>
            <w:shd w:val="clear" w:color="auto" w:fill="auto"/>
            <w:noWrap/>
            <w:vAlign w:val="center"/>
            <w:hideMark/>
          </w:tcPr>
          <w:p w14:paraId="242B4023"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8 155</w:t>
            </w:r>
          </w:p>
        </w:tc>
        <w:tc>
          <w:tcPr>
            <w:tcW w:w="1115" w:type="dxa"/>
            <w:tcBorders>
              <w:top w:val="nil"/>
              <w:left w:val="nil"/>
              <w:bottom w:val="single" w:sz="4" w:space="0" w:color="auto"/>
              <w:right w:val="single" w:sz="4" w:space="0" w:color="auto"/>
            </w:tcBorders>
            <w:shd w:val="clear" w:color="auto" w:fill="auto"/>
            <w:noWrap/>
            <w:vAlign w:val="center"/>
            <w:hideMark/>
          </w:tcPr>
          <w:p w14:paraId="2A4842FA"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43</w:t>
            </w:r>
          </w:p>
        </w:tc>
        <w:tc>
          <w:tcPr>
            <w:tcW w:w="2219" w:type="dxa"/>
            <w:tcBorders>
              <w:top w:val="nil"/>
              <w:left w:val="nil"/>
              <w:bottom w:val="single" w:sz="4" w:space="0" w:color="auto"/>
              <w:right w:val="single" w:sz="4" w:space="0" w:color="auto"/>
            </w:tcBorders>
            <w:shd w:val="clear" w:color="auto" w:fill="auto"/>
            <w:noWrap/>
            <w:vAlign w:val="center"/>
            <w:hideMark/>
          </w:tcPr>
          <w:p w14:paraId="313E3681"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7 945</w:t>
            </w:r>
          </w:p>
        </w:tc>
      </w:tr>
      <w:tr w:rsidR="00A92D84" w:rsidRPr="008B6ECA" w14:paraId="7FAD739A" w14:textId="77777777" w:rsidTr="008F0FC8">
        <w:trPr>
          <w:trHeight w:val="360"/>
          <w:jc w:val="center"/>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1DF5ABFB" w14:textId="77777777" w:rsidR="00A92D84" w:rsidRPr="008F0FC8" w:rsidRDefault="00A92D84" w:rsidP="00A92D84">
            <w:pP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кратсавица</w:t>
            </w:r>
          </w:p>
        </w:tc>
        <w:tc>
          <w:tcPr>
            <w:tcW w:w="1115" w:type="dxa"/>
            <w:tcBorders>
              <w:top w:val="nil"/>
              <w:left w:val="nil"/>
              <w:bottom w:val="single" w:sz="4" w:space="0" w:color="auto"/>
              <w:right w:val="single" w:sz="4" w:space="0" w:color="auto"/>
            </w:tcBorders>
            <w:shd w:val="clear" w:color="auto" w:fill="auto"/>
            <w:noWrap/>
            <w:vAlign w:val="center"/>
            <w:hideMark/>
          </w:tcPr>
          <w:p w14:paraId="74D3725B"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15</w:t>
            </w:r>
          </w:p>
        </w:tc>
        <w:tc>
          <w:tcPr>
            <w:tcW w:w="1451" w:type="dxa"/>
            <w:tcBorders>
              <w:top w:val="nil"/>
              <w:left w:val="nil"/>
              <w:bottom w:val="single" w:sz="4" w:space="0" w:color="auto"/>
              <w:right w:val="single" w:sz="4" w:space="0" w:color="auto"/>
            </w:tcBorders>
            <w:shd w:val="clear" w:color="auto" w:fill="auto"/>
            <w:noWrap/>
            <w:vAlign w:val="center"/>
            <w:hideMark/>
          </w:tcPr>
          <w:p w14:paraId="6ED6F368"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1 285</w:t>
            </w:r>
          </w:p>
        </w:tc>
        <w:tc>
          <w:tcPr>
            <w:tcW w:w="1115" w:type="dxa"/>
            <w:tcBorders>
              <w:top w:val="nil"/>
              <w:left w:val="nil"/>
              <w:bottom w:val="single" w:sz="4" w:space="0" w:color="auto"/>
              <w:right w:val="single" w:sz="4" w:space="0" w:color="auto"/>
            </w:tcBorders>
            <w:shd w:val="clear" w:color="auto" w:fill="auto"/>
            <w:noWrap/>
            <w:vAlign w:val="center"/>
            <w:hideMark/>
          </w:tcPr>
          <w:p w14:paraId="4744E1C7"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14</w:t>
            </w:r>
          </w:p>
        </w:tc>
        <w:tc>
          <w:tcPr>
            <w:tcW w:w="2219" w:type="dxa"/>
            <w:tcBorders>
              <w:top w:val="nil"/>
              <w:left w:val="nil"/>
              <w:bottom w:val="single" w:sz="4" w:space="0" w:color="auto"/>
              <w:right w:val="single" w:sz="4" w:space="0" w:color="auto"/>
            </w:tcBorders>
            <w:shd w:val="clear" w:color="auto" w:fill="auto"/>
            <w:noWrap/>
            <w:vAlign w:val="center"/>
            <w:hideMark/>
          </w:tcPr>
          <w:p w14:paraId="38967904"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1 272</w:t>
            </w:r>
          </w:p>
        </w:tc>
      </w:tr>
      <w:tr w:rsidR="00A92D84" w:rsidRPr="008B6ECA" w14:paraId="1B545644" w14:textId="77777777" w:rsidTr="008F0FC8">
        <w:trPr>
          <w:trHeight w:val="360"/>
          <w:jc w:val="center"/>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3C38E364" w14:textId="77777777" w:rsidR="00A92D84" w:rsidRPr="008F0FC8" w:rsidRDefault="00A92D84" w:rsidP="00A92D84">
            <w:pP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благ пипер</w:t>
            </w:r>
          </w:p>
        </w:tc>
        <w:tc>
          <w:tcPr>
            <w:tcW w:w="1115" w:type="dxa"/>
            <w:tcBorders>
              <w:top w:val="nil"/>
              <w:left w:val="nil"/>
              <w:bottom w:val="single" w:sz="4" w:space="0" w:color="auto"/>
              <w:right w:val="single" w:sz="4" w:space="0" w:color="auto"/>
            </w:tcBorders>
            <w:shd w:val="clear" w:color="auto" w:fill="auto"/>
            <w:noWrap/>
            <w:vAlign w:val="center"/>
            <w:hideMark/>
          </w:tcPr>
          <w:p w14:paraId="6D784453"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0</w:t>
            </w:r>
          </w:p>
        </w:tc>
        <w:tc>
          <w:tcPr>
            <w:tcW w:w="1451" w:type="dxa"/>
            <w:tcBorders>
              <w:top w:val="nil"/>
              <w:left w:val="nil"/>
              <w:bottom w:val="single" w:sz="4" w:space="0" w:color="auto"/>
              <w:right w:val="single" w:sz="4" w:space="0" w:color="auto"/>
            </w:tcBorders>
            <w:shd w:val="clear" w:color="auto" w:fill="auto"/>
            <w:noWrap/>
            <w:vAlign w:val="center"/>
            <w:hideMark/>
          </w:tcPr>
          <w:p w14:paraId="39E20B8E"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0</w:t>
            </w:r>
          </w:p>
        </w:tc>
        <w:tc>
          <w:tcPr>
            <w:tcW w:w="1115" w:type="dxa"/>
            <w:tcBorders>
              <w:top w:val="nil"/>
              <w:left w:val="nil"/>
              <w:bottom w:val="single" w:sz="4" w:space="0" w:color="auto"/>
              <w:right w:val="single" w:sz="4" w:space="0" w:color="auto"/>
            </w:tcBorders>
            <w:shd w:val="clear" w:color="auto" w:fill="auto"/>
            <w:noWrap/>
            <w:vAlign w:val="center"/>
            <w:hideMark/>
          </w:tcPr>
          <w:p w14:paraId="2FE2138A"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0</w:t>
            </w:r>
          </w:p>
        </w:tc>
        <w:tc>
          <w:tcPr>
            <w:tcW w:w="2219" w:type="dxa"/>
            <w:tcBorders>
              <w:top w:val="nil"/>
              <w:left w:val="nil"/>
              <w:bottom w:val="single" w:sz="4" w:space="0" w:color="auto"/>
              <w:right w:val="single" w:sz="4" w:space="0" w:color="auto"/>
            </w:tcBorders>
            <w:shd w:val="clear" w:color="auto" w:fill="auto"/>
            <w:noWrap/>
            <w:vAlign w:val="center"/>
            <w:hideMark/>
          </w:tcPr>
          <w:p w14:paraId="0F145D84"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0</w:t>
            </w:r>
          </w:p>
        </w:tc>
      </w:tr>
      <w:tr w:rsidR="00A92D84" w:rsidRPr="008B6ECA" w14:paraId="7117BBBF" w14:textId="77777777" w:rsidTr="008F0FC8">
        <w:trPr>
          <w:trHeight w:val="360"/>
          <w:jc w:val="center"/>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0D7E22DB" w14:textId="77777777" w:rsidR="00A92D84" w:rsidRPr="008F0FC8" w:rsidRDefault="00A92D84" w:rsidP="00A92D84">
            <w:pP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зелка</w:t>
            </w:r>
          </w:p>
        </w:tc>
        <w:tc>
          <w:tcPr>
            <w:tcW w:w="1115" w:type="dxa"/>
            <w:tcBorders>
              <w:top w:val="nil"/>
              <w:left w:val="nil"/>
              <w:bottom w:val="single" w:sz="4" w:space="0" w:color="auto"/>
              <w:right w:val="single" w:sz="4" w:space="0" w:color="auto"/>
            </w:tcBorders>
            <w:shd w:val="clear" w:color="auto" w:fill="auto"/>
            <w:noWrap/>
            <w:vAlign w:val="center"/>
            <w:hideMark/>
          </w:tcPr>
          <w:p w14:paraId="3B0BEF38"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11</w:t>
            </w:r>
          </w:p>
        </w:tc>
        <w:tc>
          <w:tcPr>
            <w:tcW w:w="1451" w:type="dxa"/>
            <w:tcBorders>
              <w:top w:val="nil"/>
              <w:left w:val="nil"/>
              <w:bottom w:val="single" w:sz="4" w:space="0" w:color="auto"/>
              <w:right w:val="single" w:sz="4" w:space="0" w:color="auto"/>
            </w:tcBorders>
            <w:shd w:val="clear" w:color="auto" w:fill="auto"/>
            <w:noWrap/>
            <w:vAlign w:val="center"/>
            <w:hideMark/>
          </w:tcPr>
          <w:p w14:paraId="53E51202"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330</w:t>
            </w:r>
          </w:p>
        </w:tc>
        <w:tc>
          <w:tcPr>
            <w:tcW w:w="1115" w:type="dxa"/>
            <w:tcBorders>
              <w:top w:val="nil"/>
              <w:left w:val="nil"/>
              <w:bottom w:val="single" w:sz="4" w:space="0" w:color="auto"/>
              <w:right w:val="single" w:sz="4" w:space="0" w:color="auto"/>
            </w:tcBorders>
            <w:shd w:val="clear" w:color="auto" w:fill="auto"/>
            <w:noWrap/>
            <w:vAlign w:val="center"/>
            <w:hideMark/>
          </w:tcPr>
          <w:p w14:paraId="15F0A854"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11</w:t>
            </w:r>
          </w:p>
        </w:tc>
        <w:tc>
          <w:tcPr>
            <w:tcW w:w="2219" w:type="dxa"/>
            <w:tcBorders>
              <w:top w:val="nil"/>
              <w:left w:val="nil"/>
              <w:bottom w:val="single" w:sz="4" w:space="0" w:color="auto"/>
              <w:right w:val="single" w:sz="4" w:space="0" w:color="auto"/>
            </w:tcBorders>
            <w:shd w:val="clear" w:color="auto" w:fill="auto"/>
            <w:noWrap/>
            <w:vAlign w:val="center"/>
            <w:hideMark/>
          </w:tcPr>
          <w:p w14:paraId="4C764A93"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373</w:t>
            </w:r>
          </w:p>
        </w:tc>
      </w:tr>
      <w:tr w:rsidR="00A92D84" w:rsidRPr="008B6ECA" w14:paraId="32B0EC60" w14:textId="77777777" w:rsidTr="008F0FC8">
        <w:trPr>
          <w:trHeight w:val="314"/>
          <w:jc w:val="center"/>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368A8021" w14:textId="77777777" w:rsidR="00A92D84" w:rsidRPr="008F0FC8" w:rsidRDefault="00A92D84" w:rsidP="00A92D84">
            <w:pP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кратка краставица</w:t>
            </w:r>
          </w:p>
        </w:tc>
        <w:tc>
          <w:tcPr>
            <w:tcW w:w="1115" w:type="dxa"/>
            <w:tcBorders>
              <w:top w:val="nil"/>
              <w:left w:val="nil"/>
              <w:bottom w:val="single" w:sz="4" w:space="0" w:color="auto"/>
              <w:right w:val="single" w:sz="4" w:space="0" w:color="auto"/>
            </w:tcBorders>
            <w:shd w:val="clear" w:color="auto" w:fill="auto"/>
            <w:noWrap/>
            <w:vAlign w:val="center"/>
            <w:hideMark/>
          </w:tcPr>
          <w:p w14:paraId="7A6241A2"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47</w:t>
            </w:r>
          </w:p>
        </w:tc>
        <w:tc>
          <w:tcPr>
            <w:tcW w:w="1451" w:type="dxa"/>
            <w:tcBorders>
              <w:top w:val="nil"/>
              <w:left w:val="nil"/>
              <w:bottom w:val="single" w:sz="4" w:space="0" w:color="auto"/>
              <w:right w:val="single" w:sz="4" w:space="0" w:color="auto"/>
            </w:tcBorders>
            <w:shd w:val="clear" w:color="auto" w:fill="auto"/>
            <w:noWrap/>
            <w:vAlign w:val="center"/>
            <w:hideMark/>
          </w:tcPr>
          <w:p w14:paraId="267CE747"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2 250</w:t>
            </w:r>
          </w:p>
        </w:tc>
        <w:tc>
          <w:tcPr>
            <w:tcW w:w="1115" w:type="dxa"/>
            <w:tcBorders>
              <w:top w:val="nil"/>
              <w:left w:val="nil"/>
              <w:bottom w:val="single" w:sz="4" w:space="0" w:color="auto"/>
              <w:right w:val="single" w:sz="4" w:space="0" w:color="auto"/>
            </w:tcBorders>
            <w:shd w:val="clear" w:color="auto" w:fill="auto"/>
            <w:noWrap/>
            <w:vAlign w:val="center"/>
            <w:hideMark/>
          </w:tcPr>
          <w:p w14:paraId="20C15959"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27</w:t>
            </w:r>
          </w:p>
        </w:tc>
        <w:tc>
          <w:tcPr>
            <w:tcW w:w="2219" w:type="dxa"/>
            <w:tcBorders>
              <w:top w:val="nil"/>
              <w:left w:val="nil"/>
              <w:bottom w:val="single" w:sz="4" w:space="0" w:color="auto"/>
              <w:right w:val="single" w:sz="4" w:space="0" w:color="auto"/>
            </w:tcBorders>
            <w:shd w:val="clear" w:color="auto" w:fill="auto"/>
            <w:noWrap/>
            <w:vAlign w:val="center"/>
            <w:hideMark/>
          </w:tcPr>
          <w:p w14:paraId="348D7AE8"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2 227</w:t>
            </w:r>
          </w:p>
        </w:tc>
      </w:tr>
      <w:tr w:rsidR="00A92D84" w:rsidRPr="008B6ECA" w14:paraId="28CDF755" w14:textId="77777777" w:rsidTr="008F0FC8">
        <w:trPr>
          <w:trHeight w:val="368"/>
          <w:jc w:val="center"/>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4868ED66" w14:textId="2D8172B8" w:rsidR="00A92D84" w:rsidRPr="008F0FC8" w:rsidRDefault="00CC1E01" w:rsidP="00A92D84">
            <w:pPr>
              <w:rPr>
                <w:rFonts w:ascii="StobiSans Regular" w:hAnsi="StobiSans Regular" w:cs="Calibri"/>
                <w:color w:val="000000"/>
                <w:sz w:val="18"/>
                <w:szCs w:val="18"/>
              </w:rPr>
            </w:pPr>
            <w:r>
              <w:rPr>
                <w:rFonts w:ascii="StobiSans Regular" w:hAnsi="StobiSans Regular" w:cs="Calibri"/>
                <w:color w:val="000000"/>
                <w:sz w:val="18"/>
                <w:szCs w:val="18"/>
                <w:lang w:val="mk-MK"/>
              </w:rPr>
              <w:lastRenderedPageBreak/>
              <w:t>о</w:t>
            </w:r>
            <w:r w:rsidR="00A92D84" w:rsidRPr="008F0FC8">
              <w:rPr>
                <w:rFonts w:ascii="StobiSans Regular" w:hAnsi="StobiSans Regular" w:cs="Calibri"/>
                <w:color w:val="000000"/>
                <w:sz w:val="18"/>
                <w:szCs w:val="18"/>
                <w:lang w:val="mk-MK"/>
              </w:rPr>
              <w:t>станати култури</w:t>
            </w:r>
          </w:p>
        </w:tc>
        <w:tc>
          <w:tcPr>
            <w:tcW w:w="1115" w:type="dxa"/>
            <w:tcBorders>
              <w:top w:val="nil"/>
              <w:left w:val="nil"/>
              <w:bottom w:val="single" w:sz="4" w:space="0" w:color="auto"/>
              <w:right w:val="single" w:sz="4" w:space="0" w:color="auto"/>
            </w:tcBorders>
            <w:shd w:val="clear" w:color="auto" w:fill="auto"/>
            <w:noWrap/>
            <w:vAlign w:val="center"/>
            <w:hideMark/>
          </w:tcPr>
          <w:p w14:paraId="7C6849AD"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13</w:t>
            </w:r>
          </w:p>
        </w:tc>
        <w:tc>
          <w:tcPr>
            <w:tcW w:w="1451" w:type="dxa"/>
            <w:tcBorders>
              <w:top w:val="nil"/>
              <w:left w:val="nil"/>
              <w:bottom w:val="single" w:sz="4" w:space="0" w:color="auto"/>
              <w:right w:val="single" w:sz="4" w:space="0" w:color="auto"/>
            </w:tcBorders>
            <w:shd w:val="clear" w:color="auto" w:fill="auto"/>
            <w:noWrap/>
            <w:vAlign w:val="center"/>
            <w:hideMark/>
          </w:tcPr>
          <w:p w14:paraId="47DF7A11"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180</w:t>
            </w:r>
          </w:p>
        </w:tc>
        <w:tc>
          <w:tcPr>
            <w:tcW w:w="1115" w:type="dxa"/>
            <w:tcBorders>
              <w:top w:val="nil"/>
              <w:left w:val="nil"/>
              <w:bottom w:val="single" w:sz="4" w:space="0" w:color="auto"/>
              <w:right w:val="single" w:sz="4" w:space="0" w:color="auto"/>
            </w:tcBorders>
            <w:shd w:val="clear" w:color="auto" w:fill="auto"/>
            <w:noWrap/>
            <w:vAlign w:val="center"/>
            <w:hideMark/>
          </w:tcPr>
          <w:p w14:paraId="635AC0B4"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13</w:t>
            </w:r>
          </w:p>
        </w:tc>
        <w:tc>
          <w:tcPr>
            <w:tcW w:w="2219" w:type="dxa"/>
            <w:tcBorders>
              <w:top w:val="nil"/>
              <w:left w:val="nil"/>
              <w:bottom w:val="single" w:sz="4" w:space="0" w:color="auto"/>
              <w:right w:val="single" w:sz="4" w:space="0" w:color="auto"/>
            </w:tcBorders>
            <w:shd w:val="clear" w:color="auto" w:fill="auto"/>
            <w:noWrap/>
            <w:vAlign w:val="center"/>
            <w:hideMark/>
          </w:tcPr>
          <w:p w14:paraId="2B9FB420"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180</w:t>
            </w:r>
          </w:p>
        </w:tc>
      </w:tr>
      <w:tr w:rsidR="00A92D84" w:rsidRPr="008B6ECA" w14:paraId="1411EDA5" w14:textId="77777777" w:rsidTr="008F0FC8">
        <w:trPr>
          <w:trHeight w:val="360"/>
          <w:jc w:val="center"/>
        </w:trPr>
        <w:tc>
          <w:tcPr>
            <w:tcW w:w="3010" w:type="dxa"/>
            <w:tcBorders>
              <w:top w:val="nil"/>
              <w:left w:val="single" w:sz="4" w:space="0" w:color="auto"/>
              <w:bottom w:val="single" w:sz="4" w:space="0" w:color="auto"/>
              <w:right w:val="single" w:sz="4" w:space="0" w:color="auto"/>
            </w:tcBorders>
            <w:shd w:val="clear" w:color="auto" w:fill="auto"/>
            <w:noWrap/>
            <w:vAlign w:val="center"/>
            <w:hideMark/>
          </w:tcPr>
          <w:p w14:paraId="00964B34" w14:textId="77777777" w:rsidR="00A92D84" w:rsidRPr="008F0FC8" w:rsidRDefault="00A92D84" w:rsidP="00A92D84">
            <w:pPr>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ВКУПНО</w:t>
            </w:r>
          </w:p>
        </w:tc>
        <w:tc>
          <w:tcPr>
            <w:tcW w:w="1115" w:type="dxa"/>
            <w:tcBorders>
              <w:top w:val="nil"/>
              <w:left w:val="nil"/>
              <w:bottom w:val="single" w:sz="4" w:space="0" w:color="auto"/>
              <w:right w:val="single" w:sz="4" w:space="0" w:color="auto"/>
            </w:tcBorders>
            <w:shd w:val="clear" w:color="auto" w:fill="auto"/>
            <w:noWrap/>
            <w:vAlign w:val="center"/>
            <w:hideMark/>
          </w:tcPr>
          <w:p w14:paraId="20CFBCC5"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131</w:t>
            </w:r>
          </w:p>
        </w:tc>
        <w:tc>
          <w:tcPr>
            <w:tcW w:w="1451" w:type="dxa"/>
            <w:tcBorders>
              <w:top w:val="nil"/>
              <w:left w:val="nil"/>
              <w:bottom w:val="single" w:sz="4" w:space="0" w:color="auto"/>
              <w:right w:val="single" w:sz="4" w:space="0" w:color="auto"/>
            </w:tcBorders>
            <w:shd w:val="clear" w:color="auto" w:fill="auto"/>
            <w:noWrap/>
            <w:vAlign w:val="center"/>
            <w:hideMark/>
          </w:tcPr>
          <w:p w14:paraId="5C8991DB"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12 200</w:t>
            </w:r>
          </w:p>
        </w:tc>
        <w:tc>
          <w:tcPr>
            <w:tcW w:w="1115" w:type="dxa"/>
            <w:tcBorders>
              <w:top w:val="nil"/>
              <w:left w:val="nil"/>
              <w:bottom w:val="single" w:sz="4" w:space="0" w:color="auto"/>
              <w:right w:val="single" w:sz="4" w:space="0" w:color="auto"/>
            </w:tcBorders>
            <w:shd w:val="clear" w:color="auto" w:fill="auto"/>
            <w:noWrap/>
            <w:vAlign w:val="center"/>
            <w:hideMark/>
          </w:tcPr>
          <w:p w14:paraId="24AD5E0F"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108</w:t>
            </w:r>
          </w:p>
        </w:tc>
        <w:tc>
          <w:tcPr>
            <w:tcW w:w="2219" w:type="dxa"/>
            <w:tcBorders>
              <w:top w:val="nil"/>
              <w:left w:val="nil"/>
              <w:bottom w:val="single" w:sz="4" w:space="0" w:color="auto"/>
              <w:right w:val="single" w:sz="4" w:space="0" w:color="auto"/>
            </w:tcBorders>
            <w:shd w:val="clear" w:color="auto" w:fill="auto"/>
            <w:noWrap/>
            <w:vAlign w:val="center"/>
            <w:hideMark/>
          </w:tcPr>
          <w:p w14:paraId="29FE1900" w14:textId="77777777" w:rsidR="00A92D84" w:rsidRPr="008F0FC8" w:rsidRDefault="00A92D84" w:rsidP="00A92D84">
            <w:pPr>
              <w:jc w:val="right"/>
              <w:rPr>
                <w:rFonts w:ascii="StobiSans Regular" w:hAnsi="StobiSans Regular" w:cs="Calibri"/>
                <w:color w:val="000000"/>
                <w:sz w:val="18"/>
                <w:szCs w:val="18"/>
              </w:rPr>
            </w:pPr>
            <w:r w:rsidRPr="008F0FC8">
              <w:rPr>
                <w:rFonts w:ascii="StobiSans Regular" w:hAnsi="StobiSans Regular" w:cs="Calibri"/>
                <w:color w:val="000000"/>
                <w:sz w:val="18"/>
                <w:szCs w:val="18"/>
                <w:lang w:val="mk-MK"/>
              </w:rPr>
              <w:t>11 997</w:t>
            </w:r>
          </w:p>
        </w:tc>
      </w:tr>
    </w:tbl>
    <w:p w14:paraId="0ED681DA" w14:textId="77777777" w:rsidR="00A92D84" w:rsidRPr="008F0FC8" w:rsidRDefault="00A92D84" w:rsidP="00A92D84">
      <w:pPr>
        <w:pStyle w:val="NoSpacing"/>
        <w:rPr>
          <w:rFonts w:ascii="StobiSans Regular" w:hAnsi="StobiSans Regular"/>
          <w:sz w:val="16"/>
          <w:szCs w:val="16"/>
        </w:rPr>
      </w:pPr>
      <w:r w:rsidRPr="008F0FC8">
        <w:rPr>
          <w:rFonts w:ascii="StobiSans Regular" w:hAnsi="StobiSans Regular"/>
          <w:sz w:val="16"/>
          <w:szCs w:val="16"/>
        </w:rPr>
        <w:t>Извор: МЗШВ</w:t>
      </w:r>
    </w:p>
    <w:p w14:paraId="6B4BE4F5" w14:textId="77777777" w:rsidR="00850668" w:rsidRPr="008B6ECA" w:rsidRDefault="00850668" w:rsidP="00850668">
      <w:pPr>
        <w:ind w:firstLine="720"/>
        <w:rPr>
          <w:rFonts w:ascii="StobiSans Regular" w:hAnsi="StobiSans Regular"/>
          <w:sz w:val="22"/>
          <w:szCs w:val="22"/>
          <w:highlight w:val="yellow"/>
        </w:rPr>
      </w:pPr>
    </w:p>
    <w:p w14:paraId="71946539" w14:textId="0B36DC9A" w:rsidR="00B833F7" w:rsidRPr="000E66DC" w:rsidRDefault="00344B95" w:rsidP="00034863">
      <w:pPr>
        <w:keepNext/>
        <w:tabs>
          <w:tab w:val="left" w:pos="0"/>
        </w:tabs>
        <w:outlineLvl w:val="1"/>
        <w:rPr>
          <w:rFonts w:ascii="StobiSans Regular" w:hAnsi="StobiSans Regular"/>
          <w:b/>
          <w:bCs/>
          <w:sz w:val="22"/>
          <w:szCs w:val="22"/>
          <w:lang w:val="mk-MK" w:eastAsia="en-GB"/>
        </w:rPr>
      </w:pPr>
      <w:bookmarkStart w:id="93" w:name="_Toc147734765"/>
      <w:bookmarkStart w:id="94" w:name="_Toc178949411"/>
      <w:bookmarkEnd w:id="74"/>
      <w:bookmarkEnd w:id="75"/>
      <w:bookmarkEnd w:id="76"/>
      <w:bookmarkEnd w:id="77"/>
      <w:r>
        <w:rPr>
          <w:rFonts w:ascii="StobiSans Regular" w:hAnsi="StobiSans Regular"/>
          <w:b/>
          <w:bCs/>
          <w:sz w:val="22"/>
          <w:szCs w:val="22"/>
          <w:lang w:val="mk-MK" w:eastAsia="en-GB"/>
        </w:rPr>
        <w:t>1</w:t>
      </w:r>
      <w:r w:rsidR="00CF2C55">
        <w:rPr>
          <w:rFonts w:ascii="StobiSans Regular" w:hAnsi="StobiSans Regular"/>
          <w:b/>
          <w:bCs/>
          <w:sz w:val="22"/>
          <w:szCs w:val="22"/>
          <w:lang w:val="mk-MK" w:eastAsia="en-GB"/>
        </w:rPr>
        <w:t>0</w:t>
      </w:r>
      <w:r>
        <w:rPr>
          <w:rFonts w:ascii="StobiSans Regular" w:hAnsi="StobiSans Regular"/>
          <w:b/>
          <w:bCs/>
          <w:sz w:val="22"/>
          <w:szCs w:val="22"/>
          <w:lang w:val="mk-MK" w:eastAsia="en-GB"/>
        </w:rPr>
        <w:t xml:space="preserve">.7 </w:t>
      </w:r>
      <w:r w:rsidR="00B833F7" w:rsidRPr="000E66DC">
        <w:rPr>
          <w:rFonts w:ascii="StobiSans Regular" w:hAnsi="StobiSans Regular"/>
          <w:b/>
          <w:bCs/>
          <w:sz w:val="22"/>
          <w:szCs w:val="22"/>
          <w:lang w:val="mk-MK" w:eastAsia="en-GB"/>
        </w:rPr>
        <w:t>Овоштарство</w:t>
      </w:r>
      <w:bookmarkEnd w:id="93"/>
      <w:bookmarkEnd w:id="94"/>
    </w:p>
    <w:p w14:paraId="67718C70" w14:textId="77777777" w:rsidR="0046026E" w:rsidRPr="000E66DC" w:rsidRDefault="0046026E">
      <w:pPr>
        <w:jc w:val="both"/>
        <w:rPr>
          <w:rFonts w:ascii="StobiSans Regular" w:hAnsi="StobiSans Regular"/>
          <w:sz w:val="22"/>
          <w:szCs w:val="22"/>
        </w:rPr>
      </w:pPr>
    </w:p>
    <w:p w14:paraId="0A26ACF9" w14:textId="48A53B52" w:rsidR="00AA3C2A" w:rsidRPr="000E66DC" w:rsidRDefault="0046026E" w:rsidP="00E321CB">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 xml:space="preserve">Површините под овошни насади </w:t>
      </w:r>
      <w:r w:rsidR="008B55C1" w:rsidRPr="000E66DC">
        <w:rPr>
          <w:rFonts w:ascii="StobiSans Regular" w:eastAsia="Calibri" w:hAnsi="StobiSans Regular"/>
          <w:sz w:val="22"/>
          <w:szCs w:val="22"/>
          <w:lang w:val="mk-MK"/>
        </w:rPr>
        <w:t xml:space="preserve">во </w:t>
      </w:r>
      <w:r w:rsidR="001C36E4" w:rsidRPr="000E66DC">
        <w:rPr>
          <w:rFonts w:ascii="StobiSans Regular" w:eastAsia="Calibri" w:hAnsi="StobiSans Regular"/>
          <w:sz w:val="22"/>
          <w:szCs w:val="22"/>
          <w:lang w:val="mk-MK"/>
        </w:rPr>
        <w:t xml:space="preserve">2023 </w:t>
      </w:r>
      <w:r w:rsidR="008B55C1" w:rsidRPr="000E66DC">
        <w:rPr>
          <w:rFonts w:ascii="StobiSans Regular" w:eastAsia="Calibri" w:hAnsi="StobiSans Regular"/>
          <w:sz w:val="22"/>
          <w:szCs w:val="22"/>
          <w:lang w:val="mk-MK"/>
        </w:rPr>
        <w:t xml:space="preserve">година </w:t>
      </w:r>
      <w:r w:rsidRPr="000E66DC">
        <w:rPr>
          <w:rFonts w:ascii="StobiSans Regular" w:eastAsia="Calibri" w:hAnsi="StobiSans Regular"/>
          <w:sz w:val="22"/>
          <w:szCs w:val="22"/>
          <w:lang w:val="mk-MK"/>
        </w:rPr>
        <w:t xml:space="preserve">опфаќаат околу </w:t>
      </w:r>
      <w:r w:rsidR="008B55C1" w:rsidRPr="000E66DC">
        <w:rPr>
          <w:rFonts w:ascii="StobiSans Regular" w:eastAsia="Calibri" w:hAnsi="StobiSans Regular"/>
          <w:sz w:val="22"/>
          <w:szCs w:val="22"/>
          <w:lang w:val="mk-MK"/>
        </w:rPr>
        <w:t xml:space="preserve">16 </w:t>
      </w:r>
      <w:r w:rsidR="00E86F2E" w:rsidRPr="000E66DC">
        <w:rPr>
          <w:rFonts w:ascii="StobiSans Regular" w:eastAsia="Calibri" w:hAnsi="StobiSans Regular"/>
          <w:sz w:val="22"/>
          <w:szCs w:val="22"/>
          <w:lang w:val="mk-MK"/>
        </w:rPr>
        <w:t xml:space="preserve">423 </w:t>
      </w:r>
      <w:r w:rsidR="008F462B" w:rsidRPr="000E66DC">
        <w:rPr>
          <w:rFonts w:ascii="StobiSans Regular" w:eastAsia="Calibri" w:hAnsi="StobiSans Regular"/>
          <w:sz w:val="22"/>
          <w:szCs w:val="22"/>
          <w:lang w:val="mk-MK"/>
        </w:rPr>
        <w:t xml:space="preserve">ха </w:t>
      </w:r>
      <w:r w:rsidR="00AA3C2A" w:rsidRPr="000E66DC">
        <w:rPr>
          <w:rFonts w:ascii="StobiSans Regular" w:eastAsia="Calibri" w:hAnsi="StobiSans Regular"/>
          <w:sz w:val="22"/>
          <w:szCs w:val="22"/>
          <w:lang w:val="mk-MK"/>
        </w:rPr>
        <w:t>или  3,</w:t>
      </w:r>
      <w:r w:rsidR="00E86F2E" w:rsidRPr="000E66DC">
        <w:rPr>
          <w:rFonts w:ascii="StobiSans Regular" w:eastAsia="Calibri" w:hAnsi="StobiSans Regular"/>
          <w:sz w:val="22"/>
          <w:szCs w:val="22"/>
          <w:lang w:val="mk-MK"/>
        </w:rPr>
        <w:t>2</w:t>
      </w:r>
      <w:r w:rsidRPr="000E66DC">
        <w:rPr>
          <w:rFonts w:ascii="StobiSans Regular" w:eastAsia="Calibri" w:hAnsi="StobiSans Regular"/>
          <w:sz w:val="22"/>
          <w:szCs w:val="22"/>
          <w:lang w:val="mk-MK"/>
        </w:rPr>
        <w:t xml:space="preserve">% од вкупната обработлива површина </w:t>
      </w:r>
      <w:r w:rsidR="00AA3C2A" w:rsidRPr="000E66DC">
        <w:rPr>
          <w:rFonts w:ascii="StobiSans Regular" w:eastAsia="Calibri" w:hAnsi="StobiSans Regular"/>
          <w:sz w:val="22"/>
          <w:szCs w:val="22"/>
          <w:lang w:val="mk-MK"/>
        </w:rPr>
        <w:t xml:space="preserve">(514 </w:t>
      </w:r>
      <w:r w:rsidR="00E86F2E" w:rsidRPr="000E66DC">
        <w:rPr>
          <w:rFonts w:ascii="StobiSans Regular" w:eastAsia="Calibri" w:hAnsi="StobiSans Regular"/>
          <w:sz w:val="22"/>
          <w:szCs w:val="22"/>
          <w:lang w:val="mk-MK"/>
        </w:rPr>
        <w:t xml:space="preserve">374 </w:t>
      </w:r>
      <w:r w:rsidR="00AA3C2A" w:rsidRPr="000E66DC">
        <w:rPr>
          <w:rFonts w:ascii="StobiSans Regular" w:eastAsia="Calibri" w:hAnsi="StobiSans Regular"/>
          <w:sz w:val="22"/>
          <w:szCs w:val="22"/>
          <w:lang w:val="mk-MK"/>
        </w:rPr>
        <w:t>ха).</w:t>
      </w:r>
      <w:r w:rsidRPr="000E66DC">
        <w:rPr>
          <w:rFonts w:ascii="StobiSans Regular" w:eastAsia="Calibri" w:hAnsi="StobiSans Regular"/>
          <w:sz w:val="22"/>
          <w:szCs w:val="22"/>
          <w:lang w:val="mk-MK"/>
        </w:rPr>
        <w:t xml:space="preserve"> </w:t>
      </w:r>
    </w:p>
    <w:p w14:paraId="0A25863F" w14:textId="3813CF8F" w:rsidR="0046026E" w:rsidRPr="000E66DC" w:rsidRDefault="0046026E" w:rsidP="00E321CB">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Споредено со минатата година забележан</w:t>
      </w:r>
      <w:r w:rsidRPr="000E66DC">
        <w:rPr>
          <w:rFonts w:ascii="StobiSans Regular" w:eastAsia="Calibri" w:hAnsi="StobiSans Regular"/>
          <w:sz w:val="22"/>
          <w:szCs w:val="22"/>
        </w:rPr>
        <w:t>o</w:t>
      </w:r>
      <w:r w:rsidRPr="000E66DC">
        <w:rPr>
          <w:rFonts w:ascii="StobiSans Regular" w:eastAsia="Calibri" w:hAnsi="StobiSans Regular"/>
          <w:sz w:val="22"/>
          <w:szCs w:val="22"/>
          <w:lang w:val="mk-MK"/>
        </w:rPr>
        <w:t xml:space="preserve"> е намалување на вкупните површини  под овошни насади за </w:t>
      </w:r>
      <w:r w:rsidR="00E86F2E" w:rsidRPr="000E66DC">
        <w:rPr>
          <w:rFonts w:ascii="StobiSans Regular" w:eastAsia="Calibri" w:hAnsi="StobiSans Regular"/>
          <w:sz w:val="22"/>
          <w:szCs w:val="22"/>
          <w:lang w:val="mk-MK"/>
        </w:rPr>
        <w:t xml:space="preserve">429 </w:t>
      </w:r>
      <w:r w:rsidRPr="000E66DC">
        <w:rPr>
          <w:rFonts w:ascii="StobiSans Regular" w:eastAsia="Calibri" w:hAnsi="StobiSans Regular"/>
          <w:sz w:val="22"/>
          <w:szCs w:val="22"/>
          <w:lang w:val="mk-MK"/>
        </w:rPr>
        <w:t>ха</w:t>
      </w:r>
      <w:r w:rsidR="00AA3C2A" w:rsidRPr="000E66DC">
        <w:rPr>
          <w:rFonts w:ascii="StobiSans Regular" w:eastAsia="Calibri" w:hAnsi="StobiSans Regular"/>
          <w:sz w:val="22"/>
          <w:szCs w:val="22"/>
          <w:lang w:val="mk-MK"/>
        </w:rPr>
        <w:t xml:space="preserve"> или за </w:t>
      </w:r>
      <w:r w:rsidR="00E86F2E" w:rsidRPr="000E66DC">
        <w:rPr>
          <w:rFonts w:ascii="StobiSans Regular" w:eastAsia="Calibri" w:hAnsi="StobiSans Regular"/>
          <w:sz w:val="22"/>
          <w:szCs w:val="22"/>
          <w:lang w:val="mk-MK"/>
        </w:rPr>
        <w:t>2</w:t>
      </w:r>
      <w:r w:rsidR="00AA3C2A" w:rsidRPr="000E66DC">
        <w:rPr>
          <w:rFonts w:ascii="StobiSans Regular" w:eastAsia="Calibri" w:hAnsi="StobiSans Regular"/>
          <w:sz w:val="22"/>
          <w:szCs w:val="22"/>
          <w:lang w:val="mk-MK"/>
        </w:rPr>
        <w:t>,5%</w:t>
      </w:r>
      <w:r w:rsidRPr="000E66DC">
        <w:rPr>
          <w:rFonts w:ascii="StobiSans Regular" w:eastAsia="Calibri" w:hAnsi="StobiSans Regular"/>
          <w:sz w:val="22"/>
          <w:szCs w:val="22"/>
          <w:lang w:val="mk-MK"/>
        </w:rPr>
        <w:t>.</w:t>
      </w:r>
    </w:p>
    <w:p w14:paraId="5291BD43" w14:textId="6B0E7EAF" w:rsidR="00377A96" w:rsidRPr="000E66DC" w:rsidRDefault="0046026E" w:rsidP="00915049">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 xml:space="preserve">Производството на јаболки е главна гранка од овоштарскиот сектор во Република Северна Македонија и зафаќа околу </w:t>
      </w:r>
      <w:r w:rsidR="00AA3C2A" w:rsidRPr="000E66DC">
        <w:rPr>
          <w:rFonts w:ascii="StobiSans Regular" w:eastAsia="Calibri" w:hAnsi="StobiSans Regular"/>
          <w:sz w:val="22"/>
          <w:szCs w:val="22"/>
          <w:lang w:val="mk-MK"/>
        </w:rPr>
        <w:t>65%</w:t>
      </w:r>
      <w:r w:rsidR="00EE56C4" w:rsidRPr="000E66DC">
        <w:rPr>
          <w:rFonts w:ascii="StobiSans Regular" w:eastAsia="Calibri" w:hAnsi="StobiSans Regular"/>
          <w:sz w:val="22"/>
          <w:szCs w:val="22"/>
          <w:lang w:val="mk-MK"/>
        </w:rPr>
        <w:t xml:space="preserve"> </w:t>
      </w:r>
      <w:r w:rsidRPr="000E66DC">
        <w:rPr>
          <w:rFonts w:ascii="StobiSans Regular" w:eastAsia="Calibri" w:hAnsi="StobiSans Regular"/>
          <w:sz w:val="22"/>
          <w:szCs w:val="22"/>
          <w:lang w:val="mk-MK"/>
        </w:rPr>
        <w:t xml:space="preserve">од вкупното производство на овошје. Најзначајни реони за производство на јаболка се езерските (Ресенско-Охридски), каде се произведува околу 75% од вкупните количества на јаболка. </w:t>
      </w:r>
    </w:p>
    <w:p w14:paraId="55529E7C" w14:textId="6F672D05" w:rsidR="0095671A" w:rsidRPr="000E66DC" w:rsidRDefault="00DE62F6" w:rsidP="0095671A">
      <w:pPr>
        <w:shd w:val="clear" w:color="auto" w:fill="FFFFFF"/>
        <w:jc w:val="both"/>
        <w:rPr>
          <w:rFonts w:ascii="StobiSans Regular" w:hAnsi="StobiSans Regular" w:cs="Arial"/>
          <w:sz w:val="22"/>
          <w:szCs w:val="22"/>
        </w:rPr>
      </w:pPr>
      <w:r w:rsidRPr="000E66DC">
        <w:rPr>
          <w:rFonts w:ascii="StobiSans Regular" w:hAnsi="StobiSans Regular" w:cs="Arial"/>
          <w:sz w:val="22"/>
          <w:szCs w:val="22"/>
        </w:rPr>
        <w:tab/>
      </w:r>
      <w:r w:rsidR="00377A96" w:rsidRPr="000E66DC">
        <w:rPr>
          <w:rFonts w:ascii="StobiSans Regular" w:hAnsi="StobiSans Regular" w:cs="Arial"/>
          <w:sz w:val="22"/>
          <w:szCs w:val="22"/>
        </w:rPr>
        <w:t>Значително намалување на производството кај овошјето е забележано кај јаболката за 51.2 %, крушите за 41.2 %,</w:t>
      </w:r>
      <w:r w:rsidR="00627F11" w:rsidRPr="000E66DC">
        <w:rPr>
          <w:rFonts w:ascii="StobiSans Regular" w:hAnsi="StobiSans Regular" w:cs="Arial"/>
          <w:sz w:val="22"/>
          <w:szCs w:val="22"/>
          <w:lang w:val="mk-MK"/>
        </w:rPr>
        <w:t xml:space="preserve"> </w:t>
      </w:r>
      <w:r w:rsidR="0095671A" w:rsidRPr="000E66DC">
        <w:rPr>
          <w:rFonts w:ascii="StobiSans Regular" w:hAnsi="StobiSans Regular" w:cs="Arial"/>
          <w:sz w:val="22"/>
          <w:szCs w:val="22"/>
        </w:rPr>
        <w:t>сливите за 46.1 % и праските за 50.0 %.</w:t>
      </w:r>
    </w:p>
    <w:p w14:paraId="3D0C8835" w14:textId="2F676A3C" w:rsidR="00377A96" w:rsidRPr="000E66DC" w:rsidRDefault="00627F11" w:rsidP="00915049">
      <w:pPr>
        <w:shd w:val="clear" w:color="auto" w:fill="FFFFFF"/>
        <w:ind w:firstLine="720"/>
        <w:jc w:val="both"/>
        <w:rPr>
          <w:rFonts w:ascii="StobiSans Regular" w:hAnsi="StobiSans Regular" w:cs="Arial"/>
          <w:sz w:val="22"/>
          <w:szCs w:val="22"/>
          <w:lang w:val="mk-MK"/>
        </w:rPr>
      </w:pPr>
      <w:r w:rsidRPr="000E66DC">
        <w:rPr>
          <w:rFonts w:ascii="StobiSans Regular" w:hAnsi="StobiSans Regular" w:cs="Arial"/>
          <w:sz w:val="22"/>
          <w:szCs w:val="22"/>
          <w:lang w:val="mk-MK"/>
        </w:rPr>
        <w:t>В</w:t>
      </w:r>
      <w:r w:rsidR="00377A96" w:rsidRPr="000E66DC">
        <w:rPr>
          <w:rFonts w:ascii="StobiSans Regular" w:hAnsi="StobiSans Regular" w:cs="Arial"/>
          <w:sz w:val="22"/>
          <w:szCs w:val="22"/>
          <w:lang w:val="mk-MK"/>
        </w:rPr>
        <w:t xml:space="preserve">о споредба со 2022 година, </w:t>
      </w:r>
      <w:r w:rsidR="00F57071" w:rsidRPr="000E66DC">
        <w:rPr>
          <w:rFonts w:ascii="StobiSans Regular" w:hAnsi="StobiSans Regular" w:cs="Arial"/>
          <w:sz w:val="22"/>
          <w:szCs w:val="22"/>
          <w:lang w:val="mk-MK"/>
        </w:rPr>
        <w:t>е резултирано со намален број на стебла и тоа кај јаболкото за 8,2%, кај сливите за 10,7%, кај праската и оревот за 4,9%, дуњи за 2,7%, кај цреши за 3,5%. Единствено кај вишните е зголемен бројот на стеблата за 10,4%, односно во 2023 година вкупен број на стебла на вишна е 976 257, додека во 2022 година</w:t>
      </w:r>
      <w:r w:rsidR="00E304FC" w:rsidRPr="000E66DC">
        <w:rPr>
          <w:rFonts w:ascii="StobiSans Regular" w:hAnsi="StobiSans Regular" w:cs="Arial"/>
          <w:sz w:val="22"/>
          <w:szCs w:val="22"/>
          <w:lang w:val="mk-MK"/>
        </w:rPr>
        <w:t xml:space="preserve"> 884 460 стебла.</w:t>
      </w:r>
    </w:p>
    <w:p w14:paraId="07ABBDAE" w14:textId="2D634B67" w:rsidR="003F483E" w:rsidRPr="000E66DC" w:rsidRDefault="0046026E" w:rsidP="00034863">
      <w:pPr>
        <w:ind w:firstLine="720"/>
        <w:jc w:val="both"/>
        <w:rPr>
          <w:rFonts w:ascii="StobiSerif Regular" w:eastAsia="Calibri" w:hAnsi="StobiSerif Regular"/>
          <w:sz w:val="22"/>
          <w:szCs w:val="22"/>
          <w:lang w:val="mk-MK"/>
        </w:rPr>
      </w:pPr>
      <w:r w:rsidRPr="000E66DC">
        <w:rPr>
          <w:rFonts w:ascii="StobiSans Regular" w:eastAsia="Calibri" w:hAnsi="StobiSans Regular"/>
          <w:sz w:val="22"/>
          <w:szCs w:val="22"/>
          <w:lang w:val="mk-MK"/>
        </w:rPr>
        <w:t xml:space="preserve">Производството на јаболки во </w:t>
      </w:r>
      <w:r w:rsidR="00E86F2E" w:rsidRPr="000E66DC">
        <w:rPr>
          <w:rFonts w:ascii="StobiSans Regular" w:eastAsia="Calibri" w:hAnsi="StobiSans Regular"/>
          <w:sz w:val="22"/>
          <w:szCs w:val="22"/>
          <w:lang w:val="mk-MK"/>
        </w:rPr>
        <w:t xml:space="preserve">2023 </w:t>
      </w:r>
      <w:r w:rsidRPr="000E66DC">
        <w:rPr>
          <w:rFonts w:ascii="StobiSans Regular" w:eastAsia="Calibri" w:hAnsi="StobiSans Regular"/>
          <w:sz w:val="22"/>
          <w:szCs w:val="22"/>
          <w:lang w:val="mk-MK"/>
        </w:rPr>
        <w:t>година изнесува око</w:t>
      </w:r>
      <w:r w:rsidR="00E86F2E" w:rsidRPr="000E66DC">
        <w:rPr>
          <w:rFonts w:ascii="StobiSans Regular" w:eastAsia="Calibri" w:hAnsi="StobiSans Regular"/>
          <w:sz w:val="22"/>
          <w:szCs w:val="22"/>
          <w:lang w:val="mk-MK"/>
        </w:rPr>
        <w:t>лу 80 283</w:t>
      </w:r>
      <w:r w:rsidR="000A2F6D" w:rsidRPr="000E66DC">
        <w:rPr>
          <w:rFonts w:ascii="StobiSans Regular" w:eastAsia="Calibri" w:hAnsi="StobiSans Regular"/>
          <w:sz w:val="22"/>
          <w:szCs w:val="22"/>
          <w:lang w:val="mk-MK"/>
        </w:rPr>
        <w:t xml:space="preserve"> </w:t>
      </w:r>
      <w:r w:rsidRPr="000E66DC">
        <w:rPr>
          <w:rFonts w:ascii="StobiSans Regular" w:eastAsia="Calibri" w:hAnsi="StobiSans Regular"/>
          <w:sz w:val="22"/>
          <w:szCs w:val="22"/>
          <w:lang w:val="mk-MK"/>
        </w:rPr>
        <w:t xml:space="preserve">тони, што претставува </w:t>
      </w:r>
      <w:r w:rsidR="00E86F2E" w:rsidRPr="000E66DC">
        <w:rPr>
          <w:rFonts w:ascii="StobiSans Regular" w:eastAsia="Calibri" w:hAnsi="StobiSans Regular"/>
          <w:sz w:val="22"/>
          <w:szCs w:val="22"/>
          <w:lang w:val="mk-MK"/>
        </w:rPr>
        <w:t xml:space="preserve">намалување </w:t>
      </w:r>
      <w:r w:rsidRPr="000E66DC">
        <w:rPr>
          <w:rFonts w:ascii="StobiSans Regular" w:eastAsia="Calibri" w:hAnsi="StobiSans Regular"/>
          <w:sz w:val="22"/>
          <w:szCs w:val="22"/>
          <w:lang w:val="mk-MK"/>
        </w:rPr>
        <w:t xml:space="preserve">од околу </w:t>
      </w:r>
      <w:r w:rsidR="00E86F2E" w:rsidRPr="000E66DC">
        <w:rPr>
          <w:rFonts w:ascii="StobiSans Regular" w:eastAsia="Calibri" w:hAnsi="StobiSans Regular"/>
          <w:sz w:val="22"/>
          <w:szCs w:val="22"/>
          <w:lang w:val="mk-MK"/>
        </w:rPr>
        <w:t>51</w:t>
      </w:r>
      <w:r w:rsidR="000A2F6D" w:rsidRPr="000E66DC">
        <w:rPr>
          <w:rFonts w:ascii="StobiSans Regular" w:eastAsia="Calibri" w:hAnsi="StobiSans Regular"/>
          <w:sz w:val="22"/>
          <w:szCs w:val="22"/>
          <w:lang w:val="mk-MK"/>
        </w:rPr>
        <w:t>,2</w:t>
      </w:r>
      <w:r w:rsidRPr="000E66DC">
        <w:rPr>
          <w:rFonts w:ascii="StobiSans Regular" w:eastAsia="Calibri" w:hAnsi="StobiSans Regular"/>
          <w:sz w:val="22"/>
          <w:szCs w:val="22"/>
          <w:lang w:val="mk-MK"/>
        </w:rPr>
        <w:t xml:space="preserve">% во споредба со </w:t>
      </w:r>
      <w:r w:rsidR="000A2F6D" w:rsidRPr="000E66DC">
        <w:rPr>
          <w:rFonts w:ascii="StobiSans Regular" w:eastAsia="Calibri" w:hAnsi="StobiSans Regular"/>
          <w:sz w:val="22"/>
          <w:szCs w:val="22"/>
          <w:lang w:val="mk-MK"/>
        </w:rPr>
        <w:t xml:space="preserve">производството во </w:t>
      </w:r>
      <w:r w:rsidR="00E86F2E" w:rsidRPr="000E66DC">
        <w:rPr>
          <w:rFonts w:ascii="StobiSans Regular" w:eastAsia="Calibri" w:hAnsi="StobiSans Regular"/>
          <w:sz w:val="22"/>
          <w:szCs w:val="22"/>
          <w:lang w:val="mk-MK"/>
        </w:rPr>
        <w:t xml:space="preserve">2022 </w:t>
      </w:r>
      <w:r w:rsidR="000A2F6D" w:rsidRPr="000E66DC">
        <w:rPr>
          <w:rFonts w:ascii="StobiSans Regular" w:eastAsia="Calibri" w:hAnsi="StobiSans Regular"/>
          <w:sz w:val="22"/>
          <w:szCs w:val="22"/>
          <w:lang w:val="mk-MK"/>
        </w:rPr>
        <w:t>година (</w:t>
      </w:r>
      <w:r w:rsidR="00E86F2E" w:rsidRPr="000E66DC">
        <w:rPr>
          <w:rFonts w:ascii="StobiSans Regular" w:eastAsia="Calibri" w:hAnsi="StobiSans Regular"/>
          <w:sz w:val="22"/>
          <w:szCs w:val="22"/>
          <w:lang w:val="mk-MK"/>
        </w:rPr>
        <w:t>164 530</w:t>
      </w:r>
      <w:r w:rsidR="000A2F6D" w:rsidRPr="000E66DC">
        <w:rPr>
          <w:rFonts w:ascii="StobiSans Regular" w:eastAsia="Calibri" w:hAnsi="StobiSans Regular"/>
          <w:sz w:val="22"/>
          <w:szCs w:val="22"/>
          <w:lang w:val="mk-MK"/>
        </w:rPr>
        <w:t xml:space="preserve"> тони)</w:t>
      </w:r>
      <w:r w:rsidRPr="000E66DC">
        <w:rPr>
          <w:rFonts w:ascii="StobiSans Regular" w:eastAsia="Calibri" w:hAnsi="StobiSans Regular"/>
          <w:sz w:val="22"/>
          <w:szCs w:val="22"/>
          <w:lang w:val="mk-MK"/>
        </w:rPr>
        <w:t>.</w:t>
      </w:r>
    </w:p>
    <w:p w14:paraId="73FA4701" w14:textId="5A1AC5BF" w:rsidR="007F1AED" w:rsidRDefault="00CE6A70" w:rsidP="00244A21">
      <w:pPr>
        <w:ind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 xml:space="preserve">Намаленото </w:t>
      </w:r>
      <w:r w:rsidR="00DC5664" w:rsidRPr="000E66DC">
        <w:rPr>
          <w:rFonts w:ascii="StobiSans Regular" w:eastAsia="Calibri" w:hAnsi="StobiSans Regular"/>
          <w:sz w:val="22"/>
          <w:szCs w:val="22"/>
          <w:lang w:val="mk-MK"/>
        </w:rPr>
        <w:t xml:space="preserve">производство на овошни култури се должи на </w:t>
      </w:r>
      <w:r w:rsidRPr="000E66DC">
        <w:rPr>
          <w:rFonts w:ascii="StobiSans Regular" w:eastAsia="Calibri" w:hAnsi="StobiSans Regular"/>
          <w:sz w:val="22"/>
          <w:szCs w:val="22"/>
          <w:lang w:val="mk-MK"/>
        </w:rPr>
        <w:t xml:space="preserve">намалениот </w:t>
      </w:r>
      <w:r w:rsidR="00DC5664" w:rsidRPr="000E66DC">
        <w:rPr>
          <w:rFonts w:ascii="StobiSans Regular" w:eastAsia="Calibri" w:hAnsi="StobiSans Regular"/>
          <w:sz w:val="22"/>
          <w:szCs w:val="22"/>
          <w:lang w:val="mk-MK"/>
        </w:rPr>
        <w:t>принос</w:t>
      </w:r>
      <w:r w:rsidR="00F140BB" w:rsidRPr="000E66DC">
        <w:rPr>
          <w:rFonts w:ascii="StobiSans Regular" w:eastAsia="Calibri" w:hAnsi="StobiSans Regular"/>
          <w:sz w:val="22"/>
          <w:szCs w:val="22"/>
          <w:lang w:val="mk-MK"/>
        </w:rPr>
        <w:t xml:space="preserve"> по </w:t>
      </w:r>
      <w:r w:rsidR="00DC5664" w:rsidRPr="000E66DC">
        <w:rPr>
          <w:rFonts w:ascii="StobiSans Regular" w:eastAsia="Calibri" w:hAnsi="StobiSans Regular"/>
          <w:sz w:val="22"/>
          <w:szCs w:val="22"/>
          <w:lang w:val="mk-MK"/>
        </w:rPr>
        <w:t>кг/стебло</w:t>
      </w:r>
      <w:r w:rsidRPr="000E66DC">
        <w:rPr>
          <w:rFonts w:ascii="StobiSans Regular" w:eastAsia="Calibri" w:hAnsi="StobiSans Regular"/>
          <w:sz w:val="22"/>
          <w:szCs w:val="22"/>
          <w:lang w:val="mk-MK"/>
        </w:rPr>
        <w:t>:</w:t>
      </w:r>
      <w:r w:rsidR="00DC5664" w:rsidRPr="000E66DC">
        <w:rPr>
          <w:rFonts w:ascii="StobiSans Regular" w:eastAsia="Calibri" w:hAnsi="StobiSans Regular"/>
          <w:sz w:val="22"/>
          <w:szCs w:val="22"/>
          <w:lang w:val="mk-MK"/>
        </w:rPr>
        <w:t xml:space="preserve"> кај црешата </w:t>
      </w:r>
      <w:r w:rsidRPr="000E66DC">
        <w:rPr>
          <w:rFonts w:ascii="StobiSans Regular" w:eastAsia="Calibri" w:hAnsi="StobiSans Regular"/>
          <w:sz w:val="22"/>
          <w:szCs w:val="22"/>
          <w:lang w:val="mk-MK"/>
        </w:rPr>
        <w:t>и вишна за 30%, кај кајсијата за 35%, кај јаболкото за 47,4%, круша за 36,4%, слива за 41,7%, праска 45,5%, орев 40% и бадем 44</w:t>
      </w:r>
      <w:r w:rsidR="00526006">
        <w:rPr>
          <w:rFonts w:ascii="StobiSans Regular" w:eastAsia="Calibri" w:hAnsi="StobiSans Regular"/>
          <w:sz w:val="22"/>
          <w:szCs w:val="22"/>
          <w:lang w:val="mk-MK"/>
        </w:rPr>
        <w:t>,4</w:t>
      </w:r>
      <w:r w:rsidRPr="000E66DC">
        <w:rPr>
          <w:rFonts w:ascii="StobiSans Regular" w:eastAsia="Calibri" w:hAnsi="StobiSans Regular"/>
          <w:sz w:val="22"/>
          <w:szCs w:val="22"/>
          <w:lang w:val="mk-MK"/>
        </w:rPr>
        <w:t>%.</w:t>
      </w:r>
    </w:p>
    <w:p w14:paraId="666FF8C3" w14:textId="77777777" w:rsidR="007F1AED" w:rsidRDefault="007F1AED" w:rsidP="007F1AED">
      <w:pPr>
        <w:jc w:val="both"/>
        <w:rPr>
          <w:rFonts w:ascii="StobiSans Regular" w:eastAsia="Calibri" w:hAnsi="StobiSans Regular"/>
          <w:sz w:val="22"/>
          <w:szCs w:val="22"/>
          <w:lang w:val="mk-MK"/>
        </w:rPr>
      </w:pPr>
    </w:p>
    <w:p w14:paraId="370C696F" w14:textId="5786B8E4" w:rsidR="0046026E" w:rsidRPr="000E66DC" w:rsidRDefault="00034863" w:rsidP="007F1AED">
      <w:pPr>
        <w:jc w:val="both"/>
        <w:rPr>
          <w:rFonts w:ascii="StobiSans Regular" w:hAnsi="StobiSans Regular"/>
          <w:sz w:val="22"/>
          <w:szCs w:val="22"/>
        </w:rPr>
      </w:pPr>
      <w:r>
        <w:rPr>
          <w:rFonts w:ascii="StobiSans Regular" w:hAnsi="StobiSans Regular"/>
          <w:sz w:val="22"/>
          <w:szCs w:val="22"/>
          <w:lang w:val="mk-MK"/>
        </w:rPr>
        <w:t>Преглед на в</w:t>
      </w:r>
      <w:r w:rsidR="0046026E" w:rsidRPr="000E66DC">
        <w:rPr>
          <w:rFonts w:ascii="StobiSans Regular" w:hAnsi="StobiSans Regular"/>
          <w:sz w:val="22"/>
          <w:szCs w:val="22"/>
        </w:rPr>
        <w:t>купен број на стебла, родни стебла и производство на овошје во тони (201</w:t>
      </w:r>
      <w:r w:rsidR="002C024F" w:rsidRPr="000E66DC">
        <w:rPr>
          <w:rFonts w:ascii="StobiSans Regular" w:hAnsi="StobiSans Regular"/>
          <w:sz w:val="22"/>
          <w:szCs w:val="22"/>
          <w:lang w:val="mk-MK"/>
        </w:rPr>
        <w:t>8</w:t>
      </w:r>
      <w:r w:rsidR="0046026E" w:rsidRPr="000E66DC">
        <w:rPr>
          <w:rFonts w:ascii="StobiSans Regular" w:hAnsi="StobiSans Regular"/>
          <w:sz w:val="22"/>
          <w:szCs w:val="22"/>
        </w:rPr>
        <w:t>-</w:t>
      </w:r>
      <w:r w:rsidR="00C61FB7" w:rsidRPr="000E66DC">
        <w:rPr>
          <w:rFonts w:ascii="StobiSans Regular" w:hAnsi="StobiSans Regular"/>
          <w:sz w:val="22"/>
          <w:szCs w:val="22"/>
        </w:rPr>
        <w:t>20</w:t>
      </w:r>
      <w:r w:rsidR="00C61FB7" w:rsidRPr="000E66DC">
        <w:rPr>
          <w:rFonts w:ascii="StobiSans Regular" w:hAnsi="StobiSans Regular"/>
          <w:sz w:val="22"/>
          <w:szCs w:val="22"/>
          <w:lang w:val="mk-MK"/>
        </w:rPr>
        <w:t>23</w:t>
      </w:r>
      <w:r w:rsidR="00FC3AA1" w:rsidRPr="000E66DC">
        <w:rPr>
          <w:rFonts w:ascii="StobiSans Regular" w:hAnsi="StobiSans Regular"/>
          <w:sz w:val="22"/>
          <w:szCs w:val="22"/>
          <w:lang w:val="mk-MK"/>
        </w:rPr>
        <w:t>)</w:t>
      </w:r>
      <w:r w:rsidR="007A3588" w:rsidRPr="000E66DC">
        <w:rPr>
          <w:rFonts w:ascii="StobiSans Regular" w:hAnsi="StobiSans Regular"/>
          <w:sz w:val="22"/>
          <w:szCs w:val="22"/>
          <w:lang w:val="mk-MK"/>
        </w:rPr>
        <w:t xml:space="preserve"> </w:t>
      </w:r>
      <w:r w:rsidR="007A3588" w:rsidRPr="000E66DC">
        <w:rPr>
          <w:rFonts w:ascii="StobiSans Regular" w:hAnsi="StobiSans Regular"/>
          <w:sz w:val="22"/>
          <w:szCs w:val="22"/>
        </w:rPr>
        <w:t xml:space="preserve"> </w:t>
      </w:r>
      <w:r w:rsidR="0046026E" w:rsidRPr="000E66DC">
        <w:rPr>
          <w:rFonts w:ascii="StobiSans Regular" w:hAnsi="StobiSans Regular"/>
          <w:sz w:val="22"/>
          <w:szCs w:val="22"/>
        </w:rPr>
        <w:t>година</w:t>
      </w:r>
    </w:p>
    <w:tbl>
      <w:tblPr>
        <w:tblW w:w="10075" w:type="dxa"/>
        <w:jc w:val="center"/>
        <w:tblLook w:val="04A0" w:firstRow="1" w:lastRow="0" w:firstColumn="1" w:lastColumn="0" w:noHBand="0" w:noVBand="1"/>
      </w:tblPr>
      <w:tblGrid>
        <w:gridCol w:w="1250"/>
        <w:gridCol w:w="1117"/>
        <w:gridCol w:w="445"/>
        <w:gridCol w:w="966"/>
        <w:gridCol w:w="812"/>
        <w:gridCol w:w="905"/>
        <w:gridCol w:w="985"/>
        <w:gridCol w:w="906"/>
        <w:gridCol w:w="1159"/>
        <w:gridCol w:w="1530"/>
      </w:tblGrid>
      <w:tr w:rsidR="00DE62F6" w:rsidRPr="000E66DC" w14:paraId="730230C4" w14:textId="6C19B47F" w:rsidTr="008F0FC8">
        <w:trPr>
          <w:trHeight w:val="294"/>
          <w:jc w:val="center"/>
        </w:trPr>
        <w:tc>
          <w:tcPr>
            <w:tcW w:w="23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358EBA"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Година</w:t>
            </w:r>
          </w:p>
        </w:tc>
        <w:tc>
          <w:tcPr>
            <w:tcW w:w="1411" w:type="dxa"/>
            <w:gridSpan w:val="2"/>
            <w:tcBorders>
              <w:top w:val="single" w:sz="4" w:space="0" w:color="auto"/>
              <w:left w:val="nil"/>
              <w:bottom w:val="single" w:sz="4" w:space="0" w:color="auto"/>
              <w:right w:val="single" w:sz="4" w:space="0" w:color="auto"/>
            </w:tcBorders>
            <w:shd w:val="clear" w:color="auto" w:fill="auto"/>
            <w:vAlign w:val="center"/>
            <w:hideMark/>
          </w:tcPr>
          <w:p w14:paraId="196B1F8B"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2018</w:t>
            </w:r>
          </w:p>
        </w:tc>
        <w:tc>
          <w:tcPr>
            <w:tcW w:w="812" w:type="dxa"/>
            <w:tcBorders>
              <w:top w:val="single" w:sz="4" w:space="0" w:color="auto"/>
              <w:left w:val="nil"/>
              <w:bottom w:val="single" w:sz="4" w:space="0" w:color="auto"/>
              <w:right w:val="single" w:sz="4" w:space="0" w:color="auto"/>
            </w:tcBorders>
            <w:shd w:val="clear" w:color="auto" w:fill="auto"/>
            <w:vAlign w:val="center"/>
            <w:hideMark/>
          </w:tcPr>
          <w:p w14:paraId="3DA5D337"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2019</w:t>
            </w:r>
          </w:p>
        </w:tc>
        <w:tc>
          <w:tcPr>
            <w:tcW w:w="905" w:type="dxa"/>
            <w:tcBorders>
              <w:top w:val="single" w:sz="4" w:space="0" w:color="auto"/>
              <w:left w:val="nil"/>
              <w:bottom w:val="single" w:sz="4" w:space="0" w:color="auto"/>
              <w:right w:val="single" w:sz="4" w:space="0" w:color="auto"/>
            </w:tcBorders>
            <w:vAlign w:val="center"/>
          </w:tcPr>
          <w:p w14:paraId="1DA4B5E8" w14:textId="77777777"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2020</w:t>
            </w:r>
          </w:p>
        </w:tc>
        <w:tc>
          <w:tcPr>
            <w:tcW w:w="985" w:type="dxa"/>
            <w:tcBorders>
              <w:top w:val="single" w:sz="4" w:space="0" w:color="auto"/>
              <w:left w:val="nil"/>
              <w:bottom w:val="single" w:sz="4" w:space="0" w:color="auto"/>
              <w:right w:val="single" w:sz="4" w:space="0" w:color="auto"/>
            </w:tcBorders>
            <w:vAlign w:val="center"/>
          </w:tcPr>
          <w:p w14:paraId="52E33F5A" w14:textId="77777777"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2021</w:t>
            </w:r>
          </w:p>
        </w:tc>
        <w:tc>
          <w:tcPr>
            <w:tcW w:w="906" w:type="dxa"/>
            <w:tcBorders>
              <w:top w:val="single" w:sz="4" w:space="0" w:color="auto"/>
              <w:left w:val="nil"/>
              <w:bottom w:val="single" w:sz="4" w:space="0" w:color="auto"/>
              <w:right w:val="single" w:sz="4" w:space="0" w:color="auto"/>
            </w:tcBorders>
            <w:vAlign w:val="center"/>
          </w:tcPr>
          <w:p w14:paraId="3B57466C" w14:textId="75141322"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2022</w:t>
            </w:r>
          </w:p>
        </w:tc>
        <w:tc>
          <w:tcPr>
            <w:tcW w:w="1159" w:type="dxa"/>
            <w:tcBorders>
              <w:top w:val="single" w:sz="4" w:space="0" w:color="auto"/>
              <w:left w:val="nil"/>
              <w:bottom w:val="single" w:sz="4" w:space="0" w:color="auto"/>
              <w:right w:val="single" w:sz="4" w:space="0" w:color="auto"/>
            </w:tcBorders>
          </w:tcPr>
          <w:p w14:paraId="3DD55018" w14:textId="7D019393"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2023</w:t>
            </w:r>
          </w:p>
        </w:tc>
        <w:tc>
          <w:tcPr>
            <w:tcW w:w="1530" w:type="dxa"/>
            <w:tcBorders>
              <w:top w:val="single" w:sz="4" w:space="0" w:color="auto"/>
              <w:left w:val="nil"/>
              <w:bottom w:val="single" w:sz="4" w:space="0" w:color="auto"/>
              <w:right w:val="single" w:sz="4" w:space="0" w:color="auto"/>
            </w:tcBorders>
          </w:tcPr>
          <w:p w14:paraId="312E6A2B" w14:textId="4FA3FCA8"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Индекс 2023/2022</w:t>
            </w:r>
          </w:p>
        </w:tc>
      </w:tr>
      <w:tr w:rsidR="00DE62F6" w:rsidRPr="000E66DC" w14:paraId="6B67271B" w14:textId="5CABBB2D" w:rsidTr="008F0FC8">
        <w:trPr>
          <w:trHeight w:val="149"/>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3615BD93"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7B16794E"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389B6D"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Круши</w:t>
            </w:r>
          </w:p>
        </w:tc>
        <w:tc>
          <w:tcPr>
            <w:tcW w:w="966" w:type="dxa"/>
            <w:tcBorders>
              <w:top w:val="nil"/>
              <w:left w:val="nil"/>
              <w:bottom w:val="single" w:sz="4" w:space="0" w:color="auto"/>
              <w:right w:val="single" w:sz="4" w:space="0" w:color="auto"/>
            </w:tcBorders>
            <w:shd w:val="clear" w:color="auto" w:fill="auto"/>
            <w:vAlign w:val="center"/>
            <w:hideMark/>
          </w:tcPr>
          <w:p w14:paraId="0C1BFBED"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493</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346</w:t>
            </w:r>
          </w:p>
        </w:tc>
        <w:tc>
          <w:tcPr>
            <w:tcW w:w="812" w:type="dxa"/>
            <w:tcBorders>
              <w:top w:val="nil"/>
              <w:left w:val="nil"/>
              <w:bottom w:val="single" w:sz="4" w:space="0" w:color="auto"/>
              <w:right w:val="single" w:sz="4" w:space="0" w:color="auto"/>
            </w:tcBorders>
            <w:shd w:val="clear" w:color="auto" w:fill="auto"/>
            <w:vAlign w:val="center"/>
            <w:hideMark/>
          </w:tcPr>
          <w:p w14:paraId="289C678D"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496</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937</w:t>
            </w:r>
          </w:p>
        </w:tc>
        <w:tc>
          <w:tcPr>
            <w:tcW w:w="905" w:type="dxa"/>
            <w:tcBorders>
              <w:top w:val="nil"/>
              <w:left w:val="nil"/>
              <w:bottom w:val="single" w:sz="4" w:space="0" w:color="auto"/>
              <w:right w:val="single" w:sz="4" w:space="0" w:color="auto"/>
            </w:tcBorders>
            <w:vAlign w:val="center"/>
          </w:tcPr>
          <w:p w14:paraId="133D4565"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491 746</w:t>
            </w:r>
          </w:p>
        </w:tc>
        <w:tc>
          <w:tcPr>
            <w:tcW w:w="985" w:type="dxa"/>
            <w:tcBorders>
              <w:top w:val="nil"/>
              <w:left w:val="nil"/>
              <w:bottom w:val="single" w:sz="4" w:space="0" w:color="auto"/>
              <w:right w:val="single" w:sz="4" w:space="0" w:color="auto"/>
            </w:tcBorders>
            <w:vAlign w:val="center"/>
          </w:tcPr>
          <w:p w14:paraId="309BFDDF" w14:textId="111F8AE5"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461</w:t>
            </w:r>
            <w:r w:rsidRPr="000E66DC">
              <w:rPr>
                <w:rFonts w:ascii="StobiSans Regular" w:hAnsi="StobiSans Regular" w:cs="Calibri"/>
                <w:sz w:val="16"/>
                <w:szCs w:val="16"/>
              </w:rPr>
              <w:t xml:space="preserve"> </w:t>
            </w:r>
            <w:r w:rsidRPr="000E66DC">
              <w:rPr>
                <w:rFonts w:ascii="StobiSans Regular" w:hAnsi="StobiSans Regular" w:cs="Calibri"/>
                <w:sz w:val="16"/>
                <w:szCs w:val="16"/>
                <w:lang w:val="mk-MK"/>
              </w:rPr>
              <w:t>744</w:t>
            </w:r>
          </w:p>
        </w:tc>
        <w:tc>
          <w:tcPr>
            <w:tcW w:w="906" w:type="dxa"/>
            <w:tcBorders>
              <w:top w:val="nil"/>
              <w:left w:val="nil"/>
              <w:bottom w:val="single" w:sz="4" w:space="0" w:color="auto"/>
              <w:right w:val="single" w:sz="4" w:space="0" w:color="auto"/>
            </w:tcBorders>
            <w:vAlign w:val="center"/>
          </w:tcPr>
          <w:p w14:paraId="01D5C038" w14:textId="592EA75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473 473</w:t>
            </w:r>
          </w:p>
        </w:tc>
        <w:tc>
          <w:tcPr>
            <w:tcW w:w="1159" w:type="dxa"/>
            <w:tcBorders>
              <w:top w:val="nil"/>
              <w:left w:val="nil"/>
              <w:bottom w:val="single" w:sz="4" w:space="0" w:color="auto"/>
              <w:right w:val="single" w:sz="4" w:space="0" w:color="auto"/>
            </w:tcBorders>
          </w:tcPr>
          <w:p w14:paraId="18169ACC" w14:textId="07944D19"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453</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373</w:t>
            </w:r>
          </w:p>
        </w:tc>
        <w:tc>
          <w:tcPr>
            <w:tcW w:w="1530" w:type="dxa"/>
            <w:tcBorders>
              <w:top w:val="nil"/>
              <w:left w:val="nil"/>
              <w:bottom w:val="single" w:sz="4" w:space="0" w:color="auto"/>
              <w:right w:val="single" w:sz="4" w:space="0" w:color="auto"/>
            </w:tcBorders>
            <w:shd w:val="clear" w:color="auto" w:fill="D9D9D9" w:themeFill="background1" w:themeFillShade="D9"/>
          </w:tcPr>
          <w:p w14:paraId="43389918" w14:textId="102DC719"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95,8</w:t>
            </w:r>
          </w:p>
        </w:tc>
      </w:tr>
      <w:tr w:rsidR="00DE62F6" w:rsidRPr="000E66DC" w14:paraId="6CF3295C" w14:textId="6D560F33" w:rsidTr="008F0FC8">
        <w:trPr>
          <w:trHeight w:val="149"/>
          <w:jc w:val="center"/>
        </w:trPr>
        <w:tc>
          <w:tcPr>
            <w:tcW w:w="1250" w:type="dxa"/>
            <w:vMerge/>
            <w:tcBorders>
              <w:top w:val="nil"/>
              <w:left w:val="single" w:sz="4" w:space="0" w:color="auto"/>
              <w:bottom w:val="single" w:sz="4" w:space="0" w:color="auto"/>
              <w:right w:val="single" w:sz="4" w:space="0" w:color="auto"/>
            </w:tcBorders>
            <w:vAlign w:val="center"/>
            <w:hideMark/>
          </w:tcPr>
          <w:p w14:paraId="6F542181"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099644E2"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64DD3EAF"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466A64D6"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453</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775</w:t>
            </w:r>
          </w:p>
        </w:tc>
        <w:tc>
          <w:tcPr>
            <w:tcW w:w="812" w:type="dxa"/>
            <w:tcBorders>
              <w:top w:val="nil"/>
              <w:left w:val="nil"/>
              <w:bottom w:val="single" w:sz="4" w:space="0" w:color="auto"/>
              <w:right w:val="single" w:sz="4" w:space="0" w:color="auto"/>
            </w:tcBorders>
            <w:shd w:val="clear" w:color="auto" w:fill="auto"/>
            <w:vAlign w:val="center"/>
            <w:hideMark/>
          </w:tcPr>
          <w:p w14:paraId="7AAB4293"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461</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341</w:t>
            </w:r>
          </w:p>
        </w:tc>
        <w:tc>
          <w:tcPr>
            <w:tcW w:w="905" w:type="dxa"/>
            <w:tcBorders>
              <w:top w:val="nil"/>
              <w:left w:val="nil"/>
              <w:bottom w:val="single" w:sz="4" w:space="0" w:color="auto"/>
              <w:right w:val="single" w:sz="4" w:space="0" w:color="auto"/>
            </w:tcBorders>
            <w:vAlign w:val="center"/>
          </w:tcPr>
          <w:p w14:paraId="172603A1"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467 445</w:t>
            </w:r>
          </w:p>
        </w:tc>
        <w:tc>
          <w:tcPr>
            <w:tcW w:w="985" w:type="dxa"/>
            <w:tcBorders>
              <w:top w:val="nil"/>
              <w:left w:val="nil"/>
              <w:bottom w:val="single" w:sz="4" w:space="0" w:color="auto"/>
              <w:right w:val="single" w:sz="4" w:space="0" w:color="auto"/>
            </w:tcBorders>
            <w:vAlign w:val="center"/>
          </w:tcPr>
          <w:p w14:paraId="286605A4"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450.194</w:t>
            </w:r>
          </w:p>
        </w:tc>
        <w:tc>
          <w:tcPr>
            <w:tcW w:w="906" w:type="dxa"/>
            <w:tcBorders>
              <w:top w:val="nil"/>
              <w:left w:val="nil"/>
              <w:bottom w:val="single" w:sz="4" w:space="0" w:color="auto"/>
              <w:right w:val="single" w:sz="4" w:space="0" w:color="auto"/>
            </w:tcBorders>
            <w:vAlign w:val="center"/>
          </w:tcPr>
          <w:p w14:paraId="137FDD35" w14:textId="3AAD9522"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461 336</w:t>
            </w:r>
          </w:p>
        </w:tc>
        <w:tc>
          <w:tcPr>
            <w:tcW w:w="1159" w:type="dxa"/>
            <w:tcBorders>
              <w:top w:val="nil"/>
              <w:left w:val="nil"/>
              <w:bottom w:val="single" w:sz="4" w:space="0" w:color="auto"/>
              <w:right w:val="single" w:sz="4" w:space="0" w:color="auto"/>
            </w:tcBorders>
          </w:tcPr>
          <w:p w14:paraId="67563278" w14:textId="7C43B0F9"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438913</w:t>
            </w:r>
          </w:p>
        </w:tc>
        <w:tc>
          <w:tcPr>
            <w:tcW w:w="1530" w:type="dxa"/>
            <w:tcBorders>
              <w:top w:val="nil"/>
              <w:left w:val="nil"/>
              <w:bottom w:val="single" w:sz="4" w:space="0" w:color="auto"/>
              <w:right w:val="single" w:sz="4" w:space="0" w:color="auto"/>
            </w:tcBorders>
            <w:shd w:val="clear" w:color="auto" w:fill="D9D9D9" w:themeFill="background1" w:themeFillShade="D9"/>
          </w:tcPr>
          <w:p w14:paraId="1991FD6F" w14:textId="645BE228"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95,1</w:t>
            </w:r>
          </w:p>
        </w:tc>
      </w:tr>
      <w:tr w:rsidR="00DE62F6" w:rsidRPr="000E66DC" w14:paraId="5C0C3BA8" w14:textId="10B44001" w:rsidTr="008F0FC8">
        <w:trPr>
          <w:trHeight w:val="343"/>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4786A4E2"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137052B0"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5720E295"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10BBFCAA"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8</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055</w:t>
            </w:r>
          </w:p>
        </w:tc>
        <w:tc>
          <w:tcPr>
            <w:tcW w:w="812" w:type="dxa"/>
            <w:tcBorders>
              <w:top w:val="nil"/>
              <w:left w:val="nil"/>
              <w:bottom w:val="single" w:sz="4" w:space="0" w:color="auto"/>
              <w:right w:val="single" w:sz="4" w:space="0" w:color="auto"/>
            </w:tcBorders>
            <w:shd w:val="clear" w:color="auto" w:fill="auto"/>
            <w:vAlign w:val="center"/>
            <w:hideMark/>
          </w:tcPr>
          <w:p w14:paraId="16D8C4C6"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8</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048</w:t>
            </w:r>
          </w:p>
        </w:tc>
        <w:tc>
          <w:tcPr>
            <w:tcW w:w="905" w:type="dxa"/>
            <w:tcBorders>
              <w:top w:val="nil"/>
              <w:left w:val="nil"/>
              <w:bottom w:val="single" w:sz="4" w:space="0" w:color="auto"/>
              <w:right w:val="single" w:sz="4" w:space="0" w:color="auto"/>
            </w:tcBorders>
            <w:vAlign w:val="center"/>
          </w:tcPr>
          <w:p w14:paraId="1501B08E" w14:textId="77777777" w:rsidR="00E50601" w:rsidRPr="000E66DC" w:rsidRDefault="00E50601" w:rsidP="008F0FC8">
            <w:pPr>
              <w:jc w:val="right"/>
              <w:rPr>
                <w:rFonts w:ascii="StobiSans Regular" w:hAnsi="StobiSans Regular" w:cs="Calibri"/>
                <w:sz w:val="16"/>
                <w:szCs w:val="16"/>
                <w:lang w:val="mk-MK"/>
              </w:rPr>
            </w:pPr>
          </w:p>
          <w:p w14:paraId="7CDEFC24"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8 790</w:t>
            </w:r>
          </w:p>
        </w:tc>
        <w:tc>
          <w:tcPr>
            <w:tcW w:w="985" w:type="dxa"/>
            <w:tcBorders>
              <w:top w:val="nil"/>
              <w:left w:val="nil"/>
              <w:bottom w:val="single" w:sz="4" w:space="0" w:color="auto"/>
              <w:right w:val="single" w:sz="4" w:space="0" w:color="auto"/>
            </w:tcBorders>
            <w:vAlign w:val="center"/>
          </w:tcPr>
          <w:p w14:paraId="117BF900"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6.631</w:t>
            </w:r>
          </w:p>
        </w:tc>
        <w:tc>
          <w:tcPr>
            <w:tcW w:w="906" w:type="dxa"/>
            <w:tcBorders>
              <w:top w:val="nil"/>
              <w:left w:val="nil"/>
              <w:bottom w:val="single" w:sz="4" w:space="0" w:color="auto"/>
              <w:right w:val="single" w:sz="4" w:space="0" w:color="auto"/>
            </w:tcBorders>
            <w:vAlign w:val="center"/>
          </w:tcPr>
          <w:p w14:paraId="1B5F908B" w14:textId="53085558"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10 327</w:t>
            </w:r>
          </w:p>
        </w:tc>
        <w:tc>
          <w:tcPr>
            <w:tcW w:w="1159" w:type="dxa"/>
            <w:tcBorders>
              <w:top w:val="nil"/>
              <w:left w:val="nil"/>
              <w:bottom w:val="single" w:sz="4" w:space="0" w:color="auto"/>
              <w:right w:val="single" w:sz="4" w:space="0" w:color="auto"/>
            </w:tcBorders>
          </w:tcPr>
          <w:p w14:paraId="2120A1FA" w14:textId="1C140826"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6</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075</w:t>
            </w:r>
          </w:p>
        </w:tc>
        <w:tc>
          <w:tcPr>
            <w:tcW w:w="1530" w:type="dxa"/>
            <w:tcBorders>
              <w:top w:val="nil"/>
              <w:left w:val="nil"/>
              <w:bottom w:val="single" w:sz="4" w:space="0" w:color="auto"/>
              <w:right w:val="single" w:sz="4" w:space="0" w:color="auto"/>
            </w:tcBorders>
            <w:shd w:val="clear" w:color="auto" w:fill="D9D9D9" w:themeFill="background1" w:themeFillShade="D9"/>
          </w:tcPr>
          <w:p w14:paraId="6E080E13" w14:textId="717661E2"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58,8</w:t>
            </w:r>
          </w:p>
        </w:tc>
      </w:tr>
      <w:tr w:rsidR="00DE62F6" w:rsidRPr="000E66DC" w14:paraId="3AA64D59" w14:textId="4610D315" w:rsidTr="008F0FC8">
        <w:trPr>
          <w:trHeight w:val="193"/>
          <w:jc w:val="center"/>
        </w:trPr>
        <w:tc>
          <w:tcPr>
            <w:tcW w:w="1250" w:type="dxa"/>
            <w:vMerge/>
            <w:tcBorders>
              <w:top w:val="nil"/>
              <w:left w:val="single" w:sz="4" w:space="0" w:color="auto"/>
              <w:bottom w:val="single" w:sz="4" w:space="0" w:color="auto"/>
              <w:right w:val="single" w:sz="4" w:space="0" w:color="auto"/>
            </w:tcBorders>
            <w:vAlign w:val="center"/>
            <w:hideMark/>
          </w:tcPr>
          <w:p w14:paraId="5C5980E2"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70B24AAC" w14:textId="57C3A2B4"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02E789E5"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5E085AB1"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18</w:t>
            </w:r>
          </w:p>
        </w:tc>
        <w:tc>
          <w:tcPr>
            <w:tcW w:w="812" w:type="dxa"/>
            <w:tcBorders>
              <w:top w:val="nil"/>
              <w:left w:val="nil"/>
              <w:bottom w:val="single" w:sz="4" w:space="0" w:color="auto"/>
              <w:right w:val="single" w:sz="4" w:space="0" w:color="auto"/>
            </w:tcBorders>
            <w:shd w:val="clear" w:color="auto" w:fill="auto"/>
            <w:vAlign w:val="center"/>
            <w:hideMark/>
          </w:tcPr>
          <w:p w14:paraId="018C2E04"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17</w:t>
            </w:r>
          </w:p>
        </w:tc>
        <w:tc>
          <w:tcPr>
            <w:tcW w:w="905" w:type="dxa"/>
            <w:tcBorders>
              <w:top w:val="nil"/>
              <w:left w:val="nil"/>
              <w:bottom w:val="single" w:sz="4" w:space="0" w:color="auto"/>
              <w:right w:val="single" w:sz="4" w:space="0" w:color="auto"/>
            </w:tcBorders>
            <w:vAlign w:val="center"/>
          </w:tcPr>
          <w:p w14:paraId="79CE10A3"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19</w:t>
            </w:r>
          </w:p>
        </w:tc>
        <w:tc>
          <w:tcPr>
            <w:tcW w:w="985" w:type="dxa"/>
            <w:tcBorders>
              <w:top w:val="nil"/>
              <w:left w:val="nil"/>
              <w:bottom w:val="single" w:sz="4" w:space="0" w:color="auto"/>
              <w:right w:val="single" w:sz="4" w:space="0" w:color="auto"/>
            </w:tcBorders>
            <w:vAlign w:val="center"/>
          </w:tcPr>
          <w:p w14:paraId="71613E77"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15</w:t>
            </w:r>
          </w:p>
        </w:tc>
        <w:tc>
          <w:tcPr>
            <w:tcW w:w="906" w:type="dxa"/>
            <w:tcBorders>
              <w:top w:val="nil"/>
              <w:left w:val="nil"/>
              <w:bottom w:val="single" w:sz="4" w:space="0" w:color="auto"/>
              <w:right w:val="single" w:sz="4" w:space="0" w:color="auto"/>
            </w:tcBorders>
            <w:vAlign w:val="center"/>
          </w:tcPr>
          <w:p w14:paraId="6FF54CC2" w14:textId="78A9F11D"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22</w:t>
            </w:r>
          </w:p>
        </w:tc>
        <w:tc>
          <w:tcPr>
            <w:tcW w:w="1159" w:type="dxa"/>
            <w:tcBorders>
              <w:top w:val="nil"/>
              <w:left w:val="nil"/>
              <w:bottom w:val="single" w:sz="4" w:space="0" w:color="auto"/>
              <w:right w:val="single" w:sz="4" w:space="0" w:color="auto"/>
            </w:tcBorders>
          </w:tcPr>
          <w:p w14:paraId="26B863E7" w14:textId="6BF83A45"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14</w:t>
            </w:r>
          </w:p>
        </w:tc>
        <w:tc>
          <w:tcPr>
            <w:tcW w:w="1530" w:type="dxa"/>
            <w:tcBorders>
              <w:top w:val="nil"/>
              <w:left w:val="nil"/>
              <w:bottom w:val="single" w:sz="4" w:space="0" w:color="auto"/>
              <w:right w:val="single" w:sz="4" w:space="0" w:color="auto"/>
            </w:tcBorders>
            <w:shd w:val="clear" w:color="auto" w:fill="D9D9D9" w:themeFill="background1" w:themeFillShade="D9"/>
          </w:tcPr>
          <w:p w14:paraId="0E7EA0ED" w14:textId="50212679" w:rsidR="00E50601" w:rsidRPr="000E66DC" w:rsidRDefault="00AB516B" w:rsidP="00915049">
            <w:pPr>
              <w:jc w:val="center"/>
              <w:rPr>
                <w:rFonts w:ascii="StobiSans Regular" w:hAnsi="StobiSans Regular" w:cs="Calibri"/>
                <w:sz w:val="16"/>
                <w:szCs w:val="16"/>
                <w:lang w:val="mk-MK"/>
              </w:rPr>
            </w:pPr>
            <w:r>
              <w:rPr>
                <w:rFonts w:ascii="StobiSans Regular" w:hAnsi="StobiSans Regular" w:cs="Calibri"/>
                <w:sz w:val="16"/>
                <w:szCs w:val="16"/>
                <w:lang w:val="mk-MK"/>
              </w:rPr>
              <w:t>63,6</w:t>
            </w:r>
          </w:p>
        </w:tc>
      </w:tr>
      <w:tr w:rsidR="00DE62F6" w:rsidRPr="000E66DC" w14:paraId="50B797AF" w14:textId="2AF064D6" w:rsidTr="008F0FC8">
        <w:trPr>
          <w:trHeight w:val="202"/>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18F21B63"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1B116674"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94408B"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Цреши</w:t>
            </w:r>
          </w:p>
        </w:tc>
        <w:tc>
          <w:tcPr>
            <w:tcW w:w="966" w:type="dxa"/>
            <w:tcBorders>
              <w:top w:val="nil"/>
              <w:left w:val="nil"/>
              <w:bottom w:val="single" w:sz="4" w:space="0" w:color="auto"/>
              <w:right w:val="single" w:sz="4" w:space="0" w:color="auto"/>
            </w:tcBorders>
            <w:shd w:val="clear" w:color="auto" w:fill="auto"/>
            <w:vAlign w:val="center"/>
            <w:hideMark/>
          </w:tcPr>
          <w:p w14:paraId="6A304BF4"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rPr>
              <w:t>256</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71</w:t>
            </w:r>
            <w:r w:rsidRPr="000E66DC">
              <w:rPr>
                <w:rFonts w:ascii="StobiSans Regular" w:hAnsi="StobiSans Regular" w:cs="Calibri"/>
                <w:sz w:val="16"/>
                <w:szCs w:val="16"/>
                <w:lang w:val="mk-MK"/>
              </w:rPr>
              <w:t>0</w:t>
            </w:r>
          </w:p>
        </w:tc>
        <w:tc>
          <w:tcPr>
            <w:tcW w:w="812" w:type="dxa"/>
            <w:tcBorders>
              <w:top w:val="nil"/>
              <w:left w:val="nil"/>
              <w:bottom w:val="single" w:sz="4" w:space="0" w:color="auto"/>
              <w:right w:val="single" w:sz="4" w:space="0" w:color="auto"/>
            </w:tcBorders>
            <w:shd w:val="clear" w:color="auto" w:fill="auto"/>
            <w:vAlign w:val="center"/>
            <w:hideMark/>
          </w:tcPr>
          <w:p w14:paraId="59DEB11F"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258</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082</w:t>
            </w:r>
          </w:p>
        </w:tc>
        <w:tc>
          <w:tcPr>
            <w:tcW w:w="905" w:type="dxa"/>
            <w:tcBorders>
              <w:top w:val="nil"/>
              <w:left w:val="nil"/>
              <w:bottom w:val="single" w:sz="4" w:space="0" w:color="auto"/>
              <w:right w:val="single" w:sz="4" w:space="0" w:color="auto"/>
            </w:tcBorders>
            <w:vAlign w:val="center"/>
          </w:tcPr>
          <w:p w14:paraId="4F3DD82A"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259 591</w:t>
            </w:r>
          </w:p>
        </w:tc>
        <w:tc>
          <w:tcPr>
            <w:tcW w:w="985" w:type="dxa"/>
            <w:tcBorders>
              <w:top w:val="nil"/>
              <w:left w:val="nil"/>
              <w:bottom w:val="single" w:sz="4" w:space="0" w:color="auto"/>
              <w:right w:val="single" w:sz="4" w:space="0" w:color="auto"/>
            </w:tcBorders>
            <w:vAlign w:val="center"/>
          </w:tcPr>
          <w:p w14:paraId="129A9E4C"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264.372</w:t>
            </w:r>
          </w:p>
        </w:tc>
        <w:tc>
          <w:tcPr>
            <w:tcW w:w="906" w:type="dxa"/>
            <w:tcBorders>
              <w:top w:val="nil"/>
              <w:left w:val="nil"/>
              <w:bottom w:val="single" w:sz="4" w:space="0" w:color="auto"/>
              <w:right w:val="single" w:sz="4" w:space="0" w:color="auto"/>
            </w:tcBorders>
            <w:vAlign w:val="center"/>
          </w:tcPr>
          <w:p w14:paraId="6BBC275F" w14:textId="45F80FEB"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304 486</w:t>
            </w:r>
          </w:p>
        </w:tc>
        <w:tc>
          <w:tcPr>
            <w:tcW w:w="1159" w:type="dxa"/>
            <w:tcBorders>
              <w:top w:val="nil"/>
              <w:left w:val="nil"/>
              <w:bottom w:val="single" w:sz="4" w:space="0" w:color="auto"/>
              <w:right w:val="single" w:sz="4" w:space="0" w:color="auto"/>
            </w:tcBorders>
          </w:tcPr>
          <w:p w14:paraId="6BEEDA25" w14:textId="3D7C5FA1"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293</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932</w:t>
            </w:r>
          </w:p>
        </w:tc>
        <w:tc>
          <w:tcPr>
            <w:tcW w:w="1530" w:type="dxa"/>
            <w:tcBorders>
              <w:top w:val="nil"/>
              <w:left w:val="nil"/>
              <w:bottom w:val="single" w:sz="4" w:space="0" w:color="auto"/>
              <w:right w:val="single" w:sz="4" w:space="0" w:color="auto"/>
            </w:tcBorders>
            <w:shd w:val="clear" w:color="auto" w:fill="D9D9D9" w:themeFill="background1" w:themeFillShade="D9"/>
          </w:tcPr>
          <w:p w14:paraId="63593D2F" w14:textId="018C9167"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96,5</w:t>
            </w:r>
          </w:p>
        </w:tc>
      </w:tr>
      <w:tr w:rsidR="00DE62F6" w:rsidRPr="000E66DC" w14:paraId="0FB26DEE" w14:textId="718D0CF0" w:rsidTr="008F0FC8">
        <w:trPr>
          <w:trHeight w:val="122"/>
          <w:jc w:val="center"/>
        </w:trPr>
        <w:tc>
          <w:tcPr>
            <w:tcW w:w="1250" w:type="dxa"/>
            <w:vMerge/>
            <w:tcBorders>
              <w:top w:val="nil"/>
              <w:left w:val="single" w:sz="4" w:space="0" w:color="auto"/>
              <w:bottom w:val="single" w:sz="4" w:space="0" w:color="auto"/>
              <w:right w:val="single" w:sz="4" w:space="0" w:color="auto"/>
            </w:tcBorders>
            <w:vAlign w:val="center"/>
            <w:hideMark/>
          </w:tcPr>
          <w:p w14:paraId="2E42F8C1"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5A4DD855"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77711502"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559A55F7"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231</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943</w:t>
            </w:r>
          </w:p>
        </w:tc>
        <w:tc>
          <w:tcPr>
            <w:tcW w:w="812" w:type="dxa"/>
            <w:tcBorders>
              <w:top w:val="nil"/>
              <w:left w:val="nil"/>
              <w:bottom w:val="single" w:sz="4" w:space="0" w:color="auto"/>
              <w:right w:val="single" w:sz="4" w:space="0" w:color="auto"/>
            </w:tcBorders>
            <w:shd w:val="clear" w:color="auto" w:fill="auto"/>
            <w:vAlign w:val="center"/>
            <w:hideMark/>
          </w:tcPr>
          <w:p w14:paraId="1CE0D9B2"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237</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519</w:t>
            </w:r>
          </w:p>
        </w:tc>
        <w:tc>
          <w:tcPr>
            <w:tcW w:w="905" w:type="dxa"/>
            <w:tcBorders>
              <w:top w:val="nil"/>
              <w:left w:val="nil"/>
              <w:bottom w:val="single" w:sz="4" w:space="0" w:color="auto"/>
              <w:right w:val="single" w:sz="4" w:space="0" w:color="auto"/>
            </w:tcBorders>
            <w:vAlign w:val="center"/>
          </w:tcPr>
          <w:p w14:paraId="790C49E4"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242 360</w:t>
            </w:r>
          </w:p>
        </w:tc>
        <w:tc>
          <w:tcPr>
            <w:tcW w:w="985" w:type="dxa"/>
            <w:tcBorders>
              <w:top w:val="nil"/>
              <w:left w:val="nil"/>
              <w:bottom w:val="single" w:sz="4" w:space="0" w:color="auto"/>
              <w:right w:val="single" w:sz="4" w:space="0" w:color="auto"/>
            </w:tcBorders>
            <w:vAlign w:val="center"/>
          </w:tcPr>
          <w:p w14:paraId="677BB3ED"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254.615</w:t>
            </w:r>
          </w:p>
        </w:tc>
        <w:tc>
          <w:tcPr>
            <w:tcW w:w="906" w:type="dxa"/>
            <w:tcBorders>
              <w:top w:val="nil"/>
              <w:left w:val="nil"/>
              <w:bottom w:val="single" w:sz="4" w:space="0" w:color="auto"/>
              <w:right w:val="single" w:sz="4" w:space="0" w:color="auto"/>
            </w:tcBorders>
            <w:vAlign w:val="center"/>
          </w:tcPr>
          <w:p w14:paraId="1480EB94" w14:textId="499C7F89"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295 158</w:t>
            </w:r>
          </w:p>
        </w:tc>
        <w:tc>
          <w:tcPr>
            <w:tcW w:w="1159" w:type="dxa"/>
            <w:tcBorders>
              <w:top w:val="nil"/>
              <w:left w:val="nil"/>
              <w:bottom w:val="single" w:sz="4" w:space="0" w:color="auto"/>
              <w:right w:val="single" w:sz="4" w:space="0" w:color="auto"/>
            </w:tcBorders>
          </w:tcPr>
          <w:p w14:paraId="6CEDF576" w14:textId="356F97C2"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280 511</w:t>
            </w:r>
          </w:p>
        </w:tc>
        <w:tc>
          <w:tcPr>
            <w:tcW w:w="1530" w:type="dxa"/>
            <w:tcBorders>
              <w:top w:val="nil"/>
              <w:left w:val="nil"/>
              <w:bottom w:val="single" w:sz="4" w:space="0" w:color="auto"/>
              <w:right w:val="single" w:sz="4" w:space="0" w:color="auto"/>
            </w:tcBorders>
            <w:shd w:val="clear" w:color="auto" w:fill="D9D9D9" w:themeFill="background1" w:themeFillShade="D9"/>
          </w:tcPr>
          <w:p w14:paraId="4B363D5C" w14:textId="7B07BCE1" w:rsidR="00E50601" w:rsidRPr="000E66DC" w:rsidRDefault="00E50601"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95,0</w:t>
            </w:r>
          </w:p>
        </w:tc>
      </w:tr>
      <w:tr w:rsidR="00DE62F6" w:rsidRPr="000E66DC" w14:paraId="7750F177" w14:textId="7ADCDB18" w:rsidTr="008F0FC8">
        <w:trPr>
          <w:trHeight w:val="308"/>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4B300D57"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0D7CA032"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011A4CA0"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08AC01B0"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5</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824</w:t>
            </w:r>
          </w:p>
        </w:tc>
        <w:tc>
          <w:tcPr>
            <w:tcW w:w="812" w:type="dxa"/>
            <w:tcBorders>
              <w:top w:val="nil"/>
              <w:left w:val="nil"/>
              <w:bottom w:val="single" w:sz="4" w:space="0" w:color="auto"/>
              <w:right w:val="single" w:sz="4" w:space="0" w:color="auto"/>
            </w:tcBorders>
            <w:shd w:val="clear" w:color="auto" w:fill="auto"/>
            <w:vAlign w:val="center"/>
            <w:hideMark/>
          </w:tcPr>
          <w:p w14:paraId="49C96014"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6</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045</w:t>
            </w:r>
          </w:p>
        </w:tc>
        <w:tc>
          <w:tcPr>
            <w:tcW w:w="905" w:type="dxa"/>
            <w:tcBorders>
              <w:top w:val="nil"/>
              <w:left w:val="nil"/>
              <w:bottom w:val="single" w:sz="4" w:space="0" w:color="auto"/>
              <w:right w:val="single" w:sz="4" w:space="0" w:color="auto"/>
            </w:tcBorders>
            <w:vAlign w:val="center"/>
          </w:tcPr>
          <w:p w14:paraId="4D77C05F"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6 258</w:t>
            </w:r>
          </w:p>
        </w:tc>
        <w:tc>
          <w:tcPr>
            <w:tcW w:w="985" w:type="dxa"/>
            <w:tcBorders>
              <w:top w:val="nil"/>
              <w:left w:val="nil"/>
              <w:bottom w:val="single" w:sz="4" w:space="0" w:color="auto"/>
              <w:right w:val="single" w:sz="4" w:space="0" w:color="auto"/>
            </w:tcBorders>
            <w:vAlign w:val="center"/>
          </w:tcPr>
          <w:p w14:paraId="061BE5F1"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4.716</w:t>
            </w:r>
          </w:p>
        </w:tc>
        <w:tc>
          <w:tcPr>
            <w:tcW w:w="906" w:type="dxa"/>
            <w:tcBorders>
              <w:top w:val="nil"/>
              <w:left w:val="nil"/>
              <w:bottom w:val="single" w:sz="4" w:space="0" w:color="auto"/>
              <w:right w:val="single" w:sz="4" w:space="0" w:color="auto"/>
            </w:tcBorders>
            <w:vAlign w:val="center"/>
          </w:tcPr>
          <w:p w14:paraId="3ED40839" w14:textId="0438F715"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5 768</w:t>
            </w:r>
          </w:p>
        </w:tc>
        <w:tc>
          <w:tcPr>
            <w:tcW w:w="1159" w:type="dxa"/>
            <w:tcBorders>
              <w:top w:val="nil"/>
              <w:left w:val="nil"/>
              <w:bottom w:val="single" w:sz="4" w:space="0" w:color="auto"/>
              <w:right w:val="single" w:sz="4" w:space="0" w:color="auto"/>
            </w:tcBorders>
          </w:tcPr>
          <w:p w14:paraId="01D46080" w14:textId="2135071A"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3 928</w:t>
            </w:r>
          </w:p>
        </w:tc>
        <w:tc>
          <w:tcPr>
            <w:tcW w:w="1530" w:type="dxa"/>
            <w:tcBorders>
              <w:top w:val="nil"/>
              <w:left w:val="nil"/>
              <w:bottom w:val="single" w:sz="4" w:space="0" w:color="auto"/>
              <w:right w:val="single" w:sz="4" w:space="0" w:color="auto"/>
            </w:tcBorders>
            <w:shd w:val="clear" w:color="auto" w:fill="D9D9D9" w:themeFill="background1" w:themeFillShade="D9"/>
          </w:tcPr>
          <w:p w14:paraId="05CE1E69" w14:textId="41E5ADDF"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68,1</w:t>
            </w:r>
          </w:p>
        </w:tc>
      </w:tr>
      <w:tr w:rsidR="00DE62F6" w:rsidRPr="000E66DC" w14:paraId="730A8112" w14:textId="4F714AD4" w:rsidTr="008F0FC8">
        <w:trPr>
          <w:trHeight w:val="157"/>
          <w:jc w:val="center"/>
        </w:trPr>
        <w:tc>
          <w:tcPr>
            <w:tcW w:w="1250" w:type="dxa"/>
            <w:vMerge/>
            <w:tcBorders>
              <w:top w:val="nil"/>
              <w:left w:val="single" w:sz="4" w:space="0" w:color="auto"/>
              <w:bottom w:val="single" w:sz="4" w:space="0" w:color="auto"/>
              <w:right w:val="single" w:sz="4" w:space="0" w:color="auto"/>
            </w:tcBorders>
            <w:vAlign w:val="center"/>
            <w:hideMark/>
          </w:tcPr>
          <w:p w14:paraId="774C54CB"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465DE59C" w14:textId="4B05DD56"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1B3E60E0"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0F08305F"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25</w:t>
            </w:r>
          </w:p>
        </w:tc>
        <w:tc>
          <w:tcPr>
            <w:tcW w:w="812" w:type="dxa"/>
            <w:tcBorders>
              <w:top w:val="nil"/>
              <w:left w:val="nil"/>
              <w:bottom w:val="single" w:sz="4" w:space="0" w:color="auto"/>
              <w:right w:val="single" w:sz="4" w:space="0" w:color="auto"/>
            </w:tcBorders>
            <w:shd w:val="clear" w:color="auto" w:fill="auto"/>
            <w:vAlign w:val="center"/>
            <w:hideMark/>
          </w:tcPr>
          <w:p w14:paraId="48345340"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25</w:t>
            </w:r>
          </w:p>
        </w:tc>
        <w:tc>
          <w:tcPr>
            <w:tcW w:w="905" w:type="dxa"/>
            <w:tcBorders>
              <w:top w:val="nil"/>
              <w:left w:val="nil"/>
              <w:bottom w:val="single" w:sz="4" w:space="0" w:color="auto"/>
              <w:right w:val="single" w:sz="4" w:space="0" w:color="auto"/>
            </w:tcBorders>
            <w:vAlign w:val="center"/>
          </w:tcPr>
          <w:p w14:paraId="1A6A9492"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26</w:t>
            </w:r>
          </w:p>
        </w:tc>
        <w:tc>
          <w:tcPr>
            <w:tcW w:w="985" w:type="dxa"/>
            <w:tcBorders>
              <w:top w:val="nil"/>
              <w:left w:val="nil"/>
              <w:bottom w:val="single" w:sz="4" w:space="0" w:color="auto"/>
              <w:right w:val="single" w:sz="4" w:space="0" w:color="auto"/>
            </w:tcBorders>
            <w:vAlign w:val="center"/>
          </w:tcPr>
          <w:p w14:paraId="05D2621C"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19</w:t>
            </w:r>
          </w:p>
        </w:tc>
        <w:tc>
          <w:tcPr>
            <w:tcW w:w="906" w:type="dxa"/>
            <w:tcBorders>
              <w:top w:val="nil"/>
              <w:left w:val="nil"/>
              <w:bottom w:val="single" w:sz="4" w:space="0" w:color="auto"/>
              <w:right w:val="single" w:sz="4" w:space="0" w:color="auto"/>
            </w:tcBorders>
            <w:vAlign w:val="center"/>
          </w:tcPr>
          <w:p w14:paraId="7501C9F3" w14:textId="2A01E3E0"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20</w:t>
            </w:r>
          </w:p>
        </w:tc>
        <w:tc>
          <w:tcPr>
            <w:tcW w:w="1159" w:type="dxa"/>
            <w:tcBorders>
              <w:top w:val="nil"/>
              <w:left w:val="nil"/>
              <w:bottom w:val="single" w:sz="4" w:space="0" w:color="auto"/>
              <w:right w:val="single" w:sz="4" w:space="0" w:color="auto"/>
            </w:tcBorders>
          </w:tcPr>
          <w:p w14:paraId="0CEBD891" w14:textId="1AAC7A76"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14</w:t>
            </w:r>
          </w:p>
        </w:tc>
        <w:tc>
          <w:tcPr>
            <w:tcW w:w="1530" w:type="dxa"/>
            <w:tcBorders>
              <w:top w:val="nil"/>
              <w:left w:val="nil"/>
              <w:bottom w:val="single" w:sz="4" w:space="0" w:color="auto"/>
              <w:right w:val="single" w:sz="4" w:space="0" w:color="auto"/>
            </w:tcBorders>
            <w:shd w:val="clear" w:color="auto" w:fill="D9D9D9" w:themeFill="background1" w:themeFillShade="D9"/>
          </w:tcPr>
          <w:p w14:paraId="4850990E" w14:textId="27D41E3E"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70,0</w:t>
            </w:r>
          </w:p>
        </w:tc>
      </w:tr>
      <w:tr w:rsidR="00DE62F6" w:rsidRPr="000E66DC" w14:paraId="43E865C3" w14:textId="570C9975" w:rsidTr="008F0FC8">
        <w:trPr>
          <w:trHeight w:val="255"/>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75067284"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13643036"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9A3DA5"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Кајсии</w:t>
            </w:r>
          </w:p>
        </w:tc>
        <w:tc>
          <w:tcPr>
            <w:tcW w:w="966" w:type="dxa"/>
            <w:tcBorders>
              <w:top w:val="nil"/>
              <w:left w:val="nil"/>
              <w:bottom w:val="single" w:sz="4" w:space="0" w:color="auto"/>
              <w:right w:val="single" w:sz="4" w:space="0" w:color="auto"/>
            </w:tcBorders>
            <w:shd w:val="clear" w:color="auto" w:fill="auto"/>
            <w:vAlign w:val="center"/>
            <w:hideMark/>
          </w:tcPr>
          <w:p w14:paraId="3545C9F7"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218</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646</w:t>
            </w:r>
          </w:p>
        </w:tc>
        <w:tc>
          <w:tcPr>
            <w:tcW w:w="812" w:type="dxa"/>
            <w:tcBorders>
              <w:top w:val="nil"/>
              <w:left w:val="nil"/>
              <w:bottom w:val="single" w:sz="4" w:space="0" w:color="auto"/>
              <w:right w:val="single" w:sz="4" w:space="0" w:color="auto"/>
            </w:tcBorders>
            <w:shd w:val="clear" w:color="auto" w:fill="auto"/>
            <w:vAlign w:val="center"/>
            <w:hideMark/>
          </w:tcPr>
          <w:p w14:paraId="5161CFD6"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215</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714</w:t>
            </w:r>
          </w:p>
        </w:tc>
        <w:tc>
          <w:tcPr>
            <w:tcW w:w="905" w:type="dxa"/>
            <w:tcBorders>
              <w:top w:val="nil"/>
              <w:left w:val="nil"/>
              <w:bottom w:val="single" w:sz="4" w:space="0" w:color="auto"/>
              <w:right w:val="single" w:sz="4" w:space="0" w:color="auto"/>
            </w:tcBorders>
            <w:vAlign w:val="center"/>
          </w:tcPr>
          <w:p w14:paraId="306F2D0B"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217 670</w:t>
            </w:r>
          </w:p>
        </w:tc>
        <w:tc>
          <w:tcPr>
            <w:tcW w:w="985" w:type="dxa"/>
            <w:tcBorders>
              <w:top w:val="nil"/>
              <w:left w:val="nil"/>
              <w:bottom w:val="single" w:sz="4" w:space="0" w:color="auto"/>
              <w:right w:val="single" w:sz="4" w:space="0" w:color="auto"/>
            </w:tcBorders>
            <w:vAlign w:val="center"/>
          </w:tcPr>
          <w:p w14:paraId="341FD2D8"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221.826</w:t>
            </w:r>
          </w:p>
        </w:tc>
        <w:tc>
          <w:tcPr>
            <w:tcW w:w="906" w:type="dxa"/>
            <w:tcBorders>
              <w:top w:val="nil"/>
              <w:left w:val="nil"/>
              <w:bottom w:val="single" w:sz="4" w:space="0" w:color="auto"/>
              <w:right w:val="single" w:sz="4" w:space="0" w:color="auto"/>
            </w:tcBorders>
            <w:vAlign w:val="center"/>
          </w:tcPr>
          <w:p w14:paraId="7994A840" w14:textId="510313D2"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277 019</w:t>
            </w:r>
          </w:p>
        </w:tc>
        <w:tc>
          <w:tcPr>
            <w:tcW w:w="1159" w:type="dxa"/>
            <w:tcBorders>
              <w:top w:val="nil"/>
              <w:left w:val="nil"/>
              <w:bottom w:val="single" w:sz="4" w:space="0" w:color="auto"/>
              <w:right w:val="single" w:sz="4" w:space="0" w:color="auto"/>
            </w:tcBorders>
          </w:tcPr>
          <w:p w14:paraId="7DAA220E" w14:textId="7BF6A5B1"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273 065</w:t>
            </w:r>
          </w:p>
        </w:tc>
        <w:tc>
          <w:tcPr>
            <w:tcW w:w="1530" w:type="dxa"/>
            <w:tcBorders>
              <w:top w:val="nil"/>
              <w:left w:val="nil"/>
              <w:bottom w:val="single" w:sz="4" w:space="0" w:color="auto"/>
              <w:right w:val="single" w:sz="4" w:space="0" w:color="auto"/>
            </w:tcBorders>
            <w:shd w:val="clear" w:color="auto" w:fill="D9D9D9" w:themeFill="background1" w:themeFillShade="D9"/>
          </w:tcPr>
          <w:p w14:paraId="19680283" w14:textId="4C0F6565"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98,6</w:t>
            </w:r>
          </w:p>
        </w:tc>
      </w:tr>
      <w:tr w:rsidR="00DE62F6" w:rsidRPr="000E66DC" w14:paraId="59254955" w14:textId="4635095F" w:rsidTr="008F0FC8">
        <w:trPr>
          <w:trHeight w:val="166"/>
          <w:jc w:val="center"/>
        </w:trPr>
        <w:tc>
          <w:tcPr>
            <w:tcW w:w="1250" w:type="dxa"/>
            <w:vMerge/>
            <w:tcBorders>
              <w:top w:val="nil"/>
              <w:left w:val="single" w:sz="4" w:space="0" w:color="auto"/>
              <w:bottom w:val="single" w:sz="4" w:space="0" w:color="auto"/>
              <w:right w:val="single" w:sz="4" w:space="0" w:color="auto"/>
            </w:tcBorders>
            <w:vAlign w:val="center"/>
            <w:hideMark/>
          </w:tcPr>
          <w:p w14:paraId="4594B3A5"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74BC978E"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020F21E5"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1ED77802"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201</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508</w:t>
            </w:r>
          </w:p>
        </w:tc>
        <w:tc>
          <w:tcPr>
            <w:tcW w:w="812" w:type="dxa"/>
            <w:tcBorders>
              <w:top w:val="nil"/>
              <w:left w:val="nil"/>
              <w:bottom w:val="single" w:sz="4" w:space="0" w:color="auto"/>
              <w:right w:val="single" w:sz="4" w:space="0" w:color="auto"/>
            </w:tcBorders>
            <w:shd w:val="clear" w:color="auto" w:fill="auto"/>
            <w:vAlign w:val="center"/>
            <w:hideMark/>
          </w:tcPr>
          <w:p w14:paraId="4B23ABAF"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rPr>
              <w:t>209</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91</w:t>
            </w:r>
            <w:r w:rsidRPr="000E66DC">
              <w:rPr>
                <w:rFonts w:ascii="StobiSans Regular" w:hAnsi="StobiSans Regular" w:cs="Calibri"/>
                <w:sz w:val="16"/>
                <w:szCs w:val="16"/>
                <w:lang w:val="mk-MK"/>
              </w:rPr>
              <w:t>0</w:t>
            </w:r>
          </w:p>
        </w:tc>
        <w:tc>
          <w:tcPr>
            <w:tcW w:w="905" w:type="dxa"/>
            <w:tcBorders>
              <w:top w:val="nil"/>
              <w:left w:val="nil"/>
              <w:bottom w:val="single" w:sz="4" w:space="0" w:color="auto"/>
              <w:right w:val="single" w:sz="4" w:space="0" w:color="auto"/>
            </w:tcBorders>
            <w:vAlign w:val="center"/>
          </w:tcPr>
          <w:p w14:paraId="327E32F0"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207 004</w:t>
            </w:r>
          </w:p>
        </w:tc>
        <w:tc>
          <w:tcPr>
            <w:tcW w:w="985" w:type="dxa"/>
            <w:tcBorders>
              <w:top w:val="nil"/>
              <w:left w:val="nil"/>
              <w:bottom w:val="single" w:sz="4" w:space="0" w:color="auto"/>
              <w:right w:val="single" w:sz="4" w:space="0" w:color="auto"/>
            </w:tcBorders>
            <w:vAlign w:val="center"/>
          </w:tcPr>
          <w:p w14:paraId="2E74FD47"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211.503</w:t>
            </w:r>
          </w:p>
        </w:tc>
        <w:tc>
          <w:tcPr>
            <w:tcW w:w="906" w:type="dxa"/>
            <w:tcBorders>
              <w:top w:val="nil"/>
              <w:left w:val="nil"/>
              <w:bottom w:val="single" w:sz="4" w:space="0" w:color="auto"/>
              <w:right w:val="single" w:sz="4" w:space="0" w:color="auto"/>
            </w:tcBorders>
            <w:vAlign w:val="center"/>
          </w:tcPr>
          <w:p w14:paraId="5A859693" w14:textId="48C98EA1"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259 961</w:t>
            </w:r>
          </w:p>
        </w:tc>
        <w:tc>
          <w:tcPr>
            <w:tcW w:w="1159" w:type="dxa"/>
            <w:tcBorders>
              <w:top w:val="nil"/>
              <w:left w:val="nil"/>
              <w:bottom w:val="single" w:sz="4" w:space="0" w:color="auto"/>
              <w:right w:val="single" w:sz="4" w:space="0" w:color="auto"/>
            </w:tcBorders>
          </w:tcPr>
          <w:p w14:paraId="4DF3727E" w14:textId="4DF27118"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253 025</w:t>
            </w:r>
          </w:p>
        </w:tc>
        <w:tc>
          <w:tcPr>
            <w:tcW w:w="1530" w:type="dxa"/>
            <w:tcBorders>
              <w:top w:val="nil"/>
              <w:left w:val="nil"/>
              <w:bottom w:val="single" w:sz="4" w:space="0" w:color="auto"/>
              <w:right w:val="single" w:sz="4" w:space="0" w:color="auto"/>
            </w:tcBorders>
            <w:shd w:val="clear" w:color="auto" w:fill="D9D9D9" w:themeFill="background1" w:themeFillShade="D9"/>
          </w:tcPr>
          <w:p w14:paraId="7BB55AAC" w14:textId="1BF3F6A2"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97,4</w:t>
            </w:r>
          </w:p>
        </w:tc>
      </w:tr>
      <w:tr w:rsidR="00DE62F6" w:rsidRPr="000E66DC" w14:paraId="4C2937E1" w14:textId="77647E87" w:rsidTr="008F0FC8">
        <w:trPr>
          <w:trHeight w:val="352"/>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067B3918"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404A00D2"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720E4D7B"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315631AD" w14:textId="77777777"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9</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904</w:t>
            </w:r>
          </w:p>
        </w:tc>
        <w:tc>
          <w:tcPr>
            <w:tcW w:w="812" w:type="dxa"/>
            <w:tcBorders>
              <w:top w:val="nil"/>
              <w:left w:val="nil"/>
              <w:bottom w:val="single" w:sz="4" w:space="0" w:color="auto"/>
              <w:right w:val="single" w:sz="4" w:space="0" w:color="auto"/>
            </w:tcBorders>
            <w:shd w:val="clear" w:color="auto" w:fill="auto"/>
            <w:vAlign w:val="center"/>
            <w:hideMark/>
          </w:tcPr>
          <w:p w14:paraId="52BC79C3"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rPr>
              <w:t>6</w:t>
            </w:r>
            <w:r w:rsidRPr="000E66DC">
              <w:rPr>
                <w:rFonts w:ascii="StobiSans Regular" w:hAnsi="StobiSans Regular" w:cs="Calibri"/>
                <w:sz w:val="16"/>
                <w:szCs w:val="16"/>
                <w:lang w:val="mk-MK"/>
              </w:rPr>
              <w:t xml:space="preserve"> </w:t>
            </w:r>
            <w:r w:rsidRPr="000E66DC">
              <w:rPr>
                <w:rFonts w:ascii="StobiSans Regular" w:hAnsi="StobiSans Regular" w:cs="Calibri"/>
                <w:sz w:val="16"/>
                <w:szCs w:val="16"/>
              </w:rPr>
              <w:t>0</w:t>
            </w:r>
            <w:r w:rsidRPr="000E66DC">
              <w:rPr>
                <w:rFonts w:ascii="StobiSans Regular" w:hAnsi="StobiSans Regular" w:cs="Calibri"/>
                <w:sz w:val="16"/>
                <w:szCs w:val="16"/>
                <w:lang w:val="mk-MK"/>
              </w:rPr>
              <w:t>87</w:t>
            </w:r>
          </w:p>
        </w:tc>
        <w:tc>
          <w:tcPr>
            <w:tcW w:w="905" w:type="dxa"/>
            <w:tcBorders>
              <w:top w:val="nil"/>
              <w:left w:val="nil"/>
              <w:bottom w:val="single" w:sz="4" w:space="0" w:color="auto"/>
              <w:right w:val="single" w:sz="4" w:space="0" w:color="auto"/>
            </w:tcBorders>
            <w:vAlign w:val="center"/>
          </w:tcPr>
          <w:p w14:paraId="2398055C"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3 434</w:t>
            </w:r>
          </w:p>
        </w:tc>
        <w:tc>
          <w:tcPr>
            <w:tcW w:w="985" w:type="dxa"/>
            <w:tcBorders>
              <w:top w:val="nil"/>
              <w:left w:val="nil"/>
              <w:bottom w:val="single" w:sz="4" w:space="0" w:color="auto"/>
              <w:right w:val="single" w:sz="4" w:space="0" w:color="auto"/>
            </w:tcBorders>
            <w:vAlign w:val="center"/>
          </w:tcPr>
          <w:p w14:paraId="1A1253E5" w14:textId="77777777"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2584</w:t>
            </w:r>
          </w:p>
        </w:tc>
        <w:tc>
          <w:tcPr>
            <w:tcW w:w="906" w:type="dxa"/>
            <w:tcBorders>
              <w:top w:val="nil"/>
              <w:left w:val="nil"/>
              <w:bottom w:val="single" w:sz="4" w:space="0" w:color="auto"/>
              <w:right w:val="single" w:sz="4" w:space="0" w:color="auto"/>
            </w:tcBorders>
            <w:vAlign w:val="center"/>
          </w:tcPr>
          <w:p w14:paraId="40F3BD41" w14:textId="221DAED6" w:rsidR="00E50601" w:rsidRPr="000E66DC" w:rsidRDefault="00E50601" w:rsidP="008F0FC8">
            <w:pPr>
              <w:jc w:val="right"/>
              <w:rPr>
                <w:rFonts w:ascii="StobiSans Regular" w:hAnsi="StobiSans Regular" w:cs="Calibri"/>
                <w:sz w:val="16"/>
                <w:szCs w:val="16"/>
              </w:rPr>
            </w:pPr>
            <w:r w:rsidRPr="000E66DC">
              <w:rPr>
                <w:rFonts w:ascii="StobiSans Regular" w:hAnsi="StobiSans Regular" w:cs="Calibri"/>
                <w:sz w:val="16"/>
                <w:szCs w:val="16"/>
              </w:rPr>
              <w:t>5 312</w:t>
            </w:r>
          </w:p>
        </w:tc>
        <w:tc>
          <w:tcPr>
            <w:tcW w:w="1159" w:type="dxa"/>
            <w:tcBorders>
              <w:top w:val="nil"/>
              <w:left w:val="nil"/>
              <w:bottom w:val="single" w:sz="4" w:space="0" w:color="auto"/>
              <w:right w:val="single" w:sz="4" w:space="0" w:color="auto"/>
            </w:tcBorders>
          </w:tcPr>
          <w:p w14:paraId="2A28F04A" w14:textId="3D3499DE" w:rsidR="00E50601" w:rsidRPr="000E66DC" w:rsidRDefault="00E50601" w:rsidP="008F0FC8">
            <w:pPr>
              <w:jc w:val="right"/>
              <w:rPr>
                <w:rFonts w:ascii="StobiSans Regular" w:hAnsi="StobiSans Regular" w:cs="Calibri"/>
                <w:sz w:val="16"/>
                <w:szCs w:val="16"/>
                <w:lang w:val="mk-MK"/>
              </w:rPr>
            </w:pPr>
            <w:r w:rsidRPr="000E66DC">
              <w:rPr>
                <w:rFonts w:ascii="StobiSans Regular" w:hAnsi="StobiSans Regular" w:cs="Calibri"/>
                <w:sz w:val="16"/>
                <w:szCs w:val="16"/>
                <w:lang w:val="mk-MK"/>
              </w:rPr>
              <w:t>3 417</w:t>
            </w:r>
          </w:p>
        </w:tc>
        <w:tc>
          <w:tcPr>
            <w:tcW w:w="1530" w:type="dxa"/>
            <w:tcBorders>
              <w:top w:val="nil"/>
              <w:left w:val="nil"/>
              <w:bottom w:val="single" w:sz="4" w:space="0" w:color="auto"/>
              <w:right w:val="single" w:sz="4" w:space="0" w:color="auto"/>
            </w:tcBorders>
            <w:shd w:val="clear" w:color="auto" w:fill="D9D9D9" w:themeFill="background1" w:themeFillShade="D9"/>
          </w:tcPr>
          <w:p w14:paraId="6556FF98" w14:textId="17BB5072"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64,3</w:t>
            </w:r>
          </w:p>
        </w:tc>
      </w:tr>
      <w:tr w:rsidR="00DE62F6" w:rsidRPr="000E66DC" w14:paraId="4E33310C" w14:textId="5598627A" w:rsidTr="008F0FC8">
        <w:trPr>
          <w:trHeight w:val="210"/>
          <w:jc w:val="center"/>
        </w:trPr>
        <w:tc>
          <w:tcPr>
            <w:tcW w:w="1250" w:type="dxa"/>
            <w:vMerge/>
            <w:tcBorders>
              <w:top w:val="nil"/>
              <w:left w:val="single" w:sz="4" w:space="0" w:color="auto"/>
              <w:bottom w:val="single" w:sz="4" w:space="0" w:color="auto"/>
              <w:right w:val="single" w:sz="4" w:space="0" w:color="auto"/>
            </w:tcBorders>
            <w:vAlign w:val="center"/>
            <w:hideMark/>
          </w:tcPr>
          <w:p w14:paraId="64519BB6"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29CF8151" w14:textId="1B7AE4A6"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18A0BEFE"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6160951F"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19</w:t>
            </w:r>
          </w:p>
        </w:tc>
        <w:tc>
          <w:tcPr>
            <w:tcW w:w="812" w:type="dxa"/>
            <w:tcBorders>
              <w:top w:val="nil"/>
              <w:left w:val="nil"/>
              <w:bottom w:val="single" w:sz="4" w:space="0" w:color="auto"/>
              <w:right w:val="single" w:sz="4" w:space="0" w:color="auto"/>
            </w:tcBorders>
            <w:shd w:val="clear" w:color="auto" w:fill="auto"/>
            <w:vAlign w:val="center"/>
            <w:hideMark/>
          </w:tcPr>
          <w:p w14:paraId="5145A1E6"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29</w:t>
            </w:r>
          </w:p>
        </w:tc>
        <w:tc>
          <w:tcPr>
            <w:tcW w:w="905" w:type="dxa"/>
            <w:tcBorders>
              <w:top w:val="nil"/>
              <w:left w:val="nil"/>
              <w:bottom w:val="single" w:sz="4" w:space="0" w:color="auto"/>
              <w:right w:val="single" w:sz="4" w:space="0" w:color="auto"/>
            </w:tcBorders>
            <w:vAlign w:val="center"/>
          </w:tcPr>
          <w:p w14:paraId="7760D403"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17</w:t>
            </w:r>
          </w:p>
        </w:tc>
        <w:tc>
          <w:tcPr>
            <w:tcW w:w="985" w:type="dxa"/>
            <w:tcBorders>
              <w:top w:val="nil"/>
              <w:left w:val="nil"/>
              <w:bottom w:val="single" w:sz="4" w:space="0" w:color="auto"/>
              <w:right w:val="single" w:sz="4" w:space="0" w:color="auto"/>
            </w:tcBorders>
            <w:vAlign w:val="center"/>
          </w:tcPr>
          <w:p w14:paraId="58B260AA"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12</w:t>
            </w:r>
          </w:p>
        </w:tc>
        <w:tc>
          <w:tcPr>
            <w:tcW w:w="906" w:type="dxa"/>
            <w:tcBorders>
              <w:top w:val="nil"/>
              <w:left w:val="nil"/>
              <w:bottom w:val="single" w:sz="4" w:space="0" w:color="auto"/>
              <w:right w:val="single" w:sz="4" w:space="0" w:color="auto"/>
            </w:tcBorders>
            <w:vAlign w:val="center"/>
          </w:tcPr>
          <w:p w14:paraId="43D03ADA" w14:textId="2F08C38C"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20</w:t>
            </w:r>
          </w:p>
        </w:tc>
        <w:tc>
          <w:tcPr>
            <w:tcW w:w="1159" w:type="dxa"/>
            <w:tcBorders>
              <w:top w:val="nil"/>
              <w:left w:val="nil"/>
              <w:bottom w:val="single" w:sz="4" w:space="0" w:color="auto"/>
              <w:right w:val="single" w:sz="4" w:space="0" w:color="auto"/>
            </w:tcBorders>
          </w:tcPr>
          <w:p w14:paraId="5EB065DA" w14:textId="5DECE1B9"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13</w:t>
            </w:r>
          </w:p>
        </w:tc>
        <w:tc>
          <w:tcPr>
            <w:tcW w:w="1530" w:type="dxa"/>
            <w:tcBorders>
              <w:top w:val="nil"/>
              <w:left w:val="nil"/>
              <w:bottom w:val="single" w:sz="4" w:space="0" w:color="auto"/>
              <w:right w:val="single" w:sz="4" w:space="0" w:color="auto"/>
            </w:tcBorders>
            <w:shd w:val="clear" w:color="auto" w:fill="D9D9D9" w:themeFill="background1" w:themeFillShade="D9"/>
          </w:tcPr>
          <w:p w14:paraId="5206D09D" w14:textId="3DEA11FC"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65,0</w:t>
            </w:r>
          </w:p>
        </w:tc>
      </w:tr>
      <w:tr w:rsidR="00DE62F6" w:rsidRPr="000E66DC" w14:paraId="56A3DD61" w14:textId="6A7DFF42" w:rsidTr="008F0FC8">
        <w:trPr>
          <w:trHeight w:val="210"/>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1CED8AA7"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5FECF4B8"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0751EB2"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Јаболки</w:t>
            </w:r>
          </w:p>
        </w:tc>
        <w:tc>
          <w:tcPr>
            <w:tcW w:w="966" w:type="dxa"/>
            <w:tcBorders>
              <w:top w:val="nil"/>
              <w:left w:val="nil"/>
              <w:bottom w:val="single" w:sz="4" w:space="0" w:color="auto"/>
              <w:right w:val="single" w:sz="4" w:space="0" w:color="auto"/>
            </w:tcBorders>
            <w:shd w:val="clear" w:color="auto" w:fill="auto"/>
            <w:vAlign w:val="center"/>
            <w:hideMark/>
          </w:tcPr>
          <w:p w14:paraId="4A7ADCEF" w14:textId="634E68F6"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4</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875</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902</w:t>
            </w:r>
          </w:p>
        </w:tc>
        <w:tc>
          <w:tcPr>
            <w:tcW w:w="812" w:type="dxa"/>
            <w:tcBorders>
              <w:top w:val="nil"/>
              <w:left w:val="nil"/>
              <w:bottom w:val="single" w:sz="4" w:space="0" w:color="auto"/>
              <w:right w:val="single" w:sz="4" w:space="0" w:color="auto"/>
            </w:tcBorders>
            <w:shd w:val="clear" w:color="auto" w:fill="auto"/>
            <w:vAlign w:val="center"/>
            <w:hideMark/>
          </w:tcPr>
          <w:p w14:paraId="667AA892"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4</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892</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546</w:t>
            </w:r>
          </w:p>
        </w:tc>
        <w:tc>
          <w:tcPr>
            <w:tcW w:w="905" w:type="dxa"/>
            <w:tcBorders>
              <w:top w:val="nil"/>
              <w:left w:val="nil"/>
              <w:bottom w:val="single" w:sz="4" w:space="0" w:color="auto"/>
              <w:right w:val="single" w:sz="4" w:space="0" w:color="auto"/>
            </w:tcBorders>
            <w:vAlign w:val="center"/>
          </w:tcPr>
          <w:p w14:paraId="0AA1CA86"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4 896 536</w:t>
            </w:r>
          </w:p>
        </w:tc>
        <w:tc>
          <w:tcPr>
            <w:tcW w:w="985" w:type="dxa"/>
            <w:tcBorders>
              <w:top w:val="nil"/>
              <w:left w:val="nil"/>
              <w:bottom w:val="single" w:sz="4" w:space="0" w:color="auto"/>
              <w:right w:val="single" w:sz="4" w:space="0" w:color="auto"/>
            </w:tcBorders>
            <w:vAlign w:val="center"/>
          </w:tcPr>
          <w:p w14:paraId="7BE33637"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4.436.301</w:t>
            </w:r>
          </w:p>
        </w:tc>
        <w:tc>
          <w:tcPr>
            <w:tcW w:w="906" w:type="dxa"/>
            <w:tcBorders>
              <w:top w:val="nil"/>
              <w:left w:val="nil"/>
              <w:bottom w:val="single" w:sz="4" w:space="0" w:color="auto"/>
              <w:right w:val="single" w:sz="4" w:space="0" w:color="auto"/>
            </w:tcBorders>
            <w:vAlign w:val="center"/>
          </w:tcPr>
          <w:p w14:paraId="7D1D94FF" w14:textId="6D03D19C"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rPr>
              <w:t>4 449 513</w:t>
            </w:r>
          </w:p>
        </w:tc>
        <w:tc>
          <w:tcPr>
            <w:tcW w:w="1159" w:type="dxa"/>
            <w:tcBorders>
              <w:top w:val="nil"/>
              <w:left w:val="nil"/>
              <w:bottom w:val="single" w:sz="4" w:space="0" w:color="auto"/>
              <w:right w:val="single" w:sz="4" w:space="0" w:color="auto"/>
            </w:tcBorders>
          </w:tcPr>
          <w:p w14:paraId="2A434A7F" w14:textId="41F6B20E"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4 085 691</w:t>
            </w:r>
          </w:p>
        </w:tc>
        <w:tc>
          <w:tcPr>
            <w:tcW w:w="1530" w:type="dxa"/>
            <w:tcBorders>
              <w:top w:val="nil"/>
              <w:left w:val="nil"/>
              <w:bottom w:val="single" w:sz="4" w:space="0" w:color="auto"/>
              <w:right w:val="single" w:sz="4" w:space="0" w:color="auto"/>
            </w:tcBorders>
            <w:shd w:val="clear" w:color="auto" w:fill="D9D9D9" w:themeFill="background1" w:themeFillShade="D9"/>
          </w:tcPr>
          <w:p w14:paraId="7EB67A36" w14:textId="0D84079B"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91,8</w:t>
            </w:r>
          </w:p>
        </w:tc>
      </w:tr>
      <w:tr w:rsidR="00DE62F6" w:rsidRPr="000E66DC" w14:paraId="56E753D7" w14:textId="397B77C2" w:rsidTr="008F0FC8">
        <w:trPr>
          <w:trHeight w:val="131"/>
          <w:jc w:val="center"/>
        </w:trPr>
        <w:tc>
          <w:tcPr>
            <w:tcW w:w="1250" w:type="dxa"/>
            <w:vMerge/>
            <w:tcBorders>
              <w:top w:val="nil"/>
              <w:left w:val="single" w:sz="4" w:space="0" w:color="auto"/>
              <w:bottom w:val="single" w:sz="4" w:space="0" w:color="auto"/>
              <w:right w:val="single" w:sz="4" w:space="0" w:color="auto"/>
            </w:tcBorders>
            <w:vAlign w:val="center"/>
            <w:hideMark/>
          </w:tcPr>
          <w:p w14:paraId="6770C6C0"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6C859EE5"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5D2DADA7"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051D681C" w14:textId="14A3ADD5"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4</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724</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399</w:t>
            </w:r>
          </w:p>
        </w:tc>
        <w:tc>
          <w:tcPr>
            <w:tcW w:w="812" w:type="dxa"/>
            <w:tcBorders>
              <w:top w:val="nil"/>
              <w:left w:val="nil"/>
              <w:bottom w:val="single" w:sz="4" w:space="0" w:color="auto"/>
              <w:right w:val="single" w:sz="4" w:space="0" w:color="auto"/>
            </w:tcBorders>
            <w:shd w:val="clear" w:color="auto" w:fill="auto"/>
            <w:vAlign w:val="center"/>
            <w:hideMark/>
          </w:tcPr>
          <w:p w14:paraId="542F9D63"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4</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788</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670</w:t>
            </w:r>
          </w:p>
        </w:tc>
        <w:tc>
          <w:tcPr>
            <w:tcW w:w="905" w:type="dxa"/>
            <w:tcBorders>
              <w:top w:val="nil"/>
              <w:left w:val="nil"/>
              <w:bottom w:val="single" w:sz="4" w:space="0" w:color="auto"/>
              <w:right w:val="single" w:sz="4" w:space="0" w:color="auto"/>
            </w:tcBorders>
            <w:vAlign w:val="center"/>
          </w:tcPr>
          <w:p w14:paraId="41B5C70A"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4 804 837</w:t>
            </w:r>
          </w:p>
        </w:tc>
        <w:tc>
          <w:tcPr>
            <w:tcW w:w="985" w:type="dxa"/>
            <w:tcBorders>
              <w:top w:val="nil"/>
              <w:left w:val="nil"/>
              <w:bottom w:val="single" w:sz="4" w:space="0" w:color="auto"/>
              <w:right w:val="single" w:sz="4" w:space="0" w:color="auto"/>
            </w:tcBorders>
            <w:vAlign w:val="center"/>
          </w:tcPr>
          <w:p w14:paraId="75A1AFEF"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4.387.634</w:t>
            </w:r>
          </w:p>
        </w:tc>
        <w:tc>
          <w:tcPr>
            <w:tcW w:w="906" w:type="dxa"/>
            <w:tcBorders>
              <w:top w:val="nil"/>
              <w:left w:val="nil"/>
              <w:bottom w:val="single" w:sz="4" w:space="0" w:color="auto"/>
              <w:right w:val="single" w:sz="4" w:space="0" w:color="auto"/>
            </w:tcBorders>
            <w:vAlign w:val="center"/>
          </w:tcPr>
          <w:p w14:paraId="14CD4157" w14:textId="66506FE9"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4 367 232</w:t>
            </w:r>
          </w:p>
        </w:tc>
        <w:tc>
          <w:tcPr>
            <w:tcW w:w="1159" w:type="dxa"/>
            <w:tcBorders>
              <w:top w:val="nil"/>
              <w:left w:val="nil"/>
              <w:bottom w:val="single" w:sz="4" w:space="0" w:color="auto"/>
              <w:right w:val="single" w:sz="4" w:space="0" w:color="auto"/>
            </w:tcBorders>
          </w:tcPr>
          <w:p w14:paraId="3F7C8F58" w14:textId="347A461F"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4 056 034</w:t>
            </w:r>
          </w:p>
        </w:tc>
        <w:tc>
          <w:tcPr>
            <w:tcW w:w="1530" w:type="dxa"/>
            <w:tcBorders>
              <w:top w:val="nil"/>
              <w:left w:val="nil"/>
              <w:bottom w:val="single" w:sz="4" w:space="0" w:color="auto"/>
              <w:right w:val="single" w:sz="4" w:space="0" w:color="auto"/>
            </w:tcBorders>
            <w:shd w:val="clear" w:color="auto" w:fill="D9D9D9" w:themeFill="background1" w:themeFillShade="D9"/>
          </w:tcPr>
          <w:p w14:paraId="50AE16FB" w14:textId="3C77BA24"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92,9</w:t>
            </w:r>
          </w:p>
        </w:tc>
      </w:tr>
      <w:tr w:rsidR="00DE62F6" w:rsidRPr="000E66DC" w14:paraId="21C74A44" w14:textId="41B47C4A" w:rsidTr="008F0FC8">
        <w:trPr>
          <w:trHeight w:val="325"/>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03884E3A"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1F2DC8DC"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3A7F65D5"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24389E7A"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140</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296</w:t>
            </w:r>
          </w:p>
        </w:tc>
        <w:tc>
          <w:tcPr>
            <w:tcW w:w="812" w:type="dxa"/>
            <w:tcBorders>
              <w:top w:val="nil"/>
              <w:left w:val="nil"/>
              <w:bottom w:val="single" w:sz="4" w:space="0" w:color="auto"/>
              <w:right w:val="single" w:sz="4" w:space="0" w:color="auto"/>
            </w:tcBorders>
            <w:shd w:val="clear" w:color="auto" w:fill="auto"/>
            <w:vAlign w:val="center"/>
            <w:hideMark/>
          </w:tcPr>
          <w:p w14:paraId="2B2463E5"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88</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701</w:t>
            </w:r>
          </w:p>
        </w:tc>
        <w:tc>
          <w:tcPr>
            <w:tcW w:w="905" w:type="dxa"/>
            <w:tcBorders>
              <w:top w:val="nil"/>
              <w:left w:val="nil"/>
              <w:bottom w:val="single" w:sz="4" w:space="0" w:color="auto"/>
              <w:right w:val="single" w:sz="4" w:space="0" w:color="auto"/>
            </w:tcBorders>
            <w:vAlign w:val="center"/>
          </w:tcPr>
          <w:p w14:paraId="2E191D29"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105 794</w:t>
            </w:r>
          </w:p>
        </w:tc>
        <w:tc>
          <w:tcPr>
            <w:tcW w:w="985" w:type="dxa"/>
            <w:tcBorders>
              <w:top w:val="nil"/>
              <w:left w:val="nil"/>
              <w:bottom w:val="single" w:sz="4" w:space="0" w:color="auto"/>
              <w:right w:val="single" w:sz="4" w:space="0" w:color="auto"/>
            </w:tcBorders>
            <w:vAlign w:val="center"/>
          </w:tcPr>
          <w:p w14:paraId="148086FD"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92.863</w:t>
            </w:r>
          </w:p>
        </w:tc>
        <w:tc>
          <w:tcPr>
            <w:tcW w:w="906" w:type="dxa"/>
            <w:tcBorders>
              <w:top w:val="nil"/>
              <w:left w:val="nil"/>
              <w:bottom w:val="single" w:sz="4" w:space="0" w:color="auto"/>
              <w:right w:val="single" w:sz="4" w:space="0" w:color="auto"/>
            </w:tcBorders>
            <w:vAlign w:val="center"/>
          </w:tcPr>
          <w:p w14:paraId="261D80F4" w14:textId="6E422030"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164 530</w:t>
            </w:r>
          </w:p>
        </w:tc>
        <w:tc>
          <w:tcPr>
            <w:tcW w:w="1159" w:type="dxa"/>
            <w:tcBorders>
              <w:top w:val="nil"/>
              <w:left w:val="nil"/>
              <w:bottom w:val="single" w:sz="4" w:space="0" w:color="auto"/>
              <w:right w:val="single" w:sz="4" w:space="0" w:color="auto"/>
            </w:tcBorders>
          </w:tcPr>
          <w:p w14:paraId="4ECF7475" w14:textId="724DB244"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80 283</w:t>
            </w:r>
          </w:p>
        </w:tc>
        <w:tc>
          <w:tcPr>
            <w:tcW w:w="1530" w:type="dxa"/>
            <w:tcBorders>
              <w:top w:val="nil"/>
              <w:left w:val="nil"/>
              <w:bottom w:val="single" w:sz="4" w:space="0" w:color="auto"/>
              <w:right w:val="single" w:sz="4" w:space="0" w:color="auto"/>
            </w:tcBorders>
            <w:shd w:val="clear" w:color="auto" w:fill="D9D9D9" w:themeFill="background1" w:themeFillShade="D9"/>
          </w:tcPr>
          <w:p w14:paraId="44110C4F" w14:textId="306490FD" w:rsidR="00E50601" w:rsidRPr="000E66DC" w:rsidRDefault="009B1634"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48,8</w:t>
            </w:r>
          </w:p>
        </w:tc>
      </w:tr>
      <w:tr w:rsidR="00DE62F6" w:rsidRPr="000E66DC" w14:paraId="35D55232" w14:textId="5D11FBFA" w:rsidTr="008F0FC8">
        <w:trPr>
          <w:trHeight w:val="78"/>
          <w:jc w:val="center"/>
        </w:trPr>
        <w:tc>
          <w:tcPr>
            <w:tcW w:w="1250" w:type="dxa"/>
            <w:vMerge/>
            <w:tcBorders>
              <w:top w:val="nil"/>
              <w:left w:val="single" w:sz="4" w:space="0" w:color="auto"/>
              <w:bottom w:val="single" w:sz="4" w:space="0" w:color="auto"/>
              <w:right w:val="single" w:sz="4" w:space="0" w:color="auto"/>
            </w:tcBorders>
            <w:vAlign w:val="center"/>
            <w:hideMark/>
          </w:tcPr>
          <w:p w14:paraId="7578C893"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35B3A03F" w14:textId="168961BB"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471759A4"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445A3301"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30</w:t>
            </w:r>
          </w:p>
        </w:tc>
        <w:tc>
          <w:tcPr>
            <w:tcW w:w="812" w:type="dxa"/>
            <w:tcBorders>
              <w:top w:val="nil"/>
              <w:left w:val="nil"/>
              <w:bottom w:val="single" w:sz="4" w:space="0" w:color="auto"/>
              <w:right w:val="single" w:sz="4" w:space="0" w:color="auto"/>
            </w:tcBorders>
            <w:shd w:val="clear" w:color="auto" w:fill="auto"/>
            <w:vAlign w:val="center"/>
            <w:hideMark/>
          </w:tcPr>
          <w:p w14:paraId="5363766B"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19</w:t>
            </w:r>
          </w:p>
        </w:tc>
        <w:tc>
          <w:tcPr>
            <w:tcW w:w="905" w:type="dxa"/>
            <w:tcBorders>
              <w:top w:val="nil"/>
              <w:left w:val="nil"/>
              <w:bottom w:val="single" w:sz="4" w:space="0" w:color="auto"/>
              <w:right w:val="single" w:sz="4" w:space="0" w:color="auto"/>
            </w:tcBorders>
            <w:vAlign w:val="center"/>
          </w:tcPr>
          <w:p w14:paraId="29C2C488"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22</w:t>
            </w:r>
          </w:p>
        </w:tc>
        <w:tc>
          <w:tcPr>
            <w:tcW w:w="985" w:type="dxa"/>
            <w:tcBorders>
              <w:top w:val="nil"/>
              <w:left w:val="nil"/>
              <w:bottom w:val="single" w:sz="4" w:space="0" w:color="auto"/>
              <w:right w:val="single" w:sz="4" w:space="0" w:color="auto"/>
            </w:tcBorders>
            <w:vAlign w:val="center"/>
          </w:tcPr>
          <w:p w14:paraId="2FFA7132"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21</w:t>
            </w:r>
          </w:p>
        </w:tc>
        <w:tc>
          <w:tcPr>
            <w:tcW w:w="906" w:type="dxa"/>
            <w:tcBorders>
              <w:top w:val="nil"/>
              <w:left w:val="nil"/>
              <w:bottom w:val="single" w:sz="4" w:space="0" w:color="auto"/>
              <w:right w:val="single" w:sz="4" w:space="0" w:color="auto"/>
            </w:tcBorders>
            <w:vAlign w:val="center"/>
          </w:tcPr>
          <w:p w14:paraId="03702547" w14:textId="54332023"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38</w:t>
            </w:r>
          </w:p>
        </w:tc>
        <w:tc>
          <w:tcPr>
            <w:tcW w:w="1159" w:type="dxa"/>
            <w:tcBorders>
              <w:top w:val="nil"/>
              <w:left w:val="nil"/>
              <w:bottom w:val="single" w:sz="4" w:space="0" w:color="auto"/>
              <w:right w:val="single" w:sz="4" w:space="0" w:color="auto"/>
            </w:tcBorders>
          </w:tcPr>
          <w:p w14:paraId="10A54812" w14:textId="5E7B54FB"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20</w:t>
            </w:r>
          </w:p>
        </w:tc>
        <w:tc>
          <w:tcPr>
            <w:tcW w:w="1530" w:type="dxa"/>
            <w:tcBorders>
              <w:top w:val="nil"/>
              <w:left w:val="nil"/>
              <w:bottom w:val="single" w:sz="4" w:space="0" w:color="auto"/>
              <w:right w:val="single" w:sz="4" w:space="0" w:color="auto"/>
            </w:tcBorders>
            <w:shd w:val="clear" w:color="auto" w:fill="D9D9D9" w:themeFill="background1" w:themeFillShade="D9"/>
          </w:tcPr>
          <w:p w14:paraId="15FC9863" w14:textId="2A7F386F" w:rsidR="00E50601" w:rsidRPr="000E66DC" w:rsidRDefault="00DB2643"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52,6</w:t>
            </w:r>
          </w:p>
        </w:tc>
      </w:tr>
      <w:tr w:rsidR="00DE62F6" w:rsidRPr="000E66DC" w14:paraId="404966B5" w14:textId="166EDD64" w:rsidTr="008F0FC8">
        <w:trPr>
          <w:trHeight w:val="184"/>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53BF297F"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67A7C51A"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4159BA"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Сливи</w:t>
            </w:r>
          </w:p>
        </w:tc>
        <w:tc>
          <w:tcPr>
            <w:tcW w:w="966" w:type="dxa"/>
            <w:tcBorders>
              <w:top w:val="nil"/>
              <w:left w:val="nil"/>
              <w:bottom w:val="single" w:sz="4" w:space="0" w:color="auto"/>
              <w:right w:val="single" w:sz="4" w:space="0" w:color="auto"/>
            </w:tcBorders>
            <w:shd w:val="clear" w:color="auto" w:fill="auto"/>
            <w:vAlign w:val="center"/>
            <w:hideMark/>
          </w:tcPr>
          <w:p w14:paraId="67E74E93" w14:textId="634A7562"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732</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823</w:t>
            </w:r>
          </w:p>
        </w:tc>
        <w:tc>
          <w:tcPr>
            <w:tcW w:w="812" w:type="dxa"/>
            <w:tcBorders>
              <w:top w:val="nil"/>
              <w:left w:val="nil"/>
              <w:bottom w:val="single" w:sz="4" w:space="0" w:color="auto"/>
              <w:right w:val="single" w:sz="4" w:space="0" w:color="auto"/>
            </w:tcBorders>
            <w:shd w:val="clear" w:color="auto" w:fill="auto"/>
            <w:vAlign w:val="center"/>
            <w:hideMark/>
          </w:tcPr>
          <w:p w14:paraId="2FBE39CA"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745</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253</w:t>
            </w:r>
          </w:p>
        </w:tc>
        <w:tc>
          <w:tcPr>
            <w:tcW w:w="905" w:type="dxa"/>
            <w:tcBorders>
              <w:top w:val="nil"/>
              <w:left w:val="nil"/>
              <w:bottom w:val="single" w:sz="4" w:space="0" w:color="auto"/>
              <w:right w:val="single" w:sz="4" w:space="0" w:color="auto"/>
            </w:tcBorders>
            <w:vAlign w:val="center"/>
          </w:tcPr>
          <w:p w14:paraId="2FBBD2CD"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1 779 911</w:t>
            </w:r>
          </w:p>
        </w:tc>
        <w:tc>
          <w:tcPr>
            <w:tcW w:w="985" w:type="dxa"/>
            <w:tcBorders>
              <w:top w:val="nil"/>
              <w:left w:val="nil"/>
              <w:bottom w:val="single" w:sz="4" w:space="0" w:color="auto"/>
              <w:right w:val="single" w:sz="4" w:space="0" w:color="auto"/>
            </w:tcBorders>
            <w:vAlign w:val="center"/>
          </w:tcPr>
          <w:p w14:paraId="5392C2D6"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1.720.409</w:t>
            </w:r>
          </w:p>
        </w:tc>
        <w:tc>
          <w:tcPr>
            <w:tcW w:w="906" w:type="dxa"/>
            <w:tcBorders>
              <w:top w:val="nil"/>
              <w:left w:val="nil"/>
              <w:bottom w:val="single" w:sz="4" w:space="0" w:color="auto"/>
              <w:right w:val="single" w:sz="4" w:space="0" w:color="auto"/>
            </w:tcBorders>
            <w:vAlign w:val="center"/>
          </w:tcPr>
          <w:p w14:paraId="02CE5142" w14:textId="57CE803A"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1 711 577</w:t>
            </w:r>
          </w:p>
        </w:tc>
        <w:tc>
          <w:tcPr>
            <w:tcW w:w="1159" w:type="dxa"/>
            <w:tcBorders>
              <w:top w:val="nil"/>
              <w:left w:val="nil"/>
              <w:bottom w:val="single" w:sz="4" w:space="0" w:color="auto"/>
              <w:right w:val="single" w:sz="4" w:space="0" w:color="auto"/>
            </w:tcBorders>
          </w:tcPr>
          <w:p w14:paraId="0963795E" w14:textId="420994D8"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1 527 968</w:t>
            </w:r>
          </w:p>
        </w:tc>
        <w:tc>
          <w:tcPr>
            <w:tcW w:w="1530" w:type="dxa"/>
            <w:tcBorders>
              <w:top w:val="nil"/>
              <w:left w:val="nil"/>
              <w:bottom w:val="single" w:sz="4" w:space="0" w:color="auto"/>
              <w:right w:val="single" w:sz="4" w:space="0" w:color="auto"/>
            </w:tcBorders>
            <w:shd w:val="clear" w:color="auto" w:fill="D9D9D9" w:themeFill="background1" w:themeFillShade="D9"/>
          </w:tcPr>
          <w:p w14:paraId="36300D7C" w14:textId="362167C4" w:rsidR="00E50601" w:rsidRPr="000E66DC" w:rsidRDefault="00DB2643"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89,3</w:t>
            </w:r>
          </w:p>
        </w:tc>
      </w:tr>
      <w:tr w:rsidR="00DE62F6" w:rsidRPr="000E66DC" w14:paraId="0C45726A" w14:textId="6C8224D0" w:rsidTr="008F0FC8">
        <w:trPr>
          <w:trHeight w:val="104"/>
          <w:jc w:val="center"/>
        </w:trPr>
        <w:tc>
          <w:tcPr>
            <w:tcW w:w="1250" w:type="dxa"/>
            <w:vMerge/>
            <w:tcBorders>
              <w:top w:val="nil"/>
              <w:left w:val="single" w:sz="4" w:space="0" w:color="auto"/>
              <w:bottom w:val="single" w:sz="4" w:space="0" w:color="auto"/>
              <w:right w:val="single" w:sz="4" w:space="0" w:color="auto"/>
            </w:tcBorders>
            <w:vAlign w:val="center"/>
            <w:hideMark/>
          </w:tcPr>
          <w:p w14:paraId="5AF5F4DC"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28BF8439"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5640528D"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4E274630" w14:textId="5D401C42"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670</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820</w:t>
            </w:r>
          </w:p>
        </w:tc>
        <w:tc>
          <w:tcPr>
            <w:tcW w:w="812" w:type="dxa"/>
            <w:tcBorders>
              <w:top w:val="nil"/>
              <w:left w:val="nil"/>
              <w:bottom w:val="single" w:sz="4" w:space="0" w:color="auto"/>
              <w:right w:val="single" w:sz="4" w:space="0" w:color="auto"/>
            </w:tcBorders>
            <w:shd w:val="clear" w:color="auto" w:fill="auto"/>
            <w:vAlign w:val="center"/>
            <w:hideMark/>
          </w:tcPr>
          <w:p w14:paraId="53BC7F58"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672</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609</w:t>
            </w:r>
          </w:p>
        </w:tc>
        <w:tc>
          <w:tcPr>
            <w:tcW w:w="905" w:type="dxa"/>
            <w:tcBorders>
              <w:top w:val="nil"/>
              <w:left w:val="nil"/>
              <w:bottom w:val="single" w:sz="4" w:space="0" w:color="auto"/>
              <w:right w:val="single" w:sz="4" w:space="0" w:color="auto"/>
            </w:tcBorders>
            <w:vAlign w:val="center"/>
          </w:tcPr>
          <w:p w14:paraId="016E3FFE"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1 718 622</w:t>
            </w:r>
          </w:p>
        </w:tc>
        <w:tc>
          <w:tcPr>
            <w:tcW w:w="985" w:type="dxa"/>
            <w:tcBorders>
              <w:top w:val="nil"/>
              <w:left w:val="nil"/>
              <w:bottom w:val="single" w:sz="4" w:space="0" w:color="auto"/>
              <w:right w:val="single" w:sz="4" w:space="0" w:color="auto"/>
            </w:tcBorders>
            <w:vAlign w:val="center"/>
          </w:tcPr>
          <w:p w14:paraId="7D99B1C3"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1.659.405</w:t>
            </w:r>
          </w:p>
        </w:tc>
        <w:tc>
          <w:tcPr>
            <w:tcW w:w="906" w:type="dxa"/>
            <w:tcBorders>
              <w:top w:val="nil"/>
              <w:left w:val="nil"/>
              <w:bottom w:val="single" w:sz="4" w:space="0" w:color="auto"/>
              <w:right w:val="single" w:sz="4" w:space="0" w:color="auto"/>
            </w:tcBorders>
            <w:vAlign w:val="center"/>
          </w:tcPr>
          <w:p w14:paraId="43EEDA83" w14:textId="213E549D"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1 643 370</w:t>
            </w:r>
          </w:p>
        </w:tc>
        <w:tc>
          <w:tcPr>
            <w:tcW w:w="1159" w:type="dxa"/>
            <w:tcBorders>
              <w:top w:val="nil"/>
              <w:left w:val="nil"/>
              <w:bottom w:val="single" w:sz="4" w:space="0" w:color="auto"/>
              <w:right w:val="single" w:sz="4" w:space="0" w:color="auto"/>
            </w:tcBorders>
          </w:tcPr>
          <w:p w14:paraId="0743EDD9" w14:textId="1C3E81AA"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1 477 013</w:t>
            </w:r>
          </w:p>
        </w:tc>
        <w:tc>
          <w:tcPr>
            <w:tcW w:w="1530" w:type="dxa"/>
            <w:tcBorders>
              <w:top w:val="nil"/>
              <w:left w:val="nil"/>
              <w:bottom w:val="single" w:sz="4" w:space="0" w:color="auto"/>
              <w:right w:val="single" w:sz="4" w:space="0" w:color="auto"/>
            </w:tcBorders>
            <w:shd w:val="clear" w:color="auto" w:fill="D9D9D9" w:themeFill="background1" w:themeFillShade="D9"/>
          </w:tcPr>
          <w:p w14:paraId="57CB2670" w14:textId="7595C9AB" w:rsidR="00E50601" w:rsidRPr="000E66DC" w:rsidRDefault="00DB2643"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89,9</w:t>
            </w:r>
          </w:p>
        </w:tc>
      </w:tr>
      <w:tr w:rsidR="00DE62F6" w:rsidRPr="000E66DC" w14:paraId="6E736C6D" w14:textId="278E7FAA" w:rsidTr="008F0FC8">
        <w:trPr>
          <w:trHeight w:val="281"/>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5F43132A"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2B43171D"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47DA79BE"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21EAE95A"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37</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719</w:t>
            </w:r>
          </w:p>
        </w:tc>
        <w:tc>
          <w:tcPr>
            <w:tcW w:w="812" w:type="dxa"/>
            <w:tcBorders>
              <w:top w:val="nil"/>
              <w:left w:val="nil"/>
              <w:bottom w:val="single" w:sz="4" w:space="0" w:color="auto"/>
              <w:right w:val="single" w:sz="4" w:space="0" w:color="auto"/>
            </w:tcBorders>
            <w:shd w:val="clear" w:color="auto" w:fill="auto"/>
            <w:vAlign w:val="center"/>
            <w:hideMark/>
          </w:tcPr>
          <w:p w14:paraId="4C06EF65"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32</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303</w:t>
            </w:r>
          </w:p>
        </w:tc>
        <w:tc>
          <w:tcPr>
            <w:tcW w:w="905" w:type="dxa"/>
            <w:tcBorders>
              <w:top w:val="nil"/>
              <w:left w:val="nil"/>
              <w:bottom w:val="single" w:sz="4" w:space="0" w:color="auto"/>
              <w:right w:val="single" w:sz="4" w:space="0" w:color="auto"/>
            </w:tcBorders>
            <w:vAlign w:val="center"/>
          </w:tcPr>
          <w:p w14:paraId="411ADD64"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34 983</w:t>
            </w:r>
          </w:p>
        </w:tc>
        <w:tc>
          <w:tcPr>
            <w:tcW w:w="985" w:type="dxa"/>
            <w:tcBorders>
              <w:top w:val="nil"/>
              <w:left w:val="nil"/>
              <w:bottom w:val="single" w:sz="4" w:space="0" w:color="auto"/>
              <w:right w:val="single" w:sz="4" w:space="0" w:color="auto"/>
            </w:tcBorders>
            <w:vAlign w:val="center"/>
          </w:tcPr>
          <w:p w14:paraId="3EAC2E27"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27.031</w:t>
            </w:r>
          </w:p>
        </w:tc>
        <w:tc>
          <w:tcPr>
            <w:tcW w:w="906" w:type="dxa"/>
            <w:tcBorders>
              <w:top w:val="nil"/>
              <w:left w:val="nil"/>
              <w:bottom w:val="single" w:sz="4" w:space="0" w:color="auto"/>
              <w:right w:val="single" w:sz="4" w:space="0" w:color="auto"/>
            </w:tcBorders>
            <w:vAlign w:val="center"/>
          </w:tcPr>
          <w:p w14:paraId="1AF20EC8" w14:textId="38BAAF84"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39 512</w:t>
            </w:r>
          </w:p>
        </w:tc>
        <w:tc>
          <w:tcPr>
            <w:tcW w:w="1159" w:type="dxa"/>
            <w:tcBorders>
              <w:top w:val="nil"/>
              <w:left w:val="nil"/>
              <w:bottom w:val="single" w:sz="4" w:space="0" w:color="auto"/>
              <w:right w:val="single" w:sz="4" w:space="0" w:color="auto"/>
            </w:tcBorders>
          </w:tcPr>
          <w:p w14:paraId="5EDC0D18" w14:textId="2C1A9DC2"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21 313</w:t>
            </w:r>
          </w:p>
        </w:tc>
        <w:tc>
          <w:tcPr>
            <w:tcW w:w="1530" w:type="dxa"/>
            <w:tcBorders>
              <w:top w:val="nil"/>
              <w:left w:val="nil"/>
              <w:bottom w:val="single" w:sz="4" w:space="0" w:color="auto"/>
              <w:right w:val="single" w:sz="4" w:space="0" w:color="auto"/>
            </w:tcBorders>
            <w:shd w:val="clear" w:color="auto" w:fill="D9D9D9" w:themeFill="background1" w:themeFillShade="D9"/>
          </w:tcPr>
          <w:p w14:paraId="20C46298" w14:textId="11C50808" w:rsidR="00E50601" w:rsidRPr="000E66DC" w:rsidRDefault="00DB2643"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53,9</w:t>
            </w:r>
          </w:p>
        </w:tc>
      </w:tr>
      <w:tr w:rsidR="00DE62F6" w:rsidRPr="000E66DC" w14:paraId="061822B1" w14:textId="29071FC9" w:rsidTr="008F0FC8">
        <w:trPr>
          <w:trHeight w:val="140"/>
          <w:jc w:val="center"/>
        </w:trPr>
        <w:tc>
          <w:tcPr>
            <w:tcW w:w="1250" w:type="dxa"/>
            <w:vMerge/>
            <w:tcBorders>
              <w:top w:val="nil"/>
              <w:left w:val="single" w:sz="4" w:space="0" w:color="auto"/>
              <w:bottom w:val="single" w:sz="4" w:space="0" w:color="auto"/>
              <w:right w:val="single" w:sz="4" w:space="0" w:color="auto"/>
            </w:tcBorders>
            <w:vAlign w:val="center"/>
            <w:hideMark/>
          </w:tcPr>
          <w:p w14:paraId="5D137EC4"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4FF31811" w14:textId="02456485"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3BEF2F79"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3F0CF0EC"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23</w:t>
            </w:r>
          </w:p>
        </w:tc>
        <w:tc>
          <w:tcPr>
            <w:tcW w:w="812" w:type="dxa"/>
            <w:tcBorders>
              <w:top w:val="nil"/>
              <w:left w:val="nil"/>
              <w:bottom w:val="single" w:sz="4" w:space="0" w:color="auto"/>
              <w:right w:val="single" w:sz="4" w:space="0" w:color="auto"/>
            </w:tcBorders>
            <w:shd w:val="clear" w:color="auto" w:fill="auto"/>
            <w:vAlign w:val="center"/>
            <w:hideMark/>
          </w:tcPr>
          <w:p w14:paraId="6E8370F0"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19</w:t>
            </w:r>
          </w:p>
        </w:tc>
        <w:tc>
          <w:tcPr>
            <w:tcW w:w="905" w:type="dxa"/>
            <w:tcBorders>
              <w:top w:val="nil"/>
              <w:left w:val="nil"/>
              <w:bottom w:val="single" w:sz="4" w:space="0" w:color="auto"/>
              <w:right w:val="single" w:sz="4" w:space="0" w:color="auto"/>
            </w:tcBorders>
            <w:vAlign w:val="center"/>
          </w:tcPr>
          <w:p w14:paraId="439093E9"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20</w:t>
            </w:r>
          </w:p>
        </w:tc>
        <w:tc>
          <w:tcPr>
            <w:tcW w:w="985" w:type="dxa"/>
            <w:tcBorders>
              <w:top w:val="nil"/>
              <w:left w:val="nil"/>
              <w:bottom w:val="single" w:sz="4" w:space="0" w:color="auto"/>
              <w:right w:val="single" w:sz="4" w:space="0" w:color="auto"/>
            </w:tcBorders>
            <w:vAlign w:val="center"/>
          </w:tcPr>
          <w:p w14:paraId="1C871AB4"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16</w:t>
            </w:r>
          </w:p>
        </w:tc>
        <w:tc>
          <w:tcPr>
            <w:tcW w:w="906" w:type="dxa"/>
            <w:tcBorders>
              <w:top w:val="nil"/>
              <w:left w:val="nil"/>
              <w:bottom w:val="single" w:sz="4" w:space="0" w:color="auto"/>
              <w:right w:val="single" w:sz="4" w:space="0" w:color="auto"/>
            </w:tcBorders>
            <w:vAlign w:val="center"/>
          </w:tcPr>
          <w:p w14:paraId="21D5D1FA" w14:textId="02B57D26"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24</w:t>
            </w:r>
          </w:p>
        </w:tc>
        <w:tc>
          <w:tcPr>
            <w:tcW w:w="1159" w:type="dxa"/>
            <w:tcBorders>
              <w:top w:val="nil"/>
              <w:left w:val="nil"/>
              <w:bottom w:val="single" w:sz="4" w:space="0" w:color="auto"/>
              <w:right w:val="single" w:sz="4" w:space="0" w:color="auto"/>
            </w:tcBorders>
          </w:tcPr>
          <w:p w14:paraId="050D9720" w14:textId="296FF818"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14</w:t>
            </w:r>
          </w:p>
        </w:tc>
        <w:tc>
          <w:tcPr>
            <w:tcW w:w="1530" w:type="dxa"/>
            <w:tcBorders>
              <w:top w:val="nil"/>
              <w:left w:val="nil"/>
              <w:bottom w:val="single" w:sz="4" w:space="0" w:color="auto"/>
              <w:right w:val="single" w:sz="4" w:space="0" w:color="auto"/>
            </w:tcBorders>
            <w:shd w:val="clear" w:color="auto" w:fill="D9D9D9" w:themeFill="background1" w:themeFillShade="D9"/>
          </w:tcPr>
          <w:p w14:paraId="115B2F33" w14:textId="056F2A17" w:rsidR="00E50601" w:rsidRPr="000E66DC" w:rsidRDefault="00DB2643"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58,3</w:t>
            </w:r>
          </w:p>
        </w:tc>
      </w:tr>
      <w:tr w:rsidR="00DE62F6" w:rsidRPr="000E66DC" w14:paraId="16DF6935" w14:textId="722E6E72" w:rsidTr="008F0FC8">
        <w:trPr>
          <w:trHeight w:val="149"/>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66F795B9"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4337C79A"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F14047"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Вишни</w:t>
            </w:r>
          </w:p>
        </w:tc>
        <w:tc>
          <w:tcPr>
            <w:tcW w:w="966" w:type="dxa"/>
            <w:tcBorders>
              <w:top w:val="nil"/>
              <w:left w:val="nil"/>
              <w:bottom w:val="single" w:sz="4" w:space="0" w:color="auto"/>
              <w:right w:val="single" w:sz="4" w:space="0" w:color="auto"/>
            </w:tcBorders>
            <w:shd w:val="clear" w:color="auto" w:fill="auto"/>
            <w:vAlign w:val="center"/>
            <w:hideMark/>
          </w:tcPr>
          <w:p w14:paraId="53BAB3CD" w14:textId="5F39384A"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206</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349</w:t>
            </w:r>
          </w:p>
        </w:tc>
        <w:tc>
          <w:tcPr>
            <w:tcW w:w="812" w:type="dxa"/>
            <w:tcBorders>
              <w:top w:val="nil"/>
              <w:left w:val="nil"/>
              <w:bottom w:val="single" w:sz="4" w:space="0" w:color="auto"/>
              <w:right w:val="single" w:sz="4" w:space="0" w:color="auto"/>
            </w:tcBorders>
            <w:shd w:val="clear" w:color="auto" w:fill="auto"/>
            <w:vAlign w:val="center"/>
            <w:hideMark/>
          </w:tcPr>
          <w:p w14:paraId="3C90AAB2"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102</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404</w:t>
            </w:r>
          </w:p>
        </w:tc>
        <w:tc>
          <w:tcPr>
            <w:tcW w:w="905" w:type="dxa"/>
            <w:tcBorders>
              <w:top w:val="nil"/>
              <w:left w:val="nil"/>
              <w:bottom w:val="single" w:sz="4" w:space="0" w:color="auto"/>
              <w:right w:val="single" w:sz="4" w:space="0" w:color="auto"/>
            </w:tcBorders>
            <w:vAlign w:val="center"/>
          </w:tcPr>
          <w:p w14:paraId="14F145BC"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1 111 068</w:t>
            </w:r>
          </w:p>
        </w:tc>
        <w:tc>
          <w:tcPr>
            <w:tcW w:w="985" w:type="dxa"/>
            <w:tcBorders>
              <w:top w:val="nil"/>
              <w:left w:val="nil"/>
              <w:bottom w:val="single" w:sz="4" w:space="0" w:color="auto"/>
              <w:right w:val="single" w:sz="4" w:space="0" w:color="auto"/>
            </w:tcBorders>
            <w:vAlign w:val="center"/>
          </w:tcPr>
          <w:p w14:paraId="070CF353"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943.250</w:t>
            </w:r>
          </w:p>
        </w:tc>
        <w:tc>
          <w:tcPr>
            <w:tcW w:w="906" w:type="dxa"/>
            <w:tcBorders>
              <w:top w:val="nil"/>
              <w:left w:val="nil"/>
              <w:bottom w:val="single" w:sz="4" w:space="0" w:color="auto"/>
              <w:right w:val="single" w:sz="4" w:space="0" w:color="auto"/>
            </w:tcBorders>
            <w:vAlign w:val="center"/>
          </w:tcPr>
          <w:p w14:paraId="4C1FD4BC" w14:textId="209241F5"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884 460</w:t>
            </w:r>
          </w:p>
        </w:tc>
        <w:tc>
          <w:tcPr>
            <w:tcW w:w="1159" w:type="dxa"/>
            <w:tcBorders>
              <w:top w:val="nil"/>
              <w:left w:val="nil"/>
              <w:bottom w:val="single" w:sz="4" w:space="0" w:color="auto"/>
              <w:right w:val="single" w:sz="4" w:space="0" w:color="auto"/>
            </w:tcBorders>
          </w:tcPr>
          <w:p w14:paraId="3107F928" w14:textId="0D963398"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976 257</w:t>
            </w:r>
          </w:p>
        </w:tc>
        <w:tc>
          <w:tcPr>
            <w:tcW w:w="1530" w:type="dxa"/>
            <w:tcBorders>
              <w:top w:val="nil"/>
              <w:left w:val="nil"/>
              <w:bottom w:val="single" w:sz="4" w:space="0" w:color="auto"/>
              <w:right w:val="single" w:sz="4" w:space="0" w:color="auto"/>
            </w:tcBorders>
            <w:shd w:val="clear" w:color="auto" w:fill="D9D9D9" w:themeFill="background1" w:themeFillShade="D9"/>
          </w:tcPr>
          <w:p w14:paraId="7A501115" w14:textId="42071F1E" w:rsidR="00E50601" w:rsidRPr="000E66DC" w:rsidRDefault="00C52070"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110,4</w:t>
            </w:r>
          </w:p>
        </w:tc>
      </w:tr>
      <w:tr w:rsidR="00DE62F6" w:rsidRPr="000E66DC" w14:paraId="3172E9E9" w14:textId="6CAC54A1" w:rsidTr="008F0FC8">
        <w:trPr>
          <w:trHeight w:val="69"/>
          <w:jc w:val="center"/>
        </w:trPr>
        <w:tc>
          <w:tcPr>
            <w:tcW w:w="1250" w:type="dxa"/>
            <w:vMerge/>
            <w:tcBorders>
              <w:top w:val="nil"/>
              <w:left w:val="single" w:sz="4" w:space="0" w:color="auto"/>
              <w:bottom w:val="single" w:sz="4" w:space="0" w:color="auto"/>
              <w:right w:val="single" w:sz="4" w:space="0" w:color="auto"/>
            </w:tcBorders>
            <w:vAlign w:val="center"/>
            <w:hideMark/>
          </w:tcPr>
          <w:p w14:paraId="13D3D69F"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40DD465D"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03E124E5"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7D61FF1B"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017</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412</w:t>
            </w:r>
          </w:p>
        </w:tc>
        <w:tc>
          <w:tcPr>
            <w:tcW w:w="812" w:type="dxa"/>
            <w:tcBorders>
              <w:top w:val="nil"/>
              <w:left w:val="nil"/>
              <w:bottom w:val="single" w:sz="4" w:space="0" w:color="auto"/>
              <w:right w:val="single" w:sz="4" w:space="0" w:color="auto"/>
            </w:tcBorders>
            <w:shd w:val="clear" w:color="auto" w:fill="auto"/>
            <w:vAlign w:val="center"/>
            <w:hideMark/>
          </w:tcPr>
          <w:p w14:paraId="3384A5F2"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981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836</w:t>
            </w:r>
          </w:p>
        </w:tc>
        <w:tc>
          <w:tcPr>
            <w:tcW w:w="905" w:type="dxa"/>
            <w:tcBorders>
              <w:top w:val="nil"/>
              <w:left w:val="nil"/>
              <w:bottom w:val="single" w:sz="4" w:space="0" w:color="auto"/>
              <w:right w:val="single" w:sz="4" w:space="0" w:color="auto"/>
            </w:tcBorders>
            <w:vAlign w:val="center"/>
          </w:tcPr>
          <w:p w14:paraId="02DF0790"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1 054 895</w:t>
            </w:r>
          </w:p>
        </w:tc>
        <w:tc>
          <w:tcPr>
            <w:tcW w:w="985" w:type="dxa"/>
            <w:tcBorders>
              <w:top w:val="nil"/>
              <w:left w:val="nil"/>
              <w:bottom w:val="single" w:sz="4" w:space="0" w:color="auto"/>
              <w:right w:val="single" w:sz="4" w:space="0" w:color="auto"/>
            </w:tcBorders>
            <w:vAlign w:val="center"/>
          </w:tcPr>
          <w:p w14:paraId="4131E033"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913.384</w:t>
            </w:r>
          </w:p>
        </w:tc>
        <w:tc>
          <w:tcPr>
            <w:tcW w:w="906" w:type="dxa"/>
            <w:tcBorders>
              <w:top w:val="nil"/>
              <w:left w:val="nil"/>
              <w:bottom w:val="single" w:sz="4" w:space="0" w:color="auto"/>
              <w:right w:val="single" w:sz="4" w:space="0" w:color="auto"/>
            </w:tcBorders>
            <w:vAlign w:val="center"/>
          </w:tcPr>
          <w:p w14:paraId="00FCCB47" w14:textId="514EC63B"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857 307</w:t>
            </w:r>
          </w:p>
        </w:tc>
        <w:tc>
          <w:tcPr>
            <w:tcW w:w="1159" w:type="dxa"/>
            <w:tcBorders>
              <w:top w:val="nil"/>
              <w:left w:val="nil"/>
              <w:bottom w:val="single" w:sz="4" w:space="0" w:color="auto"/>
              <w:right w:val="single" w:sz="4" w:space="0" w:color="auto"/>
            </w:tcBorders>
          </w:tcPr>
          <w:p w14:paraId="622734B4" w14:textId="1A83C67C"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895 549</w:t>
            </w:r>
          </w:p>
        </w:tc>
        <w:tc>
          <w:tcPr>
            <w:tcW w:w="1530" w:type="dxa"/>
            <w:tcBorders>
              <w:top w:val="nil"/>
              <w:left w:val="nil"/>
              <w:bottom w:val="single" w:sz="4" w:space="0" w:color="auto"/>
              <w:right w:val="single" w:sz="4" w:space="0" w:color="auto"/>
            </w:tcBorders>
            <w:shd w:val="clear" w:color="auto" w:fill="D9D9D9" w:themeFill="background1" w:themeFillShade="D9"/>
          </w:tcPr>
          <w:p w14:paraId="2A378406" w14:textId="6AE92DB0" w:rsidR="00E50601" w:rsidRPr="000E66DC" w:rsidRDefault="00C52070"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104,5</w:t>
            </w:r>
          </w:p>
        </w:tc>
      </w:tr>
      <w:tr w:rsidR="00DE62F6" w:rsidRPr="000E66DC" w14:paraId="422F4E17" w14:textId="2ED0A46F" w:rsidTr="008F0FC8">
        <w:trPr>
          <w:trHeight w:val="166"/>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208450E9"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0F20B624"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74F83F18"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20AAF391"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10</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538</w:t>
            </w:r>
          </w:p>
        </w:tc>
        <w:tc>
          <w:tcPr>
            <w:tcW w:w="812" w:type="dxa"/>
            <w:tcBorders>
              <w:top w:val="nil"/>
              <w:left w:val="nil"/>
              <w:bottom w:val="single" w:sz="4" w:space="0" w:color="auto"/>
              <w:right w:val="single" w:sz="4" w:space="0" w:color="auto"/>
            </w:tcBorders>
            <w:shd w:val="clear" w:color="auto" w:fill="auto"/>
            <w:vAlign w:val="center"/>
            <w:hideMark/>
          </w:tcPr>
          <w:p w14:paraId="594EC291"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8</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695</w:t>
            </w:r>
          </w:p>
        </w:tc>
        <w:tc>
          <w:tcPr>
            <w:tcW w:w="905" w:type="dxa"/>
            <w:tcBorders>
              <w:top w:val="nil"/>
              <w:left w:val="nil"/>
              <w:bottom w:val="single" w:sz="4" w:space="0" w:color="auto"/>
              <w:right w:val="single" w:sz="4" w:space="0" w:color="auto"/>
            </w:tcBorders>
            <w:vAlign w:val="center"/>
          </w:tcPr>
          <w:p w14:paraId="3D8B0AB2"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9 892</w:t>
            </w:r>
          </w:p>
        </w:tc>
        <w:tc>
          <w:tcPr>
            <w:tcW w:w="985" w:type="dxa"/>
            <w:tcBorders>
              <w:top w:val="nil"/>
              <w:left w:val="nil"/>
              <w:bottom w:val="single" w:sz="4" w:space="0" w:color="auto"/>
              <w:right w:val="single" w:sz="4" w:space="0" w:color="auto"/>
            </w:tcBorders>
            <w:vAlign w:val="center"/>
          </w:tcPr>
          <w:p w14:paraId="1A261639"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8.372</w:t>
            </w:r>
          </w:p>
        </w:tc>
        <w:tc>
          <w:tcPr>
            <w:tcW w:w="906" w:type="dxa"/>
            <w:tcBorders>
              <w:top w:val="nil"/>
              <w:left w:val="nil"/>
              <w:bottom w:val="single" w:sz="4" w:space="0" w:color="auto"/>
              <w:right w:val="single" w:sz="4" w:space="0" w:color="auto"/>
            </w:tcBorders>
            <w:vAlign w:val="center"/>
          </w:tcPr>
          <w:p w14:paraId="474EE14F" w14:textId="5A3E9B76"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8 725</w:t>
            </w:r>
          </w:p>
        </w:tc>
        <w:tc>
          <w:tcPr>
            <w:tcW w:w="1159" w:type="dxa"/>
            <w:tcBorders>
              <w:top w:val="nil"/>
              <w:left w:val="nil"/>
              <w:bottom w:val="single" w:sz="4" w:space="0" w:color="auto"/>
              <w:right w:val="single" w:sz="4" w:space="0" w:color="auto"/>
            </w:tcBorders>
          </w:tcPr>
          <w:p w14:paraId="34A5AF15" w14:textId="32AD3B9E"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6 144</w:t>
            </w:r>
          </w:p>
        </w:tc>
        <w:tc>
          <w:tcPr>
            <w:tcW w:w="1530" w:type="dxa"/>
            <w:tcBorders>
              <w:top w:val="nil"/>
              <w:left w:val="nil"/>
              <w:bottom w:val="single" w:sz="4" w:space="0" w:color="auto"/>
              <w:right w:val="single" w:sz="4" w:space="0" w:color="auto"/>
            </w:tcBorders>
            <w:shd w:val="clear" w:color="auto" w:fill="D9D9D9" w:themeFill="background1" w:themeFillShade="D9"/>
          </w:tcPr>
          <w:p w14:paraId="15411064" w14:textId="5F8DD868" w:rsidR="00E50601" w:rsidRPr="000E66DC" w:rsidRDefault="00582435"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70,4</w:t>
            </w:r>
          </w:p>
        </w:tc>
      </w:tr>
      <w:tr w:rsidR="00DE62F6" w:rsidRPr="000E66DC" w14:paraId="0976B2A5" w14:textId="7C1E8C8A" w:rsidTr="008F0FC8">
        <w:trPr>
          <w:trHeight w:val="104"/>
          <w:jc w:val="center"/>
        </w:trPr>
        <w:tc>
          <w:tcPr>
            <w:tcW w:w="1250" w:type="dxa"/>
            <w:vMerge/>
            <w:tcBorders>
              <w:top w:val="nil"/>
              <w:left w:val="single" w:sz="4" w:space="0" w:color="auto"/>
              <w:bottom w:val="single" w:sz="4" w:space="0" w:color="auto"/>
              <w:right w:val="single" w:sz="4" w:space="0" w:color="auto"/>
            </w:tcBorders>
            <w:vAlign w:val="center"/>
            <w:hideMark/>
          </w:tcPr>
          <w:p w14:paraId="2BD3A9D7"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72275CA4" w14:textId="51847D82"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6B1A00FA"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1269C784"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10</w:t>
            </w:r>
          </w:p>
        </w:tc>
        <w:tc>
          <w:tcPr>
            <w:tcW w:w="812" w:type="dxa"/>
            <w:tcBorders>
              <w:top w:val="nil"/>
              <w:left w:val="nil"/>
              <w:bottom w:val="single" w:sz="4" w:space="0" w:color="auto"/>
              <w:right w:val="single" w:sz="4" w:space="0" w:color="auto"/>
            </w:tcBorders>
            <w:shd w:val="clear" w:color="auto" w:fill="auto"/>
            <w:vAlign w:val="center"/>
            <w:hideMark/>
          </w:tcPr>
          <w:p w14:paraId="7F17C8F9"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9</w:t>
            </w:r>
          </w:p>
        </w:tc>
        <w:tc>
          <w:tcPr>
            <w:tcW w:w="905" w:type="dxa"/>
            <w:tcBorders>
              <w:top w:val="nil"/>
              <w:left w:val="nil"/>
              <w:bottom w:val="single" w:sz="4" w:space="0" w:color="auto"/>
              <w:right w:val="single" w:sz="4" w:space="0" w:color="auto"/>
            </w:tcBorders>
            <w:vAlign w:val="center"/>
          </w:tcPr>
          <w:p w14:paraId="4E85F73C"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w:t>
            </w:r>
          </w:p>
        </w:tc>
        <w:tc>
          <w:tcPr>
            <w:tcW w:w="985" w:type="dxa"/>
            <w:tcBorders>
              <w:top w:val="nil"/>
              <w:left w:val="nil"/>
              <w:bottom w:val="single" w:sz="4" w:space="0" w:color="auto"/>
              <w:right w:val="single" w:sz="4" w:space="0" w:color="auto"/>
            </w:tcBorders>
            <w:vAlign w:val="center"/>
          </w:tcPr>
          <w:p w14:paraId="046A9F87"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w:t>
            </w:r>
          </w:p>
        </w:tc>
        <w:tc>
          <w:tcPr>
            <w:tcW w:w="906" w:type="dxa"/>
            <w:tcBorders>
              <w:top w:val="nil"/>
              <w:left w:val="nil"/>
              <w:bottom w:val="single" w:sz="4" w:space="0" w:color="auto"/>
              <w:right w:val="single" w:sz="4" w:space="0" w:color="auto"/>
            </w:tcBorders>
            <w:vAlign w:val="center"/>
          </w:tcPr>
          <w:p w14:paraId="33FD678D" w14:textId="6CD00250"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10</w:t>
            </w:r>
          </w:p>
        </w:tc>
        <w:tc>
          <w:tcPr>
            <w:tcW w:w="1159" w:type="dxa"/>
            <w:tcBorders>
              <w:top w:val="nil"/>
              <w:left w:val="nil"/>
              <w:bottom w:val="single" w:sz="4" w:space="0" w:color="auto"/>
              <w:right w:val="single" w:sz="4" w:space="0" w:color="auto"/>
            </w:tcBorders>
          </w:tcPr>
          <w:p w14:paraId="08C15AE4" w14:textId="74ADC0A4"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7</w:t>
            </w:r>
          </w:p>
        </w:tc>
        <w:tc>
          <w:tcPr>
            <w:tcW w:w="1530" w:type="dxa"/>
            <w:tcBorders>
              <w:top w:val="nil"/>
              <w:left w:val="nil"/>
              <w:bottom w:val="single" w:sz="4" w:space="0" w:color="auto"/>
              <w:right w:val="single" w:sz="4" w:space="0" w:color="auto"/>
            </w:tcBorders>
            <w:shd w:val="clear" w:color="auto" w:fill="D9D9D9" w:themeFill="background1" w:themeFillShade="D9"/>
          </w:tcPr>
          <w:p w14:paraId="3B027D86" w14:textId="544AAE32" w:rsidR="00E50601" w:rsidRPr="000E66DC" w:rsidRDefault="00582435" w:rsidP="00915049">
            <w:pPr>
              <w:jc w:val="center"/>
              <w:rPr>
                <w:rFonts w:ascii="StobiSans Regular" w:hAnsi="StobiSans Regular" w:cs="Calibri"/>
                <w:sz w:val="16"/>
                <w:szCs w:val="16"/>
                <w:lang w:val="mk-MK"/>
              </w:rPr>
            </w:pPr>
            <w:r w:rsidRPr="000E66DC">
              <w:rPr>
                <w:rFonts w:ascii="StobiSans Regular" w:hAnsi="StobiSans Regular" w:cs="Calibri"/>
                <w:sz w:val="16"/>
                <w:szCs w:val="16"/>
                <w:lang w:val="mk-MK"/>
              </w:rPr>
              <w:t>70,0</w:t>
            </w:r>
          </w:p>
        </w:tc>
      </w:tr>
      <w:tr w:rsidR="00DE62F6" w:rsidRPr="000E66DC" w14:paraId="34792097" w14:textId="69964D07" w:rsidTr="008F0FC8">
        <w:trPr>
          <w:trHeight w:val="113"/>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29B02B0D"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667053A8"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E464E3C"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Праски</w:t>
            </w:r>
          </w:p>
        </w:tc>
        <w:tc>
          <w:tcPr>
            <w:tcW w:w="966" w:type="dxa"/>
            <w:tcBorders>
              <w:top w:val="nil"/>
              <w:left w:val="nil"/>
              <w:bottom w:val="single" w:sz="4" w:space="0" w:color="auto"/>
              <w:right w:val="single" w:sz="4" w:space="0" w:color="auto"/>
            </w:tcBorders>
            <w:shd w:val="clear" w:color="auto" w:fill="auto"/>
            <w:vAlign w:val="center"/>
            <w:hideMark/>
          </w:tcPr>
          <w:p w14:paraId="74FC704A"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588</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724</w:t>
            </w:r>
          </w:p>
        </w:tc>
        <w:tc>
          <w:tcPr>
            <w:tcW w:w="812" w:type="dxa"/>
            <w:tcBorders>
              <w:top w:val="nil"/>
              <w:left w:val="nil"/>
              <w:bottom w:val="single" w:sz="4" w:space="0" w:color="auto"/>
              <w:right w:val="single" w:sz="4" w:space="0" w:color="auto"/>
            </w:tcBorders>
            <w:shd w:val="clear" w:color="auto" w:fill="auto"/>
            <w:vAlign w:val="center"/>
            <w:hideMark/>
          </w:tcPr>
          <w:p w14:paraId="136CBE19"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600</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562</w:t>
            </w:r>
          </w:p>
        </w:tc>
        <w:tc>
          <w:tcPr>
            <w:tcW w:w="905" w:type="dxa"/>
            <w:tcBorders>
              <w:top w:val="nil"/>
              <w:left w:val="nil"/>
              <w:bottom w:val="single" w:sz="4" w:space="0" w:color="auto"/>
              <w:right w:val="single" w:sz="4" w:space="0" w:color="auto"/>
            </w:tcBorders>
            <w:vAlign w:val="center"/>
          </w:tcPr>
          <w:p w14:paraId="4DC57842"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564 299</w:t>
            </w:r>
          </w:p>
        </w:tc>
        <w:tc>
          <w:tcPr>
            <w:tcW w:w="985" w:type="dxa"/>
            <w:tcBorders>
              <w:top w:val="nil"/>
              <w:left w:val="nil"/>
              <w:bottom w:val="single" w:sz="4" w:space="0" w:color="auto"/>
              <w:right w:val="single" w:sz="4" w:space="0" w:color="auto"/>
            </w:tcBorders>
            <w:vAlign w:val="center"/>
          </w:tcPr>
          <w:p w14:paraId="2BA35824"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559.851</w:t>
            </w:r>
          </w:p>
        </w:tc>
        <w:tc>
          <w:tcPr>
            <w:tcW w:w="906" w:type="dxa"/>
            <w:tcBorders>
              <w:top w:val="nil"/>
              <w:left w:val="nil"/>
              <w:bottom w:val="single" w:sz="4" w:space="0" w:color="auto"/>
              <w:right w:val="single" w:sz="4" w:space="0" w:color="auto"/>
            </w:tcBorders>
            <w:vAlign w:val="center"/>
          </w:tcPr>
          <w:p w14:paraId="3D43782E" w14:textId="277AD1ED"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563 455</w:t>
            </w:r>
          </w:p>
        </w:tc>
        <w:tc>
          <w:tcPr>
            <w:tcW w:w="1159" w:type="dxa"/>
            <w:tcBorders>
              <w:top w:val="nil"/>
              <w:left w:val="nil"/>
              <w:bottom w:val="single" w:sz="4" w:space="0" w:color="auto"/>
              <w:right w:val="single" w:sz="4" w:space="0" w:color="auto"/>
            </w:tcBorders>
          </w:tcPr>
          <w:p w14:paraId="354F1244" w14:textId="214DC586"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535 620</w:t>
            </w:r>
          </w:p>
        </w:tc>
        <w:tc>
          <w:tcPr>
            <w:tcW w:w="1530" w:type="dxa"/>
            <w:tcBorders>
              <w:top w:val="nil"/>
              <w:left w:val="nil"/>
              <w:bottom w:val="single" w:sz="4" w:space="0" w:color="auto"/>
              <w:right w:val="single" w:sz="4" w:space="0" w:color="auto"/>
            </w:tcBorders>
            <w:shd w:val="clear" w:color="auto" w:fill="D9D9D9" w:themeFill="background1" w:themeFillShade="D9"/>
          </w:tcPr>
          <w:p w14:paraId="4615ED18" w14:textId="652B607A"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95.1</w:t>
            </w:r>
          </w:p>
        </w:tc>
      </w:tr>
      <w:tr w:rsidR="00DE62F6" w:rsidRPr="000E66DC" w14:paraId="60DFCD3D" w14:textId="52358C9B" w:rsidTr="008F0FC8">
        <w:trPr>
          <w:trHeight w:val="122"/>
          <w:jc w:val="center"/>
        </w:trPr>
        <w:tc>
          <w:tcPr>
            <w:tcW w:w="1250" w:type="dxa"/>
            <w:vMerge/>
            <w:tcBorders>
              <w:top w:val="nil"/>
              <w:left w:val="single" w:sz="4" w:space="0" w:color="auto"/>
              <w:bottom w:val="single" w:sz="4" w:space="0" w:color="auto"/>
              <w:right w:val="single" w:sz="4" w:space="0" w:color="auto"/>
            </w:tcBorders>
            <w:vAlign w:val="center"/>
            <w:hideMark/>
          </w:tcPr>
          <w:p w14:paraId="25E40D95"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38E9E6F8"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004E89C5"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4E37B58D"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553</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450</w:t>
            </w:r>
          </w:p>
        </w:tc>
        <w:tc>
          <w:tcPr>
            <w:tcW w:w="812" w:type="dxa"/>
            <w:tcBorders>
              <w:top w:val="nil"/>
              <w:left w:val="nil"/>
              <w:bottom w:val="single" w:sz="4" w:space="0" w:color="auto"/>
              <w:right w:val="single" w:sz="4" w:space="0" w:color="auto"/>
            </w:tcBorders>
            <w:shd w:val="clear" w:color="auto" w:fill="auto"/>
            <w:vAlign w:val="center"/>
            <w:hideMark/>
          </w:tcPr>
          <w:p w14:paraId="4A3CCFC4"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555</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448</w:t>
            </w:r>
          </w:p>
        </w:tc>
        <w:tc>
          <w:tcPr>
            <w:tcW w:w="905" w:type="dxa"/>
            <w:tcBorders>
              <w:top w:val="nil"/>
              <w:left w:val="nil"/>
              <w:bottom w:val="single" w:sz="4" w:space="0" w:color="auto"/>
              <w:right w:val="single" w:sz="4" w:space="0" w:color="auto"/>
            </w:tcBorders>
            <w:vAlign w:val="center"/>
          </w:tcPr>
          <w:p w14:paraId="19FB8179"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537 507</w:t>
            </w:r>
          </w:p>
        </w:tc>
        <w:tc>
          <w:tcPr>
            <w:tcW w:w="985" w:type="dxa"/>
            <w:tcBorders>
              <w:top w:val="nil"/>
              <w:left w:val="nil"/>
              <w:bottom w:val="single" w:sz="4" w:space="0" w:color="auto"/>
              <w:right w:val="single" w:sz="4" w:space="0" w:color="auto"/>
            </w:tcBorders>
            <w:vAlign w:val="center"/>
          </w:tcPr>
          <w:p w14:paraId="60A2CEAE"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551.875</w:t>
            </w:r>
          </w:p>
        </w:tc>
        <w:tc>
          <w:tcPr>
            <w:tcW w:w="906" w:type="dxa"/>
            <w:tcBorders>
              <w:top w:val="nil"/>
              <w:left w:val="nil"/>
              <w:bottom w:val="single" w:sz="4" w:space="0" w:color="auto"/>
              <w:right w:val="single" w:sz="4" w:space="0" w:color="auto"/>
            </w:tcBorders>
            <w:vAlign w:val="center"/>
          </w:tcPr>
          <w:p w14:paraId="51A2EA6D" w14:textId="5D34016C"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552 898</w:t>
            </w:r>
          </w:p>
        </w:tc>
        <w:tc>
          <w:tcPr>
            <w:tcW w:w="1159" w:type="dxa"/>
            <w:tcBorders>
              <w:top w:val="nil"/>
              <w:left w:val="nil"/>
              <w:bottom w:val="single" w:sz="4" w:space="0" w:color="auto"/>
              <w:right w:val="single" w:sz="4" w:space="0" w:color="auto"/>
            </w:tcBorders>
          </w:tcPr>
          <w:p w14:paraId="08865CB9" w14:textId="1F5AACDE"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529 792</w:t>
            </w:r>
          </w:p>
        </w:tc>
        <w:tc>
          <w:tcPr>
            <w:tcW w:w="1530" w:type="dxa"/>
            <w:tcBorders>
              <w:top w:val="nil"/>
              <w:left w:val="nil"/>
              <w:bottom w:val="single" w:sz="4" w:space="0" w:color="auto"/>
              <w:right w:val="single" w:sz="4" w:space="0" w:color="auto"/>
            </w:tcBorders>
            <w:shd w:val="clear" w:color="auto" w:fill="D9D9D9" w:themeFill="background1" w:themeFillShade="D9"/>
          </w:tcPr>
          <w:p w14:paraId="6B5FFCCF" w14:textId="5D551E69"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95.8</w:t>
            </w:r>
          </w:p>
        </w:tc>
      </w:tr>
      <w:tr w:rsidR="00DE62F6" w:rsidRPr="000E66DC" w14:paraId="6C8EEB27" w14:textId="5C727D9E" w:rsidTr="008F0FC8">
        <w:trPr>
          <w:trHeight w:val="131"/>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04D189CF"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75A08C35"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2B2FCE6F"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04EEB986"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13</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128</w:t>
            </w:r>
          </w:p>
        </w:tc>
        <w:tc>
          <w:tcPr>
            <w:tcW w:w="812" w:type="dxa"/>
            <w:tcBorders>
              <w:top w:val="nil"/>
              <w:left w:val="nil"/>
              <w:bottom w:val="single" w:sz="4" w:space="0" w:color="auto"/>
              <w:right w:val="single" w:sz="4" w:space="0" w:color="auto"/>
            </w:tcBorders>
            <w:shd w:val="clear" w:color="auto" w:fill="auto"/>
            <w:vAlign w:val="center"/>
            <w:hideMark/>
          </w:tcPr>
          <w:p w14:paraId="55500E03"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12</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003</w:t>
            </w:r>
          </w:p>
        </w:tc>
        <w:tc>
          <w:tcPr>
            <w:tcW w:w="905" w:type="dxa"/>
            <w:tcBorders>
              <w:top w:val="nil"/>
              <w:left w:val="nil"/>
              <w:bottom w:val="single" w:sz="4" w:space="0" w:color="auto"/>
              <w:right w:val="single" w:sz="4" w:space="0" w:color="auto"/>
            </w:tcBorders>
            <w:vAlign w:val="center"/>
          </w:tcPr>
          <w:p w14:paraId="7B367C1A"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12 765</w:t>
            </w:r>
          </w:p>
        </w:tc>
        <w:tc>
          <w:tcPr>
            <w:tcW w:w="985" w:type="dxa"/>
            <w:tcBorders>
              <w:top w:val="nil"/>
              <w:left w:val="nil"/>
              <w:bottom w:val="single" w:sz="4" w:space="0" w:color="auto"/>
              <w:right w:val="single" w:sz="4" w:space="0" w:color="auto"/>
            </w:tcBorders>
            <w:vAlign w:val="center"/>
          </w:tcPr>
          <w:p w14:paraId="7443EAAD"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6205</w:t>
            </w:r>
          </w:p>
        </w:tc>
        <w:tc>
          <w:tcPr>
            <w:tcW w:w="906" w:type="dxa"/>
            <w:tcBorders>
              <w:top w:val="nil"/>
              <w:left w:val="nil"/>
              <w:bottom w:val="single" w:sz="4" w:space="0" w:color="auto"/>
              <w:right w:val="single" w:sz="4" w:space="0" w:color="auto"/>
            </w:tcBorders>
            <w:vAlign w:val="center"/>
          </w:tcPr>
          <w:p w14:paraId="42E9BE7E" w14:textId="08EB5455"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12 311</w:t>
            </w:r>
          </w:p>
        </w:tc>
        <w:tc>
          <w:tcPr>
            <w:tcW w:w="1159" w:type="dxa"/>
            <w:tcBorders>
              <w:top w:val="nil"/>
              <w:left w:val="nil"/>
              <w:bottom w:val="single" w:sz="4" w:space="0" w:color="auto"/>
              <w:right w:val="single" w:sz="4" w:space="0" w:color="auto"/>
            </w:tcBorders>
          </w:tcPr>
          <w:p w14:paraId="7F3A4F66" w14:textId="72776A59"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6 157</w:t>
            </w:r>
          </w:p>
        </w:tc>
        <w:tc>
          <w:tcPr>
            <w:tcW w:w="1530" w:type="dxa"/>
            <w:tcBorders>
              <w:top w:val="nil"/>
              <w:left w:val="nil"/>
              <w:bottom w:val="single" w:sz="4" w:space="0" w:color="auto"/>
              <w:right w:val="single" w:sz="4" w:space="0" w:color="auto"/>
            </w:tcBorders>
            <w:shd w:val="clear" w:color="auto" w:fill="D9D9D9" w:themeFill="background1" w:themeFillShade="D9"/>
          </w:tcPr>
          <w:p w14:paraId="2F4A104F" w14:textId="1DB2C51D"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50.0</w:t>
            </w:r>
          </w:p>
        </w:tc>
      </w:tr>
      <w:tr w:rsidR="00DE62F6" w:rsidRPr="000E66DC" w14:paraId="14015C12" w14:textId="47606E7B" w:rsidTr="008F0FC8">
        <w:trPr>
          <w:trHeight w:val="69"/>
          <w:jc w:val="center"/>
        </w:trPr>
        <w:tc>
          <w:tcPr>
            <w:tcW w:w="1250" w:type="dxa"/>
            <w:vMerge/>
            <w:tcBorders>
              <w:top w:val="nil"/>
              <w:left w:val="single" w:sz="4" w:space="0" w:color="auto"/>
              <w:bottom w:val="single" w:sz="4" w:space="0" w:color="auto"/>
              <w:right w:val="single" w:sz="4" w:space="0" w:color="auto"/>
            </w:tcBorders>
            <w:vAlign w:val="center"/>
            <w:hideMark/>
          </w:tcPr>
          <w:p w14:paraId="41E01E32"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4DF334B6" w14:textId="750F5B5A"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063A0E13"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449402C2"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24</w:t>
            </w:r>
          </w:p>
        </w:tc>
        <w:tc>
          <w:tcPr>
            <w:tcW w:w="812" w:type="dxa"/>
            <w:tcBorders>
              <w:top w:val="nil"/>
              <w:left w:val="nil"/>
              <w:bottom w:val="single" w:sz="4" w:space="0" w:color="auto"/>
              <w:right w:val="single" w:sz="4" w:space="0" w:color="auto"/>
            </w:tcBorders>
            <w:shd w:val="clear" w:color="auto" w:fill="auto"/>
            <w:vAlign w:val="center"/>
            <w:hideMark/>
          </w:tcPr>
          <w:p w14:paraId="7D3AAF9A"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22</w:t>
            </w:r>
          </w:p>
        </w:tc>
        <w:tc>
          <w:tcPr>
            <w:tcW w:w="905" w:type="dxa"/>
            <w:tcBorders>
              <w:top w:val="nil"/>
              <w:left w:val="nil"/>
              <w:bottom w:val="single" w:sz="4" w:space="0" w:color="auto"/>
              <w:right w:val="single" w:sz="4" w:space="0" w:color="auto"/>
            </w:tcBorders>
            <w:vAlign w:val="center"/>
          </w:tcPr>
          <w:p w14:paraId="4F6FB310"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24</w:t>
            </w:r>
          </w:p>
        </w:tc>
        <w:tc>
          <w:tcPr>
            <w:tcW w:w="985" w:type="dxa"/>
            <w:tcBorders>
              <w:top w:val="nil"/>
              <w:left w:val="nil"/>
              <w:bottom w:val="single" w:sz="4" w:space="0" w:color="auto"/>
              <w:right w:val="single" w:sz="4" w:space="0" w:color="auto"/>
            </w:tcBorders>
            <w:vAlign w:val="center"/>
          </w:tcPr>
          <w:p w14:paraId="0B353A11"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11</w:t>
            </w:r>
          </w:p>
        </w:tc>
        <w:tc>
          <w:tcPr>
            <w:tcW w:w="906" w:type="dxa"/>
            <w:tcBorders>
              <w:top w:val="nil"/>
              <w:left w:val="nil"/>
              <w:bottom w:val="single" w:sz="4" w:space="0" w:color="auto"/>
              <w:right w:val="single" w:sz="4" w:space="0" w:color="auto"/>
            </w:tcBorders>
            <w:vAlign w:val="center"/>
          </w:tcPr>
          <w:p w14:paraId="087E729B" w14:textId="081504EE"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22</w:t>
            </w:r>
          </w:p>
        </w:tc>
        <w:tc>
          <w:tcPr>
            <w:tcW w:w="1159" w:type="dxa"/>
            <w:tcBorders>
              <w:top w:val="nil"/>
              <w:left w:val="nil"/>
              <w:bottom w:val="single" w:sz="4" w:space="0" w:color="auto"/>
              <w:right w:val="single" w:sz="4" w:space="0" w:color="auto"/>
            </w:tcBorders>
          </w:tcPr>
          <w:p w14:paraId="09CCBC09" w14:textId="16D80D0C"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12</w:t>
            </w:r>
          </w:p>
        </w:tc>
        <w:tc>
          <w:tcPr>
            <w:tcW w:w="1530" w:type="dxa"/>
            <w:tcBorders>
              <w:top w:val="nil"/>
              <w:left w:val="nil"/>
              <w:bottom w:val="single" w:sz="4" w:space="0" w:color="auto"/>
              <w:right w:val="single" w:sz="4" w:space="0" w:color="auto"/>
            </w:tcBorders>
            <w:shd w:val="clear" w:color="auto" w:fill="D9D9D9" w:themeFill="background1" w:themeFillShade="D9"/>
          </w:tcPr>
          <w:p w14:paraId="597B3EF9" w14:textId="1AA4CE3E"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54.0</w:t>
            </w:r>
          </w:p>
        </w:tc>
      </w:tr>
      <w:tr w:rsidR="00DE62F6" w:rsidRPr="000E66DC" w14:paraId="76B8A142" w14:textId="682BAB93" w:rsidTr="008F0FC8">
        <w:trPr>
          <w:trHeight w:val="87"/>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1335D35E"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12FA72CD"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D12D80C"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Ореви</w:t>
            </w:r>
          </w:p>
        </w:tc>
        <w:tc>
          <w:tcPr>
            <w:tcW w:w="966" w:type="dxa"/>
            <w:tcBorders>
              <w:top w:val="nil"/>
              <w:left w:val="nil"/>
              <w:bottom w:val="single" w:sz="4" w:space="0" w:color="auto"/>
              <w:right w:val="single" w:sz="4" w:space="0" w:color="auto"/>
            </w:tcBorders>
            <w:shd w:val="clear" w:color="auto" w:fill="auto"/>
            <w:vAlign w:val="center"/>
            <w:hideMark/>
          </w:tcPr>
          <w:p w14:paraId="06530707"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206</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766</w:t>
            </w:r>
          </w:p>
        </w:tc>
        <w:tc>
          <w:tcPr>
            <w:tcW w:w="812" w:type="dxa"/>
            <w:tcBorders>
              <w:top w:val="nil"/>
              <w:left w:val="nil"/>
              <w:bottom w:val="single" w:sz="4" w:space="0" w:color="auto"/>
              <w:right w:val="single" w:sz="4" w:space="0" w:color="auto"/>
            </w:tcBorders>
            <w:shd w:val="clear" w:color="auto" w:fill="auto"/>
            <w:vAlign w:val="center"/>
            <w:hideMark/>
          </w:tcPr>
          <w:p w14:paraId="3A414D6B"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210</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633</w:t>
            </w:r>
          </w:p>
        </w:tc>
        <w:tc>
          <w:tcPr>
            <w:tcW w:w="905" w:type="dxa"/>
            <w:tcBorders>
              <w:top w:val="nil"/>
              <w:left w:val="nil"/>
              <w:bottom w:val="single" w:sz="4" w:space="0" w:color="auto"/>
              <w:right w:val="single" w:sz="4" w:space="0" w:color="auto"/>
            </w:tcBorders>
            <w:vAlign w:val="center"/>
          </w:tcPr>
          <w:p w14:paraId="7643CC59"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236 198</w:t>
            </w:r>
          </w:p>
        </w:tc>
        <w:tc>
          <w:tcPr>
            <w:tcW w:w="985" w:type="dxa"/>
            <w:tcBorders>
              <w:top w:val="nil"/>
              <w:left w:val="nil"/>
              <w:bottom w:val="single" w:sz="4" w:space="0" w:color="auto"/>
              <w:right w:val="single" w:sz="4" w:space="0" w:color="auto"/>
            </w:tcBorders>
            <w:vAlign w:val="center"/>
          </w:tcPr>
          <w:p w14:paraId="2203614E"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234.125</w:t>
            </w:r>
          </w:p>
        </w:tc>
        <w:tc>
          <w:tcPr>
            <w:tcW w:w="906" w:type="dxa"/>
            <w:tcBorders>
              <w:top w:val="nil"/>
              <w:left w:val="nil"/>
              <w:bottom w:val="single" w:sz="4" w:space="0" w:color="auto"/>
              <w:right w:val="single" w:sz="4" w:space="0" w:color="auto"/>
            </w:tcBorders>
            <w:vAlign w:val="center"/>
          </w:tcPr>
          <w:p w14:paraId="62333088" w14:textId="5201B13F"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261 294</w:t>
            </w:r>
          </w:p>
        </w:tc>
        <w:tc>
          <w:tcPr>
            <w:tcW w:w="1159" w:type="dxa"/>
            <w:tcBorders>
              <w:top w:val="nil"/>
              <w:left w:val="nil"/>
              <w:bottom w:val="single" w:sz="4" w:space="0" w:color="auto"/>
              <w:right w:val="single" w:sz="4" w:space="0" w:color="auto"/>
            </w:tcBorders>
          </w:tcPr>
          <w:p w14:paraId="2426CB93" w14:textId="020A734C"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248 550</w:t>
            </w:r>
          </w:p>
        </w:tc>
        <w:tc>
          <w:tcPr>
            <w:tcW w:w="1530" w:type="dxa"/>
            <w:tcBorders>
              <w:top w:val="nil"/>
              <w:left w:val="nil"/>
              <w:bottom w:val="single" w:sz="4" w:space="0" w:color="auto"/>
              <w:right w:val="single" w:sz="4" w:space="0" w:color="auto"/>
            </w:tcBorders>
            <w:shd w:val="clear" w:color="auto" w:fill="D9D9D9" w:themeFill="background1" w:themeFillShade="D9"/>
          </w:tcPr>
          <w:p w14:paraId="6E620D6D" w14:textId="73060E49"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95.1</w:t>
            </w:r>
          </w:p>
        </w:tc>
      </w:tr>
      <w:tr w:rsidR="00DE62F6" w:rsidRPr="000E66DC" w14:paraId="6921F53B" w14:textId="42AA056F" w:rsidTr="008F0FC8">
        <w:trPr>
          <w:trHeight w:val="87"/>
          <w:jc w:val="center"/>
        </w:trPr>
        <w:tc>
          <w:tcPr>
            <w:tcW w:w="1250" w:type="dxa"/>
            <w:vMerge/>
            <w:tcBorders>
              <w:top w:val="nil"/>
              <w:left w:val="single" w:sz="4" w:space="0" w:color="auto"/>
              <w:bottom w:val="single" w:sz="4" w:space="0" w:color="auto"/>
              <w:right w:val="single" w:sz="4" w:space="0" w:color="auto"/>
            </w:tcBorders>
            <w:vAlign w:val="center"/>
            <w:hideMark/>
          </w:tcPr>
          <w:p w14:paraId="240F5C76"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7C5ADB87"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44A4C0E1"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519D116A"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171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808</w:t>
            </w:r>
          </w:p>
        </w:tc>
        <w:tc>
          <w:tcPr>
            <w:tcW w:w="812" w:type="dxa"/>
            <w:tcBorders>
              <w:top w:val="nil"/>
              <w:left w:val="nil"/>
              <w:bottom w:val="single" w:sz="4" w:space="0" w:color="auto"/>
              <w:right w:val="single" w:sz="4" w:space="0" w:color="auto"/>
            </w:tcBorders>
            <w:shd w:val="clear" w:color="auto" w:fill="auto"/>
            <w:vAlign w:val="center"/>
            <w:hideMark/>
          </w:tcPr>
          <w:p w14:paraId="11B1FC28"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172</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926</w:t>
            </w:r>
          </w:p>
        </w:tc>
        <w:tc>
          <w:tcPr>
            <w:tcW w:w="905" w:type="dxa"/>
            <w:tcBorders>
              <w:top w:val="nil"/>
              <w:left w:val="nil"/>
              <w:bottom w:val="single" w:sz="4" w:space="0" w:color="auto"/>
              <w:right w:val="single" w:sz="4" w:space="0" w:color="auto"/>
            </w:tcBorders>
            <w:vAlign w:val="center"/>
          </w:tcPr>
          <w:p w14:paraId="74234C8A"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187 736</w:t>
            </w:r>
          </w:p>
        </w:tc>
        <w:tc>
          <w:tcPr>
            <w:tcW w:w="985" w:type="dxa"/>
            <w:tcBorders>
              <w:top w:val="nil"/>
              <w:left w:val="nil"/>
              <w:bottom w:val="single" w:sz="4" w:space="0" w:color="auto"/>
              <w:right w:val="single" w:sz="4" w:space="0" w:color="auto"/>
            </w:tcBorders>
            <w:vAlign w:val="center"/>
          </w:tcPr>
          <w:p w14:paraId="093C4B50"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186.405</w:t>
            </w:r>
          </w:p>
        </w:tc>
        <w:tc>
          <w:tcPr>
            <w:tcW w:w="906" w:type="dxa"/>
            <w:tcBorders>
              <w:top w:val="nil"/>
              <w:left w:val="nil"/>
              <w:bottom w:val="single" w:sz="4" w:space="0" w:color="auto"/>
              <w:right w:val="single" w:sz="4" w:space="0" w:color="auto"/>
            </w:tcBorders>
            <w:vAlign w:val="center"/>
          </w:tcPr>
          <w:p w14:paraId="1C03C51C" w14:textId="5C5A596B"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206 861</w:t>
            </w:r>
          </w:p>
        </w:tc>
        <w:tc>
          <w:tcPr>
            <w:tcW w:w="1159" w:type="dxa"/>
            <w:tcBorders>
              <w:top w:val="nil"/>
              <w:left w:val="nil"/>
              <w:bottom w:val="single" w:sz="4" w:space="0" w:color="auto"/>
              <w:right w:val="single" w:sz="4" w:space="0" w:color="auto"/>
            </w:tcBorders>
          </w:tcPr>
          <w:p w14:paraId="1C969D90" w14:textId="7530A1F9"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230 190</w:t>
            </w:r>
          </w:p>
        </w:tc>
        <w:tc>
          <w:tcPr>
            <w:tcW w:w="1530" w:type="dxa"/>
            <w:tcBorders>
              <w:top w:val="nil"/>
              <w:left w:val="nil"/>
              <w:bottom w:val="single" w:sz="4" w:space="0" w:color="auto"/>
              <w:right w:val="single" w:sz="4" w:space="0" w:color="auto"/>
            </w:tcBorders>
            <w:shd w:val="clear" w:color="auto" w:fill="D9D9D9" w:themeFill="background1" w:themeFillShade="D9"/>
          </w:tcPr>
          <w:p w14:paraId="0F9F5077" w14:textId="0A2BE05C"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111.3</w:t>
            </w:r>
          </w:p>
        </w:tc>
      </w:tr>
      <w:tr w:rsidR="00DE62F6" w:rsidRPr="000E66DC" w14:paraId="26AFAF00" w14:textId="6DDE903D" w:rsidTr="008F0FC8">
        <w:trPr>
          <w:trHeight w:val="620"/>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56C9C8FA"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162FF1EB"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486088B5"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779E9875"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4</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826</w:t>
            </w:r>
          </w:p>
        </w:tc>
        <w:tc>
          <w:tcPr>
            <w:tcW w:w="812" w:type="dxa"/>
            <w:tcBorders>
              <w:top w:val="nil"/>
              <w:left w:val="nil"/>
              <w:bottom w:val="single" w:sz="4" w:space="0" w:color="auto"/>
              <w:right w:val="single" w:sz="4" w:space="0" w:color="auto"/>
            </w:tcBorders>
            <w:shd w:val="clear" w:color="auto" w:fill="auto"/>
            <w:vAlign w:val="center"/>
            <w:hideMark/>
          </w:tcPr>
          <w:p w14:paraId="1A4BBFF6"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5</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014</w:t>
            </w:r>
          </w:p>
        </w:tc>
        <w:tc>
          <w:tcPr>
            <w:tcW w:w="905" w:type="dxa"/>
            <w:tcBorders>
              <w:top w:val="nil"/>
              <w:left w:val="nil"/>
              <w:bottom w:val="single" w:sz="4" w:space="0" w:color="auto"/>
              <w:right w:val="single" w:sz="4" w:space="0" w:color="auto"/>
            </w:tcBorders>
            <w:vAlign w:val="center"/>
          </w:tcPr>
          <w:p w14:paraId="670FF2CB"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5 387</w:t>
            </w:r>
          </w:p>
        </w:tc>
        <w:tc>
          <w:tcPr>
            <w:tcW w:w="985" w:type="dxa"/>
            <w:tcBorders>
              <w:top w:val="nil"/>
              <w:left w:val="nil"/>
              <w:bottom w:val="single" w:sz="4" w:space="0" w:color="auto"/>
              <w:right w:val="single" w:sz="4" w:space="0" w:color="auto"/>
            </w:tcBorders>
            <w:vAlign w:val="center"/>
          </w:tcPr>
          <w:p w14:paraId="69E238F3"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4.667</w:t>
            </w:r>
          </w:p>
        </w:tc>
        <w:tc>
          <w:tcPr>
            <w:tcW w:w="906" w:type="dxa"/>
            <w:tcBorders>
              <w:top w:val="nil"/>
              <w:left w:val="nil"/>
              <w:bottom w:val="single" w:sz="4" w:space="0" w:color="auto"/>
              <w:right w:val="single" w:sz="4" w:space="0" w:color="auto"/>
            </w:tcBorders>
            <w:vAlign w:val="center"/>
          </w:tcPr>
          <w:p w14:paraId="36B8B871" w14:textId="3A21950D"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6 165</w:t>
            </w:r>
          </w:p>
        </w:tc>
        <w:tc>
          <w:tcPr>
            <w:tcW w:w="1159" w:type="dxa"/>
            <w:tcBorders>
              <w:top w:val="nil"/>
              <w:left w:val="nil"/>
              <w:bottom w:val="single" w:sz="4" w:space="0" w:color="auto"/>
              <w:right w:val="single" w:sz="4" w:space="0" w:color="auto"/>
            </w:tcBorders>
          </w:tcPr>
          <w:p w14:paraId="585DF87F" w14:textId="36B61049"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4 189</w:t>
            </w:r>
          </w:p>
        </w:tc>
        <w:tc>
          <w:tcPr>
            <w:tcW w:w="1530" w:type="dxa"/>
            <w:tcBorders>
              <w:top w:val="nil"/>
              <w:left w:val="nil"/>
              <w:bottom w:val="single" w:sz="4" w:space="0" w:color="auto"/>
              <w:right w:val="single" w:sz="4" w:space="0" w:color="auto"/>
            </w:tcBorders>
            <w:shd w:val="clear" w:color="auto" w:fill="D9D9D9" w:themeFill="background1" w:themeFillShade="D9"/>
          </w:tcPr>
          <w:p w14:paraId="0E50580B" w14:textId="4AF67426"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67.9</w:t>
            </w:r>
          </w:p>
        </w:tc>
      </w:tr>
      <w:tr w:rsidR="00DE62F6" w:rsidRPr="000E66DC" w14:paraId="26394A90" w14:textId="3B4E566B" w:rsidTr="008F0FC8">
        <w:trPr>
          <w:trHeight w:val="42"/>
          <w:jc w:val="center"/>
        </w:trPr>
        <w:tc>
          <w:tcPr>
            <w:tcW w:w="1250" w:type="dxa"/>
            <w:vMerge/>
            <w:tcBorders>
              <w:top w:val="nil"/>
              <w:left w:val="single" w:sz="4" w:space="0" w:color="auto"/>
              <w:bottom w:val="single" w:sz="4" w:space="0" w:color="auto"/>
              <w:right w:val="single" w:sz="4" w:space="0" w:color="auto"/>
            </w:tcBorders>
            <w:vAlign w:val="center"/>
            <w:hideMark/>
          </w:tcPr>
          <w:p w14:paraId="3CD95BFB"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79AA82DF" w14:textId="2046A4DD"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1D6BAB49"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4DD4CE19"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28</w:t>
            </w:r>
          </w:p>
        </w:tc>
        <w:tc>
          <w:tcPr>
            <w:tcW w:w="812" w:type="dxa"/>
            <w:tcBorders>
              <w:top w:val="nil"/>
              <w:left w:val="nil"/>
              <w:bottom w:val="single" w:sz="4" w:space="0" w:color="auto"/>
              <w:right w:val="single" w:sz="4" w:space="0" w:color="auto"/>
            </w:tcBorders>
            <w:shd w:val="clear" w:color="auto" w:fill="auto"/>
            <w:vAlign w:val="center"/>
            <w:hideMark/>
          </w:tcPr>
          <w:p w14:paraId="77F3767C"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29</w:t>
            </w:r>
          </w:p>
        </w:tc>
        <w:tc>
          <w:tcPr>
            <w:tcW w:w="905" w:type="dxa"/>
            <w:tcBorders>
              <w:top w:val="nil"/>
              <w:left w:val="nil"/>
              <w:bottom w:val="single" w:sz="4" w:space="0" w:color="auto"/>
              <w:right w:val="single" w:sz="4" w:space="0" w:color="auto"/>
            </w:tcBorders>
            <w:vAlign w:val="center"/>
          </w:tcPr>
          <w:p w14:paraId="52157858"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29</w:t>
            </w:r>
          </w:p>
        </w:tc>
        <w:tc>
          <w:tcPr>
            <w:tcW w:w="985" w:type="dxa"/>
            <w:tcBorders>
              <w:top w:val="nil"/>
              <w:left w:val="nil"/>
              <w:bottom w:val="single" w:sz="4" w:space="0" w:color="auto"/>
              <w:right w:val="single" w:sz="4" w:space="0" w:color="auto"/>
            </w:tcBorders>
            <w:vAlign w:val="center"/>
          </w:tcPr>
          <w:p w14:paraId="1CB6A735"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25</w:t>
            </w:r>
          </w:p>
        </w:tc>
        <w:tc>
          <w:tcPr>
            <w:tcW w:w="906" w:type="dxa"/>
            <w:tcBorders>
              <w:top w:val="nil"/>
              <w:left w:val="nil"/>
              <w:bottom w:val="single" w:sz="4" w:space="0" w:color="auto"/>
              <w:right w:val="single" w:sz="4" w:space="0" w:color="auto"/>
            </w:tcBorders>
            <w:vAlign w:val="center"/>
          </w:tcPr>
          <w:p w14:paraId="7C5541BE" w14:textId="749B9162"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30</w:t>
            </w:r>
          </w:p>
        </w:tc>
        <w:tc>
          <w:tcPr>
            <w:tcW w:w="1159" w:type="dxa"/>
            <w:tcBorders>
              <w:top w:val="nil"/>
              <w:left w:val="nil"/>
              <w:bottom w:val="single" w:sz="4" w:space="0" w:color="auto"/>
              <w:right w:val="single" w:sz="4" w:space="0" w:color="auto"/>
            </w:tcBorders>
          </w:tcPr>
          <w:p w14:paraId="7CDE688A" w14:textId="2CBA01C1"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18</w:t>
            </w:r>
          </w:p>
        </w:tc>
        <w:tc>
          <w:tcPr>
            <w:tcW w:w="1530" w:type="dxa"/>
            <w:tcBorders>
              <w:top w:val="nil"/>
              <w:left w:val="nil"/>
              <w:bottom w:val="single" w:sz="4" w:space="0" w:color="auto"/>
              <w:right w:val="single" w:sz="4" w:space="0" w:color="auto"/>
            </w:tcBorders>
            <w:shd w:val="clear" w:color="auto" w:fill="D9D9D9" w:themeFill="background1" w:themeFillShade="D9"/>
          </w:tcPr>
          <w:p w14:paraId="47561818" w14:textId="756A3489"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60.0</w:t>
            </w:r>
          </w:p>
        </w:tc>
      </w:tr>
      <w:tr w:rsidR="00DE62F6" w:rsidRPr="000E66DC" w14:paraId="7EBE2F7E" w14:textId="4CE726A9" w:rsidTr="008F0FC8">
        <w:trPr>
          <w:trHeight w:val="43"/>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7EEE3387"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133BAB3F"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3254442"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Дуњи</w:t>
            </w:r>
          </w:p>
        </w:tc>
        <w:tc>
          <w:tcPr>
            <w:tcW w:w="966" w:type="dxa"/>
            <w:tcBorders>
              <w:top w:val="nil"/>
              <w:left w:val="nil"/>
              <w:bottom w:val="single" w:sz="4" w:space="0" w:color="auto"/>
              <w:right w:val="single" w:sz="4" w:space="0" w:color="auto"/>
            </w:tcBorders>
            <w:shd w:val="clear" w:color="auto" w:fill="auto"/>
            <w:vAlign w:val="center"/>
            <w:hideMark/>
          </w:tcPr>
          <w:p w14:paraId="3BC8B6AB"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67</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252</w:t>
            </w:r>
          </w:p>
        </w:tc>
        <w:tc>
          <w:tcPr>
            <w:tcW w:w="812" w:type="dxa"/>
            <w:tcBorders>
              <w:top w:val="nil"/>
              <w:left w:val="nil"/>
              <w:bottom w:val="single" w:sz="4" w:space="0" w:color="auto"/>
              <w:right w:val="single" w:sz="4" w:space="0" w:color="auto"/>
            </w:tcBorders>
            <w:shd w:val="clear" w:color="auto" w:fill="auto"/>
            <w:vAlign w:val="center"/>
            <w:hideMark/>
          </w:tcPr>
          <w:p w14:paraId="1E1484C8"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69</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710</w:t>
            </w:r>
          </w:p>
        </w:tc>
        <w:tc>
          <w:tcPr>
            <w:tcW w:w="905" w:type="dxa"/>
            <w:tcBorders>
              <w:top w:val="nil"/>
              <w:left w:val="nil"/>
              <w:bottom w:val="single" w:sz="4" w:space="0" w:color="auto"/>
              <w:right w:val="single" w:sz="4" w:space="0" w:color="auto"/>
            </w:tcBorders>
            <w:vAlign w:val="center"/>
          </w:tcPr>
          <w:p w14:paraId="1436AB26"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76 351</w:t>
            </w:r>
          </w:p>
        </w:tc>
        <w:tc>
          <w:tcPr>
            <w:tcW w:w="985" w:type="dxa"/>
            <w:tcBorders>
              <w:top w:val="nil"/>
              <w:left w:val="nil"/>
              <w:bottom w:val="single" w:sz="4" w:space="0" w:color="auto"/>
              <w:right w:val="single" w:sz="4" w:space="0" w:color="auto"/>
            </w:tcBorders>
            <w:vAlign w:val="center"/>
          </w:tcPr>
          <w:p w14:paraId="10509704"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79.834</w:t>
            </w:r>
          </w:p>
        </w:tc>
        <w:tc>
          <w:tcPr>
            <w:tcW w:w="906" w:type="dxa"/>
            <w:tcBorders>
              <w:top w:val="nil"/>
              <w:left w:val="nil"/>
              <w:bottom w:val="single" w:sz="4" w:space="0" w:color="auto"/>
              <w:right w:val="single" w:sz="4" w:space="0" w:color="auto"/>
            </w:tcBorders>
            <w:vAlign w:val="center"/>
          </w:tcPr>
          <w:p w14:paraId="2F9C45BC" w14:textId="3C794329"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68 793</w:t>
            </w:r>
          </w:p>
        </w:tc>
        <w:tc>
          <w:tcPr>
            <w:tcW w:w="1159" w:type="dxa"/>
            <w:tcBorders>
              <w:top w:val="nil"/>
              <w:left w:val="nil"/>
              <w:bottom w:val="single" w:sz="4" w:space="0" w:color="auto"/>
              <w:right w:val="single" w:sz="4" w:space="0" w:color="auto"/>
            </w:tcBorders>
          </w:tcPr>
          <w:p w14:paraId="49302E68" w14:textId="725705F2"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66 915</w:t>
            </w:r>
          </w:p>
        </w:tc>
        <w:tc>
          <w:tcPr>
            <w:tcW w:w="1530" w:type="dxa"/>
            <w:tcBorders>
              <w:top w:val="nil"/>
              <w:left w:val="nil"/>
              <w:bottom w:val="single" w:sz="4" w:space="0" w:color="auto"/>
              <w:right w:val="single" w:sz="4" w:space="0" w:color="auto"/>
            </w:tcBorders>
            <w:shd w:val="clear" w:color="auto" w:fill="D9D9D9" w:themeFill="background1" w:themeFillShade="D9"/>
          </w:tcPr>
          <w:p w14:paraId="5AC30858" w14:textId="6C18118B"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97.3</w:t>
            </w:r>
          </w:p>
        </w:tc>
      </w:tr>
      <w:tr w:rsidR="00DE62F6" w:rsidRPr="000E66DC" w14:paraId="42C3E913" w14:textId="072407D7" w:rsidTr="008F0FC8">
        <w:trPr>
          <w:trHeight w:val="42"/>
          <w:jc w:val="center"/>
        </w:trPr>
        <w:tc>
          <w:tcPr>
            <w:tcW w:w="1250" w:type="dxa"/>
            <w:vMerge/>
            <w:tcBorders>
              <w:top w:val="nil"/>
              <w:left w:val="single" w:sz="4" w:space="0" w:color="auto"/>
              <w:bottom w:val="single" w:sz="4" w:space="0" w:color="auto"/>
              <w:right w:val="single" w:sz="4" w:space="0" w:color="auto"/>
            </w:tcBorders>
            <w:vAlign w:val="center"/>
            <w:hideMark/>
          </w:tcPr>
          <w:p w14:paraId="6130FA12"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2EF663C6"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3D5E7799"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094CF576"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63</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868</w:t>
            </w:r>
          </w:p>
        </w:tc>
        <w:tc>
          <w:tcPr>
            <w:tcW w:w="812" w:type="dxa"/>
            <w:tcBorders>
              <w:top w:val="nil"/>
              <w:left w:val="nil"/>
              <w:bottom w:val="single" w:sz="4" w:space="0" w:color="auto"/>
              <w:right w:val="single" w:sz="4" w:space="0" w:color="auto"/>
            </w:tcBorders>
            <w:shd w:val="clear" w:color="auto" w:fill="auto"/>
            <w:vAlign w:val="center"/>
            <w:hideMark/>
          </w:tcPr>
          <w:p w14:paraId="68716224"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65</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374</w:t>
            </w:r>
          </w:p>
        </w:tc>
        <w:tc>
          <w:tcPr>
            <w:tcW w:w="905" w:type="dxa"/>
            <w:tcBorders>
              <w:top w:val="nil"/>
              <w:left w:val="nil"/>
              <w:bottom w:val="single" w:sz="4" w:space="0" w:color="auto"/>
              <w:right w:val="single" w:sz="4" w:space="0" w:color="auto"/>
            </w:tcBorders>
            <w:vAlign w:val="center"/>
          </w:tcPr>
          <w:p w14:paraId="60CEFAB5"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68 692</w:t>
            </w:r>
          </w:p>
        </w:tc>
        <w:tc>
          <w:tcPr>
            <w:tcW w:w="985" w:type="dxa"/>
            <w:tcBorders>
              <w:top w:val="nil"/>
              <w:left w:val="nil"/>
              <w:bottom w:val="single" w:sz="4" w:space="0" w:color="auto"/>
              <w:right w:val="single" w:sz="4" w:space="0" w:color="auto"/>
            </w:tcBorders>
            <w:vAlign w:val="center"/>
          </w:tcPr>
          <w:p w14:paraId="7F74E6B7"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77.277</w:t>
            </w:r>
          </w:p>
        </w:tc>
        <w:tc>
          <w:tcPr>
            <w:tcW w:w="906" w:type="dxa"/>
            <w:tcBorders>
              <w:top w:val="nil"/>
              <w:left w:val="nil"/>
              <w:bottom w:val="single" w:sz="4" w:space="0" w:color="auto"/>
              <w:right w:val="single" w:sz="4" w:space="0" w:color="auto"/>
            </w:tcBorders>
            <w:vAlign w:val="center"/>
          </w:tcPr>
          <w:p w14:paraId="47365CCA" w14:textId="675923B4"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66 439</w:t>
            </w:r>
          </w:p>
        </w:tc>
        <w:tc>
          <w:tcPr>
            <w:tcW w:w="1159" w:type="dxa"/>
            <w:tcBorders>
              <w:top w:val="nil"/>
              <w:left w:val="nil"/>
              <w:bottom w:val="single" w:sz="4" w:space="0" w:color="auto"/>
              <w:right w:val="single" w:sz="4" w:space="0" w:color="auto"/>
            </w:tcBorders>
          </w:tcPr>
          <w:p w14:paraId="076C9A0F" w14:textId="5858AC3F"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64 278</w:t>
            </w:r>
          </w:p>
        </w:tc>
        <w:tc>
          <w:tcPr>
            <w:tcW w:w="1530" w:type="dxa"/>
            <w:tcBorders>
              <w:top w:val="nil"/>
              <w:left w:val="nil"/>
              <w:bottom w:val="single" w:sz="4" w:space="0" w:color="auto"/>
              <w:right w:val="single" w:sz="4" w:space="0" w:color="auto"/>
            </w:tcBorders>
            <w:shd w:val="clear" w:color="auto" w:fill="D9D9D9" w:themeFill="background1" w:themeFillShade="D9"/>
          </w:tcPr>
          <w:p w14:paraId="0C4D7DDA" w14:textId="1397B096" w:rsidR="00E50601" w:rsidRPr="000E66DC" w:rsidRDefault="00BE13E0" w:rsidP="00915049">
            <w:pPr>
              <w:jc w:val="center"/>
              <w:rPr>
                <w:rFonts w:ascii="StobiSans Regular" w:hAnsi="StobiSans Regular" w:cs="Calibri"/>
                <w:sz w:val="16"/>
                <w:szCs w:val="16"/>
              </w:rPr>
            </w:pPr>
            <w:r w:rsidRPr="000E66DC">
              <w:rPr>
                <w:rFonts w:ascii="StobiSans Regular" w:hAnsi="StobiSans Regular" w:cs="Calibri"/>
                <w:sz w:val="16"/>
                <w:szCs w:val="16"/>
              </w:rPr>
              <w:t>96.7</w:t>
            </w:r>
          </w:p>
        </w:tc>
      </w:tr>
      <w:tr w:rsidR="00DE62F6" w:rsidRPr="000E66DC" w14:paraId="577EB662" w14:textId="13E1D742" w:rsidTr="008F0FC8">
        <w:trPr>
          <w:trHeight w:val="69"/>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70D15BA3"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2AB55EF9"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0B093985"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281BEF85"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573</w:t>
            </w:r>
          </w:p>
        </w:tc>
        <w:tc>
          <w:tcPr>
            <w:tcW w:w="812" w:type="dxa"/>
            <w:tcBorders>
              <w:top w:val="nil"/>
              <w:left w:val="nil"/>
              <w:bottom w:val="single" w:sz="4" w:space="0" w:color="auto"/>
              <w:right w:val="single" w:sz="4" w:space="0" w:color="auto"/>
            </w:tcBorders>
            <w:shd w:val="clear" w:color="auto" w:fill="auto"/>
            <w:vAlign w:val="center"/>
            <w:hideMark/>
          </w:tcPr>
          <w:p w14:paraId="52C09071"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422</w:t>
            </w:r>
          </w:p>
        </w:tc>
        <w:tc>
          <w:tcPr>
            <w:tcW w:w="905" w:type="dxa"/>
            <w:tcBorders>
              <w:top w:val="nil"/>
              <w:left w:val="nil"/>
              <w:bottom w:val="single" w:sz="4" w:space="0" w:color="auto"/>
              <w:right w:val="single" w:sz="4" w:space="0" w:color="auto"/>
            </w:tcBorders>
            <w:vAlign w:val="center"/>
          </w:tcPr>
          <w:p w14:paraId="407211B2"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1 617</w:t>
            </w:r>
          </w:p>
        </w:tc>
        <w:tc>
          <w:tcPr>
            <w:tcW w:w="985" w:type="dxa"/>
            <w:tcBorders>
              <w:top w:val="nil"/>
              <w:left w:val="nil"/>
              <w:bottom w:val="single" w:sz="4" w:space="0" w:color="auto"/>
              <w:right w:val="single" w:sz="4" w:space="0" w:color="auto"/>
            </w:tcBorders>
            <w:vAlign w:val="center"/>
          </w:tcPr>
          <w:p w14:paraId="731DC0EA"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1.556</w:t>
            </w:r>
          </w:p>
        </w:tc>
        <w:tc>
          <w:tcPr>
            <w:tcW w:w="906" w:type="dxa"/>
            <w:tcBorders>
              <w:top w:val="nil"/>
              <w:left w:val="nil"/>
              <w:bottom w:val="single" w:sz="4" w:space="0" w:color="auto"/>
              <w:right w:val="single" w:sz="4" w:space="0" w:color="auto"/>
            </w:tcBorders>
            <w:vAlign w:val="center"/>
          </w:tcPr>
          <w:p w14:paraId="101659D5" w14:textId="1EF07584"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1 502</w:t>
            </w:r>
          </w:p>
        </w:tc>
        <w:tc>
          <w:tcPr>
            <w:tcW w:w="1159" w:type="dxa"/>
            <w:tcBorders>
              <w:top w:val="nil"/>
              <w:left w:val="nil"/>
              <w:bottom w:val="single" w:sz="4" w:space="0" w:color="auto"/>
              <w:right w:val="single" w:sz="4" w:space="0" w:color="auto"/>
            </w:tcBorders>
          </w:tcPr>
          <w:p w14:paraId="0F7B6A08" w14:textId="5FA7FA8B"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1 434</w:t>
            </w:r>
          </w:p>
        </w:tc>
        <w:tc>
          <w:tcPr>
            <w:tcW w:w="1530" w:type="dxa"/>
            <w:tcBorders>
              <w:top w:val="nil"/>
              <w:left w:val="nil"/>
              <w:bottom w:val="single" w:sz="4" w:space="0" w:color="auto"/>
              <w:right w:val="single" w:sz="4" w:space="0" w:color="auto"/>
            </w:tcBorders>
            <w:shd w:val="clear" w:color="auto" w:fill="D9D9D9" w:themeFill="background1" w:themeFillShade="D9"/>
          </w:tcPr>
          <w:p w14:paraId="5A0BC841" w14:textId="37D1FD9A" w:rsidR="00E50601" w:rsidRPr="000E66DC" w:rsidRDefault="002C4645" w:rsidP="00915049">
            <w:pPr>
              <w:jc w:val="center"/>
              <w:rPr>
                <w:rFonts w:ascii="StobiSans Regular" w:hAnsi="StobiSans Regular" w:cs="Calibri"/>
                <w:sz w:val="16"/>
                <w:szCs w:val="16"/>
              </w:rPr>
            </w:pPr>
            <w:r w:rsidRPr="000E66DC">
              <w:rPr>
                <w:rFonts w:ascii="StobiSans Regular" w:hAnsi="StobiSans Regular" w:cs="Calibri"/>
                <w:sz w:val="16"/>
                <w:szCs w:val="16"/>
              </w:rPr>
              <w:t>95.5</w:t>
            </w:r>
          </w:p>
        </w:tc>
      </w:tr>
      <w:tr w:rsidR="00DE62F6" w:rsidRPr="000E66DC" w14:paraId="44607014" w14:textId="110E582F" w:rsidTr="008F0FC8">
        <w:trPr>
          <w:trHeight w:val="42"/>
          <w:jc w:val="center"/>
        </w:trPr>
        <w:tc>
          <w:tcPr>
            <w:tcW w:w="1250" w:type="dxa"/>
            <w:vMerge/>
            <w:tcBorders>
              <w:top w:val="nil"/>
              <w:left w:val="single" w:sz="4" w:space="0" w:color="auto"/>
              <w:bottom w:val="single" w:sz="4" w:space="0" w:color="auto"/>
              <w:right w:val="single" w:sz="4" w:space="0" w:color="auto"/>
            </w:tcBorders>
            <w:vAlign w:val="center"/>
            <w:hideMark/>
          </w:tcPr>
          <w:p w14:paraId="3327C4AA"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17B0794A" w14:textId="49204E9E"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6829C2F4" w14:textId="77777777" w:rsidR="00E50601" w:rsidRPr="000E66DC" w:rsidRDefault="00E50601">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23A0E222"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25</w:t>
            </w:r>
          </w:p>
        </w:tc>
        <w:tc>
          <w:tcPr>
            <w:tcW w:w="812" w:type="dxa"/>
            <w:tcBorders>
              <w:top w:val="nil"/>
              <w:left w:val="nil"/>
              <w:bottom w:val="single" w:sz="4" w:space="0" w:color="auto"/>
              <w:right w:val="single" w:sz="4" w:space="0" w:color="auto"/>
            </w:tcBorders>
            <w:shd w:val="clear" w:color="auto" w:fill="auto"/>
            <w:vAlign w:val="center"/>
            <w:hideMark/>
          </w:tcPr>
          <w:p w14:paraId="6E0FEE84"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22</w:t>
            </w:r>
          </w:p>
        </w:tc>
        <w:tc>
          <w:tcPr>
            <w:tcW w:w="905" w:type="dxa"/>
            <w:tcBorders>
              <w:top w:val="nil"/>
              <w:left w:val="nil"/>
              <w:bottom w:val="single" w:sz="4" w:space="0" w:color="auto"/>
              <w:right w:val="single" w:sz="4" w:space="0" w:color="auto"/>
            </w:tcBorders>
            <w:vAlign w:val="center"/>
          </w:tcPr>
          <w:p w14:paraId="743E38AF"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24</w:t>
            </w:r>
          </w:p>
        </w:tc>
        <w:tc>
          <w:tcPr>
            <w:tcW w:w="985" w:type="dxa"/>
            <w:tcBorders>
              <w:top w:val="nil"/>
              <w:left w:val="nil"/>
              <w:bottom w:val="single" w:sz="4" w:space="0" w:color="auto"/>
              <w:right w:val="single" w:sz="4" w:space="0" w:color="auto"/>
            </w:tcBorders>
            <w:vAlign w:val="center"/>
          </w:tcPr>
          <w:p w14:paraId="12117FCC"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20</w:t>
            </w:r>
          </w:p>
        </w:tc>
        <w:tc>
          <w:tcPr>
            <w:tcW w:w="906" w:type="dxa"/>
            <w:tcBorders>
              <w:top w:val="nil"/>
              <w:left w:val="nil"/>
              <w:bottom w:val="single" w:sz="4" w:space="0" w:color="auto"/>
              <w:right w:val="single" w:sz="4" w:space="0" w:color="auto"/>
            </w:tcBorders>
            <w:vAlign w:val="center"/>
          </w:tcPr>
          <w:p w14:paraId="205D3E26" w14:textId="3497BB8D"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23</w:t>
            </w:r>
          </w:p>
        </w:tc>
        <w:tc>
          <w:tcPr>
            <w:tcW w:w="1159" w:type="dxa"/>
            <w:tcBorders>
              <w:top w:val="nil"/>
              <w:left w:val="nil"/>
              <w:bottom w:val="single" w:sz="4" w:space="0" w:color="auto"/>
              <w:right w:val="single" w:sz="4" w:space="0" w:color="auto"/>
            </w:tcBorders>
          </w:tcPr>
          <w:p w14:paraId="5B9F3BD2" w14:textId="0BDB1118"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22</w:t>
            </w:r>
          </w:p>
        </w:tc>
        <w:tc>
          <w:tcPr>
            <w:tcW w:w="1530" w:type="dxa"/>
            <w:tcBorders>
              <w:top w:val="nil"/>
              <w:left w:val="nil"/>
              <w:bottom w:val="single" w:sz="4" w:space="0" w:color="auto"/>
              <w:right w:val="single" w:sz="4" w:space="0" w:color="auto"/>
            </w:tcBorders>
            <w:shd w:val="clear" w:color="auto" w:fill="D9D9D9" w:themeFill="background1" w:themeFillShade="D9"/>
          </w:tcPr>
          <w:p w14:paraId="6E59AC22" w14:textId="3F947DFE" w:rsidR="00E50601" w:rsidRPr="000E66DC" w:rsidRDefault="002C4645" w:rsidP="00915049">
            <w:pPr>
              <w:jc w:val="center"/>
              <w:rPr>
                <w:rFonts w:ascii="StobiSans Regular" w:hAnsi="StobiSans Regular" w:cs="Calibri"/>
                <w:sz w:val="16"/>
                <w:szCs w:val="16"/>
              </w:rPr>
            </w:pPr>
            <w:r w:rsidRPr="000E66DC">
              <w:rPr>
                <w:rFonts w:ascii="StobiSans Regular" w:hAnsi="StobiSans Regular" w:cs="Calibri"/>
                <w:sz w:val="16"/>
                <w:szCs w:val="16"/>
              </w:rPr>
              <w:t>95.7</w:t>
            </w:r>
          </w:p>
        </w:tc>
      </w:tr>
      <w:tr w:rsidR="00DE62F6" w:rsidRPr="000E66DC" w14:paraId="01759D43" w14:textId="012D82E0" w:rsidTr="008F0FC8">
        <w:trPr>
          <w:trHeight w:val="42"/>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42B8873B"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Број на стебла</w:t>
            </w:r>
          </w:p>
        </w:tc>
        <w:tc>
          <w:tcPr>
            <w:tcW w:w="1117" w:type="dxa"/>
            <w:tcBorders>
              <w:top w:val="nil"/>
              <w:left w:val="nil"/>
              <w:bottom w:val="single" w:sz="4" w:space="0" w:color="auto"/>
              <w:right w:val="single" w:sz="4" w:space="0" w:color="auto"/>
            </w:tcBorders>
            <w:shd w:val="clear" w:color="auto" w:fill="auto"/>
            <w:vAlign w:val="center"/>
            <w:hideMark/>
          </w:tcPr>
          <w:p w14:paraId="3C28C5B7"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w:t>
            </w:r>
          </w:p>
        </w:tc>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335CACF" w14:textId="77777777" w:rsidR="00E50601" w:rsidRPr="000E66DC" w:rsidRDefault="00E50601">
            <w:pPr>
              <w:jc w:val="center"/>
              <w:rPr>
                <w:rFonts w:ascii="StobiSans Regular" w:hAnsi="StobiSans Regular" w:cs="Calibri"/>
                <w:sz w:val="16"/>
                <w:szCs w:val="16"/>
              </w:rPr>
            </w:pPr>
            <w:r w:rsidRPr="000E66DC">
              <w:rPr>
                <w:rFonts w:ascii="StobiSans Regular" w:hAnsi="StobiSans Regular" w:cs="Calibri"/>
                <w:sz w:val="16"/>
                <w:szCs w:val="16"/>
              </w:rPr>
              <w:t>Бадеми</w:t>
            </w:r>
          </w:p>
        </w:tc>
        <w:tc>
          <w:tcPr>
            <w:tcW w:w="966" w:type="dxa"/>
            <w:tcBorders>
              <w:top w:val="nil"/>
              <w:left w:val="nil"/>
              <w:bottom w:val="single" w:sz="4" w:space="0" w:color="auto"/>
              <w:right w:val="single" w:sz="4" w:space="0" w:color="auto"/>
            </w:tcBorders>
            <w:shd w:val="clear" w:color="auto" w:fill="auto"/>
            <w:vAlign w:val="center"/>
            <w:hideMark/>
          </w:tcPr>
          <w:p w14:paraId="20404558"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43</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227</w:t>
            </w:r>
          </w:p>
        </w:tc>
        <w:tc>
          <w:tcPr>
            <w:tcW w:w="812" w:type="dxa"/>
            <w:tcBorders>
              <w:top w:val="nil"/>
              <w:left w:val="nil"/>
              <w:bottom w:val="single" w:sz="4" w:space="0" w:color="auto"/>
              <w:right w:val="single" w:sz="4" w:space="0" w:color="auto"/>
            </w:tcBorders>
            <w:shd w:val="clear" w:color="auto" w:fill="auto"/>
            <w:vAlign w:val="center"/>
            <w:hideMark/>
          </w:tcPr>
          <w:p w14:paraId="5CB11051"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100</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918</w:t>
            </w:r>
          </w:p>
        </w:tc>
        <w:tc>
          <w:tcPr>
            <w:tcW w:w="905" w:type="dxa"/>
            <w:tcBorders>
              <w:top w:val="nil"/>
              <w:left w:val="nil"/>
              <w:bottom w:val="single" w:sz="4" w:space="0" w:color="auto"/>
              <w:right w:val="single" w:sz="4" w:space="0" w:color="auto"/>
            </w:tcBorders>
            <w:vAlign w:val="center"/>
          </w:tcPr>
          <w:p w14:paraId="0FCBDAFB"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109 742</w:t>
            </w:r>
          </w:p>
        </w:tc>
        <w:tc>
          <w:tcPr>
            <w:tcW w:w="985" w:type="dxa"/>
            <w:tcBorders>
              <w:top w:val="nil"/>
              <w:left w:val="nil"/>
              <w:bottom w:val="single" w:sz="4" w:space="0" w:color="auto"/>
              <w:right w:val="single" w:sz="4" w:space="0" w:color="auto"/>
            </w:tcBorders>
            <w:vAlign w:val="center"/>
          </w:tcPr>
          <w:p w14:paraId="1A9C83B6"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106.931</w:t>
            </w:r>
          </w:p>
        </w:tc>
        <w:tc>
          <w:tcPr>
            <w:tcW w:w="906" w:type="dxa"/>
            <w:tcBorders>
              <w:top w:val="nil"/>
              <w:left w:val="nil"/>
              <w:bottom w:val="single" w:sz="4" w:space="0" w:color="auto"/>
              <w:right w:val="single" w:sz="4" w:space="0" w:color="auto"/>
            </w:tcBorders>
            <w:vAlign w:val="center"/>
          </w:tcPr>
          <w:p w14:paraId="30CDD7A7" w14:textId="12CA1DA3"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111 958</w:t>
            </w:r>
          </w:p>
        </w:tc>
        <w:tc>
          <w:tcPr>
            <w:tcW w:w="1159" w:type="dxa"/>
            <w:tcBorders>
              <w:top w:val="nil"/>
              <w:left w:val="nil"/>
              <w:bottom w:val="single" w:sz="4" w:space="0" w:color="auto"/>
              <w:right w:val="single" w:sz="4" w:space="0" w:color="auto"/>
            </w:tcBorders>
          </w:tcPr>
          <w:p w14:paraId="169D6A9B" w14:textId="6B227AD8"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106 681</w:t>
            </w:r>
          </w:p>
        </w:tc>
        <w:tc>
          <w:tcPr>
            <w:tcW w:w="1530" w:type="dxa"/>
            <w:tcBorders>
              <w:top w:val="nil"/>
              <w:left w:val="nil"/>
              <w:bottom w:val="single" w:sz="4" w:space="0" w:color="auto"/>
              <w:right w:val="single" w:sz="4" w:space="0" w:color="auto"/>
            </w:tcBorders>
            <w:shd w:val="clear" w:color="auto" w:fill="D9D9D9" w:themeFill="background1" w:themeFillShade="D9"/>
          </w:tcPr>
          <w:p w14:paraId="4A027BDA" w14:textId="6CD059C1" w:rsidR="00E50601" w:rsidRPr="000E66DC" w:rsidRDefault="002C4645" w:rsidP="00915049">
            <w:pPr>
              <w:jc w:val="center"/>
              <w:rPr>
                <w:rFonts w:ascii="StobiSans Regular" w:hAnsi="StobiSans Regular" w:cs="Calibri"/>
                <w:sz w:val="16"/>
                <w:szCs w:val="16"/>
              </w:rPr>
            </w:pPr>
            <w:r w:rsidRPr="000E66DC">
              <w:rPr>
                <w:rFonts w:ascii="StobiSans Regular" w:hAnsi="StobiSans Regular" w:cs="Calibri"/>
                <w:sz w:val="16"/>
                <w:szCs w:val="16"/>
              </w:rPr>
              <w:t>95.3</w:t>
            </w:r>
          </w:p>
        </w:tc>
      </w:tr>
      <w:tr w:rsidR="00DE62F6" w:rsidRPr="000E66DC" w14:paraId="6BC6F325" w14:textId="5C56480A" w:rsidTr="008F0FC8">
        <w:trPr>
          <w:trHeight w:val="104"/>
          <w:jc w:val="center"/>
        </w:trPr>
        <w:tc>
          <w:tcPr>
            <w:tcW w:w="1250" w:type="dxa"/>
            <w:vMerge/>
            <w:tcBorders>
              <w:top w:val="nil"/>
              <w:left w:val="single" w:sz="4" w:space="0" w:color="auto"/>
              <w:bottom w:val="single" w:sz="4" w:space="0" w:color="auto"/>
              <w:right w:val="single" w:sz="4" w:space="0" w:color="auto"/>
            </w:tcBorders>
            <w:vAlign w:val="center"/>
            <w:hideMark/>
          </w:tcPr>
          <w:p w14:paraId="181EB30A"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6CC733BD"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Родни</w:t>
            </w:r>
          </w:p>
        </w:tc>
        <w:tc>
          <w:tcPr>
            <w:tcW w:w="445" w:type="dxa"/>
            <w:vMerge/>
            <w:tcBorders>
              <w:top w:val="nil"/>
              <w:left w:val="single" w:sz="4" w:space="0" w:color="auto"/>
              <w:bottom w:val="single" w:sz="4" w:space="0" w:color="auto"/>
              <w:right w:val="single" w:sz="4" w:space="0" w:color="auto"/>
            </w:tcBorders>
            <w:vAlign w:val="center"/>
            <w:hideMark/>
          </w:tcPr>
          <w:p w14:paraId="3118CC57"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35203727"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39</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394</w:t>
            </w:r>
          </w:p>
        </w:tc>
        <w:tc>
          <w:tcPr>
            <w:tcW w:w="812" w:type="dxa"/>
            <w:tcBorders>
              <w:top w:val="nil"/>
              <w:left w:val="nil"/>
              <w:bottom w:val="single" w:sz="4" w:space="0" w:color="auto"/>
              <w:right w:val="single" w:sz="4" w:space="0" w:color="auto"/>
            </w:tcBorders>
            <w:shd w:val="clear" w:color="auto" w:fill="auto"/>
            <w:vAlign w:val="center"/>
            <w:hideMark/>
          </w:tcPr>
          <w:p w14:paraId="2FF0B553"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90</w:t>
            </w:r>
            <w:r w:rsidRPr="008F0FC8">
              <w:rPr>
                <w:rFonts w:ascii="StobiSans Regular" w:hAnsi="StobiSans Regular" w:cs="Calibri"/>
                <w:sz w:val="18"/>
                <w:szCs w:val="18"/>
                <w:lang w:val="mk-MK"/>
              </w:rPr>
              <w:t xml:space="preserve"> </w:t>
            </w:r>
            <w:r w:rsidRPr="008F0FC8">
              <w:rPr>
                <w:rFonts w:ascii="StobiSans Regular" w:hAnsi="StobiSans Regular" w:cs="Calibri"/>
                <w:sz w:val="18"/>
                <w:szCs w:val="18"/>
              </w:rPr>
              <w:t>461</w:t>
            </w:r>
          </w:p>
        </w:tc>
        <w:tc>
          <w:tcPr>
            <w:tcW w:w="905" w:type="dxa"/>
            <w:tcBorders>
              <w:top w:val="nil"/>
              <w:left w:val="nil"/>
              <w:bottom w:val="single" w:sz="4" w:space="0" w:color="auto"/>
              <w:right w:val="single" w:sz="4" w:space="0" w:color="auto"/>
            </w:tcBorders>
            <w:vAlign w:val="center"/>
          </w:tcPr>
          <w:p w14:paraId="4069090B"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89 164</w:t>
            </w:r>
          </w:p>
        </w:tc>
        <w:tc>
          <w:tcPr>
            <w:tcW w:w="985" w:type="dxa"/>
            <w:tcBorders>
              <w:top w:val="nil"/>
              <w:left w:val="nil"/>
              <w:bottom w:val="single" w:sz="4" w:space="0" w:color="auto"/>
              <w:right w:val="single" w:sz="4" w:space="0" w:color="auto"/>
            </w:tcBorders>
            <w:vAlign w:val="center"/>
          </w:tcPr>
          <w:p w14:paraId="188CC74F"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94.929</w:t>
            </w:r>
          </w:p>
        </w:tc>
        <w:tc>
          <w:tcPr>
            <w:tcW w:w="906" w:type="dxa"/>
            <w:tcBorders>
              <w:top w:val="nil"/>
              <w:left w:val="nil"/>
              <w:bottom w:val="single" w:sz="4" w:space="0" w:color="auto"/>
              <w:right w:val="single" w:sz="4" w:space="0" w:color="auto"/>
            </w:tcBorders>
            <w:vAlign w:val="center"/>
          </w:tcPr>
          <w:p w14:paraId="48284B29" w14:textId="07EC0BEC"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90 406</w:t>
            </w:r>
          </w:p>
        </w:tc>
        <w:tc>
          <w:tcPr>
            <w:tcW w:w="1159" w:type="dxa"/>
            <w:tcBorders>
              <w:top w:val="nil"/>
              <w:left w:val="nil"/>
              <w:bottom w:val="single" w:sz="4" w:space="0" w:color="auto"/>
              <w:right w:val="single" w:sz="4" w:space="0" w:color="auto"/>
            </w:tcBorders>
          </w:tcPr>
          <w:p w14:paraId="5BBEBE00" w14:textId="5D3C413C"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90 504</w:t>
            </w:r>
          </w:p>
        </w:tc>
        <w:tc>
          <w:tcPr>
            <w:tcW w:w="1530" w:type="dxa"/>
            <w:tcBorders>
              <w:top w:val="nil"/>
              <w:left w:val="nil"/>
              <w:bottom w:val="single" w:sz="4" w:space="0" w:color="auto"/>
              <w:right w:val="single" w:sz="4" w:space="0" w:color="auto"/>
            </w:tcBorders>
            <w:shd w:val="clear" w:color="auto" w:fill="D9D9D9" w:themeFill="background1" w:themeFillShade="D9"/>
          </w:tcPr>
          <w:p w14:paraId="751697DF" w14:textId="1D0819E1" w:rsidR="00E50601" w:rsidRPr="000E66DC" w:rsidRDefault="002C4645" w:rsidP="00915049">
            <w:pPr>
              <w:jc w:val="center"/>
              <w:rPr>
                <w:rFonts w:ascii="StobiSans Regular" w:hAnsi="StobiSans Regular" w:cs="Calibri"/>
                <w:sz w:val="16"/>
                <w:szCs w:val="16"/>
              </w:rPr>
            </w:pPr>
            <w:r w:rsidRPr="000E66DC">
              <w:rPr>
                <w:rFonts w:ascii="StobiSans Regular" w:hAnsi="StobiSans Regular" w:cs="Calibri"/>
                <w:sz w:val="16"/>
                <w:szCs w:val="16"/>
              </w:rPr>
              <w:t>100.1</w:t>
            </w:r>
          </w:p>
        </w:tc>
      </w:tr>
      <w:tr w:rsidR="00DE62F6" w:rsidRPr="000E66DC" w14:paraId="7260CFA7" w14:textId="7ECD49F5" w:rsidTr="008F0FC8">
        <w:trPr>
          <w:trHeight w:val="210"/>
          <w:jc w:val="center"/>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4A6ABD4A"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Производство</w:t>
            </w:r>
          </w:p>
        </w:tc>
        <w:tc>
          <w:tcPr>
            <w:tcW w:w="1117" w:type="dxa"/>
            <w:tcBorders>
              <w:top w:val="nil"/>
              <w:left w:val="nil"/>
              <w:bottom w:val="single" w:sz="4" w:space="0" w:color="auto"/>
              <w:right w:val="single" w:sz="4" w:space="0" w:color="auto"/>
            </w:tcBorders>
            <w:shd w:val="clear" w:color="auto" w:fill="auto"/>
            <w:vAlign w:val="center"/>
            <w:hideMark/>
          </w:tcPr>
          <w:p w14:paraId="7BEC9A9E" w14:textId="77777777" w:rsidR="00E50601" w:rsidRPr="000E66DC" w:rsidRDefault="00E50601" w:rsidP="00915049">
            <w:pPr>
              <w:jc w:val="center"/>
              <w:rPr>
                <w:rFonts w:ascii="StobiSans Regular" w:hAnsi="StobiSans Regular" w:cs="Calibri"/>
                <w:sz w:val="16"/>
                <w:szCs w:val="16"/>
              </w:rPr>
            </w:pPr>
            <w:r w:rsidRPr="000E66DC">
              <w:rPr>
                <w:rFonts w:ascii="StobiSans Regular" w:hAnsi="StobiSans Regular" w:cs="Calibri"/>
                <w:sz w:val="16"/>
                <w:szCs w:val="16"/>
              </w:rPr>
              <w:t>Вкупно (тони)</w:t>
            </w:r>
          </w:p>
        </w:tc>
        <w:tc>
          <w:tcPr>
            <w:tcW w:w="445" w:type="dxa"/>
            <w:vMerge/>
            <w:tcBorders>
              <w:top w:val="nil"/>
              <w:left w:val="single" w:sz="4" w:space="0" w:color="auto"/>
              <w:bottom w:val="single" w:sz="4" w:space="0" w:color="auto"/>
              <w:right w:val="single" w:sz="4" w:space="0" w:color="auto"/>
            </w:tcBorders>
            <w:vAlign w:val="center"/>
            <w:hideMark/>
          </w:tcPr>
          <w:p w14:paraId="3EF49E54"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160E29F2"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574</w:t>
            </w:r>
          </w:p>
        </w:tc>
        <w:tc>
          <w:tcPr>
            <w:tcW w:w="812" w:type="dxa"/>
            <w:tcBorders>
              <w:top w:val="nil"/>
              <w:left w:val="nil"/>
              <w:bottom w:val="single" w:sz="4" w:space="0" w:color="auto"/>
              <w:right w:val="single" w:sz="4" w:space="0" w:color="auto"/>
            </w:tcBorders>
            <w:shd w:val="clear" w:color="auto" w:fill="auto"/>
            <w:vAlign w:val="center"/>
            <w:hideMark/>
          </w:tcPr>
          <w:p w14:paraId="386BE48F"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568</w:t>
            </w:r>
          </w:p>
        </w:tc>
        <w:tc>
          <w:tcPr>
            <w:tcW w:w="905" w:type="dxa"/>
            <w:tcBorders>
              <w:top w:val="nil"/>
              <w:left w:val="nil"/>
              <w:bottom w:val="single" w:sz="4" w:space="0" w:color="auto"/>
              <w:right w:val="single" w:sz="4" w:space="0" w:color="auto"/>
            </w:tcBorders>
            <w:vAlign w:val="center"/>
          </w:tcPr>
          <w:p w14:paraId="1E2C0BE8"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801</w:t>
            </w:r>
          </w:p>
        </w:tc>
        <w:tc>
          <w:tcPr>
            <w:tcW w:w="985" w:type="dxa"/>
            <w:tcBorders>
              <w:top w:val="nil"/>
              <w:left w:val="nil"/>
              <w:bottom w:val="single" w:sz="4" w:space="0" w:color="auto"/>
              <w:right w:val="single" w:sz="4" w:space="0" w:color="auto"/>
            </w:tcBorders>
            <w:vAlign w:val="center"/>
          </w:tcPr>
          <w:p w14:paraId="1AD18179"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633</w:t>
            </w:r>
          </w:p>
        </w:tc>
        <w:tc>
          <w:tcPr>
            <w:tcW w:w="906" w:type="dxa"/>
            <w:tcBorders>
              <w:top w:val="nil"/>
              <w:left w:val="nil"/>
              <w:bottom w:val="single" w:sz="4" w:space="0" w:color="auto"/>
              <w:right w:val="single" w:sz="4" w:space="0" w:color="auto"/>
            </w:tcBorders>
            <w:vAlign w:val="center"/>
          </w:tcPr>
          <w:p w14:paraId="1CD6BD37" w14:textId="7361170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801</w:t>
            </w:r>
          </w:p>
        </w:tc>
        <w:tc>
          <w:tcPr>
            <w:tcW w:w="1159" w:type="dxa"/>
            <w:tcBorders>
              <w:top w:val="nil"/>
              <w:left w:val="nil"/>
              <w:bottom w:val="single" w:sz="4" w:space="0" w:color="auto"/>
              <w:right w:val="single" w:sz="4" w:space="0" w:color="auto"/>
            </w:tcBorders>
          </w:tcPr>
          <w:p w14:paraId="75983B72" w14:textId="2FF6CD9D"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411</w:t>
            </w:r>
          </w:p>
        </w:tc>
        <w:tc>
          <w:tcPr>
            <w:tcW w:w="1530" w:type="dxa"/>
            <w:tcBorders>
              <w:top w:val="nil"/>
              <w:left w:val="nil"/>
              <w:bottom w:val="single" w:sz="4" w:space="0" w:color="auto"/>
              <w:right w:val="single" w:sz="4" w:space="0" w:color="auto"/>
            </w:tcBorders>
            <w:shd w:val="clear" w:color="auto" w:fill="D9D9D9" w:themeFill="background1" w:themeFillShade="D9"/>
          </w:tcPr>
          <w:p w14:paraId="249B3743" w14:textId="4C6AB264" w:rsidR="00E50601" w:rsidRPr="000E66DC" w:rsidRDefault="002C4645" w:rsidP="00915049">
            <w:pPr>
              <w:jc w:val="center"/>
              <w:rPr>
                <w:rFonts w:ascii="StobiSans Regular" w:hAnsi="StobiSans Regular" w:cs="Calibri"/>
                <w:sz w:val="16"/>
                <w:szCs w:val="16"/>
              </w:rPr>
            </w:pPr>
            <w:r w:rsidRPr="000E66DC">
              <w:rPr>
                <w:rFonts w:ascii="StobiSans Regular" w:hAnsi="StobiSans Regular" w:cs="Calibri"/>
                <w:sz w:val="16"/>
                <w:szCs w:val="16"/>
              </w:rPr>
              <w:t>51.3</w:t>
            </w:r>
          </w:p>
        </w:tc>
      </w:tr>
      <w:tr w:rsidR="00DE62F6" w:rsidRPr="000E66DC" w14:paraId="12D04FA2" w14:textId="71A3D789" w:rsidTr="008F0FC8">
        <w:trPr>
          <w:trHeight w:val="42"/>
          <w:jc w:val="center"/>
        </w:trPr>
        <w:tc>
          <w:tcPr>
            <w:tcW w:w="1250" w:type="dxa"/>
            <w:vMerge/>
            <w:tcBorders>
              <w:top w:val="nil"/>
              <w:left w:val="single" w:sz="4" w:space="0" w:color="auto"/>
              <w:bottom w:val="single" w:sz="4" w:space="0" w:color="auto"/>
              <w:right w:val="single" w:sz="4" w:space="0" w:color="auto"/>
            </w:tcBorders>
            <w:vAlign w:val="center"/>
            <w:hideMark/>
          </w:tcPr>
          <w:p w14:paraId="070B2B90" w14:textId="77777777" w:rsidR="00E50601" w:rsidRPr="000E66DC" w:rsidRDefault="00E50601" w:rsidP="00915049">
            <w:pPr>
              <w:jc w:val="center"/>
              <w:rPr>
                <w:rFonts w:ascii="StobiSans Regular" w:hAnsi="StobiSans Regular" w:cs="Calibri"/>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5292EA62" w14:textId="178234E4" w:rsidR="00E50601" w:rsidRPr="000E66DC" w:rsidRDefault="007F1AED" w:rsidP="00915049">
            <w:pPr>
              <w:jc w:val="center"/>
              <w:rPr>
                <w:rFonts w:ascii="StobiSans Regular" w:hAnsi="StobiSans Regular" w:cs="Calibri"/>
                <w:sz w:val="16"/>
                <w:szCs w:val="16"/>
              </w:rPr>
            </w:pPr>
            <w:r>
              <w:rPr>
                <w:rFonts w:ascii="StobiSans Regular" w:hAnsi="StobiSans Regular" w:cs="Calibri"/>
                <w:sz w:val="16"/>
                <w:szCs w:val="16"/>
              </w:rPr>
              <w:t>kг</w:t>
            </w:r>
            <w:r w:rsidR="00E50601" w:rsidRPr="000E66DC">
              <w:rPr>
                <w:rFonts w:ascii="StobiSans Regular" w:hAnsi="StobiSans Regular" w:cs="Calibri"/>
                <w:sz w:val="16"/>
                <w:szCs w:val="16"/>
              </w:rPr>
              <w:t>/стебло</w:t>
            </w:r>
          </w:p>
        </w:tc>
        <w:tc>
          <w:tcPr>
            <w:tcW w:w="445" w:type="dxa"/>
            <w:vMerge/>
            <w:tcBorders>
              <w:top w:val="nil"/>
              <w:left w:val="single" w:sz="4" w:space="0" w:color="auto"/>
              <w:bottom w:val="single" w:sz="4" w:space="0" w:color="auto"/>
              <w:right w:val="single" w:sz="4" w:space="0" w:color="auto"/>
            </w:tcBorders>
            <w:vAlign w:val="center"/>
            <w:hideMark/>
          </w:tcPr>
          <w:p w14:paraId="69369ED8" w14:textId="77777777" w:rsidR="00E50601" w:rsidRPr="000E66DC" w:rsidRDefault="00E50601" w:rsidP="00915049">
            <w:pPr>
              <w:jc w:val="center"/>
              <w:rPr>
                <w:rFonts w:ascii="StobiSans Regular" w:hAnsi="StobiSans Regular" w:cs="Calibri"/>
                <w:sz w:val="16"/>
                <w:szCs w:val="16"/>
              </w:rPr>
            </w:pPr>
          </w:p>
        </w:tc>
        <w:tc>
          <w:tcPr>
            <w:tcW w:w="966" w:type="dxa"/>
            <w:tcBorders>
              <w:top w:val="nil"/>
              <w:left w:val="nil"/>
              <w:bottom w:val="single" w:sz="4" w:space="0" w:color="auto"/>
              <w:right w:val="single" w:sz="4" w:space="0" w:color="auto"/>
            </w:tcBorders>
            <w:shd w:val="clear" w:color="auto" w:fill="auto"/>
            <w:vAlign w:val="center"/>
            <w:hideMark/>
          </w:tcPr>
          <w:p w14:paraId="11866154"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15</w:t>
            </w:r>
          </w:p>
        </w:tc>
        <w:tc>
          <w:tcPr>
            <w:tcW w:w="812" w:type="dxa"/>
            <w:tcBorders>
              <w:top w:val="nil"/>
              <w:left w:val="nil"/>
              <w:bottom w:val="single" w:sz="4" w:space="0" w:color="auto"/>
              <w:right w:val="single" w:sz="4" w:space="0" w:color="auto"/>
            </w:tcBorders>
            <w:shd w:val="clear" w:color="auto" w:fill="auto"/>
            <w:vAlign w:val="center"/>
            <w:hideMark/>
          </w:tcPr>
          <w:p w14:paraId="6B508185" w14:textId="77777777"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6</w:t>
            </w:r>
          </w:p>
        </w:tc>
        <w:tc>
          <w:tcPr>
            <w:tcW w:w="905" w:type="dxa"/>
            <w:tcBorders>
              <w:top w:val="nil"/>
              <w:left w:val="nil"/>
              <w:bottom w:val="single" w:sz="4" w:space="0" w:color="auto"/>
              <w:right w:val="single" w:sz="4" w:space="0" w:color="auto"/>
            </w:tcBorders>
            <w:vAlign w:val="center"/>
          </w:tcPr>
          <w:p w14:paraId="0A85B964"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9</w:t>
            </w:r>
          </w:p>
        </w:tc>
        <w:tc>
          <w:tcPr>
            <w:tcW w:w="985" w:type="dxa"/>
            <w:tcBorders>
              <w:top w:val="nil"/>
              <w:left w:val="nil"/>
              <w:bottom w:val="single" w:sz="4" w:space="0" w:color="auto"/>
              <w:right w:val="single" w:sz="4" w:space="0" w:color="auto"/>
            </w:tcBorders>
            <w:vAlign w:val="center"/>
          </w:tcPr>
          <w:p w14:paraId="4725DE5C" w14:textId="77777777"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7</w:t>
            </w:r>
          </w:p>
        </w:tc>
        <w:tc>
          <w:tcPr>
            <w:tcW w:w="906" w:type="dxa"/>
            <w:tcBorders>
              <w:top w:val="nil"/>
              <w:left w:val="nil"/>
              <w:bottom w:val="single" w:sz="4" w:space="0" w:color="auto"/>
              <w:right w:val="single" w:sz="4" w:space="0" w:color="auto"/>
            </w:tcBorders>
            <w:vAlign w:val="center"/>
          </w:tcPr>
          <w:p w14:paraId="414F6D65" w14:textId="3412F952" w:rsidR="00E50601" w:rsidRPr="008F0FC8" w:rsidRDefault="00E50601" w:rsidP="008F0FC8">
            <w:pPr>
              <w:jc w:val="right"/>
              <w:rPr>
                <w:rFonts w:ascii="StobiSans Regular" w:hAnsi="StobiSans Regular" w:cs="Calibri"/>
                <w:sz w:val="18"/>
                <w:szCs w:val="18"/>
              </w:rPr>
            </w:pPr>
            <w:r w:rsidRPr="008F0FC8">
              <w:rPr>
                <w:rFonts w:ascii="StobiSans Regular" w:hAnsi="StobiSans Regular" w:cs="Calibri"/>
                <w:sz w:val="18"/>
                <w:szCs w:val="18"/>
              </w:rPr>
              <w:t>9</w:t>
            </w:r>
          </w:p>
        </w:tc>
        <w:tc>
          <w:tcPr>
            <w:tcW w:w="1159" w:type="dxa"/>
            <w:tcBorders>
              <w:top w:val="nil"/>
              <w:left w:val="nil"/>
              <w:bottom w:val="single" w:sz="4" w:space="0" w:color="auto"/>
              <w:right w:val="single" w:sz="4" w:space="0" w:color="auto"/>
            </w:tcBorders>
          </w:tcPr>
          <w:p w14:paraId="26EF8E0C" w14:textId="5CFA8B45" w:rsidR="00E50601" w:rsidRPr="008F0FC8" w:rsidRDefault="00E50601" w:rsidP="008F0FC8">
            <w:pPr>
              <w:jc w:val="right"/>
              <w:rPr>
                <w:rFonts w:ascii="StobiSans Regular" w:hAnsi="StobiSans Regular" w:cs="Calibri"/>
                <w:sz w:val="18"/>
                <w:szCs w:val="18"/>
                <w:lang w:val="mk-MK"/>
              </w:rPr>
            </w:pPr>
            <w:r w:rsidRPr="008F0FC8">
              <w:rPr>
                <w:rFonts w:ascii="StobiSans Regular" w:hAnsi="StobiSans Regular" w:cs="Calibri"/>
                <w:sz w:val="18"/>
                <w:szCs w:val="18"/>
                <w:lang w:val="mk-MK"/>
              </w:rPr>
              <w:t>5</w:t>
            </w:r>
          </w:p>
        </w:tc>
        <w:tc>
          <w:tcPr>
            <w:tcW w:w="1530" w:type="dxa"/>
            <w:tcBorders>
              <w:top w:val="nil"/>
              <w:left w:val="nil"/>
              <w:bottom w:val="single" w:sz="4" w:space="0" w:color="auto"/>
              <w:right w:val="single" w:sz="4" w:space="0" w:color="auto"/>
            </w:tcBorders>
            <w:shd w:val="clear" w:color="auto" w:fill="D9D9D9" w:themeFill="background1" w:themeFillShade="D9"/>
          </w:tcPr>
          <w:p w14:paraId="35908693" w14:textId="21AB9B3A" w:rsidR="00E50601" w:rsidRPr="000E66DC" w:rsidRDefault="002C4645" w:rsidP="00915049">
            <w:pPr>
              <w:jc w:val="center"/>
              <w:rPr>
                <w:rFonts w:ascii="StobiSans Regular" w:hAnsi="StobiSans Regular" w:cs="Calibri"/>
                <w:sz w:val="16"/>
                <w:szCs w:val="16"/>
              </w:rPr>
            </w:pPr>
            <w:r w:rsidRPr="000E66DC">
              <w:rPr>
                <w:rFonts w:ascii="StobiSans Regular" w:hAnsi="StobiSans Regular" w:cs="Calibri"/>
                <w:sz w:val="16"/>
                <w:szCs w:val="16"/>
              </w:rPr>
              <w:t>55.6</w:t>
            </w:r>
          </w:p>
        </w:tc>
      </w:tr>
    </w:tbl>
    <w:p w14:paraId="291ABB85" w14:textId="536CA5B0" w:rsidR="00527A3F" w:rsidRPr="000E66DC" w:rsidRDefault="0046026E" w:rsidP="0099747D">
      <w:pPr>
        <w:rPr>
          <w:rFonts w:ascii="StobiSans Regular" w:hAnsi="StobiSans Regular" w:cs="Arial"/>
          <w:b/>
          <w:bCs/>
          <w:kern w:val="36"/>
          <w:sz w:val="16"/>
          <w:szCs w:val="16"/>
          <w:lang w:val="en-GB" w:eastAsia="it-IT"/>
        </w:rPr>
      </w:pPr>
      <w:r w:rsidRPr="000E66DC">
        <w:rPr>
          <w:rFonts w:ascii="StobiSans Regular" w:hAnsi="StobiSans Regular"/>
          <w:b/>
          <w:kern w:val="32"/>
          <w:sz w:val="16"/>
          <w:szCs w:val="16"/>
          <w:lang w:val="en-GB" w:eastAsia="it-IT"/>
        </w:rPr>
        <w:t xml:space="preserve">Извор: </w:t>
      </w:r>
      <w:r w:rsidR="001444B8" w:rsidRPr="000E66DC">
        <w:rPr>
          <w:rFonts w:ascii="StobiSans Regular" w:hAnsi="StobiSans Regular" w:cs="Arial"/>
          <w:bCs/>
          <w:kern w:val="36"/>
          <w:sz w:val="16"/>
          <w:szCs w:val="16"/>
        </w:rPr>
        <w:t xml:space="preserve"> </w:t>
      </w:r>
      <w:r w:rsidR="001444B8" w:rsidRPr="000E66DC">
        <w:rPr>
          <w:rFonts w:ascii="StobiSans Regular" w:hAnsi="StobiSans Regular" w:cs="Arial"/>
          <w:b/>
          <w:bCs/>
          <w:kern w:val="36"/>
          <w:sz w:val="16"/>
          <w:szCs w:val="16"/>
          <w:lang w:val="en-GB" w:eastAsia="it-IT"/>
        </w:rPr>
        <w:t>Површини и производство на посеви, по години, по општини, според НТЕС 2013</w:t>
      </w:r>
    </w:p>
    <w:p w14:paraId="43EC8284" w14:textId="77777777" w:rsidR="00344B95" w:rsidRDefault="00344B95" w:rsidP="00954B84">
      <w:pPr>
        <w:jc w:val="both"/>
        <w:rPr>
          <w:rFonts w:ascii="StobiSerif Regular" w:hAnsi="StobiSerif Regular" w:cs="Arial"/>
          <w:b/>
          <w:bCs/>
          <w:kern w:val="36"/>
          <w:sz w:val="22"/>
          <w:szCs w:val="22"/>
          <w:lang w:val="en-GB" w:eastAsia="it-IT"/>
        </w:rPr>
      </w:pPr>
    </w:p>
    <w:p w14:paraId="55BECE85" w14:textId="409237DA" w:rsidR="00954B84" w:rsidRPr="00E1387F" w:rsidRDefault="00344B95" w:rsidP="00CF2C55">
      <w:pPr>
        <w:pStyle w:val="a"/>
        <w:numPr>
          <w:ilvl w:val="0"/>
          <w:numId w:val="0"/>
        </w:numPr>
      </w:pPr>
      <w:bookmarkStart w:id="95" w:name="_Toc178949412"/>
      <w:r w:rsidRPr="008F0FC8">
        <w:rPr>
          <w:kern w:val="36"/>
          <w:lang w:eastAsia="it-IT"/>
        </w:rPr>
        <w:t>1</w:t>
      </w:r>
      <w:r w:rsidR="00CF2C55" w:rsidRPr="008F0FC8">
        <w:rPr>
          <w:kern w:val="36"/>
          <w:lang w:eastAsia="it-IT"/>
        </w:rPr>
        <w:t>0</w:t>
      </w:r>
      <w:r w:rsidRPr="008F0FC8">
        <w:rPr>
          <w:kern w:val="36"/>
          <w:lang w:eastAsia="it-IT"/>
        </w:rPr>
        <w:t xml:space="preserve">.8 </w:t>
      </w:r>
      <w:r w:rsidR="00954B84" w:rsidRPr="00E1387F">
        <w:t>Лозарство и винарска индустрија</w:t>
      </w:r>
      <w:bookmarkEnd w:id="95"/>
    </w:p>
    <w:p w14:paraId="140594DE" w14:textId="77777777" w:rsidR="00954B84" w:rsidRPr="00E1387F" w:rsidRDefault="00954B84" w:rsidP="00954B84">
      <w:pPr>
        <w:jc w:val="both"/>
        <w:rPr>
          <w:rFonts w:ascii="StobiSans Regular" w:hAnsi="StobiSans Regular"/>
          <w:b/>
          <w:bCs/>
          <w:sz w:val="22"/>
          <w:szCs w:val="22"/>
          <w:lang w:val="mk-MK" w:eastAsia="en-GB"/>
        </w:rPr>
      </w:pPr>
    </w:p>
    <w:p w14:paraId="352CC63E" w14:textId="77777777" w:rsidR="00954B84" w:rsidRPr="000E66DC" w:rsidRDefault="00954B84" w:rsidP="00954B84">
      <w:pPr>
        <w:ind w:firstLine="720"/>
        <w:jc w:val="both"/>
        <w:rPr>
          <w:rFonts w:ascii="StobiSans Regular" w:hAnsi="StobiSans Regular"/>
          <w:sz w:val="22"/>
          <w:szCs w:val="22"/>
          <w:lang w:val="ru-RU"/>
        </w:rPr>
      </w:pPr>
      <w:r w:rsidRPr="000E66DC">
        <w:rPr>
          <w:rFonts w:ascii="StobiSans Regular" w:hAnsi="StobiSans Regular"/>
          <w:sz w:val="22"/>
          <w:szCs w:val="22"/>
          <w:lang w:val="ru-RU"/>
        </w:rPr>
        <w:t xml:space="preserve">Виното, после тутунот, е вториот најважен производ во однос на извозната вредност на земјоделските производи. </w:t>
      </w:r>
    </w:p>
    <w:p w14:paraId="11BDF7D7" w14:textId="77777777" w:rsidR="00954B84" w:rsidRPr="000E66DC" w:rsidRDefault="00954B84" w:rsidP="00954B84">
      <w:pPr>
        <w:ind w:firstLine="720"/>
        <w:jc w:val="both"/>
        <w:rPr>
          <w:rFonts w:ascii="StobiSans Regular" w:hAnsi="StobiSans Regular"/>
          <w:sz w:val="22"/>
          <w:szCs w:val="22"/>
        </w:rPr>
      </w:pPr>
      <w:r w:rsidRPr="000E66DC">
        <w:rPr>
          <w:rFonts w:ascii="StobiSans Regular" w:hAnsi="StobiSans Regular"/>
          <w:sz w:val="22"/>
          <w:szCs w:val="22"/>
          <w:lang w:val="ru-RU"/>
        </w:rPr>
        <w:t>Лозовите насади во Република Северна Македонија се со неповолна старосна структура. Причини за оваа состојба има повеќе, како што се:</w:t>
      </w:r>
    </w:p>
    <w:p w14:paraId="3FD9B93D" w14:textId="77777777" w:rsidR="00954B84" w:rsidRPr="000E66DC" w:rsidRDefault="00954B84" w:rsidP="008A199F">
      <w:pPr>
        <w:numPr>
          <w:ilvl w:val="0"/>
          <w:numId w:val="27"/>
        </w:numPr>
        <w:autoSpaceDE w:val="0"/>
        <w:autoSpaceDN w:val="0"/>
        <w:jc w:val="both"/>
        <w:rPr>
          <w:rFonts w:ascii="StobiSans Regular" w:hAnsi="StobiSans Regular"/>
          <w:sz w:val="22"/>
          <w:szCs w:val="22"/>
          <w:lang w:val="mk-MK"/>
        </w:rPr>
      </w:pPr>
      <w:r w:rsidRPr="000E66DC">
        <w:rPr>
          <w:rFonts w:ascii="StobiSans Regular" w:hAnsi="StobiSans Regular"/>
          <w:sz w:val="22"/>
          <w:szCs w:val="22"/>
          <w:lang w:val="mk-MK"/>
        </w:rPr>
        <w:t xml:space="preserve">фрагментирани парцели кои се резултат на долгогодишното „ситнење“ на обработливите површини, </w:t>
      </w:r>
    </w:p>
    <w:p w14:paraId="1EA4339A" w14:textId="77777777" w:rsidR="00954B84" w:rsidRPr="000E66DC" w:rsidRDefault="00954B84" w:rsidP="008A199F">
      <w:pPr>
        <w:numPr>
          <w:ilvl w:val="0"/>
          <w:numId w:val="27"/>
        </w:numPr>
        <w:autoSpaceDE w:val="0"/>
        <w:autoSpaceDN w:val="0"/>
        <w:jc w:val="both"/>
        <w:rPr>
          <w:rFonts w:ascii="StobiSans Regular" w:hAnsi="StobiSans Regular"/>
          <w:sz w:val="22"/>
          <w:szCs w:val="22"/>
          <w:lang w:val="mk-MK"/>
        </w:rPr>
      </w:pPr>
      <w:r w:rsidRPr="000E66DC">
        <w:rPr>
          <w:rFonts w:ascii="StobiSans Regular" w:hAnsi="StobiSans Regular"/>
          <w:sz w:val="22"/>
          <w:szCs w:val="22"/>
          <w:lang w:val="mk-MK"/>
        </w:rPr>
        <w:lastRenderedPageBreak/>
        <w:t>обичаите за наследство,</w:t>
      </w:r>
    </w:p>
    <w:p w14:paraId="1C5C57A4" w14:textId="77777777" w:rsidR="00954B84" w:rsidRPr="000E66DC" w:rsidRDefault="00954B84" w:rsidP="008A199F">
      <w:pPr>
        <w:numPr>
          <w:ilvl w:val="0"/>
          <w:numId w:val="27"/>
        </w:numPr>
        <w:autoSpaceDE w:val="0"/>
        <w:autoSpaceDN w:val="0"/>
        <w:jc w:val="both"/>
        <w:rPr>
          <w:rFonts w:ascii="StobiSans Regular" w:hAnsi="StobiSans Regular"/>
          <w:sz w:val="22"/>
          <w:szCs w:val="22"/>
          <w:lang w:val="mk-MK"/>
        </w:rPr>
      </w:pPr>
      <w:r w:rsidRPr="000E66DC">
        <w:rPr>
          <w:rFonts w:ascii="StobiSans Regular" w:hAnsi="StobiSans Regular"/>
          <w:sz w:val="22"/>
          <w:szCs w:val="22"/>
          <w:lang w:val="mk-MK"/>
        </w:rPr>
        <w:t>традицијата за неформалните релации на пазарот на земјиште и</w:t>
      </w:r>
    </w:p>
    <w:p w14:paraId="1D9AE700" w14:textId="77777777" w:rsidR="00954B84" w:rsidRPr="000E66DC" w:rsidRDefault="00954B84" w:rsidP="008A199F">
      <w:pPr>
        <w:numPr>
          <w:ilvl w:val="0"/>
          <w:numId w:val="27"/>
        </w:numPr>
        <w:autoSpaceDE w:val="0"/>
        <w:autoSpaceDN w:val="0"/>
        <w:jc w:val="both"/>
        <w:rPr>
          <w:rFonts w:ascii="StobiSans Regular" w:hAnsi="StobiSans Regular"/>
          <w:sz w:val="22"/>
          <w:szCs w:val="22"/>
          <w:lang w:val="mk-MK"/>
        </w:rPr>
      </w:pPr>
      <w:r w:rsidRPr="000E66DC">
        <w:rPr>
          <w:rFonts w:ascii="StobiSans Regular" w:hAnsi="StobiSans Regular"/>
          <w:sz w:val="22"/>
          <w:szCs w:val="22"/>
          <w:lang w:val="mk-MK"/>
        </w:rPr>
        <w:t xml:space="preserve">долгиот временски период на слабо инвестирање. </w:t>
      </w:r>
    </w:p>
    <w:p w14:paraId="5A9CBC39" w14:textId="77777777" w:rsidR="00954B84" w:rsidRPr="000E66DC" w:rsidRDefault="00954B84" w:rsidP="00954B84">
      <w:pPr>
        <w:ind w:firstLine="720"/>
        <w:jc w:val="both"/>
        <w:rPr>
          <w:rFonts w:ascii="StobiSans Regular" w:hAnsi="StobiSans Regular"/>
          <w:sz w:val="22"/>
          <w:szCs w:val="22"/>
          <w:lang w:val="ru-RU"/>
        </w:rPr>
      </w:pPr>
      <w:r w:rsidRPr="000E66DC">
        <w:rPr>
          <w:rFonts w:ascii="StobiSans Regular" w:hAnsi="StobiSans Regular"/>
          <w:sz w:val="22"/>
          <w:szCs w:val="22"/>
          <w:lang w:val="ru-RU"/>
        </w:rPr>
        <w:t>Повеќе од 60% од лозовите насади се постари од 15 години кои треба да бидат цел на инвестиција за нивно обновување (копачење/пресадување) за да се одржи производствениот (квантитативен и  квалитативен) потенцијал.</w:t>
      </w:r>
    </w:p>
    <w:p w14:paraId="49EDACA6" w14:textId="77777777" w:rsidR="00954B84" w:rsidRPr="000E66DC" w:rsidRDefault="00954B84" w:rsidP="00954B84">
      <w:pPr>
        <w:ind w:firstLine="720"/>
        <w:jc w:val="both"/>
        <w:rPr>
          <w:rFonts w:ascii="StobiSans Regular" w:hAnsi="StobiSans Regular"/>
          <w:sz w:val="22"/>
          <w:szCs w:val="22"/>
          <w:lang w:val="ru-RU"/>
        </w:rPr>
      </w:pPr>
      <w:r w:rsidRPr="000E66DC">
        <w:rPr>
          <w:rFonts w:ascii="StobiSans Regular" w:hAnsi="StobiSans Regular"/>
          <w:sz w:val="22"/>
          <w:szCs w:val="22"/>
          <w:lang w:val="ru-RU"/>
        </w:rPr>
        <w:t xml:space="preserve">Вардарскиот и Југоисточниот регион имаат најголем удел во родните лозови површини. По своите климатски карактеристики, Република Северна Македонија е класифицирана како една географска област – реон за производство на регионално вино (трпезно вино со географска ознака), па поради тоа, сите трпезни вина со географска ознака произведени во земјата носат иста географска ознака „реон Македонија“. </w:t>
      </w:r>
    </w:p>
    <w:p w14:paraId="3E054342" w14:textId="73C33B86" w:rsidR="00954B84" w:rsidRPr="000E66DC" w:rsidRDefault="00954B84" w:rsidP="00954B84">
      <w:pPr>
        <w:ind w:firstLine="720"/>
        <w:jc w:val="both"/>
        <w:rPr>
          <w:rFonts w:ascii="StobiSans Regular" w:hAnsi="StobiSans Regular"/>
          <w:sz w:val="22"/>
          <w:szCs w:val="22"/>
          <w:lang w:val="ru-RU"/>
        </w:rPr>
      </w:pPr>
      <w:r w:rsidRPr="000E66DC">
        <w:rPr>
          <w:rFonts w:ascii="StobiSans Regular" w:hAnsi="StobiSans Regular"/>
          <w:sz w:val="22"/>
          <w:szCs w:val="22"/>
          <w:lang w:val="ru-RU"/>
        </w:rPr>
        <w:t>Географските области на потекло погодни за производство на вина со контролирано потекло (ВКП) се виногорјата кои ги има вкупно 16 и тоа: Скопско, Велешко, Тиквешко, Гевгелиско-Валандовско, Струмичко-Радовишко, Овчеполско, Кочанско-Виничко, Кумановско, Кратовско, Пијанечко, Прилепско, Битолско, Преспанско, Охридско, Кичевско и Тетовско виногорје.</w:t>
      </w:r>
    </w:p>
    <w:p w14:paraId="6AF2047B" w14:textId="77777777" w:rsidR="00954B84" w:rsidRPr="000E66DC" w:rsidRDefault="00954B84" w:rsidP="00954B84">
      <w:pPr>
        <w:ind w:firstLine="720"/>
        <w:jc w:val="both"/>
        <w:rPr>
          <w:rFonts w:ascii="StobiSans Regular" w:hAnsi="StobiSans Regular"/>
          <w:sz w:val="22"/>
          <w:szCs w:val="22"/>
          <w:lang w:val="mk-MK"/>
        </w:rPr>
      </w:pPr>
      <w:r w:rsidRPr="000E66DC">
        <w:rPr>
          <w:rFonts w:ascii="StobiSans Regular" w:hAnsi="StobiSans Regular"/>
          <w:sz w:val="22"/>
          <w:szCs w:val="22"/>
          <w:lang w:val="ru-RU"/>
        </w:rPr>
        <w:t>Вина со географски назив се</w:t>
      </w:r>
      <w:r w:rsidRPr="000E66DC">
        <w:rPr>
          <w:rFonts w:ascii="StobiSans Regular" w:hAnsi="StobiSans Regular"/>
          <w:sz w:val="22"/>
          <w:szCs w:val="22"/>
        </w:rPr>
        <w:t xml:space="preserve">: </w:t>
      </w:r>
      <w:r w:rsidRPr="000E66DC">
        <w:rPr>
          <w:rFonts w:ascii="StobiSans Regular" w:hAnsi="StobiSans Regular"/>
          <w:sz w:val="22"/>
          <w:szCs w:val="22"/>
          <w:lang w:val="mk-MK"/>
        </w:rPr>
        <w:t>регионални вина (или трпезни вина со географска ознака – ВГО), вина со контролирано потекло (ВКП) и вина со контролирано потекло и гарантирано потекло (ВКГП) . Заради заштита на географското потекло на виното областите погодни за производство на вино со географски назив се делат на</w:t>
      </w:r>
      <w:r w:rsidRPr="000E66DC">
        <w:rPr>
          <w:rFonts w:ascii="StobiSans Regular" w:hAnsi="StobiSans Regular"/>
          <w:sz w:val="22"/>
          <w:szCs w:val="22"/>
        </w:rPr>
        <w:t>:</w:t>
      </w:r>
      <w:r w:rsidRPr="000E66DC">
        <w:rPr>
          <w:rFonts w:ascii="StobiSans Regular" w:hAnsi="StobiSans Regular"/>
          <w:sz w:val="22"/>
          <w:szCs w:val="22"/>
          <w:lang w:val="mk-MK"/>
        </w:rPr>
        <w:t xml:space="preserve"> реони, виногорја, локалитети, месности и ограничени единици.</w:t>
      </w:r>
    </w:p>
    <w:p w14:paraId="09A056EE" w14:textId="77777777" w:rsidR="00090FF2" w:rsidRDefault="00090FF2" w:rsidP="00954B84">
      <w:pPr>
        <w:autoSpaceDE w:val="0"/>
        <w:autoSpaceDN w:val="0"/>
        <w:rPr>
          <w:rFonts w:ascii="StobiSans Regular" w:hAnsi="StobiSans Regular"/>
          <w:spacing w:val="-8"/>
          <w:sz w:val="22"/>
          <w:szCs w:val="22"/>
          <w:lang w:val="mk-MK"/>
        </w:rPr>
      </w:pPr>
    </w:p>
    <w:p w14:paraId="3C3E05CF" w14:textId="33DFEE80" w:rsidR="00954B84" w:rsidRDefault="00954B84" w:rsidP="00954B84">
      <w:pPr>
        <w:autoSpaceDE w:val="0"/>
        <w:autoSpaceDN w:val="0"/>
        <w:rPr>
          <w:rFonts w:ascii="StobiSans Regular" w:hAnsi="StobiSans Regular"/>
          <w:spacing w:val="-8"/>
          <w:sz w:val="22"/>
          <w:szCs w:val="22"/>
          <w:lang w:val="mk-MK"/>
        </w:rPr>
      </w:pPr>
      <w:r w:rsidRPr="000E66DC">
        <w:rPr>
          <w:rFonts w:ascii="StobiSans Regular" w:hAnsi="StobiSans Regular"/>
          <w:spacing w:val="-8"/>
          <w:sz w:val="22"/>
          <w:szCs w:val="22"/>
          <w:lang w:val="mk-MK"/>
        </w:rPr>
        <w:t xml:space="preserve">Преглед на површини под лозови насади и производство на грозје, </w:t>
      </w:r>
      <w:r w:rsidR="00765C6B">
        <w:rPr>
          <w:rFonts w:ascii="StobiSans Regular" w:hAnsi="StobiSans Regular"/>
          <w:spacing w:val="-8"/>
          <w:sz w:val="22"/>
          <w:szCs w:val="22"/>
        </w:rPr>
        <w:t>2016</w:t>
      </w:r>
      <w:r w:rsidRPr="000E66DC">
        <w:rPr>
          <w:rFonts w:ascii="StobiSans Regular" w:hAnsi="StobiSans Regular"/>
          <w:spacing w:val="-8"/>
          <w:sz w:val="22"/>
          <w:szCs w:val="22"/>
          <w:lang w:val="mk-MK"/>
        </w:rPr>
        <w:t>-</w:t>
      </w:r>
      <w:r w:rsidRPr="000E66DC">
        <w:rPr>
          <w:rFonts w:ascii="StobiSans Regular" w:hAnsi="StobiSans Regular"/>
          <w:spacing w:val="-8"/>
          <w:sz w:val="22"/>
          <w:szCs w:val="22"/>
        </w:rPr>
        <w:t>20</w:t>
      </w:r>
      <w:r w:rsidRPr="000E66DC">
        <w:rPr>
          <w:rFonts w:ascii="StobiSans Regular" w:hAnsi="StobiSans Regular"/>
          <w:spacing w:val="-8"/>
          <w:sz w:val="22"/>
          <w:szCs w:val="22"/>
          <w:lang w:val="mk-MK"/>
        </w:rPr>
        <w:t>2</w:t>
      </w:r>
      <w:r w:rsidRPr="000E66DC">
        <w:rPr>
          <w:rFonts w:ascii="StobiSans Regular" w:hAnsi="StobiSans Regular"/>
          <w:spacing w:val="-8"/>
          <w:sz w:val="22"/>
          <w:szCs w:val="22"/>
        </w:rPr>
        <w:t>3</w:t>
      </w:r>
      <w:r w:rsidRPr="000E66DC">
        <w:rPr>
          <w:rFonts w:ascii="StobiSans Regular" w:hAnsi="StobiSans Regular"/>
          <w:spacing w:val="-8"/>
          <w:sz w:val="22"/>
          <w:szCs w:val="22"/>
          <w:lang w:val="mk-MK"/>
        </w:rPr>
        <w:t xml:space="preserve"> година (вклучено винско и трпезно грозје)</w:t>
      </w:r>
    </w:p>
    <w:tbl>
      <w:tblPr>
        <w:tblW w:w="8990" w:type="dxa"/>
        <w:tblLayout w:type="fixed"/>
        <w:tblCellMar>
          <w:left w:w="0" w:type="dxa"/>
          <w:right w:w="0" w:type="dxa"/>
        </w:tblCellMar>
        <w:tblLook w:val="04A0" w:firstRow="1" w:lastRow="0" w:firstColumn="1" w:lastColumn="0" w:noHBand="0" w:noVBand="1"/>
      </w:tblPr>
      <w:tblGrid>
        <w:gridCol w:w="1355"/>
        <w:gridCol w:w="924"/>
        <w:gridCol w:w="891"/>
        <w:gridCol w:w="926"/>
        <w:gridCol w:w="1033"/>
        <w:gridCol w:w="1071"/>
        <w:gridCol w:w="900"/>
        <w:gridCol w:w="990"/>
        <w:gridCol w:w="900"/>
      </w:tblGrid>
      <w:tr w:rsidR="00765C6B" w:rsidRPr="000E66DC" w14:paraId="4B8C29DE" w14:textId="77777777" w:rsidTr="00765C6B">
        <w:trPr>
          <w:trHeight w:val="120"/>
        </w:trPr>
        <w:tc>
          <w:tcPr>
            <w:tcW w:w="13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719F7B" w14:textId="77777777" w:rsidR="00765C6B" w:rsidRPr="000E66DC" w:rsidRDefault="00765C6B" w:rsidP="0033407E">
            <w:pPr>
              <w:rPr>
                <w:rFonts w:ascii="StobiSans Regular" w:hAnsi="StobiSans Regular"/>
                <w:sz w:val="18"/>
                <w:szCs w:val="18"/>
                <w:lang w:val="mk-MK" w:eastAsia="mk-MK"/>
              </w:rPr>
            </w:pPr>
            <w:r w:rsidRPr="000E66DC">
              <w:rPr>
                <w:rFonts w:ascii="StobiSans Regular" w:hAnsi="StobiSans Regular"/>
                <w:sz w:val="18"/>
                <w:szCs w:val="18"/>
                <w:lang w:val="mk-MK" w:eastAsia="mk-MK"/>
              </w:rPr>
              <w:t>Година</w:t>
            </w:r>
          </w:p>
        </w:tc>
        <w:tc>
          <w:tcPr>
            <w:tcW w:w="9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4A3EFC" w14:textId="77777777" w:rsidR="00765C6B" w:rsidRPr="000E66DC" w:rsidRDefault="00765C6B" w:rsidP="0033407E">
            <w:pPr>
              <w:jc w:val="center"/>
              <w:rPr>
                <w:rFonts w:ascii="StobiSans Regular" w:hAnsi="StobiSans Regular"/>
                <w:sz w:val="18"/>
                <w:szCs w:val="18"/>
                <w:lang w:val="ru-RU" w:eastAsia="mk-MK"/>
              </w:rPr>
            </w:pPr>
            <w:r w:rsidRPr="000E66DC">
              <w:rPr>
                <w:rFonts w:ascii="StobiSans Regular" w:hAnsi="StobiSans Regular"/>
                <w:sz w:val="18"/>
                <w:szCs w:val="18"/>
                <w:lang w:val="ru-RU" w:eastAsia="mk-MK"/>
              </w:rPr>
              <w:t>2016</w:t>
            </w:r>
          </w:p>
        </w:tc>
        <w:tc>
          <w:tcPr>
            <w:tcW w:w="8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5F2050" w14:textId="77777777" w:rsidR="00765C6B" w:rsidRPr="000E66DC" w:rsidRDefault="00765C6B" w:rsidP="0033407E">
            <w:pPr>
              <w:jc w:val="center"/>
              <w:rPr>
                <w:rFonts w:ascii="StobiSans Regular" w:hAnsi="StobiSans Regular"/>
                <w:sz w:val="18"/>
                <w:szCs w:val="18"/>
                <w:lang w:val="ru-RU" w:eastAsia="mk-MK"/>
              </w:rPr>
            </w:pPr>
            <w:r w:rsidRPr="000E66DC">
              <w:rPr>
                <w:rFonts w:ascii="StobiSans Regular" w:hAnsi="StobiSans Regular"/>
                <w:sz w:val="18"/>
                <w:szCs w:val="18"/>
                <w:lang w:val="ru-RU" w:eastAsia="mk-MK"/>
              </w:rPr>
              <w:t>2017</w:t>
            </w:r>
          </w:p>
        </w:tc>
        <w:tc>
          <w:tcPr>
            <w:tcW w:w="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6783F1"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2018</w:t>
            </w:r>
          </w:p>
        </w:tc>
        <w:tc>
          <w:tcPr>
            <w:tcW w:w="10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3D7717"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2019</w:t>
            </w:r>
          </w:p>
        </w:tc>
        <w:tc>
          <w:tcPr>
            <w:tcW w:w="10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0E6C38"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2020</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5A8964"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2021</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55B47F"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2022</w:t>
            </w:r>
          </w:p>
        </w:tc>
        <w:tc>
          <w:tcPr>
            <w:tcW w:w="900" w:type="dxa"/>
            <w:tcBorders>
              <w:top w:val="single" w:sz="8" w:space="0" w:color="auto"/>
              <w:left w:val="nil"/>
              <w:bottom w:val="single" w:sz="8" w:space="0" w:color="auto"/>
              <w:right w:val="single" w:sz="8" w:space="0" w:color="auto"/>
            </w:tcBorders>
            <w:vAlign w:val="center"/>
          </w:tcPr>
          <w:p w14:paraId="4BFA26A8" w14:textId="77777777" w:rsidR="00765C6B" w:rsidRPr="000E66DC" w:rsidRDefault="00765C6B" w:rsidP="0033407E">
            <w:pPr>
              <w:jc w:val="center"/>
              <w:rPr>
                <w:rFonts w:ascii="StobiSans Regular" w:hAnsi="StobiSans Regular"/>
                <w:sz w:val="18"/>
                <w:szCs w:val="18"/>
                <w:lang w:eastAsia="mk-MK"/>
              </w:rPr>
            </w:pPr>
            <w:r w:rsidRPr="000E66DC">
              <w:rPr>
                <w:rFonts w:ascii="StobiSans Regular" w:hAnsi="StobiSans Regular"/>
                <w:sz w:val="18"/>
                <w:szCs w:val="18"/>
                <w:lang w:eastAsia="mk-MK"/>
              </w:rPr>
              <w:t>2023</w:t>
            </w:r>
          </w:p>
        </w:tc>
      </w:tr>
      <w:tr w:rsidR="00765C6B" w:rsidRPr="000E66DC" w14:paraId="46098888" w14:textId="77777777" w:rsidTr="00765C6B">
        <w:trPr>
          <w:trHeight w:val="139"/>
        </w:trPr>
        <w:tc>
          <w:tcPr>
            <w:tcW w:w="13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2EF4BA" w14:textId="77777777" w:rsidR="00765C6B" w:rsidRPr="000E66DC" w:rsidRDefault="00765C6B" w:rsidP="0033407E">
            <w:pPr>
              <w:rPr>
                <w:rFonts w:ascii="StobiSans Regular" w:hAnsi="StobiSans Regular"/>
                <w:sz w:val="18"/>
                <w:szCs w:val="18"/>
                <w:lang w:val="mk-MK" w:eastAsia="mk-MK"/>
              </w:rPr>
            </w:pPr>
            <w:r w:rsidRPr="000E66DC">
              <w:rPr>
                <w:rFonts w:ascii="StobiSans Regular" w:hAnsi="StobiSans Regular"/>
                <w:sz w:val="18"/>
                <w:szCs w:val="18"/>
                <w:lang w:val="mk-MK" w:eastAsia="mk-MK"/>
              </w:rPr>
              <w:t>Површина (хектари)</w:t>
            </w:r>
          </w:p>
        </w:tc>
        <w:tc>
          <w:tcPr>
            <w:tcW w:w="9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F3D1A"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23 192</w:t>
            </w:r>
          </w:p>
        </w:tc>
        <w:tc>
          <w:tcPr>
            <w:tcW w:w="8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77B70E"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23 398</w:t>
            </w:r>
          </w:p>
        </w:tc>
        <w:tc>
          <w:tcPr>
            <w:tcW w:w="9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B67F29"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24 088</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391105"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24 468</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EF7CF"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23 976</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597F2" w14:textId="77777777" w:rsidR="00765C6B" w:rsidRPr="000E66DC" w:rsidRDefault="00765C6B" w:rsidP="0033407E">
            <w:pPr>
              <w:rPr>
                <w:rFonts w:ascii="StobiSans Regular" w:hAnsi="StobiSans Regular"/>
                <w:sz w:val="18"/>
                <w:szCs w:val="18"/>
                <w:lang w:val="mk-MK" w:eastAsia="mk-MK"/>
              </w:rPr>
            </w:pPr>
            <w:r w:rsidRPr="000E66DC">
              <w:rPr>
                <w:rFonts w:ascii="StobiSans Regular" w:hAnsi="StobiSans Regular"/>
                <w:sz w:val="18"/>
                <w:szCs w:val="18"/>
                <w:lang w:val="mk-MK" w:eastAsia="mk-MK"/>
              </w:rPr>
              <w:t>23 776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2C6EE" w14:textId="77777777" w:rsidR="00765C6B" w:rsidRPr="000E66DC" w:rsidRDefault="00765C6B" w:rsidP="0033407E">
            <w:pPr>
              <w:rPr>
                <w:rFonts w:ascii="StobiSans Regular" w:hAnsi="StobiSans Regular"/>
                <w:sz w:val="18"/>
                <w:szCs w:val="18"/>
                <w:lang w:val="mk-MK" w:eastAsia="mk-MK"/>
              </w:rPr>
            </w:pPr>
            <w:r w:rsidRPr="000E66DC">
              <w:rPr>
                <w:rFonts w:ascii="StobiSans Regular" w:hAnsi="StobiSans Regular"/>
                <w:sz w:val="18"/>
                <w:szCs w:val="18"/>
                <w:lang w:val="mk-MK" w:eastAsia="mk-MK"/>
              </w:rPr>
              <w:t>   23 425</w:t>
            </w:r>
          </w:p>
        </w:tc>
        <w:tc>
          <w:tcPr>
            <w:tcW w:w="900" w:type="dxa"/>
            <w:tcBorders>
              <w:top w:val="nil"/>
              <w:left w:val="nil"/>
              <w:bottom w:val="single" w:sz="8" w:space="0" w:color="auto"/>
              <w:right w:val="single" w:sz="8" w:space="0" w:color="auto"/>
            </w:tcBorders>
            <w:vAlign w:val="center"/>
          </w:tcPr>
          <w:p w14:paraId="14364BCA" w14:textId="77777777" w:rsidR="00765C6B" w:rsidRPr="000E66DC" w:rsidRDefault="00765C6B" w:rsidP="0033407E">
            <w:pPr>
              <w:rPr>
                <w:rFonts w:ascii="StobiSans Regular" w:hAnsi="StobiSans Regular"/>
                <w:sz w:val="18"/>
                <w:szCs w:val="18"/>
                <w:lang w:val="mk-MK" w:eastAsia="mk-MK"/>
              </w:rPr>
            </w:pPr>
            <w:r w:rsidRPr="000E66DC">
              <w:rPr>
                <w:rFonts w:ascii="StobiSans Regular" w:hAnsi="StobiSans Regular"/>
                <w:sz w:val="18"/>
                <w:szCs w:val="18"/>
                <w:lang w:val="mk-MK" w:eastAsia="mk-MK"/>
              </w:rPr>
              <w:t xml:space="preserve">  22 353</w:t>
            </w:r>
          </w:p>
        </w:tc>
      </w:tr>
      <w:tr w:rsidR="00765C6B" w:rsidRPr="000E66DC" w14:paraId="62D72A6C" w14:textId="77777777" w:rsidTr="00765C6B">
        <w:trPr>
          <w:trHeight w:val="186"/>
        </w:trPr>
        <w:tc>
          <w:tcPr>
            <w:tcW w:w="13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C796E2" w14:textId="77777777" w:rsidR="00765C6B" w:rsidRPr="000E66DC" w:rsidRDefault="00765C6B" w:rsidP="0033407E">
            <w:pPr>
              <w:rPr>
                <w:rFonts w:ascii="StobiSans Regular" w:hAnsi="StobiSans Regular"/>
                <w:sz w:val="18"/>
                <w:szCs w:val="18"/>
                <w:lang w:val="mk-MK" w:eastAsia="mk-MK"/>
              </w:rPr>
            </w:pPr>
            <w:r w:rsidRPr="000E66DC">
              <w:rPr>
                <w:rFonts w:ascii="StobiSans Regular" w:hAnsi="StobiSans Regular"/>
                <w:sz w:val="18"/>
                <w:szCs w:val="18"/>
                <w:lang w:val="mk-MK" w:eastAsia="mk-MK"/>
              </w:rPr>
              <w:t>Производство на грозје (тони)</w:t>
            </w:r>
          </w:p>
        </w:tc>
        <w:tc>
          <w:tcPr>
            <w:tcW w:w="9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AEECF"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333 319</w:t>
            </w:r>
          </w:p>
        </w:tc>
        <w:tc>
          <w:tcPr>
            <w:tcW w:w="8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4CA6"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180 349</w:t>
            </w:r>
          </w:p>
        </w:tc>
        <w:tc>
          <w:tcPr>
            <w:tcW w:w="9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E140CA"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294 497</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F5FF8"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258 960</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919E16"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317 550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6A8889" w14:textId="77777777" w:rsidR="00765C6B" w:rsidRPr="000E66DC" w:rsidRDefault="00765C6B" w:rsidP="0033407E">
            <w:pPr>
              <w:jc w:val="center"/>
              <w:rPr>
                <w:rFonts w:ascii="StobiSans Regular" w:hAnsi="StobiSans Regular"/>
                <w:sz w:val="18"/>
                <w:szCs w:val="18"/>
                <w:lang w:val="mk-MK" w:eastAsia="mk-MK"/>
              </w:rPr>
            </w:pPr>
          </w:p>
          <w:p w14:paraId="5C04C1BD"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269 131</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964EC" w14:textId="77777777" w:rsidR="00765C6B" w:rsidRPr="000E66DC" w:rsidRDefault="00765C6B" w:rsidP="0033407E">
            <w:pPr>
              <w:jc w:val="center"/>
              <w:rPr>
                <w:rFonts w:ascii="StobiSans Regular" w:hAnsi="StobiSans Regular"/>
                <w:sz w:val="18"/>
                <w:szCs w:val="18"/>
                <w:lang w:val="mk-MK" w:eastAsia="mk-MK"/>
              </w:rPr>
            </w:pPr>
          </w:p>
          <w:p w14:paraId="5AF195D6"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265 556</w:t>
            </w:r>
          </w:p>
        </w:tc>
        <w:tc>
          <w:tcPr>
            <w:tcW w:w="900" w:type="dxa"/>
            <w:tcBorders>
              <w:top w:val="nil"/>
              <w:left w:val="nil"/>
              <w:bottom w:val="single" w:sz="8" w:space="0" w:color="auto"/>
              <w:right w:val="single" w:sz="8" w:space="0" w:color="auto"/>
            </w:tcBorders>
            <w:vAlign w:val="center"/>
          </w:tcPr>
          <w:p w14:paraId="010E265C" w14:textId="77777777" w:rsidR="00765C6B" w:rsidRPr="000E66DC" w:rsidRDefault="00765C6B" w:rsidP="0033407E">
            <w:pPr>
              <w:jc w:val="center"/>
              <w:rPr>
                <w:rFonts w:ascii="StobiSans Regular" w:hAnsi="StobiSans Regular"/>
                <w:sz w:val="18"/>
                <w:szCs w:val="18"/>
                <w:lang w:val="mk-MK" w:eastAsia="mk-MK"/>
              </w:rPr>
            </w:pPr>
          </w:p>
          <w:p w14:paraId="16E25551" w14:textId="77777777" w:rsidR="00765C6B" w:rsidRPr="000E66DC" w:rsidRDefault="00765C6B"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149 006</w:t>
            </w:r>
          </w:p>
        </w:tc>
      </w:tr>
    </w:tbl>
    <w:p w14:paraId="73836CFA" w14:textId="77777777" w:rsidR="00954B84" w:rsidRPr="000E66DC" w:rsidRDefault="00954B84" w:rsidP="00954B84">
      <w:pPr>
        <w:jc w:val="both"/>
        <w:rPr>
          <w:rFonts w:ascii="StobiSans Regular" w:hAnsi="StobiSans Regular"/>
          <w:sz w:val="16"/>
          <w:szCs w:val="16"/>
          <w:lang w:val="ru-RU"/>
        </w:rPr>
      </w:pPr>
      <w:r w:rsidRPr="000E66DC">
        <w:rPr>
          <w:rFonts w:ascii="StobiSans Regular" w:hAnsi="StobiSans Regular"/>
          <w:sz w:val="16"/>
          <w:szCs w:val="16"/>
          <w:lang w:val="ru-RU"/>
        </w:rPr>
        <w:t>Извор</w:t>
      </w:r>
      <w:r w:rsidRPr="000E66DC">
        <w:rPr>
          <w:rFonts w:ascii="StobiSans Regular" w:hAnsi="StobiSans Regular"/>
          <w:sz w:val="16"/>
          <w:szCs w:val="16"/>
        </w:rPr>
        <w:t xml:space="preserve">: </w:t>
      </w:r>
      <w:r w:rsidRPr="000E66DC">
        <w:rPr>
          <w:rFonts w:ascii="StobiSans Regular" w:hAnsi="StobiSans Regular"/>
          <w:sz w:val="16"/>
          <w:szCs w:val="16"/>
          <w:lang w:val="mk-MK"/>
        </w:rPr>
        <w:t xml:space="preserve">Државен завод за статитстика  </w:t>
      </w:r>
    </w:p>
    <w:p w14:paraId="13F89F05" w14:textId="77777777" w:rsidR="00954B84" w:rsidRPr="000E66DC" w:rsidRDefault="00954B84" w:rsidP="00954B84">
      <w:pPr>
        <w:jc w:val="both"/>
        <w:rPr>
          <w:rFonts w:ascii="StobiSans Regular" w:hAnsi="StobiSans Regular"/>
          <w:sz w:val="22"/>
          <w:szCs w:val="22"/>
          <w:lang w:val="mk-MK"/>
        </w:rPr>
      </w:pPr>
    </w:p>
    <w:p w14:paraId="43F94162" w14:textId="21492E46" w:rsidR="00954B84" w:rsidRPr="000E66DC" w:rsidRDefault="00954B84" w:rsidP="00954B84">
      <w:pPr>
        <w:ind w:firstLine="720"/>
        <w:jc w:val="both"/>
        <w:rPr>
          <w:rFonts w:ascii="StobiSans Regular" w:hAnsi="StobiSans Regular"/>
          <w:sz w:val="22"/>
          <w:szCs w:val="22"/>
          <w:lang w:val="ru-RU"/>
        </w:rPr>
      </w:pPr>
      <w:r w:rsidRPr="000E66DC">
        <w:rPr>
          <w:rFonts w:ascii="StobiSans Regular" w:hAnsi="StobiSans Regular"/>
          <w:sz w:val="22"/>
          <w:szCs w:val="22"/>
          <w:lang w:val="ru-RU"/>
        </w:rPr>
        <w:t xml:space="preserve">Лозовите насади во 2023 година учествуваат со околу 4,3 % од вкупното обработливо земјиште. Според податоците од Државниот завод за статистика (ДЗС), вкупната површина под лозови насади во Република Северна Македонија останува стабилна, со благо намалување во последните две години, при што површините под лозови насади во 2023 година </w:t>
      </w:r>
      <w:r w:rsidR="008C7865" w:rsidRPr="000E66DC">
        <w:rPr>
          <w:rFonts w:ascii="StobiSans Regular" w:hAnsi="StobiSans Regular"/>
          <w:sz w:val="22"/>
          <w:szCs w:val="22"/>
          <w:lang w:val="ru-RU"/>
        </w:rPr>
        <w:t>с</w:t>
      </w:r>
      <w:r w:rsidRPr="000E66DC">
        <w:rPr>
          <w:rFonts w:ascii="StobiSans Regular" w:hAnsi="StobiSans Regular"/>
          <w:sz w:val="22"/>
          <w:szCs w:val="22"/>
          <w:lang w:val="ru-RU"/>
        </w:rPr>
        <w:t xml:space="preserve">е </w:t>
      </w:r>
      <w:r w:rsidR="008C7865" w:rsidRPr="000E66DC">
        <w:rPr>
          <w:rFonts w:ascii="StobiSans Regular" w:hAnsi="StobiSans Regular"/>
          <w:sz w:val="22"/>
          <w:szCs w:val="22"/>
          <w:lang w:val="ru-RU"/>
        </w:rPr>
        <w:t xml:space="preserve">намалени </w:t>
      </w:r>
      <w:r w:rsidRPr="000E66DC">
        <w:rPr>
          <w:rFonts w:ascii="StobiSans Regular" w:hAnsi="StobiSans Regular"/>
          <w:sz w:val="22"/>
          <w:szCs w:val="22"/>
          <w:lang w:val="ru-RU"/>
        </w:rPr>
        <w:t xml:space="preserve">за 5% во споредба со површините во 2022 година, додека производството на грозје (винско и трпезно) </w:t>
      </w:r>
      <w:r w:rsidR="008C7865" w:rsidRPr="000E66DC">
        <w:rPr>
          <w:rFonts w:ascii="StobiSans Regular" w:hAnsi="StobiSans Regular"/>
          <w:sz w:val="22"/>
          <w:szCs w:val="22"/>
          <w:lang w:val="ru-RU"/>
        </w:rPr>
        <w:t>во</w:t>
      </w:r>
      <w:r w:rsidRPr="000E66DC">
        <w:rPr>
          <w:rFonts w:ascii="StobiSans Regular" w:hAnsi="StobiSans Regular"/>
          <w:sz w:val="22"/>
          <w:szCs w:val="22"/>
          <w:lang w:val="ru-RU"/>
        </w:rPr>
        <w:t xml:space="preserve"> 2023 е намалено за 44% во однос на 2022 година.</w:t>
      </w:r>
    </w:p>
    <w:p w14:paraId="4C4E19C7" w14:textId="0F80EC01" w:rsidR="00954B84" w:rsidRPr="000E66DC" w:rsidRDefault="00954B84" w:rsidP="00954B84">
      <w:pPr>
        <w:jc w:val="both"/>
        <w:rPr>
          <w:rFonts w:ascii="StobiSans Regular" w:hAnsi="StobiSans Regular"/>
          <w:sz w:val="22"/>
          <w:szCs w:val="22"/>
          <w:lang w:val="mk-MK"/>
        </w:rPr>
      </w:pPr>
      <w:r w:rsidRPr="000E66DC">
        <w:rPr>
          <w:rFonts w:ascii="StobiSans Regular" w:hAnsi="StobiSans Regular"/>
          <w:sz w:val="22"/>
          <w:szCs w:val="22"/>
          <w:lang w:val="mk-MK"/>
        </w:rPr>
        <w:t>                Производството на грозје во последните неколку години е релативно стабилно, со просечно производство од околу 2</w:t>
      </w:r>
      <w:r w:rsidRPr="000E66DC">
        <w:rPr>
          <w:rFonts w:ascii="StobiSans Regular" w:hAnsi="StobiSans Regular"/>
          <w:sz w:val="22"/>
          <w:szCs w:val="22"/>
        </w:rPr>
        <w:t>6</w:t>
      </w:r>
      <w:r w:rsidRPr="000E66DC">
        <w:rPr>
          <w:rFonts w:ascii="StobiSans Regular" w:hAnsi="StobiSans Regular"/>
          <w:sz w:val="22"/>
          <w:szCs w:val="22"/>
          <w:lang w:val="mk-MK"/>
        </w:rPr>
        <w:t>0 илјади тони.</w:t>
      </w:r>
    </w:p>
    <w:p w14:paraId="6B3FC494" w14:textId="77777777" w:rsidR="00954B84" w:rsidRPr="000E66DC" w:rsidRDefault="00954B84" w:rsidP="00954B84">
      <w:pPr>
        <w:ind w:firstLine="720"/>
        <w:jc w:val="both"/>
        <w:rPr>
          <w:rFonts w:ascii="StobiSans Regular" w:hAnsi="StobiSans Regular"/>
          <w:sz w:val="22"/>
          <w:szCs w:val="22"/>
          <w:lang w:val="ru-RU"/>
        </w:rPr>
      </w:pPr>
      <w:r w:rsidRPr="000E66DC">
        <w:rPr>
          <w:rFonts w:ascii="StobiSans Regular" w:hAnsi="StobiSans Regular"/>
          <w:sz w:val="22"/>
          <w:szCs w:val="22"/>
          <w:lang w:val="mk-MK"/>
        </w:rPr>
        <w:t xml:space="preserve">Во површините под лозови насади, винските сорти грозје учествуваат со  околу 80%, од што бели сорти се 40%, а црвени 60%. Најзастапени црвени вински сорти се: Вранец, Каберне Совињон, Мерло, Сирах, </w:t>
      </w:r>
      <w:r w:rsidRPr="000E66DC">
        <w:rPr>
          <w:rFonts w:ascii="StobiSans Regular" w:hAnsi="StobiSans Regular"/>
          <w:sz w:val="22"/>
          <w:szCs w:val="22"/>
          <w:lang w:val="mk-MK"/>
        </w:rPr>
        <w:lastRenderedPageBreak/>
        <w:t xml:space="preserve">а од белите сорти: Смедеревка, Рајнски и Италијански Ризлинг, Шардоне, Темјаника и др. Од трпезните сорти на грозје доминираат: Афус-Али, Кардинал, Мускат Италија, Мускат Хамбург, Бело Зимско, Викторија, Мишел Палиери, Рибиер и др. </w:t>
      </w:r>
      <w:r w:rsidRPr="000E66DC">
        <w:rPr>
          <w:rFonts w:ascii="StobiSans Regular" w:hAnsi="StobiSans Regular"/>
          <w:sz w:val="22"/>
          <w:szCs w:val="22"/>
          <w:lang w:val="ru-RU"/>
        </w:rPr>
        <w:t xml:space="preserve">Во лозарството вклучени се околу 25 000 фарми, од кои околу 70% се индивидуални стопанства, а 30% се земјоделски фирми. </w:t>
      </w:r>
    </w:p>
    <w:p w14:paraId="08654114" w14:textId="3E4CF049" w:rsidR="00954B84" w:rsidRPr="000E66DC" w:rsidRDefault="00954B84" w:rsidP="00954B84">
      <w:pPr>
        <w:jc w:val="both"/>
        <w:rPr>
          <w:rFonts w:ascii="StobiSans Regular" w:hAnsi="StobiSans Regular"/>
          <w:sz w:val="22"/>
          <w:szCs w:val="22"/>
          <w:lang w:val="mk-MK"/>
        </w:rPr>
      </w:pPr>
      <w:r w:rsidRPr="000E66DC">
        <w:rPr>
          <w:rFonts w:ascii="StobiSans Regular" w:hAnsi="StobiSans Regular"/>
          <w:sz w:val="22"/>
          <w:szCs w:val="22"/>
          <w:lang w:val="mk-MK"/>
        </w:rPr>
        <w:t xml:space="preserve">                Република Северна Македонија има поволни климатски услови за одгледување на трпезно грозје со добар квалитетот кое му овозможува висок извозен потенцијал. Извозот на трпезно грозје е исто така променлив, односно од вкупно 20 720 тони во 2018 година </w:t>
      </w:r>
      <w:r w:rsidR="0099747D" w:rsidRPr="000E66DC">
        <w:rPr>
          <w:rFonts w:ascii="StobiSans Regular" w:hAnsi="StobiSans Regular"/>
          <w:sz w:val="22"/>
          <w:szCs w:val="22"/>
          <w:lang w:val="mk-MK"/>
        </w:rPr>
        <w:t xml:space="preserve">и </w:t>
      </w:r>
      <w:r w:rsidRPr="000E66DC">
        <w:rPr>
          <w:rFonts w:ascii="StobiSans Regular" w:hAnsi="StobiSans Regular"/>
          <w:sz w:val="22"/>
          <w:szCs w:val="22"/>
          <w:lang w:val="mk-MK"/>
        </w:rPr>
        <w:t>12 625 тони во 2023. Трпезното грозје најмногу се произведува во вардарскиот регио</w:t>
      </w:r>
      <w:r w:rsidR="008C7865" w:rsidRPr="000E66DC">
        <w:rPr>
          <w:rFonts w:ascii="StobiSans Regular" w:hAnsi="StobiSans Regular"/>
          <w:sz w:val="22"/>
          <w:szCs w:val="22"/>
          <w:lang w:val="mk-MK"/>
        </w:rPr>
        <w:t>н</w:t>
      </w:r>
      <w:r w:rsidRPr="000E66DC">
        <w:rPr>
          <w:rFonts w:ascii="StobiSans Regular" w:hAnsi="StobiSans Regular"/>
          <w:sz w:val="22"/>
          <w:szCs w:val="22"/>
          <w:lang w:val="mk-MK"/>
        </w:rPr>
        <w:t>,</w:t>
      </w:r>
      <w:r w:rsidR="00034863">
        <w:rPr>
          <w:rFonts w:ascii="StobiSans Regular" w:hAnsi="StobiSans Regular"/>
          <w:sz w:val="22"/>
          <w:szCs w:val="22"/>
          <w:lang w:val="mk-MK"/>
        </w:rPr>
        <w:t xml:space="preserve"> </w:t>
      </w:r>
      <w:r w:rsidRPr="000E66DC">
        <w:rPr>
          <w:rFonts w:ascii="StobiSans Regular" w:hAnsi="StobiSans Regular"/>
          <w:sz w:val="22"/>
          <w:szCs w:val="22"/>
          <w:lang w:val="mk-MK"/>
        </w:rPr>
        <w:t xml:space="preserve">следат југоисточниот и североисточниот регион. </w:t>
      </w:r>
    </w:p>
    <w:p w14:paraId="2F7E518A" w14:textId="77777777" w:rsidR="00954B84" w:rsidRPr="000E66DC" w:rsidRDefault="00954B84" w:rsidP="00954B84">
      <w:pPr>
        <w:ind w:firstLine="720"/>
        <w:jc w:val="both"/>
        <w:rPr>
          <w:rFonts w:ascii="StobiSans Regular" w:hAnsi="StobiSans Regular"/>
          <w:sz w:val="22"/>
          <w:szCs w:val="22"/>
          <w:lang w:val="mk-MK"/>
        </w:rPr>
      </w:pPr>
      <w:r w:rsidRPr="000E66DC">
        <w:rPr>
          <w:rFonts w:ascii="StobiSans Regular" w:hAnsi="StobiSans Regular"/>
          <w:sz w:val="22"/>
          <w:szCs w:val="22"/>
          <w:lang w:val="mk-MK"/>
        </w:rPr>
        <w:t>Специфичните климатски услови во Република Северна Македонија овозможуваат одгледување на трпезни сорти со различен период на созревање и тоа од многу рани, рани, средно доцни, доцни до многу доцни како и безсемени сорти.</w:t>
      </w:r>
    </w:p>
    <w:p w14:paraId="1C0AFA98" w14:textId="77777777" w:rsidR="00954B84" w:rsidRPr="000E66DC" w:rsidRDefault="00954B84" w:rsidP="00954B84">
      <w:pPr>
        <w:jc w:val="both"/>
        <w:rPr>
          <w:rFonts w:ascii="StobiSans Regular" w:hAnsi="StobiSans Regular"/>
          <w:sz w:val="22"/>
          <w:szCs w:val="22"/>
          <w:lang w:val="mk-MK"/>
        </w:rPr>
      </w:pPr>
      <w:r w:rsidRPr="000E66DC">
        <w:rPr>
          <w:rFonts w:ascii="StobiSans Regular" w:hAnsi="StobiSans Regular"/>
          <w:sz w:val="22"/>
          <w:szCs w:val="22"/>
          <w:lang w:val="mk-MK"/>
        </w:rPr>
        <w:t xml:space="preserve">                Најзначаен пазар за извоз на трпезно грозје во 2023 година е Република Србија, потоа следуваат Латвија, Романија, Белорусија, Босна и Херцеговина, Бугарија, Австрија и др. </w:t>
      </w:r>
    </w:p>
    <w:p w14:paraId="6C3C5C6D" w14:textId="5CA9FA08" w:rsidR="00954B84" w:rsidRDefault="00954B84" w:rsidP="00954B84">
      <w:pPr>
        <w:ind w:firstLine="720"/>
        <w:jc w:val="both"/>
        <w:rPr>
          <w:rFonts w:ascii="StobiSans Regular" w:hAnsi="StobiSans Regular" w:cs="Arial Narrow"/>
          <w:sz w:val="22"/>
          <w:szCs w:val="22"/>
          <w:lang w:val="mk-MK"/>
        </w:rPr>
      </w:pPr>
      <w:r w:rsidRPr="000E66DC">
        <w:rPr>
          <w:rFonts w:ascii="StobiSans Regular" w:hAnsi="StobiSans Regular" w:cs="Arial Narrow"/>
          <w:sz w:val="22"/>
          <w:szCs w:val="22"/>
          <w:lang w:val="mk-MK"/>
        </w:rPr>
        <w:t>Во 2022 година остварен е извоз на трпезно грозје во количина од  15.340 тони, а во 2023 година 12 625 тони, односно извозот е намален за 17,7% во однос на извозот во 2022 година.</w:t>
      </w:r>
    </w:p>
    <w:p w14:paraId="7FE9F12D" w14:textId="77777777" w:rsidR="007F1AED" w:rsidRPr="000E66DC" w:rsidRDefault="007F1AED" w:rsidP="00954B84">
      <w:pPr>
        <w:ind w:firstLine="720"/>
        <w:jc w:val="both"/>
        <w:rPr>
          <w:rFonts w:ascii="StobiSans Regular" w:hAnsi="StobiSans Regular"/>
          <w:sz w:val="22"/>
          <w:szCs w:val="22"/>
          <w:lang w:val="mk-MK"/>
        </w:rPr>
      </w:pPr>
    </w:p>
    <w:p w14:paraId="37215447" w14:textId="41A007D3" w:rsidR="007F1AED" w:rsidRPr="000E66DC" w:rsidRDefault="00954B84" w:rsidP="00954B84">
      <w:pPr>
        <w:autoSpaceDE w:val="0"/>
        <w:autoSpaceDN w:val="0"/>
        <w:rPr>
          <w:rFonts w:ascii="StobiSans Regular" w:hAnsi="StobiSans Regular"/>
          <w:sz w:val="22"/>
          <w:szCs w:val="22"/>
          <w:lang w:val="mk-MK"/>
        </w:rPr>
      </w:pPr>
      <w:r w:rsidRPr="000E66DC">
        <w:rPr>
          <w:rFonts w:ascii="StobiSans Regular" w:hAnsi="StobiSans Regular"/>
          <w:sz w:val="22"/>
          <w:szCs w:val="22"/>
          <w:lang w:val="mk-MK"/>
        </w:rPr>
        <w:t>Преглед на вкупно извезено трпезно гроз</w:t>
      </w:r>
      <w:r w:rsidR="007F1AED">
        <w:rPr>
          <w:rFonts w:ascii="StobiSans Regular" w:hAnsi="StobiSans Regular"/>
          <w:sz w:val="22"/>
          <w:szCs w:val="22"/>
          <w:lang w:val="mk-MK"/>
        </w:rPr>
        <w:t xml:space="preserve">је (во тони), 2018-2023 година </w:t>
      </w:r>
    </w:p>
    <w:tbl>
      <w:tblPr>
        <w:tblW w:w="5000" w:type="pct"/>
        <w:tblCellMar>
          <w:left w:w="0" w:type="dxa"/>
          <w:right w:w="0" w:type="dxa"/>
        </w:tblCellMar>
        <w:tblLook w:val="04A0" w:firstRow="1" w:lastRow="0" w:firstColumn="1" w:lastColumn="0" w:noHBand="0" w:noVBand="1"/>
      </w:tblPr>
      <w:tblGrid>
        <w:gridCol w:w="877"/>
        <w:gridCol w:w="1375"/>
        <w:gridCol w:w="1058"/>
        <w:gridCol w:w="1128"/>
        <w:gridCol w:w="1059"/>
        <w:gridCol w:w="1203"/>
        <w:gridCol w:w="1153"/>
        <w:gridCol w:w="1153"/>
      </w:tblGrid>
      <w:tr w:rsidR="00954B84" w:rsidRPr="000E66DC" w14:paraId="488F2A78" w14:textId="77777777" w:rsidTr="0033407E">
        <w:trPr>
          <w:trHeight w:val="63"/>
        </w:trPr>
        <w:tc>
          <w:tcPr>
            <w:tcW w:w="4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F9B35A8" w14:textId="77777777" w:rsidR="00954B84" w:rsidRPr="000E66DC" w:rsidRDefault="00954B84" w:rsidP="0033407E">
            <w:pPr>
              <w:rPr>
                <w:rFonts w:ascii="StobiSans Regular" w:hAnsi="StobiSans Regular"/>
                <w:sz w:val="18"/>
                <w:szCs w:val="18"/>
                <w:lang w:val="mk-MK" w:eastAsia="mk-MK"/>
              </w:rPr>
            </w:pPr>
            <w:r w:rsidRPr="000E66DC">
              <w:rPr>
                <w:rFonts w:ascii="StobiSans Regular" w:hAnsi="StobiSans Regular"/>
                <w:sz w:val="18"/>
                <w:szCs w:val="18"/>
                <w:lang w:val="mk-MK" w:eastAsia="mk-MK"/>
              </w:rPr>
              <w:t>Година</w:t>
            </w:r>
          </w:p>
        </w:tc>
        <w:tc>
          <w:tcPr>
            <w:tcW w:w="7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664FE4"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2018</w:t>
            </w:r>
          </w:p>
        </w:tc>
        <w:tc>
          <w:tcPr>
            <w:tcW w:w="5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1399D9"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2019</w:t>
            </w:r>
          </w:p>
        </w:tc>
        <w:tc>
          <w:tcPr>
            <w:tcW w:w="6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01E044"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2020</w:t>
            </w:r>
          </w:p>
        </w:tc>
        <w:tc>
          <w:tcPr>
            <w:tcW w:w="5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0560A7"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2021</w:t>
            </w:r>
          </w:p>
        </w:tc>
        <w:tc>
          <w:tcPr>
            <w:tcW w:w="6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59B93D"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2022</w:t>
            </w:r>
          </w:p>
        </w:tc>
        <w:tc>
          <w:tcPr>
            <w:tcW w:w="645" w:type="pct"/>
            <w:tcBorders>
              <w:top w:val="single" w:sz="8" w:space="0" w:color="auto"/>
              <w:left w:val="nil"/>
              <w:bottom w:val="single" w:sz="8" w:space="0" w:color="auto"/>
              <w:right w:val="single" w:sz="8" w:space="0" w:color="auto"/>
            </w:tcBorders>
          </w:tcPr>
          <w:p w14:paraId="64243971"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2023</w:t>
            </w:r>
          </w:p>
        </w:tc>
        <w:tc>
          <w:tcPr>
            <w:tcW w:w="645" w:type="pct"/>
            <w:tcBorders>
              <w:top w:val="single" w:sz="8" w:space="0" w:color="auto"/>
              <w:left w:val="nil"/>
              <w:bottom w:val="single" w:sz="8" w:space="0" w:color="auto"/>
              <w:right w:val="single" w:sz="8" w:space="0" w:color="auto"/>
            </w:tcBorders>
          </w:tcPr>
          <w:p w14:paraId="5CBC8D8C"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2023/2022</w:t>
            </w:r>
          </w:p>
        </w:tc>
      </w:tr>
      <w:tr w:rsidR="00954B84" w:rsidRPr="000E66DC" w14:paraId="7C046D86" w14:textId="77777777" w:rsidTr="0033407E">
        <w:trPr>
          <w:trHeight w:val="63"/>
        </w:trPr>
        <w:tc>
          <w:tcPr>
            <w:tcW w:w="4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75D2C0A" w14:textId="77777777" w:rsidR="00954B84" w:rsidRPr="000E66DC" w:rsidRDefault="00954B84" w:rsidP="0033407E">
            <w:pPr>
              <w:rPr>
                <w:rFonts w:ascii="StobiSans Regular" w:hAnsi="StobiSans Regular"/>
                <w:sz w:val="18"/>
                <w:szCs w:val="18"/>
                <w:lang w:val="mk-MK" w:eastAsia="mk-MK"/>
              </w:rPr>
            </w:pPr>
            <w:r w:rsidRPr="000E66DC">
              <w:rPr>
                <w:rFonts w:ascii="StobiSans Regular" w:hAnsi="StobiSans Regular"/>
                <w:sz w:val="18"/>
                <w:szCs w:val="18"/>
                <w:lang w:val="mk-MK" w:eastAsia="mk-MK"/>
              </w:rPr>
              <w:t>Трпезно грозје</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0C6F4B6F"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20.720</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14:paraId="24ADA5F6"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19.571</w:t>
            </w:r>
          </w:p>
        </w:tc>
        <w:tc>
          <w:tcPr>
            <w:tcW w:w="631" w:type="pct"/>
            <w:tcBorders>
              <w:top w:val="nil"/>
              <w:left w:val="nil"/>
              <w:bottom w:val="single" w:sz="8" w:space="0" w:color="auto"/>
              <w:right w:val="single" w:sz="8" w:space="0" w:color="auto"/>
            </w:tcBorders>
            <w:tcMar>
              <w:top w:w="0" w:type="dxa"/>
              <w:left w:w="108" w:type="dxa"/>
              <w:bottom w:w="0" w:type="dxa"/>
              <w:right w:w="108" w:type="dxa"/>
            </w:tcMar>
            <w:hideMark/>
          </w:tcPr>
          <w:p w14:paraId="34C49088"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20.065</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14:paraId="73E973CA"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17.515</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14:paraId="5E0C0A09"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15.340</w:t>
            </w:r>
          </w:p>
        </w:tc>
        <w:tc>
          <w:tcPr>
            <w:tcW w:w="645" w:type="pct"/>
            <w:tcBorders>
              <w:top w:val="nil"/>
              <w:left w:val="nil"/>
              <w:bottom w:val="single" w:sz="8" w:space="0" w:color="auto"/>
              <w:right w:val="single" w:sz="8" w:space="0" w:color="auto"/>
            </w:tcBorders>
          </w:tcPr>
          <w:p w14:paraId="0EE9ECA4" w14:textId="77777777" w:rsidR="00954B84" w:rsidRPr="000E66DC" w:rsidRDefault="00954B84" w:rsidP="0033407E">
            <w:pPr>
              <w:jc w:val="center"/>
              <w:rPr>
                <w:rFonts w:ascii="StobiSans Regular" w:hAnsi="StobiSans Regular"/>
                <w:sz w:val="18"/>
                <w:szCs w:val="18"/>
                <w:lang w:val="mk-MK" w:eastAsia="mk-MK"/>
              </w:rPr>
            </w:pPr>
            <w:r w:rsidRPr="000E66DC">
              <w:rPr>
                <w:rFonts w:ascii="StobiSans Regular" w:hAnsi="StobiSans Regular"/>
                <w:sz w:val="18"/>
                <w:szCs w:val="18"/>
                <w:lang w:val="mk-MK" w:eastAsia="mk-MK"/>
              </w:rPr>
              <w:t>12.625</w:t>
            </w:r>
          </w:p>
        </w:tc>
        <w:tc>
          <w:tcPr>
            <w:tcW w:w="645" w:type="pct"/>
            <w:tcBorders>
              <w:top w:val="nil"/>
              <w:left w:val="nil"/>
              <w:bottom w:val="single" w:sz="8" w:space="0" w:color="auto"/>
              <w:right w:val="single" w:sz="8" w:space="0" w:color="auto"/>
            </w:tcBorders>
          </w:tcPr>
          <w:p w14:paraId="3F27FC3C" w14:textId="464F4198" w:rsidR="00954B84" w:rsidRPr="000E66DC" w:rsidRDefault="008C7865" w:rsidP="0033407E">
            <w:pPr>
              <w:jc w:val="center"/>
              <w:rPr>
                <w:rFonts w:ascii="StobiSans Regular" w:hAnsi="StobiSans Regular"/>
                <w:sz w:val="18"/>
                <w:szCs w:val="18"/>
                <w:lang w:eastAsia="mk-MK"/>
              </w:rPr>
            </w:pPr>
            <w:r w:rsidRPr="000E66DC">
              <w:rPr>
                <w:rFonts w:ascii="StobiSans Regular" w:hAnsi="StobiSans Regular"/>
                <w:sz w:val="18"/>
                <w:szCs w:val="18"/>
                <w:lang w:val="mk-MK" w:eastAsia="mk-MK"/>
              </w:rPr>
              <w:t>82,3</w:t>
            </w:r>
            <w:r w:rsidR="00954B84" w:rsidRPr="000E66DC">
              <w:rPr>
                <w:rFonts w:ascii="StobiSans Regular" w:hAnsi="StobiSans Regular"/>
                <w:sz w:val="18"/>
                <w:szCs w:val="18"/>
                <w:lang w:eastAsia="mk-MK"/>
              </w:rPr>
              <w:t>%</w:t>
            </w:r>
          </w:p>
        </w:tc>
      </w:tr>
    </w:tbl>
    <w:p w14:paraId="50EAA4D1" w14:textId="77777777" w:rsidR="00954B84" w:rsidRPr="000E66DC" w:rsidRDefault="00954B84" w:rsidP="00954B84">
      <w:pPr>
        <w:jc w:val="both"/>
        <w:rPr>
          <w:rFonts w:ascii="StobiSans Regular" w:hAnsi="StobiSans Regular"/>
          <w:sz w:val="16"/>
          <w:szCs w:val="16"/>
          <w:lang w:val="mk-MK"/>
        </w:rPr>
      </w:pPr>
      <w:r w:rsidRPr="000E66DC">
        <w:rPr>
          <w:rFonts w:ascii="StobiSans Regular" w:hAnsi="StobiSans Regular"/>
          <w:sz w:val="16"/>
          <w:szCs w:val="16"/>
          <w:lang w:val="mk-MK"/>
        </w:rPr>
        <w:t>Извор: Државен завод за статистика</w:t>
      </w:r>
    </w:p>
    <w:p w14:paraId="54C1B892" w14:textId="77777777" w:rsidR="00954B84" w:rsidRPr="000E66DC" w:rsidRDefault="00954B84" w:rsidP="00954B84">
      <w:pPr>
        <w:jc w:val="both"/>
        <w:rPr>
          <w:rFonts w:ascii="StobiSans Regular" w:hAnsi="StobiSans Regular"/>
          <w:sz w:val="22"/>
          <w:szCs w:val="22"/>
          <w:lang w:val="mk-MK"/>
        </w:rPr>
      </w:pPr>
    </w:p>
    <w:p w14:paraId="795C1C42" w14:textId="2EC9D31B" w:rsidR="00954B84" w:rsidRPr="000E66DC" w:rsidRDefault="00034863" w:rsidP="00954B84">
      <w:pPr>
        <w:jc w:val="both"/>
        <w:rPr>
          <w:rFonts w:ascii="StobiSans Regular" w:hAnsi="StobiSans Regular"/>
          <w:sz w:val="22"/>
          <w:szCs w:val="22"/>
          <w:lang w:val="mk-MK"/>
        </w:rPr>
      </w:pPr>
      <w:r>
        <w:rPr>
          <w:rFonts w:ascii="StobiSans Regular" w:hAnsi="StobiSans Regular"/>
          <w:sz w:val="22"/>
          <w:szCs w:val="22"/>
          <w:lang w:val="mk-MK"/>
        </w:rPr>
        <w:t>Преглед на о</w:t>
      </w:r>
      <w:r w:rsidR="00954B84" w:rsidRPr="000E66DC">
        <w:rPr>
          <w:rFonts w:ascii="StobiSans Regular" w:hAnsi="StobiSans Regular"/>
          <w:sz w:val="22"/>
          <w:szCs w:val="22"/>
          <w:lang w:val="mk-MK"/>
        </w:rPr>
        <w:t>ткуп</w:t>
      </w:r>
      <w:r>
        <w:rPr>
          <w:rFonts w:ascii="StobiSans Regular" w:hAnsi="StobiSans Regular"/>
          <w:sz w:val="22"/>
          <w:szCs w:val="22"/>
          <w:lang w:val="mk-MK"/>
        </w:rPr>
        <w:t>от</w:t>
      </w:r>
      <w:r w:rsidR="00954B84" w:rsidRPr="000E66DC">
        <w:rPr>
          <w:rFonts w:ascii="StobiSans Regular" w:hAnsi="StobiSans Regular"/>
          <w:sz w:val="22"/>
          <w:szCs w:val="22"/>
          <w:lang w:val="mk-MK"/>
        </w:rPr>
        <w:t xml:space="preserve"> на винско грозје од домашни вин</w:t>
      </w:r>
      <w:r w:rsidR="007F1AED">
        <w:rPr>
          <w:rFonts w:ascii="StobiSans Regular" w:hAnsi="StobiSans Regular"/>
          <w:sz w:val="22"/>
          <w:szCs w:val="22"/>
          <w:lang w:val="mk-MK"/>
        </w:rPr>
        <w:t xml:space="preserve">арски визби (2018-2023 година) </w:t>
      </w:r>
    </w:p>
    <w:tbl>
      <w:tblPr>
        <w:tblW w:w="8872" w:type="dxa"/>
        <w:tblInd w:w="118" w:type="dxa"/>
        <w:tblCellMar>
          <w:left w:w="0" w:type="dxa"/>
          <w:right w:w="0" w:type="dxa"/>
        </w:tblCellMar>
        <w:tblLook w:val="04A0" w:firstRow="1" w:lastRow="0" w:firstColumn="1" w:lastColumn="0" w:noHBand="0" w:noVBand="1"/>
      </w:tblPr>
      <w:tblGrid>
        <w:gridCol w:w="1155"/>
        <w:gridCol w:w="3217"/>
        <w:gridCol w:w="2250"/>
        <w:gridCol w:w="2250"/>
      </w:tblGrid>
      <w:tr w:rsidR="00954B84" w:rsidRPr="000E66DC" w14:paraId="38218BDE" w14:textId="77777777" w:rsidTr="00993B79">
        <w:trPr>
          <w:trHeight w:val="1042"/>
        </w:trPr>
        <w:tc>
          <w:tcPr>
            <w:tcW w:w="1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B506F6"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mk-MK" w:eastAsia="en-GB"/>
              </w:rPr>
              <w:t>Година</w:t>
            </w:r>
          </w:p>
        </w:tc>
        <w:tc>
          <w:tcPr>
            <w:tcW w:w="32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D8F64B"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mk-MK" w:eastAsia="en-GB"/>
              </w:rPr>
              <w:t>Произведено винско грозје од индивидуални земјоделски стопансства и големи компании производители на грозје (во кг)</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6D5671"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mk-MK" w:eastAsia="en-GB"/>
              </w:rPr>
              <w:t>Произведено винско грозје од сопствени насади на винариите (во кг)</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99F390"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mk-MK" w:eastAsia="en-GB"/>
              </w:rPr>
              <w:t>Вкупна берба (во кг)</w:t>
            </w:r>
          </w:p>
        </w:tc>
      </w:tr>
      <w:tr w:rsidR="00954B84" w:rsidRPr="000E66DC" w14:paraId="258E2072" w14:textId="77777777" w:rsidTr="00993B79">
        <w:trPr>
          <w:trHeight w:val="296"/>
        </w:trPr>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FF9218"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2018</w:t>
            </w:r>
          </w:p>
        </w:tc>
        <w:tc>
          <w:tcPr>
            <w:tcW w:w="32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4A9BD" w14:textId="77777777" w:rsidR="00954B84" w:rsidRPr="000E66DC" w:rsidRDefault="00954B84" w:rsidP="0033407E">
            <w:pPr>
              <w:jc w:val="right"/>
              <w:rPr>
                <w:rFonts w:ascii="StobiSans Regular" w:hAnsi="StobiSans Regular"/>
                <w:sz w:val="18"/>
                <w:szCs w:val="18"/>
                <w:lang w:val="en-GB" w:eastAsia="en-GB"/>
              </w:rPr>
            </w:pPr>
            <w:r w:rsidRPr="000E66DC">
              <w:rPr>
                <w:rFonts w:ascii="StobiSans Regular" w:hAnsi="StobiSans Regular"/>
                <w:sz w:val="18"/>
                <w:szCs w:val="18"/>
                <w:lang w:val="en-GB" w:eastAsia="en-GB"/>
              </w:rPr>
              <w:t>122.136.680</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E409DC9" w14:textId="77777777" w:rsidR="00954B84" w:rsidRPr="000E66DC" w:rsidRDefault="00954B84" w:rsidP="0033407E">
            <w:pPr>
              <w:jc w:val="right"/>
              <w:rPr>
                <w:rFonts w:ascii="StobiSans Regular" w:hAnsi="StobiSans Regular"/>
                <w:sz w:val="18"/>
                <w:szCs w:val="18"/>
                <w:lang w:val="en-GB" w:eastAsia="en-GB"/>
              </w:rPr>
            </w:pPr>
            <w:r w:rsidRPr="000E66DC">
              <w:rPr>
                <w:rFonts w:ascii="StobiSans Regular" w:hAnsi="StobiSans Regular"/>
                <w:sz w:val="18"/>
                <w:szCs w:val="18"/>
                <w:lang w:val="en-GB" w:eastAsia="en-GB"/>
              </w:rPr>
              <w:t>16.730.392</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FF217F7" w14:textId="77777777" w:rsidR="00954B84" w:rsidRPr="000E66DC" w:rsidRDefault="00954B84" w:rsidP="0033407E">
            <w:pPr>
              <w:jc w:val="right"/>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138.867.072</w:t>
            </w:r>
          </w:p>
        </w:tc>
      </w:tr>
      <w:tr w:rsidR="00954B84" w:rsidRPr="000E66DC" w14:paraId="082D644D" w14:textId="77777777" w:rsidTr="00993B79">
        <w:trPr>
          <w:trHeight w:val="296"/>
        </w:trPr>
        <w:tc>
          <w:tcPr>
            <w:tcW w:w="11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7F745A"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2019</w:t>
            </w:r>
          </w:p>
        </w:tc>
        <w:tc>
          <w:tcPr>
            <w:tcW w:w="32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F90B7" w14:textId="77777777" w:rsidR="00954B84" w:rsidRPr="000E66DC" w:rsidRDefault="00954B84" w:rsidP="0033407E">
            <w:pPr>
              <w:jc w:val="right"/>
              <w:rPr>
                <w:rFonts w:ascii="StobiSans Regular" w:hAnsi="StobiSans Regular"/>
                <w:sz w:val="18"/>
                <w:szCs w:val="18"/>
                <w:lang w:val="en-GB" w:eastAsia="en-GB"/>
              </w:rPr>
            </w:pPr>
            <w:r w:rsidRPr="000E66DC">
              <w:rPr>
                <w:rFonts w:ascii="StobiSans Regular" w:hAnsi="StobiSans Regular"/>
                <w:sz w:val="18"/>
                <w:szCs w:val="18"/>
                <w:lang w:val="en-GB" w:eastAsia="en-GB"/>
              </w:rPr>
              <w:t>105.729.058</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7F852A" w14:textId="77777777" w:rsidR="00954B84" w:rsidRPr="000E66DC" w:rsidRDefault="00954B84" w:rsidP="0033407E">
            <w:pPr>
              <w:jc w:val="right"/>
              <w:rPr>
                <w:rFonts w:ascii="StobiSans Regular" w:hAnsi="StobiSans Regular"/>
                <w:sz w:val="18"/>
                <w:szCs w:val="18"/>
                <w:lang w:val="en-GB" w:eastAsia="en-GB"/>
              </w:rPr>
            </w:pPr>
            <w:r w:rsidRPr="000E66DC">
              <w:rPr>
                <w:rFonts w:ascii="StobiSans Regular" w:hAnsi="StobiSans Regular"/>
                <w:sz w:val="18"/>
                <w:szCs w:val="18"/>
                <w:lang w:val="en-GB" w:eastAsia="en-GB"/>
              </w:rPr>
              <w:t>12.511.596</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7245714" w14:textId="77777777" w:rsidR="00954B84" w:rsidRPr="000E66DC" w:rsidRDefault="00954B84" w:rsidP="0033407E">
            <w:pPr>
              <w:jc w:val="right"/>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118.240.654</w:t>
            </w:r>
          </w:p>
        </w:tc>
      </w:tr>
      <w:tr w:rsidR="00954B84" w:rsidRPr="000E66DC" w14:paraId="5FE5D832" w14:textId="77777777" w:rsidTr="00993B79">
        <w:trPr>
          <w:trHeight w:val="580"/>
        </w:trPr>
        <w:tc>
          <w:tcPr>
            <w:tcW w:w="11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6D883B"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2020</w:t>
            </w:r>
          </w:p>
        </w:tc>
        <w:tc>
          <w:tcPr>
            <w:tcW w:w="32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02A5C" w14:textId="77777777" w:rsidR="00954B84" w:rsidRPr="000E66DC" w:rsidRDefault="00954B84" w:rsidP="0033407E">
            <w:pPr>
              <w:jc w:val="right"/>
              <w:rPr>
                <w:rFonts w:ascii="StobiSans Regular" w:hAnsi="StobiSans Regular"/>
                <w:sz w:val="18"/>
                <w:szCs w:val="18"/>
                <w:lang w:val="en-GB" w:eastAsia="en-GB"/>
              </w:rPr>
            </w:pPr>
            <w:r w:rsidRPr="000E66DC">
              <w:rPr>
                <w:rFonts w:ascii="StobiSans Regular" w:hAnsi="StobiSans Regular"/>
                <w:sz w:val="18"/>
                <w:szCs w:val="18"/>
                <w:lang w:val="en-GB" w:eastAsia="en-GB"/>
              </w:rPr>
              <w:t>105.337.520+</w:t>
            </w:r>
            <w:r w:rsidRPr="000E66DC">
              <w:rPr>
                <w:rFonts w:ascii="StobiSans Regular" w:hAnsi="StobiSans Regular"/>
                <w:sz w:val="18"/>
                <w:szCs w:val="18"/>
                <w:lang w:val="en-GB" w:eastAsia="en-GB"/>
              </w:rPr>
              <w:br/>
              <w:t>15.653.353 (</w:t>
            </w:r>
            <w:r w:rsidRPr="000E66DC">
              <w:rPr>
                <w:rFonts w:ascii="StobiSans Regular" w:hAnsi="StobiSans Regular"/>
                <w:sz w:val="18"/>
                <w:szCs w:val="18"/>
                <w:lang w:val="mk-MK" w:eastAsia="en-GB"/>
              </w:rPr>
              <w:t>Ковид</w:t>
            </w:r>
            <w:r w:rsidRPr="000E66DC">
              <w:rPr>
                <w:rFonts w:ascii="StobiSans Regular" w:hAnsi="StobiSans Regular"/>
                <w:sz w:val="18"/>
                <w:szCs w:val="18"/>
                <w:lang w:val="en-GB" w:eastAsia="en-GB"/>
              </w:rPr>
              <w:t xml:space="preserve"> 19 поддршка)</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835C69E" w14:textId="77777777" w:rsidR="00954B84" w:rsidRPr="000E66DC" w:rsidRDefault="00954B84" w:rsidP="0033407E">
            <w:pPr>
              <w:jc w:val="right"/>
              <w:rPr>
                <w:rFonts w:ascii="StobiSans Regular" w:hAnsi="StobiSans Regular"/>
                <w:sz w:val="18"/>
                <w:szCs w:val="18"/>
                <w:lang w:val="en-GB" w:eastAsia="en-GB"/>
              </w:rPr>
            </w:pPr>
            <w:r w:rsidRPr="000E66DC">
              <w:rPr>
                <w:rFonts w:ascii="StobiSans Regular" w:hAnsi="StobiSans Regular"/>
                <w:sz w:val="18"/>
                <w:szCs w:val="18"/>
                <w:lang w:val="en-GB" w:eastAsia="en-GB"/>
              </w:rPr>
              <w:t>16.712.360</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1161E8" w14:textId="77777777" w:rsidR="00954B84" w:rsidRPr="000E66DC" w:rsidRDefault="00954B84" w:rsidP="0033407E">
            <w:pPr>
              <w:jc w:val="right"/>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137.703.233</w:t>
            </w:r>
          </w:p>
        </w:tc>
      </w:tr>
      <w:tr w:rsidR="00954B84" w:rsidRPr="000E66DC" w14:paraId="3890635A" w14:textId="77777777" w:rsidTr="00993B79">
        <w:trPr>
          <w:trHeight w:val="296"/>
        </w:trPr>
        <w:tc>
          <w:tcPr>
            <w:tcW w:w="11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A3EAFB"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2021</w:t>
            </w:r>
          </w:p>
        </w:tc>
        <w:tc>
          <w:tcPr>
            <w:tcW w:w="32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A597B" w14:textId="77777777" w:rsidR="00954B84" w:rsidRPr="000E66DC" w:rsidRDefault="00954B84" w:rsidP="0033407E">
            <w:pPr>
              <w:jc w:val="right"/>
              <w:rPr>
                <w:rFonts w:ascii="StobiSans Regular" w:hAnsi="StobiSans Regular"/>
                <w:sz w:val="18"/>
                <w:szCs w:val="18"/>
                <w:lang w:val="en-GB" w:eastAsia="en-GB"/>
              </w:rPr>
            </w:pPr>
            <w:r w:rsidRPr="000E66DC">
              <w:rPr>
                <w:rFonts w:ascii="StobiSans Regular" w:hAnsi="StobiSans Regular"/>
                <w:sz w:val="18"/>
                <w:szCs w:val="18"/>
                <w:lang w:val="en-GB" w:eastAsia="en-GB"/>
              </w:rPr>
              <w:t>88.238.668</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C7834C" w14:textId="77777777" w:rsidR="00954B84" w:rsidRPr="000E66DC" w:rsidRDefault="00954B84" w:rsidP="0033407E">
            <w:pPr>
              <w:jc w:val="right"/>
              <w:rPr>
                <w:rFonts w:ascii="StobiSans Regular" w:hAnsi="StobiSans Regular"/>
                <w:sz w:val="18"/>
                <w:szCs w:val="18"/>
                <w:lang w:val="en-GB" w:eastAsia="en-GB"/>
              </w:rPr>
            </w:pPr>
            <w:r w:rsidRPr="000E66DC">
              <w:rPr>
                <w:rFonts w:ascii="StobiSans Regular" w:hAnsi="StobiSans Regular"/>
                <w:sz w:val="18"/>
                <w:szCs w:val="18"/>
                <w:lang w:val="en-GB" w:eastAsia="en-GB"/>
              </w:rPr>
              <w:t>28.368.152</w:t>
            </w:r>
          </w:p>
        </w:tc>
        <w:tc>
          <w:tcPr>
            <w:tcW w:w="22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F04DC9E" w14:textId="77777777" w:rsidR="00954B84" w:rsidRPr="000E66DC" w:rsidRDefault="00954B84" w:rsidP="0033407E">
            <w:pPr>
              <w:jc w:val="right"/>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116.606.820</w:t>
            </w:r>
          </w:p>
        </w:tc>
      </w:tr>
      <w:tr w:rsidR="00954B84" w:rsidRPr="000E66DC" w14:paraId="2B7E0850" w14:textId="77777777" w:rsidTr="00993B79">
        <w:trPr>
          <w:trHeight w:val="296"/>
        </w:trPr>
        <w:tc>
          <w:tcPr>
            <w:tcW w:w="115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16405840" w14:textId="77777777" w:rsidR="00954B84" w:rsidRPr="000E66DC" w:rsidRDefault="00954B84" w:rsidP="0033407E">
            <w:pPr>
              <w:jc w:val="center"/>
              <w:rPr>
                <w:rFonts w:ascii="StobiSans Regular" w:hAnsi="StobiSans Regular"/>
                <w:b/>
                <w:bCs/>
                <w:sz w:val="18"/>
                <w:szCs w:val="18"/>
                <w:lang w:val="en-GB" w:eastAsia="en-GB"/>
              </w:rPr>
            </w:pPr>
            <w:r w:rsidRPr="000E66DC">
              <w:rPr>
                <w:rFonts w:ascii="StobiSans Regular" w:hAnsi="StobiSans Regular"/>
                <w:b/>
                <w:bCs/>
                <w:sz w:val="18"/>
                <w:szCs w:val="18"/>
                <w:lang w:val="en-GB" w:eastAsia="en-GB"/>
              </w:rPr>
              <w:t>2022</w:t>
            </w:r>
          </w:p>
        </w:tc>
        <w:tc>
          <w:tcPr>
            <w:tcW w:w="321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3D865FF3" w14:textId="77777777" w:rsidR="00954B84" w:rsidRPr="000E66DC" w:rsidRDefault="00954B84" w:rsidP="0033407E">
            <w:pPr>
              <w:jc w:val="right"/>
              <w:rPr>
                <w:rFonts w:ascii="StobiSans Regular" w:hAnsi="StobiSans Regular"/>
                <w:sz w:val="18"/>
                <w:szCs w:val="18"/>
                <w:lang w:val="mk-MK" w:eastAsia="en-GB"/>
              </w:rPr>
            </w:pPr>
            <w:r w:rsidRPr="000E66DC">
              <w:rPr>
                <w:rFonts w:ascii="StobiSans Regular" w:hAnsi="StobiSans Regular"/>
                <w:sz w:val="18"/>
                <w:szCs w:val="18"/>
                <w:lang w:val="mk-MK" w:eastAsia="en-GB"/>
              </w:rPr>
              <w:t>76.173.838</w:t>
            </w:r>
          </w:p>
        </w:tc>
        <w:tc>
          <w:tcPr>
            <w:tcW w:w="2250"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671BB8CE" w14:textId="77777777" w:rsidR="00954B84" w:rsidRPr="000E66DC" w:rsidRDefault="00954B84" w:rsidP="0033407E">
            <w:pPr>
              <w:jc w:val="right"/>
              <w:rPr>
                <w:rFonts w:ascii="StobiSans Regular" w:hAnsi="StobiSans Regular"/>
                <w:sz w:val="18"/>
                <w:szCs w:val="18"/>
                <w:lang w:val="mk-MK" w:eastAsia="en-GB"/>
              </w:rPr>
            </w:pPr>
            <w:r w:rsidRPr="000E66DC">
              <w:rPr>
                <w:rFonts w:ascii="StobiSans Regular" w:hAnsi="StobiSans Regular"/>
                <w:sz w:val="18"/>
                <w:szCs w:val="18"/>
                <w:lang w:val="mk-MK" w:eastAsia="en-GB"/>
              </w:rPr>
              <w:t>16.941.505</w:t>
            </w:r>
          </w:p>
        </w:tc>
        <w:tc>
          <w:tcPr>
            <w:tcW w:w="2250"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2D8D9446" w14:textId="77777777" w:rsidR="00954B84" w:rsidRPr="000E66DC" w:rsidRDefault="00954B84" w:rsidP="0033407E">
            <w:pPr>
              <w:jc w:val="right"/>
              <w:rPr>
                <w:rFonts w:ascii="StobiSans Regular" w:hAnsi="StobiSans Regular"/>
                <w:b/>
                <w:bCs/>
                <w:sz w:val="18"/>
                <w:szCs w:val="18"/>
                <w:lang w:val="mk-MK" w:eastAsia="en-GB"/>
              </w:rPr>
            </w:pPr>
            <w:r w:rsidRPr="000E66DC">
              <w:rPr>
                <w:rFonts w:ascii="StobiSans Regular" w:hAnsi="StobiSans Regular"/>
                <w:b/>
                <w:bCs/>
                <w:sz w:val="18"/>
                <w:szCs w:val="18"/>
                <w:lang w:val="mk-MK" w:eastAsia="en-GB"/>
              </w:rPr>
              <w:t>93.115.343</w:t>
            </w:r>
          </w:p>
        </w:tc>
      </w:tr>
      <w:tr w:rsidR="00954B84" w:rsidRPr="000E66DC" w14:paraId="3DF7C08E" w14:textId="77777777" w:rsidTr="00993B79">
        <w:trPr>
          <w:trHeight w:val="80"/>
        </w:trPr>
        <w:tc>
          <w:tcPr>
            <w:tcW w:w="1155"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1D11B876" w14:textId="77777777" w:rsidR="00954B84" w:rsidRPr="000E66DC" w:rsidRDefault="00954B84" w:rsidP="0033407E">
            <w:pPr>
              <w:rPr>
                <w:rFonts w:ascii="StobiSans Regular" w:hAnsi="StobiSans Regular"/>
                <w:b/>
                <w:bCs/>
                <w:sz w:val="18"/>
                <w:szCs w:val="18"/>
                <w:lang w:val="mk-MK" w:eastAsia="en-GB"/>
              </w:rPr>
            </w:pPr>
            <w:r w:rsidRPr="000E66DC">
              <w:rPr>
                <w:rFonts w:ascii="StobiSans Regular" w:hAnsi="StobiSans Regular"/>
                <w:b/>
                <w:bCs/>
                <w:sz w:val="18"/>
                <w:szCs w:val="18"/>
                <w:lang w:val="mk-MK" w:eastAsia="en-GB"/>
              </w:rPr>
              <w:t xml:space="preserve">    2023 </w:t>
            </w:r>
          </w:p>
        </w:tc>
        <w:tc>
          <w:tcPr>
            <w:tcW w:w="321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4BDE40B6" w14:textId="77777777" w:rsidR="00954B84" w:rsidRPr="000E66DC" w:rsidRDefault="00954B84" w:rsidP="0033407E">
            <w:pPr>
              <w:jc w:val="right"/>
              <w:rPr>
                <w:rFonts w:ascii="StobiSans Regular" w:hAnsi="StobiSans Regular"/>
                <w:sz w:val="18"/>
                <w:szCs w:val="18"/>
                <w:lang w:val="mk-MK" w:eastAsia="en-GB"/>
              </w:rPr>
            </w:pPr>
            <w:r w:rsidRPr="000E66DC">
              <w:rPr>
                <w:rFonts w:ascii="StobiSans Regular" w:hAnsi="StobiSans Regular"/>
                <w:sz w:val="18"/>
                <w:szCs w:val="18"/>
                <w:lang w:val="mk-MK" w:eastAsia="en-GB"/>
              </w:rPr>
              <w:t>47.411.635</w:t>
            </w:r>
          </w:p>
        </w:tc>
        <w:tc>
          <w:tcPr>
            <w:tcW w:w="225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86568A6" w14:textId="77777777" w:rsidR="00954B84" w:rsidRPr="000E66DC" w:rsidRDefault="00954B84" w:rsidP="0033407E">
            <w:pPr>
              <w:jc w:val="right"/>
              <w:rPr>
                <w:rFonts w:ascii="StobiSans Regular" w:hAnsi="StobiSans Regular"/>
                <w:sz w:val="18"/>
                <w:szCs w:val="18"/>
                <w:lang w:val="mk-MK" w:eastAsia="en-GB"/>
              </w:rPr>
            </w:pPr>
            <w:r w:rsidRPr="000E66DC">
              <w:rPr>
                <w:rFonts w:ascii="StobiSans Regular" w:hAnsi="StobiSans Regular"/>
                <w:sz w:val="18"/>
                <w:szCs w:val="18"/>
                <w:lang w:val="mk-MK" w:eastAsia="en-GB"/>
              </w:rPr>
              <w:t>14.898.089</w:t>
            </w:r>
          </w:p>
        </w:tc>
        <w:tc>
          <w:tcPr>
            <w:tcW w:w="225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556C7CAC" w14:textId="77777777" w:rsidR="00954B84" w:rsidRPr="000E66DC" w:rsidRDefault="00954B84" w:rsidP="0033407E">
            <w:pPr>
              <w:jc w:val="right"/>
              <w:rPr>
                <w:rFonts w:ascii="StobiSans Regular" w:hAnsi="StobiSans Regular"/>
                <w:b/>
                <w:bCs/>
                <w:sz w:val="18"/>
                <w:szCs w:val="18"/>
                <w:lang w:val="mk-MK" w:eastAsia="en-GB"/>
              </w:rPr>
            </w:pPr>
            <w:r w:rsidRPr="000E66DC">
              <w:rPr>
                <w:rFonts w:ascii="StobiSans Regular" w:hAnsi="StobiSans Regular"/>
                <w:b/>
                <w:bCs/>
                <w:sz w:val="18"/>
                <w:szCs w:val="18"/>
                <w:lang w:val="mk-MK" w:eastAsia="en-GB"/>
              </w:rPr>
              <w:t>62.310.724</w:t>
            </w:r>
          </w:p>
        </w:tc>
      </w:tr>
      <w:tr w:rsidR="00954B84" w:rsidRPr="000E66DC" w14:paraId="2D7802A9" w14:textId="77777777" w:rsidTr="00993B79">
        <w:trPr>
          <w:trHeight w:val="80"/>
        </w:trPr>
        <w:tc>
          <w:tcPr>
            <w:tcW w:w="1155"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4A2DAE7" w14:textId="77777777" w:rsidR="00954B84" w:rsidRPr="000E66DC" w:rsidRDefault="00954B84" w:rsidP="0033407E">
            <w:pPr>
              <w:rPr>
                <w:rFonts w:ascii="StobiSans Regular" w:hAnsi="StobiSans Regular"/>
                <w:b/>
                <w:bCs/>
                <w:sz w:val="18"/>
                <w:szCs w:val="18"/>
                <w:lang w:val="mk-MK" w:eastAsia="en-GB"/>
              </w:rPr>
            </w:pPr>
            <w:r w:rsidRPr="000E66DC">
              <w:rPr>
                <w:rFonts w:ascii="StobiSans Regular" w:hAnsi="StobiSans Regular"/>
                <w:b/>
                <w:bCs/>
                <w:sz w:val="18"/>
                <w:szCs w:val="18"/>
                <w:lang w:val="mk-MK" w:eastAsia="en-GB"/>
              </w:rPr>
              <w:t>2023/2022</w:t>
            </w:r>
          </w:p>
        </w:tc>
        <w:tc>
          <w:tcPr>
            <w:tcW w:w="321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56B4CF85" w14:textId="77777777" w:rsidR="00954B84" w:rsidRPr="000E66DC" w:rsidRDefault="00954B84" w:rsidP="0033407E">
            <w:pPr>
              <w:jc w:val="right"/>
              <w:rPr>
                <w:rFonts w:ascii="StobiSans Regular" w:hAnsi="StobiSans Regular"/>
                <w:sz w:val="18"/>
                <w:szCs w:val="18"/>
                <w:lang w:val="mk-MK" w:eastAsia="en-GB"/>
              </w:rPr>
            </w:pPr>
            <w:r w:rsidRPr="000E66DC">
              <w:rPr>
                <w:rFonts w:ascii="StobiSans Regular" w:hAnsi="StobiSans Regular"/>
                <w:sz w:val="18"/>
                <w:szCs w:val="18"/>
                <w:lang w:val="mk-MK" w:eastAsia="en-GB"/>
              </w:rPr>
              <w:t>62,2%</w:t>
            </w:r>
          </w:p>
        </w:tc>
        <w:tc>
          <w:tcPr>
            <w:tcW w:w="22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718A07F7" w14:textId="77777777" w:rsidR="00954B84" w:rsidRPr="000E66DC" w:rsidRDefault="00954B84" w:rsidP="0033407E">
            <w:pPr>
              <w:jc w:val="right"/>
              <w:rPr>
                <w:rFonts w:ascii="StobiSans Regular" w:hAnsi="StobiSans Regular"/>
                <w:sz w:val="18"/>
                <w:szCs w:val="18"/>
                <w:lang w:val="mk-MK" w:eastAsia="en-GB"/>
              </w:rPr>
            </w:pPr>
            <w:r w:rsidRPr="000E66DC">
              <w:rPr>
                <w:rFonts w:ascii="StobiSans Regular" w:hAnsi="StobiSans Regular"/>
                <w:sz w:val="18"/>
                <w:szCs w:val="18"/>
                <w:lang w:val="mk-MK" w:eastAsia="en-GB"/>
              </w:rPr>
              <w:t>87,9%</w:t>
            </w:r>
          </w:p>
        </w:tc>
        <w:tc>
          <w:tcPr>
            <w:tcW w:w="22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57608916" w14:textId="77777777" w:rsidR="00954B84" w:rsidRPr="000E66DC" w:rsidRDefault="00954B84" w:rsidP="0033407E">
            <w:pPr>
              <w:jc w:val="right"/>
              <w:rPr>
                <w:rFonts w:ascii="StobiSans Regular" w:hAnsi="StobiSans Regular"/>
                <w:b/>
                <w:bCs/>
                <w:sz w:val="18"/>
                <w:szCs w:val="18"/>
                <w:lang w:val="mk-MK" w:eastAsia="en-GB"/>
              </w:rPr>
            </w:pPr>
            <w:r w:rsidRPr="000E66DC">
              <w:rPr>
                <w:rFonts w:ascii="StobiSans Regular" w:hAnsi="StobiSans Regular"/>
                <w:b/>
                <w:bCs/>
                <w:sz w:val="18"/>
                <w:szCs w:val="18"/>
                <w:lang w:val="mk-MK" w:eastAsia="en-GB"/>
              </w:rPr>
              <w:t>66,9%</w:t>
            </w:r>
          </w:p>
        </w:tc>
      </w:tr>
    </w:tbl>
    <w:p w14:paraId="700AD5EC" w14:textId="77777777" w:rsidR="00954B84" w:rsidRPr="000E66DC" w:rsidRDefault="00954B84" w:rsidP="00954B84">
      <w:pPr>
        <w:jc w:val="both"/>
        <w:rPr>
          <w:rFonts w:ascii="StobiSans Regular" w:hAnsi="StobiSans Regular"/>
          <w:sz w:val="16"/>
          <w:szCs w:val="16"/>
          <w:lang w:val="mk-MK"/>
        </w:rPr>
      </w:pPr>
      <w:r w:rsidRPr="000E66DC">
        <w:rPr>
          <w:rFonts w:ascii="StobiSans Regular" w:hAnsi="StobiSans Regular"/>
          <w:sz w:val="16"/>
          <w:szCs w:val="16"/>
          <w:lang w:val="mk-MK"/>
        </w:rPr>
        <w:t>Извор: Државен инспекторат за земјоделство</w:t>
      </w:r>
    </w:p>
    <w:p w14:paraId="0B55DA52" w14:textId="761DDF6C" w:rsidR="00954B84" w:rsidRPr="000E66DC" w:rsidRDefault="00954B84" w:rsidP="00954B84">
      <w:pPr>
        <w:ind w:firstLine="720"/>
        <w:jc w:val="both"/>
        <w:rPr>
          <w:rFonts w:ascii="StobiSans Regular" w:hAnsi="StobiSans Regular"/>
          <w:spacing w:val="-2"/>
          <w:sz w:val="22"/>
          <w:szCs w:val="22"/>
          <w:lang w:val="mk-MK"/>
        </w:rPr>
      </w:pPr>
      <w:r w:rsidRPr="000E66DC">
        <w:rPr>
          <w:rFonts w:ascii="StobiSans Regular" w:hAnsi="StobiSans Regular"/>
          <w:spacing w:val="-2"/>
          <w:sz w:val="22"/>
          <w:szCs w:val="22"/>
          <w:lang w:val="mk-MK"/>
        </w:rPr>
        <w:t xml:space="preserve">Откупот на грозјето во </w:t>
      </w:r>
      <w:r w:rsidRPr="000E66DC">
        <w:rPr>
          <w:rFonts w:ascii="StobiSans Regular" w:hAnsi="StobiSans Regular"/>
          <w:spacing w:val="-2"/>
          <w:sz w:val="22"/>
          <w:szCs w:val="22"/>
        </w:rPr>
        <w:t>20</w:t>
      </w:r>
      <w:r w:rsidRPr="000E66DC">
        <w:rPr>
          <w:rFonts w:ascii="StobiSans Regular" w:hAnsi="StobiSans Regular"/>
          <w:spacing w:val="-2"/>
          <w:sz w:val="22"/>
          <w:szCs w:val="22"/>
          <w:lang w:val="mk-MK"/>
        </w:rPr>
        <w:t xml:space="preserve">23 година се движеше со намалување на просечните годишни откупени количини заради намалување на родот на винското грозје поради неповолните временски услови. </w:t>
      </w:r>
      <w:r w:rsidRPr="000E66DC">
        <w:rPr>
          <w:rFonts w:ascii="StobiSans Regular" w:hAnsi="StobiSans Regular"/>
          <w:spacing w:val="-2"/>
          <w:sz w:val="22"/>
          <w:szCs w:val="22"/>
        </w:rPr>
        <w:t xml:space="preserve">Согласно </w:t>
      </w:r>
      <w:r w:rsidRPr="000E66DC">
        <w:rPr>
          <w:rFonts w:ascii="StobiSans Regular" w:hAnsi="StobiSans Regular"/>
          <w:spacing w:val="-2"/>
          <w:sz w:val="22"/>
          <w:szCs w:val="22"/>
          <w:lang w:val="mk-MK"/>
        </w:rPr>
        <w:t xml:space="preserve">доставените </w:t>
      </w:r>
      <w:r w:rsidRPr="000E66DC">
        <w:rPr>
          <w:rFonts w:ascii="StobiSans Regular" w:hAnsi="StobiSans Regular"/>
          <w:spacing w:val="-2"/>
          <w:sz w:val="22"/>
          <w:szCs w:val="22"/>
        </w:rPr>
        <w:t xml:space="preserve">податоци од Државниот инспекторат за земјоделство, од страна на винарските визби откупени се </w:t>
      </w:r>
      <w:r w:rsidRPr="000E66DC">
        <w:rPr>
          <w:rFonts w:ascii="StobiSans Regular" w:hAnsi="StobiSans Regular"/>
          <w:spacing w:val="-2"/>
          <w:sz w:val="22"/>
          <w:szCs w:val="22"/>
        </w:rPr>
        <w:lastRenderedPageBreak/>
        <w:t xml:space="preserve">вкупно </w:t>
      </w:r>
      <w:r w:rsidRPr="000E66DC">
        <w:rPr>
          <w:rFonts w:ascii="StobiSans Regular" w:hAnsi="StobiSans Regular"/>
          <w:spacing w:val="-2"/>
          <w:sz w:val="22"/>
          <w:szCs w:val="22"/>
          <w:lang w:val="mk-MK"/>
        </w:rPr>
        <w:t xml:space="preserve">47.411.635 кг </w:t>
      </w:r>
      <w:r w:rsidRPr="000E66DC">
        <w:rPr>
          <w:rFonts w:ascii="StobiSans Regular" w:hAnsi="StobiSans Regular"/>
          <w:spacing w:val="-2"/>
          <w:sz w:val="22"/>
          <w:szCs w:val="22"/>
        </w:rPr>
        <w:t>грозје</w:t>
      </w:r>
      <w:r w:rsidRPr="000E66DC">
        <w:rPr>
          <w:rFonts w:ascii="StobiSans Regular" w:hAnsi="StobiSans Regular"/>
          <w:spacing w:val="-2"/>
          <w:sz w:val="22"/>
          <w:szCs w:val="22"/>
          <w:lang w:val="mk-MK"/>
        </w:rPr>
        <w:t>,  што е за околу 38% намален откупот во однос на 2022 година. Што се однесува на вкупната берба заедно со сопствени насади во 2023 година е намалена за 33% во однос на 2022 година.</w:t>
      </w:r>
    </w:p>
    <w:p w14:paraId="77A520CD" w14:textId="77777777" w:rsidR="00954B84" w:rsidRPr="000E66DC" w:rsidRDefault="00954B84" w:rsidP="00954B84">
      <w:pPr>
        <w:jc w:val="both"/>
        <w:rPr>
          <w:rFonts w:ascii="StobiSans Regular" w:hAnsi="StobiSans Regular"/>
          <w:sz w:val="22"/>
          <w:szCs w:val="22"/>
          <w:lang w:val="mk-MK"/>
        </w:rPr>
      </w:pPr>
    </w:p>
    <w:p w14:paraId="14E84E56" w14:textId="09A2D8E4" w:rsidR="00954B84" w:rsidRPr="000E66DC" w:rsidRDefault="00344B95" w:rsidP="00CF2C55">
      <w:pPr>
        <w:pStyle w:val="a"/>
        <w:numPr>
          <w:ilvl w:val="0"/>
          <w:numId w:val="0"/>
        </w:numPr>
        <w:ind w:left="360"/>
      </w:pPr>
      <w:bookmarkStart w:id="96" w:name="_Toc178949413"/>
      <w:r>
        <w:t>1</w:t>
      </w:r>
      <w:r w:rsidR="00CF2C55">
        <w:t>0</w:t>
      </w:r>
      <w:r>
        <w:t xml:space="preserve">.9 </w:t>
      </w:r>
      <w:r w:rsidR="00954B84" w:rsidRPr="000E66DC">
        <w:t>Регистар на лозови насади во Министерство за земјоделство, шумарсатво и водостопанство</w:t>
      </w:r>
      <w:bookmarkEnd w:id="96"/>
    </w:p>
    <w:p w14:paraId="2F120871" w14:textId="77777777" w:rsidR="00954B84" w:rsidRPr="000E66DC" w:rsidRDefault="00954B84" w:rsidP="00954B84">
      <w:pPr>
        <w:rPr>
          <w:rFonts w:ascii="StobiSans Regular" w:hAnsi="StobiSans Regular"/>
          <w:b/>
          <w:bCs/>
          <w:sz w:val="22"/>
          <w:szCs w:val="22"/>
        </w:rPr>
      </w:pPr>
    </w:p>
    <w:p w14:paraId="61DAB0AA" w14:textId="77777777" w:rsidR="00954B84" w:rsidRPr="000E66DC" w:rsidRDefault="00954B84" w:rsidP="00954B84">
      <w:pPr>
        <w:ind w:firstLine="720"/>
        <w:jc w:val="both"/>
        <w:rPr>
          <w:rFonts w:ascii="StobiSans Regular" w:hAnsi="StobiSans Regular"/>
          <w:sz w:val="22"/>
          <w:szCs w:val="22"/>
          <w:lang w:val="mk-MK"/>
        </w:rPr>
      </w:pPr>
      <w:r w:rsidRPr="000E66DC">
        <w:rPr>
          <w:rFonts w:ascii="StobiSans Regular" w:hAnsi="StobiSans Regular"/>
          <w:sz w:val="22"/>
          <w:szCs w:val="22"/>
          <w:lang w:val="mk-MK"/>
        </w:rPr>
        <w:t xml:space="preserve">Регистарот на лозови насади, како дел од регистрите на постојани насади (лозов, овошен и регистар на насади под маслинки) е интегриран во рамките на СИЗП, вклучувајќи ги и специфичните податоци кои се однесуваат на површини, сорти, година на подигнување, растојание помеѓу редовите, систем на одгледување, систем за наводнување и подлога. </w:t>
      </w:r>
    </w:p>
    <w:p w14:paraId="1DB84CE4" w14:textId="77777777" w:rsidR="00954B84" w:rsidRPr="000E66DC" w:rsidRDefault="00954B84" w:rsidP="00954B84">
      <w:pPr>
        <w:jc w:val="both"/>
        <w:rPr>
          <w:rFonts w:ascii="StobiSans Regular" w:hAnsi="StobiSans Regular"/>
          <w:sz w:val="22"/>
          <w:szCs w:val="22"/>
          <w:lang w:val="mk-MK"/>
        </w:rPr>
      </w:pPr>
      <w:r w:rsidRPr="000E66DC">
        <w:rPr>
          <w:rFonts w:ascii="StobiSans Regular" w:hAnsi="StobiSans Regular"/>
          <w:sz w:val="22"/>
          <w:szCs w:val="22"/>
          <w:lang w:val="mk-MK"/>
        </w:rPr>
        <w:t xml:space="preserve">             Во Република Северна Македонија под лозови насади се евидентирани вкупно 22.353 ха. Доколку се земе во предвид дека најмалку 50% од дополнителните недефинирани долгогодишни насади, ќе припаднат на лозови насади (приближно 3.500 ха), вкупните површини под лозови насади би достигнале околу 33.400 ха. </w:t>
      </w:r>
    </w:p>
    <w:p w14:paraId="426A8638" w14:textId="77777777" w:rsidR="00954B84" w:rsidRPr="000E66DC" w:rsidRDefault="00954B84" w:rsidP="00954B84">
      <w:pPr>
        <w:jc w:val="both"/>
        <w:rPr>
          <w:rFonts w:ascii="StobiSans Regular" w:hAnsi="StobiSans Regular"/>
          <w:sz w:val="22"/>
          <w:szCs w:val="22"/>
          <w:lang w:val="mk-MK"/>
        </w:rPr>
      </w:pPr>
    </w:p>
    <w:p w14:paraId="0BABDF73" w14:textId="0AD796D9" w:rsidR="00954B84" w:rsidRPr="000E66DC" w:rsidRDefault="00344B95" w:rsidP="00CF2C55">
      <w:pPr>
        <w:pStyle w:val="a"/>
        <w:numPr>
          <w:ilvl w:val="0"/>
          <w:numId w:val="0"/>
        </w:numPr>
      </w:pPr>
      <w:bookmarkStart w:id="97" w:name="_Toc178949414"/>
      <w:r>
        <w:t>1</w:t>
      </w:r>
      <w:r w:rsidR="00CF2C55">
        <w:t>0</w:t>
      </w:r>
      <w:r>
        <w:t xml:space="preserve">.10 </w:t>
      </w:r>
      <w:r w:rsidR="00954B84" w:rsidRPr="000E66DC">
        <w:t>Производство на вино</w:t>
      </w:r>
      <w:bookmarkEnd w:id="97"/>
      <w:r w:rsidR="00954B84" w:rsidRPr="000E66DC">
        <w:t xml:space="preserve"> </w:t>
      </w:r>
    </w:p>
    <w:p w14:paraId="5BA7EEBB" w14:textId="77777777" w:rsidR="00954B84" w:rsidRPr="000E66DC" w:rsidRDefault="00954B84" w:rsidP="00954B84">
      <w:pPr>
        <w:rPr>
          <w:rFonts w:ascii="StobiSans Regular" w:hAnsi="StobiSans Regular"/>
          <w:b/>
          <w:bCs/>
          <w:sz w:val="22"/>
          <w:szCs w:val="22"/>
        </w:rPr>
      </w:pPr>
    </w:p>
    <w:p w14:paraId="547E5F5D" w14:textId="77777777" w:rsidR="00954B84" w:rsidRPr="000E66DC" w:rsidRDefault="00954B84" w:rsidP="00954B84">
      <w:pPr>
        <w:ind w:firstLine="720"/>
        <w:jc w:val="both"/>
        <w:rPr>
          <w:rFonts w:ascii="StobiSans Regular" w:hAnsi="StobiSans Regular"/>
          <w:sz w:val="22"/>
          <w:szCs w:val="22"/>
          <w:lang w:val="mk-MK" w:eastAsia="zh-CN"/>
        </w:rPr>
      </w:pPr>
      <w:r w:rsidRPr="000E66DC">
        <w:rPr>
          <w:rFonts w:ascii="StobiSans Regular" w:hAnsi="StobiSans Regular"/>
          <w:sz w:val="22"/>
          <w:szCs w:val="22"/>
          <w:lang w:val="mk-MK" w:eastAsia="zh-CN"/>
        </w:rPr>
        <w:t>Вкупниот број на регистрирани винарски визби до крајот на 2023 година изнесуваше 250, со вкупен капацитет од над два милиони хектолитри. Вкупниот капацитет за преработка на грозје во вино е речиси два пати поголем од годишното производство на вино.</w:t>
      </w:r>
    </w:p>
    <w:p w14:paraId="0F1D4E0D" w14:textId="77777777" w:rsidR="00954B84" w:rsidRPr="000E66DC" w:rsidRDefault="00954B84" w:rsidP="00954B84">
      <w:pPr>
        <w:ind w:firstLine="720"/>
        <w:jc w:val="both"/>
        <w:rPr>
          <w:rFonts w:ascii="StobiSans Regular" w:hAnsi="StobiSans Regular"/>
          <w:sz w:val="22"/>
          <w:szCs w:val="22"/>
          <w:lang w:val="mk-MK" w:eastAsia="zh-CN"/>
        </w:rPr>
      </w:pPr>
      <w:r w:rsidRPr="000E66DC">
        <w:rPr>
          <w:rFonts w:ascii="StobiSans Regular" w:hAnsi="StobiSans Regular"/>
          <w:sz w:val="22"/>
          <w:szCs w:val="22"/>
          <w:lang w:val="mk-MK" w:eastAsia="zh-CN"/>
        </w:rPr>
        <w:t xml:space="preserve">Севкупниот тренд на зголемување на бројот на винарски визби се уште е присутен, имајќи во предвид дека во 2003 година имаше само 28 регистрирани винарски визби. </w:t>
      </w:r>
    </w:p>
    <w:p w14:paraId="72480556" w14:textId="77777777" w:rsidR="00954B84" w:rsidRPr="000E66DC" w:rsidRDefault="00954B84" w:rsidP="00954B84">
      <w:pPr>
        <w:ind w:firstLine="720"/>
        <w:jc w:val="both"/>
        <w:rPr>
          <w:rFonts w:ascii="StobiSans Regular" w:hAnsi="StobiSans Regular"/>
          <w:sz w:val="22"/>
          <w:szCs w:val="22"/>
          <w:lang w:val="mk-MK" w:eastAsia="zh-CN"/>
        </w:rPr>
      </w:pPr>
      <w:r w:rsidRPr="000E66DC">
        <w:rPr>
          <w:rFonts w:ascii="StobiSans Regular" w:hAnsi="StobiSans Regular"/>
          <w:sz w:val="22"/>
          <w:szCs w:val="22"/>
          <w:lang w:val="mk-MK" w:eastAsia="zh-CN"/>
        </w:rPr>
        <w:t>Во споредба со 2019 година, каде што беа регистрирани 75 винарски визби, во 2023 година забележан е најголем тренд на зголемување на бројот на винарски визби во последниве години за 233 %.</w:t>
      </w:r>
    </w:p>
    <w:p w14:paraId="5001B26C" w14:textId="77777777" w:rsidR="00954B84" w:rsidRPr="000E66DC" w:rsidRDefault="00954B84" w:rsidP="00954B84">
      <w:pPr>
        <w:jc w:val="both"/>
        <w:rPr>
          <w:rFonts w:ascii="StobiSans Regular" w:hAnsi="StobiSans Regular"/>
          <w:sz w:val="22"/>
          <w:szCs w:val="22"/>
          <w:lang w:val="mk-MK" w:eastAsia="zh-CN"/>
        </w:rPr>
      </w:pPr>
      <w:r w:rsidRPr="000E66DC">
        <w:rPr>
          <w:rFonts w:ascii="StobiSans Regular" w:hAnsi="StobiSans Regular"/>
          <w:sz w:val="22"/>
          <w:szCs w:val="22"/>
          <w:lang w:val="mk-MK" w:eastAsia="zh-CN"/>
        </w:rPr>
        <w:t>             Зголемувањето продолжува особено кај регистрираните мали/семејни винарии и физички лица особено во тиквешкиот регион, кој е познат како најголем лозаро-винарски регион во државата. Зголемувањето се должи поради олеснетите услови за нивно запишување во Регистарот на производители на вина со донесувањето на Законот за изменување и дополнување на Законот за вино („Службен весник на Република Северна Македонија“ бр. 235/19). Со овие измени се овозможија низа поволности  со кои се олеснија условите за производство на вино на малите семејни винарии и на физичките лица производители на вино, што е тековен тренд во светски рамки, особено во сегментот на продажба на вино од фарма во насока на диверзификација на понудата на пазарот и развој на винскиот и руралниот туризам.</w:t>
      </w:r>
    </w:p>
    <w:p w14:paraId="18E2C45B" w14:textId="77777777" w:rsidR="007F1AED" w:rsidRDefault="007F1AED" w:rsidP="00954B84">
      <w:pPr>
        <w:jc w:val="both"/>
        <w:rPr>
          <w:rFonts w:ascii="StobiSans Regular" w:hAnsi="StobiSans Regular"/>
          <w:sz w:val="22"/>
          <w:szCs w:val="22"/>
          <w:lang w:val="mk-MK"/>
        </w:rPr>
      </w:pPr>
    </w:p>
    <w:p w14:paraId="74185C80" w14:textId="7D389477" w:rsidR="00954B84" w:rsidRPr="000E66DC" w:rsidRDefault="007F1AED" w:rsidP="00954B84">
      <w:pPr>
        <w:jc w:val="both"/>
        <w:rPr>
          <w:rFonts w:ascii="StobiSans Regular" w:hAnsi="StobiSans Regular"/>
          <w:sz w:val="22"/>
          <w:szCs w:val="22"/>
          <w:lang w:val="mk-MK"/>
        </w:rPr>
      </w:pPr>
      <w:r>
        <w:rPr>
          <w:rFonts w:ascii="StobiSans Regular" w:hAnsi="StobiSans Regular"/>
          <w:sz w:val="22"/>
          <w:szCs w:val="22"/>
          <w:lang w:val="mk-MK"/>
        </w:rPr>
        <w:t>Преглед на п</w:t>
      </w:r>
      <w:r w:rsidR="00954B84" w:rsidRPr="000E66DC">
        <w:rPr>
          <w:rFonts w:ascii="StobiSans Regular" w:hAnsi="StobiSans Regular"/>
          <w:sz w:val="22"/>
          <w:szCs w:val="22"/>
          <w:lang w:val="mk-MK"/>
        </w:rPr>
        <w:t>роизводс</w:t>
      </w:r>
      <w:r>
        <w:rPr>
          <w:rFonts w:ascii="StobiSans Regular" w:hAnsi="StobiSans Regular"/>
          <w:sz w:val="22"/>
          <w:szCs w:val="22"/>
          <w:lang w:val="mk-MK"/>
        </w:rPr>
        <w:t>тво на вино од 201</w:t>
      </w:r>
      <w:r w:rsidR="009F4D32">
        <w:rPr>
          <w:rFonts w:ascii="StobiSans Regular" w:hAnsi="StobiSans Regular"/>
          <w:sz w:val="22"/>
          <w:szCs w:val="22"/>
          <w:lang w:val="mk-MK"/>
        </w:rPr>
        <w:t>5</w:t>
      </w:r>
      <w:r>
        <w:rPr>
          <w:rFonts w:ascii="StobiSans Regular" w:hAnsi="StobiSans Regular"/>
          <w:sz w:val="22"/>
          <w:szCs w:val="22"/>
          <w:lang w:val="mk-MK"/>
        </w:rPr>
        <w:t>-2023 година</w:t>
      </w:r>
    </w:p>
    <w:tbl>
      <w:tblPr>
        <w:tblW w:w="9080" w:type="dxa"/>
        <w:tblCellMar>
          <w:left w:w="0" w:type="dxa"/>
          <w:right w:w="0" w:type="dxa"/>
        </w:tblCellMar>
        <w:tblLook w:val="04A0" w:firstRow="1" w:lastRow="0" w:firstColumn="1" w:lastColumn="0" w:noHBand="0" w:noVBand="1"/>
      </w:tblPr>
      <w:tblGrid>
        <w:gridCol w:w="1796"/>
        <w:gridCol w:w="984"/>
        <w:gridCol w:w="810"/>
        <w:gridCol w:w="720"/>
        <w:gridCol w:w="900"/>
        <w:gridCol w:w="720"/>
        <w:gridCol w:w="810"/>
        <w:gridCol w:w="720"/>
        <w:gridCol w:w="720"/>
        <w:gridCol w:w="900"/>
      </w:tblGrid>
      <w:tr w:rsidR="009F4D32" w:rsidRPr="009F4D32" w14:paraId="5492FF53" w14:textId="77777777" w:rsidTr="009F4D32">
        <w:trPr>
          <w:trHeight w:val="250"/>
        </w:trPr>
        <w:tc>
          <w:tcPr>
            <w:tcW w:w="17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A1868B" w14:textId="77777777" w:rsidR="009F4D32" w:rsidRPr="009F4D32" w:rsidRDefault="009F4D32" w:rsidP="0033407E">
            <w:pPr>
              <w:rPr>
                <w:rFonts w:ascii="StobiSans Regular" w:hAnsi="StobiSans Regular"/>
                <w:sz w:val="16"/>
                <w:szCs w:val="16"/>
                <w:lang w:val="mk-MK" w:eastAsia="mk-MK"/>
              </w:rPr>
            </w:pPr>
            <w:r w:rsidRPr="009F4D32">
              <w:rPr>
                <w:rFonts w:ascii="StobiSans Regular" w:hAnsi="StobiSans Regular"/>
                <w:sz w:val="16"/>
                <w:szCs w:val="16"/>
                <w:lang w:val="mk-MK" w:eastAsia="mk-MK"/>
              </w:rPr>
              <w:t>Година</w:t>
            </w:r>
          </w:p>
        </w:tc>
        <w:tc>
          <w:tcPr>
            <w:tcW w:w="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42635C"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2015</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EA6E5A"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2016</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98654C"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2017</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72E3CE"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2018</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9A55D1"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2019</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DAEFB1"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2020</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2A3F0F"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2021</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C1C957"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2022</w:t>
            </w:r>
          </w:p>
        </w:tc>
        <w:tc>
          <w:tcPr>
            <w:tcW w:w="900" w:type="dxa"/>
            <w:tcBorders>
              <w:top w:val="single" w:sz="8" w:space="0" w:color="auto"/>
              <w:left w:val="nil"/>
              <w:bottom w:val="single" w:sz="8" w:space="0" w:color="auto"/>
              <w:right w:val="single" w:sz="8" w:space="0" w:color="auto"/>
            </w:tcBorders>
            <w:vAlign w:val="center"/>
          </w:tcPr>
          <w:p w14:paraId="7655CC7E" w14:textId="77777777" w:rsidR="009F4D32" w:rsidRPr="009F4D32" w:rsidRDefault="009F4D32" w:rsidP="0033407E">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2023</w:t>
            </w:r>
          </w:p>
        </w:tc>
      </w:tr>
      <w:tr w:rsidR="009F4D32" w:rsidRPr="009F4D32" w14:paraId="6C9ED1C8" w14:textId="77777777" w:rsidTr="009F4D32">
        <w:trPr>
          <w:trHeight w:val="201"/>
        </w:trPr>
        <w:tc>
          <w:tcPr>
            <w:tcW w:w="1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59EF3E" w14:textId="77777777" w:rsidR="009F4D32" w:rsidRPr="009F4D32" w:rsidRDefault="009F4D32" w:rsidP="0033407E">
            <w:pPr>
              <w:rPr>
                <w:rFonts w:ascii="StobiSans Regular" w:hAnsi="StobiSans Regular"/>
                <w:sz w:val="16"/>
                <w:szCs w:val="16"/>
                <w:lang w:val="ru-RU" w:eastAsia="mk-MK"/>
              </w:rPr>
            </w:pPr>
            <w:r w:rsidRPr="009F4D32">
              <w:rPr>
                <w:rFonts w:ascii="StobiSans Regular" w:hAnsi="StobiSans Regular"/>
                <w:sz w:val="16"/>
                <w:szCs w:val="16"/>
                <w:lang w:val="mk-MK" w:eastAsia="mk-MK"/>
              </w:rPr>
              <w:t>Вкупно производство на вино (илјади литри)</w:t>
            </w:r>
          </w:p>
        </w:tc>
        <w:tc>
          <w:tcPr>
            <w:tcW w:w="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298F07" w14:textId="77777777"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109 569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60B2A4" w14:textId="77777777"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105 330</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23922" w14:textId="77777777"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65 723</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6BB6B" w14:textId="77777777"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102 633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0F18D" w14:textId="77777777"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90 624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0C5E60" w14:textId="77777777"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93.589</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3AE5AD" w14:textId="77777777"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83.465</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301EA" w14:textId="30241544"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83.720</w:t>
            </w:r>
          </w:p>
        </w:tc>
        <w:tc>
          <w:tcPr>
            <w:tcW w:w="900" w:type="dxa"/>
            <w:tcBorders>
              <w:top w:val="nil"/>
              <w:left w:val="nil"/>
              <w:bottom w:val="single" w:sz="8" w:space="0" w:color="auto"/>
              <w:right w:val="single" w:sz="8" w:space="0" w:color="auto"/>
            </w:tcBorders>
            <w:vAlign w:val="center"/>
          </w:tcPr>
          <w:p w14:paraId="30BD637F" w14:textId="0B4FA319" w:rsidR="009F4D32" w:rsidRPr="009F4D32" w:rsidRDefault="009F4D32" w:rsidP="009F4D32">
            <w:pPr>
              <w:jc w:val="center"/>
              <w:rPr>
                <w:rFonts w:ascii="StobiSans Regular" w:hAnsi="StobiSans Regular"/>
                <w:sz w:val="16"/>
                <w:szCs w:val="16"/>
                <w:lang w:val="mk-MK" w:eastAsia="mk-MK"/>
              </w:rPr>
            </w:pPr>
            <w:r w:rsidRPr="009F4D32">
              <w:rPr>
                <w:rFonts w:ascii="StobiSans Regular" w:hAnsi="StobiSans Regular"/>
                <w:sz w:val="16"/>
                <w:szCs w:val="16"/>
                <w:lang w:val="mk-MK" w:eastAsia="mk-MK"/>
              </w:rPr>
              <w:t>60.160</w:t>
            </w:r>
          </w:p>
        </w:tc>
      </w:tr>
    </w:tbl>
    <w:p w14:paraId="23E2CCE9" w14:textId="77777777" w:rsidR="00954B84" w:rsidRPr="000E66DC" w:rsidRDefault="00954B84" w:rsidP="00954B84">
      <w:pPr>
        <w:jc w:val="both"/>
        <w:rPr>
          <w:rFonts w:ascii="StobiSans Regular" w:hAnsi="StobiSans Regular"/>
          <w:sz w:val="16"/>
          <w:szCs w:val="16"/>
          <w:lang w:val="mk-MK"/>
        </w:rPr>
      </w:pPr>
      <w:r w:rsidRPr="000E66DC">
        <w:rPr>
          <w:rFonts w:ascii="StobiSans Regular" w:hAnsi="StobiSans Regular"/>
          <w:sz w:val="16"/>
          <w:szCs w:val="16"/>
          <w:lang w:val="mk-MK"/>
        </w:rPr>
        <w:t xml:space="preserve">Извор: Државен завод за статистика </w:t>
      </w:r>
    </w:p>
    <w:p w14:paraId="4EDBC5CF" w14:textId="77777777" w:rsidR="00954B84" w:rsidRPr="000E66DC" w:rsidRDefault="00954B84" w:rsidP="00954B84">
      <w:pPr>
        <w:jc w:val="both"/>
        <w:rPr>
          <w:rFonts w:ascii="StobiSans Regular" w:hAnsi="StobiSans Regular"/>
          <w:sz w:val="22"/>
          <w:szCs w:val="22"/>
          <w:lang w:val="mk-MK"/>
        </w:rPr>
      </w:pPr>
    </w:p>
    <w:p w14:paraId="604074C2" w14:textId="06650E88" w:rsidR="00954B84" w:rsidRPr="000E66DC" w:rsidRDefault="00954B84" w:rsidP="00034863">
      <w:pPr>
        <w:ind w:firstLine="720"/>
        <w:jc w:val="both"/>
        <w:rPr>
          <w:rFonts w:ascii="StobiSans Regular" w:hAnsi="StobiSans Regular"/>
          <w:sz w:val="22"/>
          <w:szCs w:val="22"/>
          <w:lang w:val="mk-MK" w:eastAsia="zh-CN"/>
        </w:rPr>
      </w:pPr>
      <w:r w:rsidRPr="000E66DC">
        <w:rPr>
          <w:rFonts w:ascii="StobiSans Regular" w:hAnsi="StobiSans Regular"/>
          <w:sz w:val="22"/>
          <w:szCs w:val="22"/>
          <w:lang w:val="mk-MK" w:eastAsia="zh-CN"/>
        </w:rPr>
        <w:t xml:space="preserve">Просечното годишно производство на вино во последните пет години е околу 90 милиони литри. Трендот </w:t>
      </w:r>
      <w:r w:rsidR="00A33CE3" w:rsidRPr="000E66DC">
        <w:rPr>
          <w:rFonts w:ascii="StobiSans Regular" w:hAnsi="StobiSans Regular"/>
          <w:sz w:val="22"/>
          <w:szCs w:val="22"/>
          <w:lang w:val="mk-MK" w:eastAsia="zh-CN"/>
        </w:rPr>
        <w:t xml:space="preserve">на </w:t>
      </w:r>
      <w:r w:rsidRPr="000E66DC">
        <w:rPr>
          <w:rFonts w:ascii="StobiSans Regular" w:hAnsi="StobiSans Regular"/>
          <w:sz w:val="22"/>
          <w:szCs w:val="22"/>
          <w:lang w:val="mk-MK" w:eastAsia="zh-CN"/>
        </w:rPr>
        <w:t>производството на вино укажува на благо зголемување во 2022 година</w:t>
      </w:r>
      <w:r w:rsidR="00A33CE3" w:rsidRPr="000E66DC">
        <w:rPr>
          <w:rFonts w:ascii="StobiSans Regular" w:hAnsi="StobiSans Regular"/>
          <w:sz w:val="22"/>
          <w:szCs w:val="22"/>
          <w:lang w:val="mk-MK" w:eastAsia="zh-CN"/>
        </w:rPr>
        <w:t>,</w:t>
      </w:r>
      <w:r w:rsidRPr="000E66DC">
        <w:rPr>
          <w:rFonts w:ascii="StobiSans Regular" w:hAnsi="StobiSans Regular"/>
          <w:sz w:val="22"/>
          <w:szCs w:val="22"/>
          <w:lang w:val="mk-MK" w:eastAsia="zh-CN"/>
        </w:rPr>
        <w:t xml:space="preserve"> на количините на производство на вино за 0,3% во однос на производство на вино во 2021 година.</w:t>
      </w:r>
    </w:p>
    <w:p w14:paraId="23CC1929" w14:textId="77777777" w:rsidR="00954B84" w:rsidRPr="000E66DC" w:rsidRDefault="00954B84" w:rsidP="00954B84">
      <w:pPr>
        <w:rPr>
          <w:lang w:val="mk-MK"/>
        </w:rPr>
      </w:pPr>
    </w:p>
    <w:p w14:paraId="717D0942" w14:textId="0B60A0A8" w:rsidR="00F75A4C" w:rsidRPr="00344B95" w:rsidRDefault="009B6D90" w:rsidP="00CF2C55">
      <w:pPr>
        <w:pStyle w:val="a"/>
        <w:rPr>
          <w:b w:val="0"/>
          <w:bCs w:val="0"/>
        </w:rPr>
      </w:pPr>
      <w:bookmarkStart w:id="98" w:name="_Toc147734767"/>
      <w:bookmarkStart w:id="99" w:name="_Toc178949415"/>
      <w:r w:rsidRPr="00344B95">
        <w:rPr>
          <w:b w:val="0"/>
          <w:bCs w:val="0"/>
        </w:rPr>
        <w:t>Сточарство</w:t>
      </w:r>
      <w:bookmarkEnd w:id="98"/>
      <w:bookmarkEnd w:id="99"/>
    </w:p>
    <w:p w14:paraId="143BD1A8" w14:textId="77777777" w:rsidR="00170DED" w:rsidRPr="000E66DC" w:rsidRDefault="00170DED" w:rsidP="00344B95">
      <w:pPr>
        <w:pStyle w:val="Default"/>
      </w:pPr>
    </w:p>
    <w:p w14:paraId="61A40656" w14:textId="545137E1" w:rsidR="009B6D90" w:rsidRPr="00344B95" w:rsidRDefault="00344B95" w:rsidP="00CF2C55">
      <w:pPr>
        <w:pStyle w:val="a"/>
        <w:numPr>
          <w:ilvl w:val="0"/>
          <w:numId w:val="0"/>
        </w:numPr>
      </w:pPr>
      <w:bookmarkStart w:id="100" w:name="_Toc147734768"/>
      <w:bookmarkStart w:id="101" w:name="_Toc178949416"/>
      <w:r>
        <w:t>1</w:t>
      </w:r>
      <w:r w:rsidR="00CF2C55">
        <w:t>1</w:t>
      </w:r>
      <w:r>
        <w:t xml:space="preserve">.1 </w:t>
      </w:r>
      <w:r w:rsidR="009B6D90" w:rsidRPr="00344B95">
        <w:t>Број на добиток</w:t>
      </w:r>
      <w:bookmarkEnd w:id="100"/>
      <w:bookmarkEnd w:id="101"/>
    </w:p>
    <w:p w14:paraId="400DC2E4" w14:textId="4626A21C" w:rsidR="00F75A4C" w:rsidRPr="000E66DC" w:rsidRDefault="00F75A4C" w:rsidP="00344B95">
      <w:pPr>
        <w:pStyle w:val="Default"/>
      </w:pPr>
      <w:bookmarkStart w:id="102" w:name="_Toc39045089"/>
      <w:bookmarkStart w:id="103" w:name="_Toc39045316"/>
      <w:bookmarkStart w:id="104" w:name="_Toc39045498"/>
      <w:bookmarkStart w:id="105" w:name="_Toc39045584"/>
    </w:p>
    <w:p w14:paraId="64B8177F" w14:textId="29ED556F" w:rsidR="007B32C7" w:rsidRPr="000E66DC" w:rsidRDefault="00E172BE" w:rsidP="009E7122">
      <w:pPr>
        <w:ind w:firstLine="360"/>
        <w:jc w:val="both"/>
        <w:rPr>
          <w:rFonts w:ascii="StobiSans Regular" w:eastAsia="SimSun" w:hAnsi="StobiSans Regular" w:cs="Arial"/>
          <w:sz w:val="22"/>
          <w:szCs w:val="22"/>
          <w:lang w:val="mk-MK" w:eastAsia="zh-CN"/>
        </w:rPr>
      </w:pPr>
      <w:r w:rsidRPr="000E66DC">
        <w:rPr>
          <w:rFonts w:ascii="StobiSans Regular" w:hAnsi="StobiSans Regular"/>
          <w:sz w:val="22"/>
          <w:szCs w:val="22"/>
        </w:rPr>
        <w:tab/>
      </w:r>
      <w:r w:rsidR="007B32C7" w:rsidRPr="000E66DC">
        <w:rPr>
          <w:rFonts w:ascii="StobiSans Regular" w:eastAsia="SimSun" w:hAnsi="StobiSans Regular" w:cs="Arial"/>
          <w:sz w:val="22"/>
          <w:szCs w:val="22"/>
          <w:lang w:val="mk-MK" w:eastAsia="zh-CN"/>
        </w:rPr>
        <w:t>Во Република Северна Македонија сточарството во најголема мерка е застапено во ридско-планинските предели во периметар на северната, западната и источната граница со широчина на појасот од 10-80 км. Овие региони се граничат со регионите за производство на поледелски култури со што се зголемува интеракцијата од аспект на искористувањето на нус производите од поледелството во исхраната на добитокот.</w:t>
      </w:r>
    </w:p>
    <w:p w14:paraId="672095DF" w14:textId="77777777" w:rsidR="00344B95" w:rsidRDefault="00344B95" w:rsidP="009E7122">
      <w:pPr>
        <w:jc w:val="both"/>
        <w:rPr>
          <w:rFonts w:ascii="StobiSans Regular" w:hAnsi="StobiSans Regular"/>
          <w:sz w:val="22"/>
          <w:szCs w:val="22"/>
          <w:lang w:val="mk-MK"/>
        </w:rPr>
      </w:pPr>
    </w:p>
    <w:p w14:paraId="587A3E8C" w14:textId="353DB0B8" w:rsidR="0007013B" w:rsidRPr="000E66DC" w:rsidRDefault="007F1AED" w:rsidP="009E7122">
      <w:pPr>
        <w:jc w:val="both"/>
        <w:rPr>
          <w:rFonts w:ascii="StobiSans Regular" w:hAnsi="StobiSans Regular"/>
          <w:sz w:val="22"/>
          <w:szCs w:val="22"/>
          <w:lang w:val="mk-MK"/>
        </w:rPr>
      </w:pPr>
      <w:r>
        <w:rPr>
          <w:rFonts w:ascii="StobiSans Regular" w:hAnsi="StobiSans Regular"/>
          <w:sz w:val="22"/>
          <w:szCs w:val="22"/>
          <w:lang w:val="mk-MK"/>
        </w:rPr>
        <w:t>Преглед на б</w:t>
      </w:r>
      <w:r w:rsidR="004F277B" w:rsidRPr="000E66DC">
        <w:rPr>
          <w:rFonts w:ascii="StobiSans Regular" w:hAnsi="StobiSans Regular"/>
          <w:sz w:val="22"/>
          <w:szCs w:val="22"/>
          <w:lang w:val="mk-MK"/>
        </w:rPr>
        <w:t>рој на добиток</w:t>
      </w:r>
      <w:r w:rsidR="00D35DD5" w:rsidRPr="000E66DC">
        <w:rPr>
          <w:rFonts w:ascii="StobiSans Regular" w:hAnsi="StobiSans Regular"/>
          <w:sz w:val="22"/>
          <w:szCs w:val="22"/>
          <w:lang w:val="mk-MK"/>
        </w:rPr>
        <w:t>, живина и пчелни семејства</w:t>
      </w:r>
      <w:r w:rsidR="004F277B" w:rsidRPr="000E66DC">
        <w:rPr>
          <w:rFonts w:ascii="StobiSans Regular" w:hAnsi="StobiSans Regular"/>
          <w:sz w:val="22"/>
          <w:szCs w:val="22"/>
          <w:lang w:val="mk-MK"/>
        </w:rPr>
        <w:t xml:space="preserve"> </w:t>
      </w:r>
      <w:r w:rsidR="00DD303E" w:rsidRPr="000E66DC">
        <w:rPr>
          <w:rFonts w:ascii="StobiSans Regular" w:hAnsi="StobiSans Regular"/>
          <w:sz w:val="22"/>
          <w:szCs w:val="22"/>
          <w:lang w:val="mk-MK"/>
        </w:rPr>
        <w:t xml:space="preserve">од </w:t>
      </w:r>
      <w:r w:rsidR="008A65DF" w:rsidRPr="000E66DC">
        <w:rPr>
          <w:rFonts w:ascii="StobiSans Regular" w:hAnsi="StobiSans Regular"/>
          <w:sz w:val="22"/>
          <w:szCs w:val="22"/>
          <w:lang w:val="mk-MK"/>
        </w:rPr>
        <w:t xml:space="preserve">2018 </w:t>
      </w:r>
      <w:r w:rsidR="0007013B" w:rsidRPr="000E66DC">
        <w:rPr>
          <w:rFonts w:ascii="StobiSans Regular" w:hAnsi="StobiSans Regular"/>
          <w:sz w:val="22"/>
          <w:szCs w:val="22"/>
          <w:lang w:val="mk-MK"/>
        </w:rPr>
        <w:t>– 202</w:t>
      </w:r>
      <w:r w:rsidR="00CE6A70" w:rsidRPr="000E66DC">
        <w:rPr>
          <w:rFonts w:ascii="StobiSans Regular" w:hAnsi="StobiSans Regular"/>
          <w:sz w:val="22"/>
          <w:szCs w:val="22"/>
          <w:lang w:val="mk-MK"/>
        </w:rPr>
        <w:t>3</w:t>
      </w:r>
      <w:r w:rsidR="0007013B" w:rsidRPr="000E66DC">
        <w:rPr>
          <w:rFonts w:ascii="StobiSans Regular" w:hAnsi="StobiSans Regular"/>
          <w:sz w:val="22"/>
          <w:szCs w:val="22"/>
          <w:lang w:val="mk-MK"/>
        </w:rPr>
        <w:t xml:space="preserve"> година</w:t>
      </w:r>
    </w:p>
    <w:tbl>
      <w:tblPr>
        <w:tblW w:w="10345" w:type="dxa"/>
        <w:tblInd w:w="-5" w:type="dxa"/>
        <w:tblLayout w:type="fixed"/>
        <w:tblLook w:val="04A0" w:firstRow="1" w:lastRow="0" w:firstColumn="1" w:lastColumn="0" w:noHBand="0" w:noVBand="1"/>
      </w:tblPr>
      <w:tblGrid>
        <w:gridCol w:w="715"/>
        <w:gridCol w:w="868"/>
        <w:gridCol w:w="970"/>
        <w:gridCol w:w="920"/>
        <w:gridCol w:w="1068"/>
        <w:gridCol w:w="930"/>
        <w:gridCol w:w="993"/>
        <w:gridCol w:w="893"/>
        <w:gridCol w:w="893"/>
        <w:gridCol w:w="1015"/>
        <w:gridCol w:w="1080"/>
      </w:tblGrid>
      <w:tr w:rsidR="004F0779" w:rsidRPr="000E66DC" w14:paraId="1AE3C24B" w14:textId="77777777" w:rsidTr="002A1251">
        <w:trPr>
          <w:trHeight w:val="245"/>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97955" w14:textId="77777777" w:rsidR="004F0779" w:rsidRPr="000E66DC" w:rsidRDefault="004F0779" w:rsidP="009E7122">
            <w:pPr>
              <w:jc w:val="both"/>
              <w:rPr>
                <w:rFonts w:ascii="StobiSerif Regular" w:hAnsi="StobiSerif Regular" w:cs="Arial"/>
                <w:sz w:val="18"/>
                <w:szCs w:val="18"/>
              </w:rPr>
            </w:pPr>
          </w:p>
        </w:tc>
        <w:tc>
          <w:tcPr>
            <w:tcW w:w="18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60B394" w14:textId="77777777" w:rsidR="004F0779" w:rsidRPr="000E66DC" w:rsidRDefault="004F0779" w:rsidP="002B26D7">
            <w:pPr>
              <w:jc w:val="center"/>
              <w:rPr>
                <w:rFonts w:ascii="StobiSans Regular" w:hAnsi="StobiSans Regular" w:cs="Arial"/>
                <w:sz w:val="18"/>
                <w:szCs w:val="18"/>
              </w:rPr>
            </w:pPr>
            <w:r w:rsidRPr="000E66DC">
              <w:rPr>
                <w:rFonts w:ascii="StobiSans Regular" w:hAnsi="StobiSans Regular" w:cs="Arial"/>
                <w:sz w:val="18"/>
                <w:szCs w:val="18"/>
              </w:rPr>
              <w:t>Говеда</w:t>
            </w:r>
          </w:p>
        </w:tc>
        <w:tc>
          <w:tcPr>
            <w:tcW w:w="19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D61ECA" w14:textId="77777777" w:rsidR="004F0779" w:rsidRPr="000E66DC" w:rsidRDefault="004F0779" w:rsidP="002B26D7">
            <w:pPr>
              <w:jc w:val="center"/>
              <w:rPr>
                <w:rFonts w:ascii="StobiSans Regular" w:hAnsi="StobiSans Regular" w:cs="Arial"/>
                <w:sz w:val="18"/>
                <w:szCs w:val="18"/>
              </w:rPr>
            </w:pPr>
            <w:r w:rsidRPr="000E66DC">
              <w:rPr>
                <w:rFonts w:ascii="StobiSans Regular" w:hAnsi="StobiSans Regular" w:cs="Arial"/>
                <w:sz w:val="18"/>
                <w:szCs w:val="18"/>
              </w:rPr>
              <w:t>Свињи</w:t>
            </w:r>
          </w:p>
        </w:tc>
        <w:tc>
          <w:tcPr>
            <w:tcW w:w="19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68060C" w14:textId="7F73BA03" w:rsidR="004F0779" w:rsidRPr="000E66DC" w:rsidRDefault="004F0779" w:rsidP="002B26D7">
            <w:pPr>
              <w:jc w:val="center"/>
              <w:rPr>
                <w:rFonts w:ascii="StobiSans Regular" w:hAnsi="StobiSans Regular" w:cs="Arial"/>
                <w:sz w:val="18"/>
                <w:szCs w:val="18"/>
              </w:rPr>
            </w:pPr>
            <w:r w:rsidRPr="000E66DC">
              <w:rPr>
                <w:rFonts w:ascii="StobiSans Regular" w:hAnsi="StobiSans Regular" w:cs="Arial"/>
                <w:sz w:val="18"/>
                <w:szCs w:val="18"/>
              </w:rPr>
              <w:t>Овци</w:t>
            </w:r>
          </w:p>
        </w:tc>
        <w:tc>
          <w:tcPr>
            <w:tcW w:w="893" w:type="dxa"/>
            <w:vMerge w:val="restart"/>
            <w:tcBorders>
              <w:top w:val="single" w:sz="4" w:space="0" w:color="auto"/>
              <w:left w:val="single" w:sz="4" w:space="0" w:color="auto"/>
              <w:right w:val="single" w:sz="4" w:space="0" w:color="auto"/>
            </w:tcBorders>
            <w:vAlign w:val="center"/>
          </w:tcPr>
          <w:p w14:paraId="3BA9AA51" w14:textId="0B4F5836" w:rsidR="004F0779" w:rsidRPr="000E66DC" w:rsidRDefault="004F0779" w:rsidP="009E7122">
            <w:pPr>
              <w:jc w:val="both"/>
              <w:rPr>
                <w:rFonts w:ascii="StobiSans Regular" w:hAnsi="StobiSans Regular" w:cs="Arial"/>
                <w:sz w:val="18"/>
                <w:szCs w:val="18"/>
                <w:lang w:val="mk-MK"/>
              </w:rPr>
            </w:pPr>
            <w:r w:rsidRPr="000E66DC">
              <w:rPr>
                <w:rFonts w:ascii="StobiSans Regular" w:hAnsi="StobiSans Regular" w:cs="Arial"/>
                <w:sz w:val="18"/>
                <w:szCs w:val="18"/>
                <w:lang w:val="mk-MK"/>
              </w:rPr>
              <w:t>Кози</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CBF5" w14:textId="7B63B87E" w:rsidR="004F0779" w:rsidRPr="000E66DC" w:rsidRDefault="004F0779" w:rsidP="009E7122">
            <w:pPr>
              <w:jc w:val="both"/>
              <w:rPr>
                <w:rFonts w:ascii="StobiSans Regular" w:hAnsi="StobiSans Regular" w:cs="Arial"/>
                <w:sz w:val="18"/>
                <w:szCs w:val="18"/>
              </w:rPr>
            </w:pPr>
            <w:r w:rsidRPr="000E66DC">
              <w:rPr>
                <w:rFonts w:ascii="StobiSans Regular" w:hAnsi="StobiSans Regular" w:cs="Arial"/>
                <w:sz w:val="18"/>
                <w:szCs w:val="18"/>
              </w:rPr>
              <w:t xml:space="preserve">Коњи </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486C" w14:textId="77777777" w:rsidR="004F0779" w:rsidRPr="000E66DC" w:rsidRDefault="004F0779" w:rsidP="009E7122">
            <w:pPr>
              <w:jc w:val="both"/>
              <w:rPr>
                <w:rFonts w:ascii="StobiSans Regular" w:hAnsi="StobiSans Regular" w:cs="Arial"/>
                <w:sz w:val="18"/>
                <w:szCs w:val="18"/>
              </w:rPr>
            </w:pPr>
            <w:r w:rsidRPr="000E66DC">
              <w:rPr>
                <w:rFonts w:ascii="StobiSans Regular" w:hAnsi="StobiSans Regular" w:cs="Arial"/>
                <w:sz w:val="18"/>
                <w:szCs w:val="18"/>
              </w:rPr>
              <w:t>Живина</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C4FF1" w14:textId="77777777" w:rsidR="004F0779" w:rsidRPr="000E66DC" w:rsidRDefault="004F0779" w:rsidP="00480A34">
            <w:pPr>
              <w:jc w:val="center"/>
              <w:rPr>
                <w:rFonts w:ascii="StobiSans Regular" w:hAnsi="StobiSans Regular" w:cs="Arial"/>
                <w:sz w:val="18"/>
                <w:szCs w:val="18"/>
              </w:rPr>
            </w:pPr>
            <w:r w:rsidRPr="000E66DC">
              <w:rPr>
                <w:rFonts w:ascii="StobiSans Regular" w:hAnsi="StobiSans Regular" w:cs="Arial"/>
                <w:sz w:val="18"/>
                <w:szCs w:val="18"/>
              </w:rPr>
              <w:t>Пчелни семејства</w:t>
            </w:r>
          </w:p>
        </w:tc>
      </w:tr>
      <w:tr w:rsidR="004F0779" w:rsidRPr="000E66DC" w14:paraId="0D2B3453" w14:textId="77777777" w:rsidTr="002A1251">
        <w:trPr>
          <w:trHeight w:val="1051"/>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2EA186BF" w14:textId="77777777" w:rsidR="004F0779" w:rsidRPr="000E66DC" w:rsidRDefault="004F0779" w:rsidP="009E7122">
            <w:pPr>
              <w:jc w:val="both"/>
              <w:rPr>
                <w:rFonts w:ascii="StobiSerif Regular" w:hAnsi="StobiSerif Regular" w:cs="Arial"/>
                <w:sz w:val="18"/>
                <w:szCs w:val="18"/>
              </w:rPr>
            </w:pPr>
            <w:r w:rsidRPr="000E66DC">
              <w:rPr>
                <w:rFonts w:ascii="StobiSerif Regular" w:hAnsi="StobiSerif Regular" w:cs="Arial"/>
                <w:sz w:val="18"/>
                <w:szCs w:val="18"/>
              </w:rPr>
              <w:t> </w:t>
            </w:r>
          </w:p>
        </w:tc>
        <w:tc>
          <w:tcPr>
            <w:tcW w:w="868" w:type="dxa"/>
            <w:tcBorders>
              <w:top w:val="nil"/>
              <w:left w:val="nil"/>
              <w:bottom w:val="single" w:sz="4" w:space="0" w:color="auto"/>
              <w:right w:val="single" w:sz="4" w:space="0" w:color="auto"/>
            </w:tcBorders>
            <w:shd w:val="clear" w:color="auto" w:fill="auto"/>
            <w:vAlign w:val="center"/>
            <w:hideMark/>
          </w:tcPr>
          <w:p w14:paraId="05BB1C84" w14:textId="5CEC0A0D" w:rsidR="004F0779" w:rsidRPr="000E66DC" w:rsidRDefault="004F0779" w:rsidP="009E7122">
            <w:pPr>
              <w:jc w:val="both"/>
              <w:rPr>
                <w:rFonts w:ascii="StobiSans Regular" w:hAnsi="StobiSans Regular" w:cs="Arial"/>
                <w:sz w:val="18"/>
                <w:szCs w:val="18"/>
              </w:rPr>
            </w:pPr>
            <w:r w:rsidRPr="000E66DC">
              <w:rPr>
                <w:rFonts w:ascii="StobiSans Regular" w:hAnsi="StobiSans Regular" w:cs="Arial"/>
                <w:sz w:val="18"/>
                <w:szCs w:val="18"/>
                <w:lang w:val="mk-MK"/>
              </w:rPr>
              <w:t>В</w:t>
            </w:r>
            <w:r w:rsidRPr="000E66DC">
              <w:rPr>
                <w:rFonts w:ascii="StobiSans Regular" w:hAnsi="StobiSans Regular" w:cs="Arial"/>
                <w:sz w:val="18"/>
                <w:szCs w:val="18"/>
              </w:rPr>
              <w:t>купно</w:t>
            </w:r>
          </w:p>
        </w:tc>
        <w:tc>
          <w:tcPr>
            <w:tcW w:w="970" w:type="dxa"/>
            <w:tcBorders>
              <w:top w:val="nil"/>
              <w:left w:val="nil"/>
              <w:bottom w:val="single" w:sz="4" w:space="0" w:color="auto"/>
              <w:right w:val="single" w:sz="4" w:space="0" w:color="auto"/>
            </w:tcBorders>
            <w:shd w:val="clear" w:color="auto" w:fill="auto"/>
            <w:vAlign w:val="center"/>
            <w:hideMark/>
          </w:tcPr>
          <w:p w14:paraId="7641A03C" w14:textId="7B992A28" w:rsidR="004F0779" w:rsidRPr="000E66DC" w:rsidRDefault="004D0717" w:rsidP="009E7122">
            <w:pPr>
              <w:jc w:val="both"/>
              <w:rPr>
                <w:rFonts w:ascii="StobiSans Regular" w:hAnsi="StobiSans Regular" w:cs="Arial"/>
                <w:sz w:val="18"/>
                <w:szCs w:val="18"/>
              </w:rPr>
            </w:pPr>
            <w:r w:rsidRPr="000E66DC">
              <w:rPr>
                <w:rFonts w:ascii="StobiSans Regular" w:hAnsi="StobiSans Regular" w:cs="Arial"/>
                <w:sz w:val="18"/>
                <w:szCs w:val="18"/>
                <w:lang w:val="mk-MK"/>
              </w:rPr>
              <w:t>Млечни</w:t>
            </w:r>
            <w:r w:rsidR="004F0779" w:rsidRPr="000E66DC">
              <w:rPr>
                <w:rFonts w:ascii="StobiSans Regular" w:hAnsi="StobiSans Regular" w:cs="Arial"/>
                <w:sz w:val="18"/>
                <w:szCs w:val="18"/>
              </w:rPr>
              <w:t>крави и стелни јуници</w:t>
            </w:r>
          </w:p>
        </w:tc>
        <w:tc>
          <w:tcPr>
            <w:tcW w:w="920" w:type="dxa"/>
            <w:tcBorders>
              <w:top w:val="nil"/>
              <w:left w:val="nil"/>
              <w:bottom w:val="single" w:sz="4" w:space="0" w:color="auto"/>
              <w:right w:val="single" w:sz="4" w:space="0" w:color="auto"/>
            </w:tcBorders>
            <w:shd w:val="clear" w:color="auto" w:fill="auto"/>
            <w:vAlign w:val="center"/>
            <w:hideMark/>
          </w:tcPr>
          <w:p w14:paraId="4EAD050C" w14:textId="664A7DB2" w:rsidR="004F0779" w:rsidRPr="000E66DC" w:rsidRDefault="004F0779" w:rsidP="009E7122">
            <w:pPr>
              <w:jc w:val="both"/>
              <w:rPr>
                <w:rFonts w:ascii="StobiSans Regular" w:hAnsi="StobiSans Regular" w:cs="Arial"/>
                <w:sz w:val="18"/>
                <w:szCs w:val="18"/>
              </w:rPr>
            </w:pPr>
            <w:r w:rsidRPr="000E66DC">
              <w:rPr>
                <w:rFonts w:ascii="StobiSans Regular" w:hAnsi="StobiSans Regular" w:cs="Arial"/>
                <w:sz w:val="18"/>
                <w:szCs w:val="18"/>
                <w:lang w:val="mk-MK"/>
              </w:rPr>
              <w:t>В</w:t>
            </w:r>
            <w:r w:rsidRPr="000E66DC">
              <w:rPr>
                <w:rFonts w:ascii="StobiSans Regular" w:hAnsi="StobiSans Regular" w:cs="Arial"/>
                <w:sz w:val="18"/>
                <w:szCs w:val="18"/>
              </w:rPr>
              <w:t>купно</w:t>
            </w:r>
            <w:r w:rsidRPr="000E66DC" w:rsidDel="0046045D">
              <w:rPr>
                <w:rFonts w:ascii="StobiSans Regular" w:hAnsi="StobiSans Regular" w:cs="Arial"/>
                <w:sz w:val="18"/>
                <w:szCs w:val="18"/>
              </w:rPr>
              <w:t xml:space="preserve"> </w:t>
            </w:r>
          </w:p>
        </w:tc>
        <w:tc>
          <w:tcPr>
            <w:tcW w:w="1068" w:type="dxa"/>
            <w:tcBorders>
              <w:top w:val="nil"/>
              <w:left w:val="nil"/>
              <w:bottom w:val="single" w:sz="4" w:space="0" w:color="auto"/>
              <w:right w:val="single" w:sz="4" w:space="0" w:color="auto"/>
            </w:tcBorders>
            <w:shd w:val="clear" w:color="auto" w:fill="auto"/>
            <w:vAlign w:val="center"/>
            <w:hideMark/>
          </w:tcPr>
          <w:p w14:paraId="5EA782E3" w14:textId="05D23E88" w:rsidR="004F0779" w:rsidRPr="000E66DC" w:rsidRDefault="004F0779" w:rsidP="009E7122">
            <w:pPr>
              <w:jc w:val="both"/>
              <w:rPr>
                <w:rFonts w:ascii="StobiSans Regular" w:hAnsi="StobiSans Regular" w:cs="Arial"/>
                <w:sz w:val="18"/>
                <w:szCs w:val="18"/>
              </w:rPr>
            </w:pPr>
            <w:r w:rsidRPr="000E66DC">
              <w:rPr>
                <w:rFonts w:ascii="StobiSans Regular" w:hAnsi="StobiSans Regular" w:cs="Arial"/>
                <w:sz w:val="18"/>
                <w:szCs w:val="18"/>
              </w:rPr>
              <w:t>Маторици</w:t>
            </w:r>
            <w:r w:rsidRPr="000E66DC">
              <w:rPr>
                <w:rFonts w:ascii="StobiSans Regular" w:hAnsi="StobiSans Regular" w:cs="Arial"/>
                <w:sz w:val="18"/>
                <w:szCs w:val="18"/>
                <w:lang w:val="mk-MK"/>
              </w:rPr>
              <w:t xml:space="preserve"> </w:t>
            </w:r>
            <w:r w:rsidRPr="000E66DC">
              <w:rPr>
                <w:rFonts w:ascii="StobiSans Regular" w:hAnsi="StobiSans Regular" w:cs="Arial"/>
                <w:sz w:val="18"/>
                <w:szCs w:val="18"/>
              </w:rPr>
              <w:t>и спрасни назимки</w:t>
            </w:r>
          </w:p>
        </w:tc>
        <w:tc>
          <w:tcPr>
            <w:tcW w:w="930" w:type="dxa"/>
            <w:tcBorders>
              <w:top w:val="nil"/>
              <w:left w:val="nil"/>
              <w:bottom w:val="single" w:sz="4" w:space="0" w:color="auto"/>
              <w:right w:val="single" w:sz="4" w:space="0" w:color="auto"/>
            </w:tcBorders>
            <w:shd w:val="clear" w:color="auto" w:fill="auto"/>
            <w:vAlign w:val="center"/>
            <w:hideMark/>
          </w:tcPr>
          <w:p w14:paraId="5B551D06" w14:textId="52C501DC" w:rsidR="004F0779" w:rsidRPr="000E66DC" w:rsidRDefault="004F0779" w:rsidP="009E7122">
            <w:pPr>
              <w:jc w:val="both"/>
              <w:rPr>
                <w:rFonts w:ascii="StobiSans Regular" w:hAnsi="StobiSans Regular" w:cs="Arial"/>
                <w:sz w:val="18"/>
                <w:szCs w:val="18"/>
              </w:rPr>
            </w:pPr>
            <w:r w:rsidRPr="000E66DC">
              <w:rPr>
                <w:rFonts w:ascii="StobiSans Regular" w:hAnsi="StobiSans Regular" w:cs="Arial"/>
                <w:sz w:val="18"/>
                <w:szCs w:val="18"/>
                <w:lang w:val="mk-MK"/>
              </w:rPr>
              <w:t>В</w:t>
            </w:r>
            <w:r w:rsidRPr="000E66DC">
              <w:rPr>
                <w:rFonts w:ascii="StobiSans Regular" w:hAnsi="StobiSans Regular" w:cs="Arial"/>
                <w:sz w:val="18"/>
                <w:szCs w:val="18"/>
              </w:rPr>
              <w:t>купно</w:t>
            </w:r>
            <w:r w:rsidRPr="000E66DC" w:rsidDel="0046045D">
              <w:rPr>
                <w:rFonts w:ascii="StobiSans Regular" w:hAnsi="StobiSans Regular" w:cs="Arial"/>
                <w:sz w:val="18"/>
                <w:szCs w:val="18"/>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B4751DC" w14:textId="095DADA2" w:rsidR="004F0779" w:rsidRPr="000E66DC" w:rsidRDefault="00B20AB5" w:rsidP="009E7122">
            <w:pPr>
              <w:jc w:val="both"/>
              <w:rPr>
                <w:rFonts w:ascii="StobiSans Regular" w:hAnsi="StobiSans Regular" w:cs="Arial"/>
                <w:sz w:val="18"/>
                <w:szCs w:val="18"/>
              </w:rPr>
            </w:pPr>
            <w:r w:rsidRPr="000E66DC">
              <w:rPr>
                <w:rFonts w:ascii="StobiSans Regular" w:hAnsi="StobiSans Regular" w:cs="Arial"/>
                <w:sz w:val="18"/>
                <w:szCs w:val="18"/>
              </w:rPr>
              <w:t>O</w:t>
            </w:r>
            <w:r w:rsidR="004F0779" w:rsidRPr="000E66DC">
              <w:rPr>
                <w:rFonts w:ascii="StobiSans Regular" w:hAnsi="StobiSans Regular" w:cs="Arial"/>
                <w:sz w:val="18"/>
                <w:szCs w:val="18"/>
              </w:rPr>
              <w:t>вци за приплод</w:t>
            </w:r>
          </w:p>
        </w:tc>
        <w:tc>
          <w:tcPr>
            <w:tcW w:w="893" w:type="dxa"/>
            <w:vMerge/>
            <w:tcBorders>
              <w:left w:val="single" w:sz="4" w:space="0" w:color="auto"/>
              <w:bottom w:val="single" w:sz="4" w:space="0" w:color="auto"/>
              <w:right w:val="single" w:sz="4" w:space="0" w:color="auto"/>
            </w:tcBorders>
            <w:vAlign w:val="center"/>
          </w:tcPr>
          <w:p w14:paraId="187470C2" w14:textId="77777777" w:rsidR="004F0779" w:rsidRPr="000E66DC" w:rsidRDefault="004F0779" w:rsidP="009E7122">
            <w:pPr>
              <w:jc w:val="both"/>
              <w:rPr>
                <w:rFonts w:ascii="StobiSans Regular" w:hAnsi="StobiSans Regular" w:cs="Arial"/>
                <w:sz w:val="18"/>
                <w:szCs w:val="18"/>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2A1C473B" w14:textId="76F7B8AB" w:rsidR="004F0779" w:rsidRPr="000E66DC" w:rsidRDefault="004F0779" w:rsidP="009E7122">
            <w:pPr>
              <w:jc w:val="both"/>
              <w:rPr>
                <w:rFonts w:ascii="StobiSans Regular" w:hAnsi="StobiSans Regular" w:cs="Arial"/>
                <w:sz w:val="18"/>
                <w:szCs w:val="18"/>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19E561E7" w14:textId="77777777" w:rsidR="004F0779" w:rsidRPr="000E66DC" w:rsidRDefault="004F0779" w:rsidP="009E7122">
            <w:pPr>
              <w:jc w:val="both"/>
              <w:rPr>
                <w:rFonts w:ascii="StobiSans Regular" w:hAnsi="StobiSans Regular"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FE988A1" w14:textId="77777777" w:rsidR="004F0779" w:rsidRPr="000E66DC" w:rsidRDefault="004F0779" w:rsidP="009E7122">
            <w:pPr>
              <w:jc w:val="both"/>
              <w:rPr>
                <w:rFonts w:ascii="StobiSans Regular" w:hAnsi="StobiSans Regular" w:cs="Arial"/>
                <w:sz w:val="18"/>
                <w:szCs w:val="18"/>
              </w:rPr>
            </w:pPr>
          </w:p>
        </w:tc>
      </w:tr>
      <w:tr w:rsidR="001B51D2" w:rsidRPr="000E66DC" w14:paraId="1ABF0666" w14:textId="77777777" w:rsidTr="002A1251">
        <w:trPr>
          <w:trHeight w:val="232"/>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7F692B9" w14:textId="77777777" w:rsidR="001B51D2" w:rsidRPr="000E66DC" w:rsidRDefault="001B51D2" w:rsidP="009E7122">
            <w:pPr>
              <w:jc w:val="both"/>
              <w:rPr>
                <w:rFonts w:ascii="StobiSerif Regular" w:hAnsi="StobiSerif Regular" w:cs="Arial"/>
                <w:sz w:val="18"/>
                <w:szCs w:val="18"/>
              </w:rPr>
            </w:pPr>
            <w:r w:rsidRPr="000E66DC">
              <w:rPr>
                <w:rFonts w:ascii="StobiSerif Regular" w:hAnsi="StobiSerif Regular" w:cs="Arial"/>
                <w:sz w:val="18"/>
                <w:szCs w:val="18"/>
              </w:rPr>
              <w:t>2018</w:t>
            </w:r>
          </w:p>
        </w:tc>
        <w:tc>
          <w:tcPr>
            <w:tcW w:w="868" w:type="dxa"/>
            <w:tcBorders>
              <w:top w:val="nil"/>
              <w:left w:val="nil"/>
              <w:bottom w:val="single" w:sz="4" w:space="0" w:color="auto"/>
              <w:right w:val="single" w:sz="4" w:space="0" w:color="auto"/>
            </w:tcBorders>
            <w:shd w:val="clear" w:color="auto" w:fill="auto"/>
            <w:noWrap/>
            <w:vAlign w:val="center"/>
            <w:hideMark/>
          </w:tcPr>
          <w:p w14:paraId="0967A3CB"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256 181</w:t>
            </w:r>
          </w:p>
        </w:tc>
        <w:tc>
          <w:tcPr>
            <w:tcW w:w="970" w:type="dxa"/>
            <w:tcBorders>
              <w:top w:val="nil"/>
              <w:left w:val="nil"/>
              <w:bottom w:val="single" w:sz="4" w:space="0" w:color="auto"/>
              <w:right w:val="single" w:sz="4" w:space="0" w:color="auto"/>
            </w:tcBorders>
            <w:shd w:val="clear" w:color="auto" w:fill="auto"/>
            <w:noWrap/>
            <w:vAlign w:val="center"/>
            <w:hideMark/>
          </w:tcPr>
          <w:p w14:paraId="68035B64" w14:textId="7D7C2A15" w:rsidR="001B51D2" w:rsidRPr="000E66DC" w:rsidRDefault="004D0717"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143 040</w:t>
            </w:r>
          </w:p>
        </w:tc>
        <w:tc>
          <w:tcPr>
            <w:tcW w:w="920" w:type="dxa"/>
            <w:tcBorders>
              <w:top w:val="nil"/>
              <w:left w:val="nil"/>
              <w:bottom w:val="single" w:sz="4" w:space="0" w:color="auto"/>
              <w:right w:val="single" w:sz="4" w:space="0" w:color="auto"/>
            </w:tcBorders>
            <w:shd w:val="clear" w:color="auto" w:fill="auto"/>
            <w:noWrap/>
            <w:vAlign w:val="center"/>
            <w:hideMark/>
          </w:tcPr>
          <w:p w14:paraId="63D5F174"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195 538</w:t>
            </w:r>
          </w:p>
        </w:tc>
        <w:tc>
          <w:tcPr>
            <w:tcW w:w="1068" w:type="dxa"/>
            <w:tcBorders>
              <w:top w:val="nil"/>
              <w:left w:val="nil"/>
              <w:bottom w:val="single" w:sz="4" w:space="0" w:color="auto"/>
              <w:right w:val="single" w:sz="4" w:space="0" w:color="auto"/>
            </w:tcBorders>
            <w:shd w:val="clear" w:color="auto" w:fill="auto"/>
            <w:noWrap/>
            <w:vAlign w:val="center"/>
            <w:hideMark/>
          </w:tcPr>
          <w:p w14:paraId="219CDF16"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23 191</w:t>
            </w:r>
          </w:p>
        </w:tc>
        <w:tc>
          <w:tcPr>
            <w:tcW w:w="930" w:type="dxa"/>
            <w:tcBorders>
              <w:top w:val="nil"/>
              <w:left w:val="nil"/>
              <w:bottom w:val="single" w:sz="4" w:space="0" w:color="auto"/>
              <w:right w:val="single" w:sz="4" w:space="0" w:color="auto"/>
            </w:tcBorders>
            <w:shd w:val="clear" w:color="auto" w:fill="auto"/>
            <w:noWrap/>
            <w:vAlign w:val="center"/>
            <w:hideMark/>
          </w:tcPr>
          <w:p w14:paraId="1A2710B5"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726 990</w:t>
            </w:r>
          </w:p>
        </w:tc>
        <w:tc>
          <w:tcPr>
            <w:tcW w:w="993" w:type="dxa"/>
            <w:tcBorders>
              <w:top w:val="nil"/>
              <w:left w:val="nil"/>
              <w:bottom w:val="single" w:sz="4" w:space="0" w:color="auto"/>
              <w:right w:val="single" w:sz="4" w:space="0" w:color="auto"/>
            </w:tcBorders>
            <w:shd w:val="clear" w:color="auto" w:fill="auto"/>
            <w:noWrap/>
            <w:vAlign w:val="center"/>
            <w:hideMark/>
          </w:tcPr>
          <w:p w14:paraId="67B8AEB1"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579 747</w:t>
            </w:r>
          </w:p>
        </w:tc>
        <w:tc>
          <w:tcPr>
            <w:tcW w:w="893" w:type="dxa"/>
            <w:tcBorders>
              <w:top w:val="single" w:sz="4" w:space="0" w:color="auto"/>
              <w:left w:val="nil"/>
              <w:bottom w:val="single" w:sz="4" w:space="0" w:color="auto"/>
              <w:right w:val="single" w:sz="4" w:space="0" w:color="auto"/>
            </w:tcBorders>
            <w:vAlign w:val="center"/>
          </w:tcPr>
          <w:p w14:paraId="694745D3" w14:textId="34DE85BB" w:rsidR="001B51D2" w:rsidRPr="000E66DC" w:rsidRDefault="004F0779"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117 447</w:t>
            </w:r>
          </w:p>
        </w:tc>
        <w:tc>
          <w:tcPr>
            <w:tcW w:w="893" w:type="dxa"/>
            <w:tcBorders>
              <w:top w:val="nil"/>
              <w:left w:val="single" w:sz="4" w:space="0" w:color="auto"/>
              <w:bottom w:val="single" w:sz="4" w:space="0" w:color="auto"/>
              <w:right w:val="single" w:sz="4" w:space="0" w:color="auto"/>
            </w:tcBorders>
            <w:shd w:val="clear" w:color="auto" w:fill="auto"/>
            <w:noWrap/>
            <w:vAlign w:val="center"/>
            <w:hideMark/>
          </w:tcPr>
          <w:p w14:paraId="3312AC52" w14:textId="46168709"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10 041</w:t>
            </w:r>
          </w:p>
        </w:tc>
        <w:tc>
          <w:tcPr>
            <w:tcW w:w="1015" w:type="dxa"/>
            <w:tcBorders>
              <w:top w:val="nil"/>
              <w:left w:val="nil"/>
              <w:bottom w:val="single" w:sz="4" w:space="0" w:color="auto"/>
              <w:right w:val="single" w:sz="4" w:space="0" w:color="auto"/>
            </w:tcBorders>
            <w:shd w:val="clear" w:color="auto" w:fill="auto"/>
            <w:noWrap/>
            <w:vAlign w:val="center"/>
            <w:hideMark/>
          </w:tcPr>
          <w:p w14:paraId="6E698E78" w14:textId="77777777" w:rsidR="001B51D2" w:rsidRPr="000E66DC" w:rsidRDefault="001B51D2" w:rsidP="002B26D7">
            <w:pPr>
              <w:jc w:val="center"/>
              <w:rPr>
                <w:rFonts w:ascii="StobiSans Regular" w:hAnsi="StobiSans Regular" w:cs="Arial"/>
                <w:sz w:val="18"/>
                <w:szCs w:val="18"/>
              </w:rPr>
            </w:pPr>
            <w:r w:rsidRPr="000E66DC">
              <w:rPr>
                <w:rFonts w:ascii="StobiSans Regular" w:hAnsi="StobiSans Regular" w:cs="Arial"/>
                <w:sz w:val="18"/>
                <w:szCs w:val="18"/>
              </w:rPr>
              <w:t>1 828 287</w:t>
            </w:r>
          </w:p>
        </w:tc>
        <w:tc>
          <w:tcPr>
            <w:tcW w:w="1080" w:type="dxa"/>
            <w:tcBorders>
              <w:top w:val="nil"/>
              <w:left w:val="nil"/>
              <w:bottom w:val="single" w:sz="4" w:space="0" w:color="auto"/>
              <w:right w:val="single" w:sz="4" w:space="0" w:color="auto"/>
            </w:tcBorders>
            <w:shd w:val="clear" w:color="auto" w:fill="auto"/>
            <w:noWrap/>
            <w:vAlign w:val="center"/>
            <w:hideMark/>
          </w:tcPr>
          <w:p w14:paraId="628B72C6"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243 492</w:t>
            </w:r>
          </w:p>
        </w:tc>
      </w:tr>
      <w:tr w:rsidR="001B51D2" w:rsidRPr="000E66DC" w14:paraId="4A84A187" w14:textId="77777777" w:rsidTr="002A1251">
        <w:trPr>
          <w:trHeight w:val="232"/>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5432F" w14:textId="77777777" w:rsidR="001B51D2" w:rsidRPr="000E66DC" w:rsidRDefault="001B51D2" w:rsidP="009E7122">
            <w:pPr>
              <w:jc w:val="both"/>
              <w:rPr>
                <w:rFonts w:ascii="StobiSerif Regular" w:hAnsi="StobiSerif Regular" w:cs="Arial"/>
                <w:sz w:val="18"/>
                <w:szCs w:val="18"/>
              </w:rPr>
            </w:pPr>
            <w:r w:rsidRPr="000E66DC">
              <w:rPr>
                <w:rFonts w:ascii="StobiSerif Regular" w:hAnsi="StobiSerif Regular" w:cs="Arial"/>
                <w:sz w:val="18"/>
                <w:szCs w:val="18"/>
              </w:rPr>
              <w:t>2019</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0CF2A88"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217 790</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469F6FAF" w14:textId="1F674FEE" w:rsidR="001B51D2" w:rsidRPr="000E66DC" w:rsidRDefault="004D0717" w:rsidP="002B26D7">
            <w:pPr>
              <w:jc w:val="right"/>
              <w:rPr>
                <w:rFonts w:ascii="StobiSans Regular" w:hAnsi="StobiSans Regular" w:cs="Arial"/>
                <w:sz w:val="18"/>
                <w:szCs w:val="18"/>
              </w:rPr>
            </w:pPr>
            <w:r w:rsidRPr="000E66DC">
              <w:rPr>
                <w:rFonts w:ascii="StobiSans Regular" w:hAnsi="StobiSans Regular" w:cs="Arial"/>
                <w:sz w:val="18"/>
                <w:szCs w:val="18"/>
                <w:lang w:val="mk-MK"/>
              </w:rPr>
              <w:t>121 141</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D8C62F7"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135 770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DBD8821"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15 121</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2B1C3122"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684 558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395A257"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533 393</w:t>
            </w:r>
          </w:p>
        </w:tc>
        <w:tc>
          <w:tcPr>
            <w:tcW w:w="893" w:type="dxa"/>
            <w:tcBorders>
              <w:top w:val="single" w:sz="4" w:space="0" w:color="auto"/>
              <w:left w:val="nil"/>
              <w:bottom w:val="single" w:sz="4" w:space="0" w:color="auto"/>
              <w:right w:val="single" w:sz="4" w:space="0" w:color="auto"/>
            </w:tcBorders>
            <w:vAlign w:val="center"/>
          </w:tcPr>
          <w:p w14:paraId="58D79798" w14:textId="523F4EFF" w:rsidR="001B51D2" w:rsidRPr="000E66DC" w:rsidRDefault="004F0779"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87 581</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1DE43" w14:textId="6E4E9C85"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8 952</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67389784" w14:textId="77777777" w:rsidR="001B51D2" w:rsidRPr="000E66DC" w:rsidRDefault="001B51D2" w:rsidP="002B26D7">
            <w:pPr>
              <w:jc w:val="center"/>
              <w:rPr>
                <w:rFonts w:ascii="StobiSans Regular" w:hAnsi="StobiSans Regular" w:cs="Arial"/>
                <w:sz w:val="18"/>
                <w:szCs w:val="18"/>
              </w:rPr>
            </w:pPr>
            <w:r w:rsidRPr="000E66DC">
              <w:rPr>
                <w:rFonts w:ascii="StobiSans Regular" w:hAnsi="StobiSans Regular" w:cs="Arial"/>
                <w:sz w:val="18"/>
                <w:szCs w:val="18"/>
              </w:rPr>
              <w:t>1 562 089</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119815E"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253 489</w:t>
            </w:r>
          </w:p>
        </w:tc>
      </w:tr>
      <w:tr w:rsidR="001B51D2" w:rsidRPr="000E66DC" w14:paraId="0305B0F9" w14:textId="77777777" w:rsidTr="002A1251">
        <w:trPr>
          <w:trHeight w:val="232"/>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5A297" w14:textId="6A9A443F" w:rsidR="001B51D2" w:rsidRPr="000E66DC" w:rsidRDefault="001B51D2" w:rsidP="009E7122">
            <w:pPr>
              <w:jc w:val="both"/>
              <w:rPr>
                <w:rFonts w:ascii="StobiSerif Regular" w:hAnsi="StobiSerif Regular" w:cs="Arial"/>
                <w:sz w:val="18"/>
                <w:szCs w:val="18"/>
                <w:lang w:val="mk-MK"/>
              </w:rPr>
            </w:pPr>
            <w:r w:rsidRPr="000E66DC">
              <w:rPr>
                <w:rFonts w:ascii="StobiSerif Regular" w:hAnsi="StobiSerif Regular" w:cs="Arial"/>
                <w:sz w:val="18"/>
                <w:szCs w:val="18"/>
              </w:rPr>
              <w:t>202</w:t>
            </w:r>
            <w:r w:rsidRPr="000E66DC">
              <w:rPr>
                <w:rFonts w:ascii="StobiSerif Regular" w:hAnsi="StobiSerif Regular" w:cs="Arial"/>
                <w:sz w:val="18"/>
                <w:szCs w:val="18"/>
                <w:lang w:val="mk-MK"/>
              </w:rPr>
              <w:t>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DAB6B65"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222 202</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6443FB26" w14:textId="5972314E" w:rsidR="001B51D2" w:rsidRPr="000E66DC" w:rsidRDefault="004D0717"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117 462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F06CB94"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164 074</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62BCC062"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16 668</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7E2D64B6"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630 634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E7D96A6"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476 914</w:t>
            </w:r>
          </w:p>
        </w:tc>
        <w:tc>
          <w:tcPr>
            <w:tcW w:w="893" w:type="dxa"/>
            <w:tcBorders>
              <w:top w:val="single" w:sz="4" w:space="0" w:color="auto"/>
              <w:left w:val="nil"/>
              <w:bottom w:val="single" w:sz="4" w:space="0" w:color="auto"/>
              <w:right w:val="single" w:sz="4" w:space="0" w:color="auto"/>
            </w:tcBorders>
            <w:vAlign w:val="center"/>
          </w:tcPr>
          <w:p w14:paraId="59B1EE90" w14:textId="6653C055" w:rsidR="001B51D2" w:rsidRPr="000E66DC" w:rsidRDefault="004F0779"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95 008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933F3" w14:textId="61DF9708"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9 154</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31ABC5B" w14:textId="77777777" w:rsidR="001B51D2" w:rsidRPr="000E66DC" w:rsidRDefault="001B51D2" w:rsidP="002B26D7">
            <w:pPr>
              <w:jc w:val="center"/>
              <w:rPr>
                <w:rFonts w:ascii="StobiSans Regular" w:hAnsi="StobiSans Regular" w:cs="Arial"/>
                <w:sz w:val="18"/>
                <w:szCs w:val="18"/>
              </w:rPr>
            </w:pPr>
            <w:r w:rsidRPr="000E66DC">
              <w:rPr>
                <w:rFonts w:ascii="StobiSans Regular" w:hAnsi="StobiSans Regular" w:cs="Arial"/>
                <w:sz w:val="18"/>
                <w:szCs w:val="18"/>
              </w:rPr>
              <w:t>1 643 462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3B8C90D"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309 568</w:t>
            </w:r>
          </w:p>
        </w:tc>
      </w:tr>
      <w:tr w:rsidR="001B51D2" w:rsidRPr="000E66DC" w14:paraId="729EF683" w14:textId="77777777" w:rsidTr="002A1251">
        <w:trPr>
          <w:trHeight w:val="232"/>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2EB3F" w14:textId="77777777" w:rsidR="001B51D2" w:rsidRPr="000E66DC" w:rsidRDefault="001B51D2" w:rsidP="009E7122">
            <w:pPr>
              <w:jc w:val="both"/>
              <w:rPr>
                <w:rFonts w:ascii="StobiSerif Regular" w:hAnsi="StobiSerif Regular" w:cs="Arial"/>
                <w:sz w:val="18"/>
                <w:szCs w:val="18"/>
              </w:rPr>
            </w:pPr>
            <w:r w:rsidRPr="000E66DC">
              <w:rPr>
                <w:rFonts w:ascii="StobiSerif Regular" w:hAnsi="StobiSerif Regular" w:cs="Arial"/>
                <w:sz w:val="18"/>
                <w:szCs w:val="18"/>
              </w:rPr>
              <w:t>2021</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9E77880"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177 622</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5006A234" w14:textId="0CDA60FE" w:rsidR="001B51D2" w:rsidRPr="000E66DC" w:rsidRDefault="004D0717" w:rsidP="002B26D7">
            <w:pPr>
              <w:jc w:val="right"/>
              <w:rPr>
                <w:rFonts w:ascii="StobiSans Regular" w:hAnsi="StobiSans Regular" w:cs="Arial"/>
                <w:sz w:val="18"/>
                <w:szCs w:val="18"/>
              </w:rPr>
            </w:pPr>
            <w:r w:rsidRPr="000E66DC">
              <w:rPr>
                <w:rFonts w:ascii="StobiSans Regular" w:hAnsi="StobiSans Regular" w:cs="Arial"/>
                <w:sz w:val="18"/>
                <w:szCs w:val="18"/>
                <w:lang w:val="mk-MK"/>
              </w:rPr>
              <w:t>105 421</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9897C09"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186 146</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1A682244"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18 399</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27F738A3"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633 281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24485F4"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489 579</w:t>
            </w:r>
          </w:p>
        </w:tc>
        <w:tc>
          <w:tcPr>
            <w:tcW w:w="893" w:type="dxa"/>
            <w:tcBorders>
              <w:top w:val="single" w:sz="4" w:space="0" w:color="auto"/>
              <w:left w:val="nil"/>
              <w:bottom w:val="single" w:sz="4" w:space="0" w:color="auto"/>
              <w:right w:val="single" w:sz="4" w:space="0" w:color="auto"/>
            </w:tcBorders>
            <w:vAlign w:val="center"/>
          </w:tcPr>
          <w:p w14:paraId="702428E3" w14:textId="2A7B9F1E" w:rsidR="001B51D2" w:rsidRPr="000E66DC" w:rsidRDefault="004F0779"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75 753</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3B915" w14:textId="1A19F04B"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11 140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A70337F" w14:textId="77777777" w:rsidR="001B51D2" w:rsidRPr="000E66DC" w:rsidRDefault="001B51D2" w:rsidP="002B26D7">
            <w:pPr>
              <w:jc w:val="center"/>
              <w:rPr>
                <w:rFonts w:ascii="StobiSans Regular" w:hAnsi="StobiSans Regular" w:cs="Arial"/>
                <w:sz w:val="18"/>
                <w:szCs w:val="18"/>
              </w:rPr>
            </w:pPr>
            <w:r w:rsidRPr="000E66DC">
              <w:rPr>
                <w:rFonts w:ascii="StobiSans Regular" w:hAnsi="StobiSans Regular" w:cs="Arial"/>
                <w:sz w:val="18"/>
                <w:szCs w:val="18"/>
              </w:rPr>
              <w:t>1 484 025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D7452F2" w14:textId="77777777"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 xml:space="preserve"> 312 623</w:t>
            </w:r>
          </w:p>
        </w:tc>
      </w:tr>
      <w:tr w:rsidR="001B51D2" w:rsidRPr="000E66DC" w14:paraId="46201977" w14:textId="77777777" w:rsidTr="002A1251">
        <w:trPr>
          <w:trHeight w:val="232"/>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636C2" w14:textId="5BF46A18" w:rsidR="001B51D2" w:rsidRPr="000E66DC" w:rsidRDefault="001B51D2" w:rsidP="009E7122">
            <w:pPr>
              <w:jc w:val="both"/>
              <w:rPr>
                <w:rFonts w:ascii="StobiSerif Regular" w:hAnsi="StobiSerif Regular" w:cs="Arial"/>
                <w:sz w:val="18"/>
                <w:szCs w:val="18"/>
              </w:rPr>
            </w:pPr>
            <w:r w:rsidRPr="000E66DC">
              <w:rPr>
                <w:rFonts w:ascii="StobiSerif Regular" w:hAnsi="StobiSerif Regular" w:cs="Arial"/>
                <w:sz w:val="18"/>
                <w:szCs w:val="18"/>
              </w:rPr>
              <w:t>2022</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37F849F" w14:textId="119B5810"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164 751</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5E0FA0ED" w14:textId="30C7BA14" w:rsidR="001B51D2" w:rsidRPr="000E66DC" w:rsidRDefault="004D0717" w:rsidP="002B26D7">
            <w:pPr>
              <w:jc w:val="right"/>
              <w:rPr>
                <w:rFonts w:ascii="StobiSans Regular" w:hAnsi="StobiSans Regular" w:cs="Arial"/>
                <w:sz w:val="18"/>
                <w:szCs w:val="18"/>
              </w:rPr>
            </w:pPr>
            <w:r w:rsidRPr="000E66DC">
              <w:rPr>
                <w:rFonts w:ascii="StobiSans Regular" w:hAnsi="StobiSans Regular" w:cs="Arial"/>
                <w:sz w:val="18"/>
                <w:szCs w:val="18"/>
                <w:lang w:val="mk-MK"/>
              </w:rPr>
              <w:t>105 553</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189D83C9" w14:textId="3FC7B67F"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182 604</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6DD567C5" w14:textId="5A407FAA" w:rsidR="001B51D2" w:rsidRPr="000E66DC" w:rsidRDefault="001B51D2" w:rsidP="002B26D7">
            <w:pPr>
              <w:jc w:val="right"/>
              <w:rPr>
                <w:rFonts w:ascii="StobiSans Regular" w:hAnsi="StobiSans Regular" w:cs="Arial"/>
                <w:sz w:val="18"/>
                <w:szCs w:val="18"/>
                <w:lang w:val="mk-MK"/>
              </w:rPr>
            </w:pPr>
            <w:r w:rsidRPr="000E66DC">
              <w:rPr>
                <w:rFonts w:ascii="StobiSans Regular" w:hAnsi="StobiSans Regular" w:cs="Arial"/>
                <w:sz w:val="18"/>
                <w:szCs w:val="18"/>
              </w:rPr>
              <w:t>19 209</w:t>
            </w:r>
          </w:p>
        </w:tc>
        <w:tc>
          <w:tcPr>
            <w:tcW w:w="930" w:type="dxa"/>
            <w:tcBorders>
              <w:top w:val="single" w:sz="4" w:space="0" w:color="auto"/>
              <w:left w:val="nil"/>
              <w:bottom w:val="single" w:sz="4" w:space="0" w:color="auto"/>
              <w:right w:val="single" w:sz="4" w:space="0" w:color="auto"/>
            </w:tcBorders>
            <w:shd w:val="clear" w:color="auto" w:fill="auto"/>
            <w:noWrap/>
            <w:vAlign w:val="center"/>
          </w:tcPr>
          <w:p w14:paraId="2EFAE1C9" w14:textId="7D76B7D4" w:rsidR="001B51D2" w:rsidRPr="000E66DC" w:rsidRDefault="001B51D2"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646 488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9B4A12D" w14:textId="4912FD9D" w:rsidR="001B51D2" w:rsidRPr="000E66DC" w:rsidRDefault="001B51D2"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498 383</w:t>
            </w:r>
          </w:p>
        </w:tc>
        <w:tc>
          <w:tcPr>
            <w:tcW w:w="893" w:type="dxa"/>
            <w:tcBorders>
              <w:top w:val="single" w:sz="4" w:space="0" w:color="auto"/>
              <w:left w:val="nil"/>
              <w:bottom w:val="single" w:sz="4" w:space="0" w:color="auto"/>
              <w:right w:val="single" w:sz="4" w:space="0" w:color="auto"/>
            </w:tcBorders>
            <w:vAlign w:val="center"/>
          </w:tcPr>
          <w:p w14:paraId="095CE94A" w14:textId="2B6BE9D9" w:rsidR="001B51D2" w:rsidRPr="000E66DC" w:rsidRDefault="004F0779"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80 186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82E49" w14:textId="36417CC9"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10 659</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563498C9" w14:textId="75666199" w:rsidR="001B51D2" w:rsidRPr="000E66DC" w:rsidRDefault="001B51D2" w:rsidP="002B26D7">
            <w:pPr>
              <w:jc w:val="center"/>
              <w:rPr>
                <w:rFonts w:ascii="StobiSans Regular" w:hAnsi="StobiSans Regular" w:cs="Arial"/>
                <w:sz w:val="18"/>
                <w:szCs w:val="18"/>
              </w:rPr>
            </w:pPr>
            <w:r w:rsidRPr="000E66DC">
              <w:rPr>
                <w:rFonts w:ascii="StobiSans Regular" w:hAnsi="StobiSans Regular" w:cs="Arial"/>
                <w:sz w:val="18"/>
                <w:szCs w:val="18"/>
              </w:rPr>
              <w:t>1 561 933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AD630EF" w14:textId="698DA011" w:rsidR="001B51D2" w:rsidRPr="000E66DC" w:rsidRDefault="001B51D2" w:rsidP="002B26D7">
            <w:pPr>
              <w:jc w:val="right"/>
              <w:rPr>
                <w:rFonts w:ascii="StobiSans Regular" w:hAnsi="StobiSans Regular" w:cs="Arial"/>
                <w:sz w:val="18"/>
                <w:szCs w:val="18"/>
              </w:rPr>
            </w:pPr>
            <w:r w:rsidRPr="000E66DC">
              <w:rPr>
                <w:rFonts w:ascii="StobiSans Regular" w:hAnsi="StobiSans Regular" w:cs="Arial"/>
                <w:sz w:val="18"/>
                <w:szCs w:val="18"/>
              </w:rPr>
              <w:t>290 879</w:t>
            </w:r>
          </w:p>
        </w:tc>
      </w:tr>
      <w:tr w:rsidR="001B51D2" w:rsidRPr="000E66DC" w14:paraId="388AF633" w14:textId="77777777" w:rsidTr="002A1251">
        <w:trPr>
          <w:trHeight w:val="232"/>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B6131" w14:textId="2A036E2F" w:rsidR="001B51D2" w:rsidRPr="000E66DC" w:rsidRDefault="001B51D2" w:rsidP="009E7122">
            <w:pPr>
              <w:jc w:val="both"/>
              <w:rPr>
                <w:rFonts w:ascii="StobiSerif Regular" w:hAnsi="StobiSerif Regular" w:cs="Arial"/>
                <w:sz w:val="18"/>
                <w:szCs w:val="18"/>
                <w:lang w:val="mk-MK"/>
              </w:rPr>
            </w:pPr>
            <w:r w:rsidRPr="000E66DC">
              <w:rPr>
                <w:rFonts w:ascii="StobiSerif Regular" w:hAnsi="StobiSerif Regular" w:cs="Arial"/>
                <w:sz w:val="18"/>
                <w:szCs w:val="18"/>
                <w:lang w:val="mk-MK"/>
              </w:rPr>
              <w:t>2023</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41C50BC" w14:textId="2B22088C" w:rsidR="001B51D2" w:rsidRPr="000E66DC" w:rsidRDefault="001B51D2"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148 693</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3D5212E1" w14:textId="1052FCA9" w:rsidR="001B51D2" w:rsidRPr="000E66DC" w:rsidRDefault="004D0717"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75 901</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10AB0404" w14:textId="01488ED2" w:rsidR="001B51D2" w:rsidRPr="000E66DC" w:rsidRDefault="001B51D2"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193 412</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0BC5C727" w14:textId="4A501DFA" w:rsidR="001B51D2" w:rsidRPr="000E66DC" w:rsidRDefault="00074443"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18 825</w:t>
            </w:r>
          </w:p>
        </w:tc>
        <w:tc>
          <w:tcPr>
            <w:tcW w:w="930" w:type="dxa"/>
            <w:tcBorders>
              <w:top w:val="single" w:sz="4" w:space="0" w:color="auto"/>
              <w:left w:val="nil"/>
              <w:bottom w:val="single" w:sz="4" w:space="0" w:color="auto"/>
              <w:right w:val="single" w:sz="4" w:space="0" w:color="auto"/>
            </w:tcBorders>
            <w:shd w:val="clear" w:color="auto" w:fill="auto"/>
            <w:noWrap/>
            <w:vAlign w:val="center"/>
          </w:tcPr>
          <w:p w14:paraId="3D75D166" w14:textId="6EA8489F" w:rsidR="001B51D2" w:rsidRPr="000E66DC" w:rsidRDefault="001B51D2"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587 073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BEF12AA" w14:textId="410DAC94" w:rsidR="001B51D2" w:rsidRPr="000E66DC" w:rsidRDefault="00074443"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423 285</w:t>
            </w:r>
          </w:p>
        </w:tc>
        <w:tc>
          <w:tcPr>
            <w:tcW w:w="893" w:type="dxa"/>
            <w:tcBorders>
              <w:top w:val="single" w:sz="4" w:space="0" w:color="auto"/>
              <w:left w:val="nil"/>
              <w:bottom w:val="single" w:sz="4" w:space="0" w:color="auto"/>
              <w:right w:val="single" w:sz="4" w:space="0" w:color="auto"/>
            </w:tcBorders>
            <w:vAlign w:val="center"/>
          </w:tcPr>
          <w:p w14:paraId="435F91D8" w14:textId="2F567ADA" w:rsidR="001B51D2" w:rsidRPr="000E66DC" w:rsidRDefault="004F0779"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85 528</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BF114" w14:textId="4C6E6D2F" w:rsidR="001B51D2" w:rsidRPr="000E66DC" w:rsidRDefault="001B51D2"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10 104</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584C66B4" w14:textId="62D4BE05" w:rsidR="001B51D2" w:rsidRPr="000E66DC" w:rsidRDefault="001B51D2" w:rsidP="002B26D7">
            <w:pPr>
              <w:jc w:val="center"/>
              <w:rPr>
                <w:rFonts w:ascii="StobiSans Regular" w:hAnsi="StobiSans Regular" w:cs="Arial"/>
                <w:sz w:val="18"/>
                <w:szCs w:val="18"/>
              </w:rPr>
            </w:pPr>
            <w:r w:rsidRPr="000E66DC">
              <w:rPr>
                <w:rFonts w:ascii="StobiSans Regular" w:hAnsi="StobiSans Regular" w:cs="Arial"/>
                <w:sz w:val="18"/>
                <w:szCs w:val="18"/>
              </w:rPr>
              <w:t>1</w:t>
            </w:r>
            <w:r w:rsidRPr="000E66DC">
              <w:rPr>
                <w:rFonts w:ascii="StobiSans Regular" w:hAnsi="StobiSans Regular" w:cs="Arial"/>
                <w:sz w:val="18"/>
                <w:szCs w:val="18"/>
                <w:lang w:val="mk-MK"/>
              </w:rPr>
              <w:t xml:space="preserve"> </w:t>
            </w:r>
            <w:r w:rsidRPr="000E66DC">
              <w:rPr>
                <w:rFonts w:ascii="StobiSans Regular" w:hAnsi="StobiSans Regular" w:cs="Arial"/>
                <w:sz w:val="18"/>
                <w:szCs w:val="18"/>
              </w:rPr>
              <w:t>746</w:t>
            </w:r>
            <w:r w:rsidRPr="000E66DC">
              <w:rPr>
                <w:rFonts w:ascii="StobiSans Regular" w:hAnsi="StobiSans Regular" w:cs="Arial"/>
                <w:sz w:val="18"/>
                <w:szCs w:val="18"/>
                <w:lang w:val="mk-MK"/>
              </w:rPr>
              <w:t xml:space="preserve"> </w:t>
            </w:r>
            <w:r w:rsidRPr="000E66DC">
              <w:rPr>
                <w:rFonts w:ascii="StobiSans Regular" w:hAnsi="StobiSans Regular" w:cs="Arial"/>
                <w:sz w:val="18"/>
                <w:szCs w:val="18"/>
              </w:rPr>
              <w:t>029</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60CEA73" w14:textId="7FA2A188" w:rsidR="001B51D2" w:rsidRPr="000E66DC" w:rsidRDefault="001B51D2" w:rsidP="002B26D7">
            <w:pPr>
              <w:jc w:val="right"/>
              <w:rPr>
                <w:rFonts w:ascii="StobiSans Regular" w:hAnsi="StobiSans Regular" w:cs="Arial"/>
                <w:sz w:val="18"/>
                <w:szCs w:val="18"/>
                <w:lang w:val="mk-MK"/>
              </w:rPr>
            </w:pPr>
            <w:r w:rsidRPr="000E66DC">
              <w:rPr>
                <w:rFonts w:ascii="StobiSans Regular" w:hAnsi="StobiSans Regular" w:cs="Arial"/>
                <w:sz w:val="18"/>
                <w:szCs w:val="18"/>
                <w:lang w:val="mk-MK"/>
              </w:rPr>
              <w:t>306 415</w:t>
            </w:r>
          </w:p>
        </w:tc>
      </w:tr>
      <w:tr w:rsidR="00B20AB5" w:rsidRPr="000E66DC" w14:paraId="346E90F0" w14:textId="77777777" w:rsidTr="002A1251">
        <w:trPr>
          <w:trHeight w:val="232"/>
        </w:trPr>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501DF2" w14:textId="40873960" w:rsidR="00B20AB5" w:rsidRPr="000E66DC" w:rsidRDefault="00B20AB5" w:rsidP="009E7122">
            <w:pPr>
              <w:jc w:val="both"/>
              <w:rPr>
                <w:rFonts w:ascii="StobiSerif Regular" w:hAnsi="StobiSerif Regular" w:cs="Arial"/>
                <w:sz w:val="18"/>
                <w:szCs w:val="18"/>
              </w:rPr>
            </w:pPr>
            <w:r w:rsidRPr="000E66DC">
              <w:rPr>
                <w:rFonts w:ascii="StobiSerif Regular" w:hAnsi="StobiSerif Regular" w:cs="Arial"/>
                <w:sz w:val="18"/>
                <w:szCs w:val="18"/>
              </w:rPr>
              <w:t>2023/2022</w:t>
            </w:r>
          </w:p>
        </w:tc>
        <w:tc>
          <w:tcPr>
            <w:tcW w:w="86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9998E5" w14:textId="3DC485C4"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90.3</w:t>
            </w:r>
          </w:p>
        </w:tc>
        <w:tc>
          <w:tcPr>
            <w:tcW w:w="9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8B43B6" w14:textId="2D94556C"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71.9</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B171A4" w14:textId="1003FDB3"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105.9</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614FDC" w14:textId="56CB4B6F"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98.0</w:t>
            </w:r>
          </w:p>
        </w:tc>
        <w:tc>
          <w:tcPr>
            <w:tcW w:w="9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417601" w14:textId="26F5C6AB"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90.8</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58B7FE" w14:textId="137692EB"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84.9</w:t>
            </w:r>
          </w:p>
        </w:tc>
        <w:tc>
          <w:tcPr>
            <w:tcW w:w="8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974486" w14:textId="272EA08A"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106.7</w:t>
            </w:r>
          </w:p>
        </w:tc>
        <w:tc>
          <w:tcPr>
            <w:tcW w:w="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E2C7377" w14:textId="7E8EBF33"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94.8</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566B34" w14:textId="2BFD6617" w:rsidR="00B20AB5" w:rsidRPr="000E66DC" w:rsidRDefault="00B20AB5" w:rsidP="002B26D7">
            <w:pPr>
              <w:jc w:val="center"/>
              <w:rPr>
                <w:rFonts w:ascii="StobiSans Regular" w:hAnsi="StobiSans Regular" w:cs="Arial"/>
                <w:sz w:val="18"/>
                <w:szCs w:val="18"/>
              </w:rPr>
            </w:pPr>
            <w:r w:rsidRPr="000E66DC">
              <w:rPr>
                <w:rFonts w:ascii="StobiSans Regular" w:hAnsi="StobiSans Regular" w:cs="Arial"/>
                <w:sz w:val="18"/>
                <w:szCs w:val="18"/>
              </w:rPr>
              <w:t>111.8</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5B94F6" w14:textId="029BE801" w:rsidR="00B20AB5" w:rsidRPr="000E66DC" w:rsidRDefault="00B20AB5" w:rsidP="002B26D7">
            <w:pPr>
              <w:jc w:val="right"/>
              <w:rPr>
                <w:rFonts w:ascii="StobiSans Regular" w:hAnsi="StobiSans Regular" w:cs="Arial"/>
                <w:sz w:val="18"/>
                <w:szCs w:val="18"/>
              </w:rPr>
            </w:pPr>
            <w:r w:rsidRPr="000E66DC">
              <w:rPr>
                <w:rFonts w:ascii="StobiSans Regular" w:hAnsi="StobiSans Regular" w:cs="Arial"/>
                <w:sz w:val="18"/>
                <w:szCs w:val="18"/>
              </w:rPr>
              <w:t>105.3</w:t>
            </w:r>
          </w:p>
        </w:tc>
      </w:tr>
    </w:tbl>
    <w:p w14:paraId="5763EF4F" w14:textId="793A67E1" w:rsidR="007B32C7" w:rsidRPr="000E66DC" w:rsidRDefault="007B32C7">
      <w:pPr>
        <w:jc w:val="both"/>
        <w:rPr>
          <w:rFonts w:ascii="StobiSans Regular" w:hAnsi="StobiSans Regular"/>
          <w:sz w:val="16"/>
          <w:szCs w:val="16"/>
          <w:lang w:val="mk-MK"/>
        </w:rPr>
      </w:pPr>
      <w:r w:rsidRPr="000E66DC">
        <w:rPr>
          <w:rFonts w:ascii="StobiSans Regular" w:hAnsi="StobiSans Regular"/>
          <w:sz w:val="16"/>
          <w:szCs w:val="16"/>
        </w:rPr>
        <w:t>Извор:</w:t>
      </w:r>
      <w:r w:rsidR="0007013B" w:rsidRPr="000E66DC">
        <w:rPr>
          <w:rFonts w:ascii="StobiSans Regular" w:hAnsi="StobiSans Regular"/>
          <w:sz w:val="16"/>
          <w:szCs w:val="16"/>
          <w:lang w:val="mk-MK"/>
        </w:rPr>
        <w:t xml:space="preserve"> </w:t>
      </w:r>
      <w:r w:rsidRPr="000E66DC">
        <w:rPr>
          <w:rFonts w:ascii="StobiSans Regular" w:hAnsi="StobiSans Regular"/>
          <w:sz w:val="16"/>
          <w:szCs w:val="16"/>
        </w:rPr>
        <w:t xml:space="preserve">Државен завод за статистика </w:t>
      </w:r>
      <w:r w:rsidR="00FB6D04" w:rsidRPr="000E66DC">
        <w:rPr>
          <w:rFonts w:ascii="StobiSans Regular" w:hAnsi="StobiSans Regular"/>
          <w:sz w:val="16"/>
          <w:szCs w:val="16"/>
        </w:rPr>
        <w:t>202</w:t>
      </w:r>
      <w:r w:rsidR="00FB6D04" w:rsidRPr="000E66DC">
        <w:rPr>
          <w:rFonts w:ascii="StobiSans Regular" w:hAnsi="StobiSans Regular"/>
          <w:sz w:val="16"/>
          <w:szCs w:val="16"/>
          <w:lang w:val="mk-MK"/>
        </w:rPr>
        <w:t>4</w:t>
      </w:r>
    </w:p>
    <w:p w14:paraId="77ABC7FD" w14:textId="77777777" w:rsidR="00CE6A70" w:rsidRPr="000E66DC" w:rsidRDefault="00CE6A70" w:rsidP="00CE6A70">
      <w:pPr>
        <w:shd w:val="clear" w:color="auto" w:fill="FFFFFF"/>
        <w:rPr>
          <w:rFonts w:ascii="Arial" w:hAnsi="Arial" w:cs="Arial"/>
          <w:sz w:val="20"/>
          <w:szCs w:val="20"/>
        </w:rPr>
      </w:pPr>
    </w:p>
    <w:p w14:paraId="37B6D020" w14:textId="71D0C09A" w:rsidR="00C63A39" w:rsidRPr="008F0FC8" w:rsidRDefault="00C63A39" w:rsidP="008F0FC8">
      <w:pPr>
        <w:shd w:val="clear" w:color="auto" w:fill="FFFFFF"/>
        <w:ind w:firstLine="720"/>
        <w:jc w:val="both"/>
        <w:rPr>
          <w:rFonts w:ascii="StobiSans Regular" w:hAnsi="StobiSans Regular" w:cs="Arial"/>
          <w:color w:val="333333"/>
          <w:sz w:val="22"/>
          <w:szCs w:val="22"/>
        </w:rPr>
      </w:pPr>
      <w:r w:rsidRPr="008F0FC8">
        <w:rPr>
          <w:rFonts w:ascii="StobiSans Regular" w:hAnsi="StobiSans Regular" w:cs="Arial"/>
          <w:color w:val="333333"/>
          <w:sz w:val="22"/>
          <w:szCs w:val="22"/>
        </w:rPr>
        <w:t>Според податоците на Државниот завод за статистика, во 2023 година, во споредба со 2022 година, вкупниот број на</w:t>
      </w:r>
      <w:r>
        <w:rPr>
          <w:rFonts w:ascii="StobiSans Regular" w:hAnsi="StobiSans Regular" w:cs="Arial"/>
          <w:color w:val="333333"/>
          <w:sz w:val="22"/>
          <w:szCs w:val="22"/>
          <w:lang w:val="mk-MK"/>
        </w:rPr>
        <w:t xml:space="preserve"> </w:t>
      </w:r>
      <w:r w:rsidRPr="008F0FC8">
        <w:rPr>
          <w:rFonts w:ascii="StobiSans Regular" w:hAnsi="StobiSans Regular" w:cs="Arial"/>
          <w:color w:val="333333"/>
          <w:sz w:val="22"/>
          <w:szCs w:val="22"/>
        </w:rPr>
        <w:t>говеда е намален за 9.7 %. Намалување на бројот на говедата е забележано кај индивидуалните земјоделски стопанства,</w:t>
      </w:r>
      <w:r>
        <w:rPr>
          <w:rFonts w:ascii="StobiSans Regular" w:hAnsi="StobiSans Regular" w:cs="Arial"/>
          <w:color w:val="333333"/>
          <w:sz w:val="22"/>
          <w:szCs w:val="22"/>
          <w:lang w:val="mk-MK"/>
        </w:rPr>
        <w:t xml:space="preserve"> </w:t>
      </w:r>
      <w:r w:rsidRPr="008F0FC8">
        <w:rPr>
          <w:rFonts w:ascii="StobiSans Regular" w:hAnsi="StobiSans Regular" w:cs="Arial"/>
          <w:color w:val="333333"/>
          <w:sz w:val="22"/>
          <w:szCs w:val="22"/>
        </w:rPr>
        <w:t>a кај деловните субјекти (земјоделските претпријатија и земјоделските задруги) е забележано зголемување.</w:t>
      </w:r>
    </w:p>
    <w:p w14:paraId="334453E9" w14:textId="1288804F" w:rsidR="00CE6A70" w:rsidRPr="000E66DC" w:rsidRDefault="00CE6A70">
      <w:pPr>
        <w:shd w:val="clear" w:color="auto" w:fill="FFFFFF"/>
        <w:ind w:firstLine="720"/>
        <w:jc w:val="both"/>
        <w:rPr>
          <w:rFonts w:ascii="StobiSans Regular" w:hAnsi="StobiSans Regular" w:cs="Arial"/>
          <w:sz w:val="22"/>
          <w:szCs w:val="22"/>
          <w:lang w:val="mk-MK"/>
        </w:rPr>
      </w:pPr>
      <w:r w:rsidRPr="000E66DC">
        <w:rPr>
          <w:rFonts w:ascii="StobiSans Regular" w:hAnsi="StobiSans Regular" w:cs="Arial"/>
          <w:sz w:val="22"/>
          <w:szCs w:val="22"/>
        </w:rPr>
        <w:t>Бројот на свињите во 2023 година, во споредба со 2022 година, е зголемен за 5.9%. Зголемување на бројната состојба</w:t>
      </w:r>
      <w:r w:rsidRPr="000E66DC">
        <w:rPr>
          <w:rFonts w:ascii="StobiSans Regular" w:hAnsi="StobiSans Regular" w:cs="Arial"/>
          <w:sz w:val="22"/>
          <w:szCs w:val="22"/>
          <w:lang w:val="mk-MK"/>
        </w:rPr>
        <w:t xml:space="preserve"> </w:t>
      </w:r>
      <w:r w:rsidR="00B95E77" w:rsidRPr="000E66DC">
        <w:rPr>
          <w:rFonts w:ascii="StobiSans Regular" w:hAnsi="StobiSans Regular" w:cs="Arial"/>
          <w:sz w:val="22"/>
          <w:szCs w:val="22"/>
        </w:rPr>
        <w:t xml:space="preserve">е забележано во двата сектори, кај деловни субјекти за </w:t>
      </w:r>
      <w:r w:rsidR="00B95E77" w:rsidRPr="000E66DC">
        <w:rPr>
          <w:rFonts w:ascii="StobiSans Regular" w:hAnsi="StobiSans Regular" w:cs="Arial"/>
          <w:sz w:val="22"/>
          <w:szCs w:val="22"/>
          <w:lang w:val="mk-MK"/>
        </w:rPr>
        <w:t>19,6% и минимално зголемување од 0,4%</w:t>
      </w:r>
      <w:r w:rsidR="00C63A39">
        <w:rPr>
          <w:rFonts w:ascii="StobiSans Regular" w:hAnsi="StobiSans Regular" w:cs="Arial"/>
          <w:sz w:val="22"/>
          <w:szCs w:val="22"/>
          <w:lang w:val="mk-MK"/>
        </w:rPr>
        <w:t xml:space="preserve"> кај индивидуални земјоделски стопанства</w:t>
      </w:r>
      <w:r w:rsidR="00833768" w:rsidRPr="000E66DC">
        <w:rPr>
          <w:rFonts w:ascii="StobiSans Regular" w:hAnsi="StobiSans Regular" w:cs="Arial"/>
          <w:sz w:val="22"/>
          <w:szCs w:val="22"/>
          <w:lang w:val="mk-MK"/>
        </w:rPr>
        <w:t>.</w:t>
      </w:r>
    </w:p>
    <w:p w14:paraId="3531306C" w14:textId="37FFDB2D" w:rsidR="00CE6A70" w:rsidRPr="000E66DC" w:rsidRDefault="00CE6A70">
      <w:pPr>
        <w:shd w:val="clear" w:color="auto" w:fill="FFFFFF"/>
        <w:ind w:firstLine="720"/>
        <w:jc w:val="both"/>
        <w:rPr>
          <w:rFonts w:ascii="StobiSans Regular" w:hAnsi="StobiSans Regular" w:cs="Arial"/>
          <w:sz w:val="22"/>
          <w:szCs w:val="22"/>
          <w:lang w:val="mk-MK"/>
        </w:rPr>
      </w:pPr>
      <w:r w:rsidRPr="000E66DC">
        <w:rPr>
          <w:rFonts w:ascii="StobiSans Regular" w:hAnsi="StobiSans Regular" w:cs="Arial"/>
          <w:sz w:val="22"/>
          <w:szCs w:val="22"/>
        </w:rPr>
        <w:t>Вкупниот број на овци во 2023 година бележи пад од 9.2 %</w:t>
      </w:r>
      <w:r w:rsidR="00FB6D04" w:rsidRPr="000E66DC">
        <w:rPr>
          <w:rFonts w:ascii="StobiSans Regular" w:hAnsi="StobiSans Regular" w:cs="Arial"/>
          <w:sz w:val="22"/>
          <w:szCs w:val="22"/>
          <w:lang w:val="mk-MK"/>
        </w:rPr>
        <w:t xml:space="preserve"> или намалување за 59 415 грла</w:t>
      </w:r>
      <w:r w:rsidR="00962AB4">
        <w:rPr>
          <w:rFonts w:ascii="StobiSans Regular" w:hAnsi="StobiSans Regular" w:cs="Arial"/>
          <w:sz w:val="22"/>
          <w:szCs w:val="22"/>
        </w:rPr>
        <w:t xml:space="preserve">. </w:t>
      </w:r>
      <w:r w:rsidRPr="000E66DC">
        <w:rPr>
          <w:rFonts w:ascii="StobiSans Regular" w:hAnsi="StobiSans Regular" w:cs="Arial"/>
          <w:sz w:val="22"/>
          <w:szCs w:val="22"/>
        </w:rPr>
        <w:t>Во истиот период, бројот на козите бележи пораст за 6.7 %</w:t>
      </w:r>
      <w:r w:rsidR="00FB6D04" w:rsidRPr="000E66DC">
        <w:rPr>
          <w:rFonts w:ascii="StobiSans Regular" w:hAnsi="StobiSans Regular" w:cs="Arial"/>
          <w:sz w:val="22"/>
          <w:szCs w:val="22"/>
          <w:lang w:val="mk-MK"/>
        </w:rPr>
        <w:t xml:space="preserve"> или зголемување за 5 342 грла</w:t>
      </w:r>
      <w:r w:rsidRPr="000E66DC">
        <w:rPr>
          <w:rFonts w:ascii="StobiSans Regular" w:hAnsi="StobiSans Regular" w:cs="Arial"/>
          <w:sz w:val="22"/>
          <w:szCs w:val="22"/>
        </w:rPr>
        <w:t>.</w:t>
      </w:r>
      <w:r w:rsidR="00962AB4">
        <w:rPr>
          <w:rFonts w:ascii="StobiSans Regular" w:hAnsi="StobiSans Regular" w:cs="Arial"/>
          <w:sz w:val="22"/>
          <w:szCs w:val="22"/>
        </w:rPr>
        <w:t xml:space="preserve"> </w:t>
      </w:r>
      <w:r w:rsidRPr="000E66DC">
        <w:rPr>
          <w:rFonts w:ascii="StobiSans Regular" w:hAnsi="StobiSans Regular" w:cs="Arial"/>
          <w:sz w:val="22"/>
          <w:szCs w:val="22"/>
        </w:rPr>
        <w:t>Бројот на живината во 2023 година, во споредба со претходната година, е зголемен за 11.8</w:t>
      </w:r>
      <w:r w:rsidR="00FB6D04" w:rsidRPr="000E66DC">
        <w:rPr>
          <w:rFonts w:ascii="StobiSans Regular" w:hAnsi="StobiSans Regular" w:cs="Arial"/>
          <w:sz w:val="22"/>
          <w:szCs w:val="22"/>
        </w:rPr>
        <w:t>%</w:t>
      </w:r>
      <w:r w:rsidR="00FB6D04" w:rsidRPr="000E66DC">
        <w:rPr>
          <w:rFonts w:ascii="StobiSans Regular" w:hAnsi="StobiSans Regular" w:cs="Arial"/>
          <w:sz w:val="22"/>
          <w:szCs w:val="22"/>
          <w:lang w:val="mk-MK"/>
        </w:rPr>
        <w:t xml:space="preserve"> или за 184 096 броја.</w:t>
      </w:r>
    </w:p>
    <w:p w14:paraId="70C259E3" w14:textId="77777777" w:rsidR="009B6D90" w:rsidRPr="000E66DC" w:rsidRDefault="009B6D90" w:rsidP="00915049">
      <w:pPr>
        <w:shd w:val="clear" w:color="auto" w:fill="FFFFFF"/>
        <w:jc w:val="both"/>
        <w:rPr>
          <w:rFonts w:ascii="StobiSerif Regular" w:hAnsi="StobiSerif Regular" w:cs="Arial"/>
          <w:sz w:val="22"/>
          <w:szCs w:val="22"/>
        </w:rPr>
      </w:pPr>
    </w:p>
    <w:p w14:paraId="76369C43" w14:textId="686331A2" w:rsidR="007B32C7" w:rsidRPr="000E66DC" w:rsidRDefault="00344B95" w:rsidP="00CF2C55">
      <w:pPr>
        <w:pStyle w:val="a"/>
        <w:numPr>
          <w:ilvl w:val="0"/>
          <w:numId w:val="0"/>
        </w:numPr>
      </w:pPr>
      <w:bookmarkStart w:id="106" w:name="_Toc178949417"/>
      <w:r>
        <w:t>1</w:t>
      </w:r>
      <w:r w:rsidR="00CF2C55">
        <w:t>1</w:t>
      </w:r>
      <w:r>
        <w:t xml:space="preserve">.2 </w:t>
      </w:r>
      <w:r w:rsidR="007B32C7" w:rsidRPr="000E66DC">
        <w:t>Говедарство</w:t>
      </w:r>
      <w:bookmarkEnd w:id="106"/>
    </w:p>
    <w:p w14:paraId="7C2D57B5" w14:textId="77777777" w:rsidR="00890159" w:rsidRPr="000E66DC" w:rsidRDefault="00890159">
      <w:pPr>
        <w:jc w:val="both"/>
        <w:rPr>
          <w:rFonts w:ascii="StobiSerif Regular" w:hAnsi="StobiSerif Regular"/>
          <w:sz w:val="22"/>
          <w:szCs w:val="22"/>
        </w:rPr>
      </w:pPr>
    </w:p>
    <w:p w14:paraId="7B1C5FFA" w14:textId="6963EC09" w:rsidR="00504F3A" w:rsidRPr="000E66DC" w:rsidRDefault="007B32C7" w:rsidP="002B26D7">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Говедарството во Република Северна Македонија е </w:t>
      </w:r>
      <w:r w:rsidR="009C3AB0" w:rsidRPr="000E66DC">
        <w:rPr>
          <w:rFonts w:ascii="StobiSans Regular" w:hAnsi="StobiSans Regular"/>
          <w:sz w:val="22"/>
          <w:szCs w:val="22"/>
        </w:rPr>
        <w:t xml:space="preserve">доминантна гранка во сточарството </w:t>
      </w:r>
      <w:r w:rsidR="00B44C51">
        <w:rPr>
          <w:rFonts w:ascii="StobiSans Regular" w:hAnsi="StobiSans Regular"/>
          <w:sz w:val="22"/>
          <w:szCs w:val="22"/>
          <w:lang w:val="mk-MK"/>
        </w:rPr>
        <w:t>со</w:t>
      </w:r>
      <w:r w:rsidR="009C3AB0" w:rsidRPr="000E66DC">
        <w:rPr>
          <w:rFonts w:ascii="StobiSans Regular" w:hAnsi="StobiSans Regular"/>
          <w:sz w:val="22"/>
          <w:szCs w:val="22"/>
        </w:rPr>
        <w:t xml:space="preserve"> големо стопанско значење. Со одгледување на говеда покрај главните производи, млеко и месо се добиваат и споредни производи со употребна вредност: кожа, влакна, шталско ѓубре и отпадоци од кланичната индустрија (рогови, папци, крв и др.)</w:t>
      </w:r>
      <w:r w:rsidR="00B44C51">
        <w:rPr>
          <w:rFonts w:ascii="StobiSans Regular" w:hAnsi="StobiSans Regular"/>
          <w:sz w:val="22"/>
          <w:szCs w:val="22"/>
          <w:lang w:val="mk-MK"/>
        </w:rPr>
        <w:t>.</w:t>
      </w:r>
      <w:r w:rsidR="009C3AB0" w:rsidRPr="000E66DC">
        <w:rPr>
          <w:rFonts w:ascii="StobiSans Regular" w:hAnsi="StobiSans Regular"/>
          <w:sz w:val="22"/>
          <w:szCs w:val="22"/>
          <w:lang w:val="mk-MK"/>
        </w:rPr>
        <w:t xml:space="preserve"> </w:t>
      </w:r>
      <w:r w:rsidR="002759E2" w:rsidRPr="000E66DC">
        <w:rPr>
          <w:rFonts w:ascii="StobiSans Regular" w:hAnsi="StobiSans Regular"/>
          <w:sz w:val="22"/>
          <w:szCs w:val="22"/>
          <w:lang w:val="mk-MK"/>
        </w:rPr>
        <w:t xml:space="preserve">Говедарството е </w:t>
      </w:r>
      <w:r w:rsidRPr="000E66DC">
        <w:rPr>
          <w:rFonts w:ascii="StobiSans Regular" w:eastAsia="SimSun" w:hAnsi="StobiSans Regular" w:cs="Arial"/>
          <w:sz w:val="22"/>
          <w:szCs w:val="22"/>
          <w:lang w:val="mk-MK" w:eastAsia="zh-CN"/>
        </w:rPr>
        <w:t xml:space="preserve">најзастапено во ридско-планинските региони по должината на северната, западната и источната граница на земјата. Националната расна структура вклучува претежно млечни раси на говеда, но застапени се и комбинираните раси за месо и млеко. </w:t>
      </w:r>
    </w:p>
    <w:p w14:paraId="7FAF3202" w14:textId="1B798C6E" w:rsidR="009C3AB0" w:rsidRPr="000E66DC" w:rsidRDefault="009C3AB0" w:rsidP="009C3AB0">
      <w:pPr>
        <w:shd w:val="clear" w:color="auto" w:fill="FFFFFF"/>
        <w:ind w:firstLine="720"/>
        <w:jc w:val="both"/>
        <w:rPr>
          <w:rFonts w:ascii="StobiSans Regular" w:hAnsi="StobiSans Regular" w:cs="Arial"/>
          <w:sz w:val="22"/>
          <w:szCs w:val="22"/>
        </w:rPr>
      </w:pPr>
      <w:r w:rsidRPr="000E66DC">
        <w:rPr>
          <w:rFonts w:ascii="StobiSans Regular" w:hAnsi="StobiSans Regular" w:cs="Arial"/>
          <w:sz w:val="22"/>
          <w:szCs w:val="22"/>
        </w:rPr>
        <w:t>Според податоците на Државниот завод за статистика, во 2023 година, во споредба со 2022 година, вкупниот број на</w:t>
      </w:r>
      <w:r w:rsidRPr="000E66DC">
        <w:rPr>
          <w:rFonts w:ascii="StobiSans Regular" w:hAnsi="StobiSans Regular" w:cs="Arial"/>
          <w:sz w:val="22"/>
          <w:szCs w:val="22"/>
          <w:lang w:val="mk-MK"/>
        </w:rPr>
        <w:t xml:space="preserve"> </w:t>
      </w:r>
      <w:r w:rsidRPr="000E66DC">
        <w:rPr>
          <w:rFonts w:ascii="StobiSans Regular" w:hAnsi="StobiSans Regular" w:cs="Arial"/>
          <w:sz w:val="22"/>
          <w:szCs w:val="22"/>
        </w:rPr>
        <w:t xml:space="preserve">говеда е намален за 9.7%. Намалување на бројот на говедата е забележано кај индивидуалните земјоделски стопанства </w:t>
      </w:r>
      <w:r w:rsidRPr="000E66DC">
        <w:rPr>
          <w:rFonts w:ascii="StobiSans Regular" w:hAnsi="StobiSans Regular" w:cs="Arial"/>
          <w:sz w:val="22"/>
          <w:szCs w:val="22"/>
          <w:lang w:val="mk-MK"/>
        </w:rPr>
        <w:t>за 10,5%</w:t>
      </w:r>
      <w:r w:rsidRPr="000E66DC">
        <w:rPr>
          <w:rFonts w:ascii="StobiSans Regular" w:hAnsi="StobiSans Regular" w:cs="Arial"/>
          <w:sz w:val="22"/>
          <w:szCs w:val="22"/>
        </w:rPr>
        <w:t>,</w:t>
      </w:r>
      <w:r w:rsidRPr="000E66DC">
        <w:rPr>
          <w:rFonts w:ascii="StobiSans Regular" w:hAnsi="StobiSans Regular" w:cs="Arial"/>
          <w:sz w:val="22"/>
          <w:szCs w:val="22"/>
          <w:lang w:val="mk-MK"/>
        </w:rPr>
        <w:t xml:space="preserve"> </w:t>
      </w:r>
      <w:r w:rsidRPr="000E66DC">
        <w:rPr>
          <w:rFonts w:ascii="StobiSans Regular" w:hAnsi="StobiSans Regular" w:cs="Arial"/>
          <w:sz w:val="22"/>
          <w:szCs w:val="22"/>
        </w:rPr>
        <w:t>a кај деловните субјекти (земјоделските претпријатија и земјоделските задруги) е забележано зголемување</w:t>
      </w:r>
      <w:r w:rsidR="00962AB4">
        <w:rPr>
          <w:rFonts w:ascii="StobiSans Regular" w:hAnsi="StobiSans Regular" w:cs="Arial"/>
          <w:sz w:val="22"/>
          <w:szCs w:val="22"/>
        </w:rPr>
        <w:t>.</w:t>
      </w:r>
      <w:r w:rsidRPr="000E66DC">
        <w:rPr>
          <w:rFonts w:ascii="StobiSans Regular" w:hAnsi="StobiSans Regular" w:cs="Arial"/>
          <w:sz w:val="22"/>
          <w:szCs w:val="22"/>
          <w:lang w:val="mk-MK"/>
        </w:rPr>
        <w:t xml:space="preserve"> </w:t>
      </w:r>
    </w:p>
    <w:p w14:paraId="6604BC10" w14:textId="4768F920" w:rsidR="000D71E1" w:rsidRPr="000E66DC" w:rsidRDefault="009767A3" w:rsidP="00B20AB5">
      <w:pPr>
        <w:ind w:firstLine="720"/>
        <w:jc w:val="both"/>
        <w:rPr>
          <w:rFonts w:ascii="StobiSans Regular" w:hAnsi="StobiSans Regular"/>
          <w:sz w:val="22"/>
          <w:szCs w:val="22"/>
        </w:rPr>
      </w:pPr>
      <w:r w:rsidRPr="000E66DC">
        <w:rPr>
          <w:rFonts w:ascii="StobiSans Regular" w:hAnsi="StobiSans Regular"/>
          <w:sz w:val="22"/>
          <w:szCs w:val="22"/>
        </w:rPr>
        <w:t>Според податоците од Државниот завод за статистика</w:t>
      </w:r>
      <w:r w:rsidR="00833768" w:rsidRPr="000E66DC">
        <w:rPr>
          <w:rFonts w:ascii="StobiSans Regular" w:hAnsi="StobiSans Regular"/>
          <w:sz w:val="22"/>
          <w:szCs w:val="22"/>
          <w:lang w:val="mk-MK"/>
        </w:rPr>
        <w:t xml:space="preserve"> </w:t>
      </w:r>
      <w:r w:rsidRPr="000E66DC">
        <w:rPr>
          <w:rFonts w:ascii="StobiSans Regular" w:hAnsi="StobiSans Regular"/>
          <w:sz w:val="22"/>
          <w:szCs w:val="22"/>
        </w:rPr>
        <w:t>во Р</w:t>
      </w:r>
      <w:r w:rsidR="002759E2" w:rsidRPr="000E66DC">
        <w:rPr>
          <w:rFonts w:ascii="StobiSans Regular" w:hAnsi="StobiSans Regular"/>
          <w:sz w:val="22"/>
          <w:szCs w:val="22"/>
          <w:lang w:val="mk-MK"/>
        </w:rPr>
        <w:t>епублика</w:t>
      </w:r>
      <w:r w:rsidRPr="000E66DC">
        <w:rPr>
          <w:rFonts w:ascii="StobiSans Regular" w:hAnsi="StobiSans Regular"/>
          <w:sz w:val="22"/>
          <w:szCs w:val="22"/>
        </w:rPr>
        <w:t xml:space="preserve"> Северна Македонија, </w:t>
      </w:r>
      <w:r w:rsidR="002759E2" w:rsidRPr="000E66DC">
        <w:rPr>
          <w:rFonts w:ascii="StobiSans Regular" w:hAnsi="StobiSans Regular"/>
          <w:sz w:val="22"/>
          <w:szCs w:val="22"/>
          <w:lang w:val="mk-MK"/>
        </w:rPr>
        <w:t>вкупен</w:t>
      </w:r>
      <w:r w:rsidR="00C13400" w:rsidRPr="000E66DC">
        <w:rPr>
          <w:rFonts w:ascii="StobiSans Regular" w:hAnsi="StobiSans Regular"/>
          <w:sz w:val="22"/>
          <w:szCs w:val="22"/>
          <w:lang w:val="mk-MK"/>
        </w:rPr>
        <w:t xml:space="preserve"> </w:t>
      </w:r>
      <w:r w:rsidRPr="000E66DC">
        <w:rPr>
          <w:rFonts w:ascii="StobiSans Regular" w:hAnsi="StobiSans Regular"/>
          <w:sz w:val="22"/>
          <w:szCs w:val="22"/>
        </w:rPr>
        <w:t>бројот на говедата за 20</w:t>
      </w:r>
      <w:r w:rsidRPr="000E66DC">
        <w:rPr>
          <w:rFonts w:ascii="StobiSans Regular" w:hAnsi="StobiSans Regular"/>
          <w:sz w:val="22"/>
          <w:szCs w:val="22"/>
          <w:lang w:val="mk-MK"/>
        </w:rPr>
        <w:t>23</w:t>
      </w:r>
      <w:r w:rsidRPr="000E66DC">
        <w:rPr>
          <w:rFonts w:ascii="StobiSans Regular" w:hAnsi="StobiSans Regular"/>
          <w:sz w:val="22"/>
          <w:szCs w:val="22"/>
        </w:rPr>
        <w:t xml:space="preserve"> година изнесува </w:t>
      </w:r>
      <w:r w:rsidR="00C0595E" w:rsidRPr="000E66DC">
        <w:rPr>
          <w:rFonts w:ascii="StobiSans Regular" w:hAnsi="StobiSans Regular"/>
          <w:sz w:val="22"/>
          <w:szCs w:val="22"/>
          <w:lang w:val="mk-MK"/>
        </w:rPr>
        <w:t>148.693</w:t>
      </w:r>
      <w:r w:rsidRPr="000E66DC">
        <w:rPr>
          <w:rFonts w:ascii="StobiSans Regular" w:hAnsi="StobiSans Regular"/>
          <w:sz w:val="22"/>
          <w:szCs w:val="22"/>
        </w:rPr>
        <w:t xml:space="preserve"> грла, од кои </w:t>
      </w:r>
      <w:r w:rsidR="009C3AB0" w:rsidRPr="000E66DC">
        <w:rPr>
          <w:rFonts w:ascii="StobiSans Regular" w:hAnsi="StobiSans Regular"/>
          <w:sz w:val="22"/>
          <w:szCs w:val="22"/>
          <w:lang w:val="mk-MK"/>
        </w:rPr>
        <w:t>105 553</w:t>
      </w:r>
      <w:r w:rsidRPr="000E66DC">
        <w:rPr>
          <w:rFonts w:ascii="StobiSans Regular" w:hAnsi="StobiSans Regular"/>
          <w:sz w:val="22"/>
          <w:szCs w:val="22"/>
        </w:rPr>
        <w:t xml:space="preserve"> се крави и стелни јуници. </w:t>
      </w:r>
    </w:p>
    <w:p w14:paraId="5AD37A02" w14:textId="210D2238" w:rsidR="000D71E1" w:rsidRPr="000E66DC" w:rsidRDefault="000D71E1" w:rsidP="000D71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Во 2023 година број на молзните крави во Република Северна Македонија изнесува  79 021 грло, што преставува намалување на бројот на молзни крави за </w:t>
      </w:r>
      <w:r w:rsidR="00672893">
        <w:rPr>
          <w:rFonts w:ascii="StobiSans Regular" w:eastAsia="SimSun" w:hAnsi="StobiSans Regular" w:cs="Arial"/>
          <w:sz w:val="22"/>
          <w:szCs w:val="22"/>
          <w:lang w:val="mk-MK" w:eastAsia="zh-CN"/>
        </w:rPr>
        <w:t>18,9</w:t>
      </w:r>
      <w:r w:rsidRPr="000E66DC">
        <w:rPr>
          <w:rFonts w:ascii="StobiSans Regular" w:eastAsia="SimSun" w:hAnsi="StobiSans Regular" w:cs="Arial"/>
          <w:sz w:val="22"/>
          <w:szCs w:val="22"/>
          <w:lang w:val="mk-MK" w:eastAsia="zh-CN"/>
        </w:rPr>
        <w:t xml:space="preserve">% или за 18 431 грла, во споредба со бројот на молзните крави во  2022 година (97 451 грла). </w:t>
      </w:r>
    </w:p>
    <w:p w14:paraId="5901AED4" w14:textId="54A083A8" w:rsidR="002A1251" w:rsidRDefault="00C13400" w:rsidP="002A1251">
      <w:pPr>
        <w:ind w:firstLine="720"/>
        <w:jc w:val="both"/>
        <w:rPr>
          <w:rFonts w:ascii="StobiSans Regular" w:hAnsi="StobiSans Regular"/>
          <w:sz w:val="22"/>
          <w:szCs w:val="22"/>
        </w:rPr>
      </w:pPr>
      <w:r w:rsidRPr="000E66DC">
        <w:rPr>
          <w:rFonts w:ascii="StobiSans Regular" w:hAnsi="StobiSans Regular"/>
          <w:sz w:val="22"/>
          <w:szCs w:val="22"/>
          <w:lang w:val="mk-MK"/>
        </w:rPr>
        <w:t>П</w:t>
      </w:r>
      <w:r w:rsidR="002759E2" w:rsidRPr="000E66DC">
        <w:rPr>
          <w:rFonts w:ascii="StobiSans Regular" w:hAnsi="StobiSans Regular" w:cs="Arial"/>
          <w:sz w:val="22"/>
          <w:szCs w:val="22"/>
        </w:rPr>
        <w:t>роизводството на кравјо млеко во 2023 година изнесува</w:t>
      </w:r>
      <w:r w:rsidR="00B20AB5" w:rsidRPr="000E66DC">
        <w:rPr>
          <w:rFonts w:ascii="StobiSans Regular" w:hAnsi="StobiSans Regular" w:cs="Arial"/>
          <w:sz w:val="22"/>
          <w:szCs w:val="22"/>
        </w:rPr>
        <w:t xml:space="preserve"> </w:t>
      </w:r>
      <w:r w:rsidR="002759E2" w:rsidRPr="000E66DC">
        <w:rPr>
          <w:rFonts w:ascii="StobiSans Regular" w:hAnsi="StobiSans Regular" w:cs="Arial"/>
          <w:sz w:val="22"/>
          <w:szCs w:val="22"/>
        </w:rPr>
        <w:t>238 328 илјади литри, што е за 26.5% помалку во однос на 2022 година</w:t>
      </w:r>
      <w:r w:rsidR="00B44C51">
        <w:rPr>
          <w:rFonts w:ascii="StobiSans Regular" w:hAnsi="StobiSans Regular" w:cs="Arial"/>
          <w:sz w:val="22"/>
          <w:szCs w:val="22"/>
          <w:lang w:val="mk-MK"/>
        </w:rPr>
        <w:t>,</w:t>
      </w:r>
      <w:r w:rsidR="00B20AB5" w:rsidRPr="000E66DC">
        <w:rPr>
          <w:rFonts w:ascii="StobiSans Regular" w:hAnsi="StobiSans Regular" w:cs="Arial"/>
          <w:sz w:val="22"/>
          <w:szCs w:val="22"/>
        </w:rPr>
        <w:t xml:space="preserve"> a</w:t>
      </w:r>
      <w:r w:rsidR="00B20AB5" w:rsidRPr="000E66DC">
        <w:rPr>
          <w:rFonts w:ascii="StobiSans Regular" w:eastAsia="SimSun" w:hAnsi="StobiSans Regular" w:cs="Arial"/>
          <w:sz w:val="22"/>
          <w:szCs w:val="22"/>
          <w:lang w:val="mk-MK" w:eastAsia="zh-CN"/>
        </w:rPr>
        <w:t xml:space="preserve"> исто така намалена  е и просечната млечност по крава за 9,4% или за 312 л/крава, односно</w:t>
      </w:r>
      <w:r w:rsidR="00B20AB5" w:rsidRPr="000E66DC">
        <w:rPr>
          <w:rFonts w:ascii="StobiSans Regular" w:eastAsia="SimSun" w:hAnsi="StobiSans Regular" w:cs="Arial"/>
          <w:sz w:val="22"/>
          <w:szCs w:val="22"/>
          <w:lang w:eastAsia="zh-CN"/>
        </w:rPr>
        <w:t xml:space="preserve"> </w:t>
      </w:r>
      <w:r w:rsidR="00B20AB5" w:rsidRPr="000E66DC">
        <w:rPr>
          <w:rFonts w:ascii="StobiSans Regular" w:eastAsia="SimSun" w:hAnsi="StobiSans Regular" w:cs="Arial"/>
          <w:sz w:val="22"/>
          <w:szCs w:val="22"/>
          <w:lang w:val="mk-MK" w:eastAsia="zh-CN"/>
        </w:rPr>
        <w:t>млечноста во 2023 година изнесува 3 016 л/крава, додека во 2022 година изнесуваше 3 328 л/крава.</w:t>
      </w:r>
      <w:r w:rsidR="002A1251">
        <w:rPr>
          <w:rFonts w:ascii="StobiSans Regular" w:eastAsia="SimSun" w:hAnsi="StobiSans Regular" w:cs="Arial"/>
          <w:sz w:val="22"/>
          <w:szCs w:val="22"/>
          <w:lang w:val="mk-MK" w:eastAsia="zh-CN"/>
        </w:rPr>
        <w:t xml:space="preserve"> </w:t>
      </w:r>
      <w:r w:rsidR="009767A3" w:rsidRPr="000E66DC">
        <w:rPr>
          <w:rFonts w:ascii="StobiSans Regular" w:hAnsi="StobiSans Regular"/>
          <w:sz w:val="22"/>
          <w:szCs w:val="22"/>
        </w:rPr>
        <w:t>Кравјото млеко за</w:t>
      </w:r>
      <w:r w:rsidR="00672893">
        <w:rPr>
          <w:rFonts w:ascii="StobiSans Regular" w:hAnsi="StobiSans Regular"/>
          <w:sz w:val="22"/>
          <w:szCs w:val="22"/>
          <w:lang w:val="mk-MK"/>
        </w:rPr>
        <w:t>в</w:t>
      </w:r>
      <w:r w:rsidR="009767A3" w:rsidRPr="000E66DC">
        <w:rPr>
          <w:rFonts w:ascii="StobiSans Regular" w:hAnsi="StobiSans Regular"/>
          <w:sz w:val="22"/>
          <w:szCs w:val="22"/>
        </w:rPr>
        <w:t>зема најголем дел од вкупното производство на млеко, со околу 8</w:t>
      </w:r>
      <w:r w:rsidR="002759E2" w:rsidRPr="000E66DC">
        <w:rPr>
          <w:rFonts w:ascii="StobiSans Regular" w:hAnsi="StobiSans Regular"/>
          <w:sz w:val="22"/>
          <w:szCs w:val="22"/>
          <w:lang w:val="mk-MK"/>
        </w:rPr>
        <w:t>4</w:t>
      </w:r>
      <w:r w:rsidR="009767A3" w:rsidRPr="000E66DC">
        <w:rPr>
          <w:rFonts w:ascii="StobiSans Regular" w:hAnsi="StobiSans Regular"/>
          <w:sz w:val="22"/>
          <w:szCs w:val="22"/>
        </w:rPr>
        <w:t>%.</w:t>
      </w:r>
    </w:p>
    <w:p w14:paraId="37575E4F" w14:textId="77777777" w:rsidR="002A1251" w:rsidRDefault="002A1251" w:rsidP="002A1251">
      <w:pPr>
        <w:jc w:val="both"/>
        <w:rPr>
          <w:rFonts w:ascii="StobiSans Regular" w:hAnsi="StobiSans Regular"/>
          <w:sz w:val="22"/>
          <w:szCs w:val="22"/>
        </w:rPr>
      </w:pPr>
    </w:p>
    <w:p w14:paraId="75B1D1D9" w14:textId="42BD53EA" w:rsidR="00BF6826" w:rsidRPr="002A1251" w:rsidRDefault="002A1251" w:rsidP="009E7122">
      <w:pPr>
        <w:jc w:val="both"/>
        <w:rPr>
          <w:rFonts w:ascii="StobiSans Regular" w:hAnsi="StobiSans Regular"/>
          <w:sz w:val="22"/>
          <w:szCs w:val="22"/>
        </w:rPr>
      </w:pPr>
      <w:r>
        <w:rPr>
          <w:rFonts w:ascii="StobiSans Regular" w:hAnsi="StobiSans Regular"/>
          <w:sz w:val="22"/>
          <w:szCs w:val="22"/>
          <w:lang w:val="mk-MK"/>
        </w:rPr>
        <w:t>Преглед на б</w:t>
      </w:r>
      <w:r w:rsidR="00A25F7F" w:rsidRPr="000E66DC">
        <w:rPr>
          <w:rFonts w:ascii="StobiSans Regular" w:hAnsi="StobiSans Regular"/>
          <w:sz w:val="22"/>
          <w:szCs w:val="22"/>
          <w:lang w:val="mk-MK"/>
        </w:rPr>
        <w:t>рој на молзни крави и п</w:t>
      </w:r>
      <w:r w:rsidR="007B32C7" w:rsidRPr="000E66DC">
        <w:rPr>
          <w:rFonts w:ascii="StobiSans Regular" w:hAnsi="StobiSans Regular"/>
          <w:sz w:val="22"/>
          <w:szCs w:val="22"/>
        </w:rPr>
        <w:t>роизводство на кравјо млеко, 201</w:t>
      </w:r>
      <w:r w:rsidR="008A65DF" w:rsidRPr="000E66DC">
        <w:rPr>
          <w:rFonts w:ascii="StobiSans Regular" w:hAnsi="StobiSans Regular"/>
          <w:sz w:val="22"/>
          <w:szCs w:val="22"/>
          <w:lang w:val="mk-MK"/>
        </w:rPr>
        <w:t>8</w:t>
      </w:r>
      <w:r w:rsidR="007B32C7" w:rsidRPr="000E66DC">
        <w:rPr>
          <w:rFonts w:ascii="StobiSans Regular" w:hAnsi="StobiSans Regular"/>
          <w:sz w:val="22"/>
          <w:szCs w:val="22"/>
        </w:rPr>
        <w:t>-</w:t>
      </w:r>
      <w:r w:rsidR="00173D28" w:rsidRPr="000E66DC">
        <w:rPr>
          <w:rFonts w:ascii="StobiSans Regular" w:hAnsi="StobiSans Regular"/>
          <w:sz w:val="22"/>
          <w:szCs w:val="22"/>
        </w:rPr>
        <w:t>202</w:t>
      </w:r>
      <w:r w:rsidR="00173D28" w:rsidRPr="000E66DC">
        <w:rPr>
          <w:rFonts w:ascii="StobiSans Regular" w:hAnsi="StobiSans Regular"/>
          <w:sz w:val="22"/>
          <w:szCs w:val="22"/>
          <w:lang w:val="mk-MK"/>
        </w:rPr>
        <w:t>3</w:t>
      </w:r>
      <w:r w:rsidR="00C13400" w:rsidRPr="000E66DC">
        <w:rPr>
          <w:rFonts w:ascii="StobiSans Regular" w:hAnsi="StobiSans Regular"/>
          <w:sz w:val="22"/>
          <w:szCs w:val="22"/>
          <w:lang w:val="mk-MK"/>
        </w:rPr>
        <w:t xml:space="preserve"> </w:t>
      </w:r>
      <w:r>
        <w:rPr>
          <w:rFonts w:ascii="StobiSans Regular" w:hAnsi="StobiSans Regular"/>
          <w:sz w:val="22"/>
          <w:szCs w:val="22"/>
        </w:rPr>
        <w:t>година</w:t>
      </w:r>
    </w:p>
    <w:tbl>
      <w:tblPr>
        <w:tblW w:w="9090" w:type="dxa"/>
        <w:jc w:val="center"/>
        <w:tblLook w:val="04A0" w:firstRow="1" w:lastRow="0" w:firstColumn="1" w:lastColumn="0" w:noHBand="0" w:noVBand="1"/>
      </w:tblPr>
      <w:tblGrid>
        <w:gridCol w:w="1980"/>
        <w:gridCol w:w="2070"/>
        <w:gridCol w:w="2165"/>
        <w:gridCol w:w="2875"/>
      </w:tblGrid>
      <w:tr w:rsidR="007B32C7" w:rsidRPr="000E66DC" w14:paraId="403B3E49" w14:textId="77777777" w:rsidTr="008F0FC8">
        <w:trPr>
          <w:trHeight w:val="7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C6820"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Година</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71D3564F"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молзни крави</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14:paraId="53A307DD"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просечна млечност по крава (литри)</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30718A2B"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производство</w:t>
            </w:r>
          </w:p>
          <w:p w14:paraId="0ECE6825"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на кравјо млеко</w:t>
            </w:r>
          </w:p>
          <w:p w14:paraId="1F7E02B9"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(илјада литри)</w:t>
            </w:r>
          </w:p>
        </w:tc>
      </w:tr>
      <w:tr w:rsidR="007B32C7" w:rsidRPr="000E66DC" w14:paraId="3A3BFC72"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12FBC" w14:textId="72911C46"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2018</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710F551" w14:textId="43F6ACDB"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131 372</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60A02334"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3 077</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7A737427" w14:textId="6952181C"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404 230</w:t>
            </w:r>
          </w:p>
        </w:tc>
      </w:tr>
      <w:tr w:rsidR="007B32C7" w:rsidRPr="000E66DC" w14:paraId="44357FBB"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07A0E"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2019</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C67405A"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113 709</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501CB1A8"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3 438</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77D868B2"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390 903</w:t>
            </w:r>
          </w:p>
        </w:tc>
      </w:tr>
      <w:tr w:rsidR="007B32C7" w:rsidRPr="000E66DC" w14:paraId="137C13F7"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20791"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2020</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8992F53"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111 083</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07B96157"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3 648</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6DD80671"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405 217</w:t>
            </w:r>
          </w:p>
        </w:tc>
      </w:tr>
      <w:tr w:rsidR="007B32C7" w:rsidRPr="000E66DC" w14:paraId="65081505"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6A866"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2021</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2471756"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106 632</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2C57269E"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3 062</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2671564A"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326 523</w:t>
            </w:r>
          </w:p>
        </w:tc>
      </w:tr>
      <w:tr w:rsidR="003B6C8C" w:rsidRPr="000E66DC" w14:paraId="0BBCB83F"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B34F3" w14:textId="45F3D94C" w:rsidR="003B6C8C" w:rsidRPr="000E66DC" w:rsidRDefault="003B6C8C" w:rsidP="002B26D7">
            <w:pPr>
              <w:jc w:val="center"/>
              <w:rPr>
                <w:rFonts w:ascii="StobiSans Regular" w:hAnsi="StobiSans Regular"/>
                <w:sz w:val="18"/>
                <w:szCs w:val="18"/>
                <w:lang w:val="mk-MK"/>
              </w:rPr>
            </w:pPr>
            <w:r w:rsidRPr="000E66DC">
              <w:rPr>
                <w:rFonts w:ascii="StobiSans Regular" w:hAnsi="StobiSans Regular"/>
                <w:sz w:val="18"/>
                <w:szCs w:val="18"/>
                <w:lang w:val="mk-MK"/>
              </w:rPr>
              <w:t>2022</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71B299E" w14:textId="7C2F8653" w:rsidR="003B6C8C" w:rsidRPr="000E66DC" w:rsidRDefault="003B6C8C" w:rsidP="002B26D7">
            <w:pPr>
              <w:jc w:val="center"/>
              <w:rPr>
                <w:rFonts w:ascii="StobiSans Regular" w:hAnsi="StobiSans Regular"/>
                <w:sz w:val="18"/>
                <w:szCs w:val="18"/>
                <w:lang w:val="mk-MK"/>
              </w:rPr>
            </w:pPr>
            <w:r w:rsidRPr="000E66DC">
              <w:rPr>
                <w:rFonts w:ascii="StobiSans Regular" w:hAnsi="StobiSans Regular"/>
                <w:sz w:val="18"/>
                <w:szCs w:val="18"/>
                <w:lang w:val="mk-MK"/>
              </w:rPr>
              <w:t>97 451</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581855FC" w14:textId="26B865DE" w:rsidR="003B6C8C" w:rsidRPr="000E66DC" w:rsidRDefault="003B6C8C" w:rsidP="002B26D7">
            <w:pPr>
              <w:jc w:val="center"/>
              <w:rPr>
                <w:rFonts w:ascii="StobiSans Regular" w:hAnsi="StobiSans Regular"/>
                <w:sz w:val="18"/>
                <w:szCs w:val="18"/>
                <w:lang w:val="mk-MK"/>
              </w:rPr>
            </w:pPr>
            <w:r w:rsidRPr="000E66DC">
              <w:rPr>
                <w:rFonts w:ascii="StobiSans Regular" w:hAnsi="StobiSans Regular"/>
                <w:sz w:val="18"/>
                <w:szCs w:val="18"/>
                <w:lang w:val="mk-MK"/>
              </w:rPr>
              <w:t>3 328</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38A7783E" w14:textId="0E356F29" w:rsidR="003B6C8C" w:rsidRPr="000E66DC" w:rsidRDefault="003B6C8C" w:rsidP="002B26D7">
            <w:pPr>
              <w:jc w:val="center"/>
              <w:rPr>
                <w:rFonts w:ascii="StobiSans Regular" w:hAnsi="StobiSans Regular"/>
                <w:sz w:val="18"/>
                <w:szCs w:val="18"/>
                <w:lang w:val="mk-MK"/>
              </w:rPr>
            </w:pPr>
            <w:r w:rsidRPr="000E66DC">
              <w:rPr>
                <w:rFonts w:ascii="StobiSans Regular" w:hAnsi="StobiSans Regular"/>
                <w:sz w:val="18"/>
                <w:szCs w:val="18"/>
                <w:lang w:val="mk-MK"/>
              </w:rPr>
              <w:t>324 940</w:t>
            </w:r>
          </w:p>
        </w:tc>
      </w:tr>
      <w:tr w:rsidR="00173D28" w:rsidRPr="000E66DC" w14:paraId="6CC69EB7" w14:textId="77777777" w:rsidTr="005C5F8D">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2ED79" w14:textId="358ECA78" w:rsidR="00173D28" w:rsidRPr="000E66DC" w:rsidRDefault="00173D28" w:rsidP="002B26D7">
            <w:pPr>
              <w:jc w:val="center"/>
              <w:rPr>
                <w:rFonts w:ascii="StobiSans Regular" w:hAnsi="StobiSans Regular"/>
                <w:sz w:val="18"/>
                <w:szCs w:val="18"/>
                <w:lang w:val="mk-MK"/>
              </w:rPr>
            </w:pPr>
            <w:r w:rsidRPr="000E66DC">
              <w:rPr>
                <w:rFonts w:ascii="StobiSans Regular" w:hAnsi="StobiSans Regular"/>
                <w:sz w:val="18"/>
                <w:szCs w:val="18"/>
                <w:lang w:val="mk-MK"/>
              </w:rPr>
              <w:t>2023</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84D3C6E" w14:textId="4F3F5A51" w:rsidR="00173D28" w:rsidRPr="000E66DC" w:rsidRDefault="00173D28" w:rsidP="002B26D7">
            <w:pPr>
              <w:jc w:val="center"/>
              <w:rPr>
                <w:rFonts w:ascii="StobiSans Regular" w:hAnsi="StobiSans Regular"/>
                <w:sz w:val="18"/>
                <w:szCs w:val="18"/>
                <w:lang w:val="mk-MK"/>
              </w:rPr>
            </w:pPr>
            <w:r w:rsidRPr="000E66DC">
              <w:rPr>
                <w:rFonts w:ascii="StobiSans Regular" w:hAnsi="StobiSans Regular"/>
                <w:sz w:val="18"/>
                <w:szCs w:val="18"/>
                <w:lang w:val="mk-MK"/>
              </w:rPr>
              <w:t>79 021</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4614435E" w14:textId="7AB1F463" w:rsidR="00173D28" w:rsidRPr="000E66DC" w:rsidRDefault="00173D28" w:rsidP="002B26D7">
            <w:pPr>
              <w:jc w:val="center"/>
              <w:rPr>
                <w:rFonts w:ascii="StobiSans Regular" w:hAnsi="StobiSans Regular"/>
                <w:sz w:val="18"/>
                <w:szCs w:val="18"/>
                <w:lang w:val="mk-MK"/>
              </w:rPr>
            </w:pPr>
            <w:r w:rsidRPr="000E66DC">
              <w:rPr>
                <w:rFonts w:ascii="StobiSans Regular" w:hAnsi="StobiSans Regular"/>
                <w:sz w:val="18"/>
                <w:szCs w:val="18"/>
                <w:lang w:val="mk-MK"/>
              </w:rPr>
              <w:t>3 016</w:t>
            </w:r>
          </w:p>
        </w:tc>
        <w:tc>
          <w:tcPr>
            <w:tcW w:w="2875" w:type="dxa"/>
            <w:tcBorders>
              <w:top w:val="single" w:sz="4" w:space="0" w:color="auto"/>
              <w:left w:val="nil"/>
              <w:bottom w:val="single" w:sz="4" w:space="0" w:color="auto"/>
              <w:right w:val="single" w:sz="4" w:space="0" w:color="auto"/>
            </w:tcBorders>
            <w:shd w:val="clear" w:color="auto" w:fill="auto"/>
            <w:noWrap/>
            <w:vAlign w:val="center"/>
          </w:tcPr>
          <w:p w14:paraId="12694D49" w14:textId="0C2B3D06" w:rsidR="00173D28" w:rsidRPr="000E66DC" w:rsidRDefault="00173D28" w:rsidP="002B26D7">
            <w:pPr>
              <w:jc w:val="center"/>
              <w:rPr>
                <w:rFonts w:ascii="StobiSans Regular" w:hAnsi="StobiSans Regular"/>
                <w:sz w:val="18"/>
                <w:szCs w:val="18"/>
                <w:lang w:val="mk-MK"/>
              </w:rPr>
            </w:pPr>
            <w:r w:rsidRPr="000E66DC">
              <w:rPr>
                <w:rFonts w:ascii="StobiSans Regular" w:hAnsi="StobiSans Regular"/>
                <w:sz w:val="18"/>
                <w:szCs w:val="18"/>
                <w:lang w:val="mk-MK"/>
              </w:rPr>
              <w:t>238 328</w:t>
            </w:r>
          </w:p>
        </w:tc>
      </w:tr>
      <w:tr w:rsidR="000D71E1" w:rsidRPr="000E66DC" w14:paraId="35B9B87A" w14:textId="77777777" w:rsidTr="00915049">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3CE14F" w14:textId="70D4DA45" w:rsidR="000D71E1" w:rsidRPr="000E66DC" w:rsidRDefault="000D71E1" w:rsidP="002B26D7">
            <w:pPr>
              <w:jc w:val="center"/>
              <w:rPr>
                <w:rFonts w:ascii="StobiSans Regular" w:hAnsi="StobiSans Regular"/>
                <w:sz w:val="18"/>
                <w:szCs w:val="18"/>
                <w:lang w:val="mk-MK"/>
              </w:rPr>
            </w:pPr>
            <w:r w:rsidRPr="000E66DC">
              <w:rPr>
                <w:rFonts w:ascii="StobiSans Regular" w:hAnsi="StobiSans Regular"/>
                <w:sz w:val="18"/>
                <w:szCs w:val="18"/>
                <w:lang w:val="mk-MK"/>
              </w:rPr>
              <w:t>2023/2022</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9C6B10" w14:textId="44805E9C" w:rsidR="000D71E1" w:rsidRPr="000E66DC" w:rsidRDefault="000D71E1" w:rsidP="002B26D7">
            <w:pPr>
              <w:jc w:val="center"/>
              <w:rPr>
                <w:rFonts w:ascii="StobiSans Regular" w:hAnsi="StobiSans Regular"/>
                <w:sz w:val="18"/>
                <w:szCs w:val="18"/>
                <w:lang w:val="mk-MK"/>
              </w:rPr>
            </w:pPr>
            <w:r w:rsidRPr="000E66DC">
              <w:rPr>
                <w:rFonts w:ascii="StobiSans Regular" w:hAnsi="StobiSans Regular"/>
                <w:sz w:val="18"/>
                <w:szCs w:val="18"/>
                <w:lang w:val="mk-MK"/>
              </w:rPr>
              <w:t>81,1</w:t>
            </w:r>
          </w:p>
        </w:tc>
        <w:tc>
          <w:tcPr>
            <w:tcW w:w="216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C43D13" w14:textId="3AA36CB2" w:rsidR="000D71E1" w:rsidRPr="000E66DC" w:rsidRDefault="000D71E1" w:rsidP="002B26D7">
            <w:pPr>
              <w:jc w:val="center"/>
              <w:rPr>
                <w:rFonts w:ascii="StobiSans Regular" w:hAnsi="StobiSans Regular"/>
                <w:sz w:val="18"/>
                <w:szCs w:val="18"/>
                <w:lang w:val="mk-MK"/>
              </w:rPr>
            </w:pPr>
            <w:r w:rsidRPr="000E66DC">
              <w:rPr>
                <w:rFonts w:ascii="StobiSans Regular" w:hAnsi="StobiSans Regular"/>
                <w:sz w:val="18"/>
                <w:szCs w:val="18"/>
                <w:lang w:val="mk-MK"/>
              </w:rPr>
              <w:t>90,6</w:t>
            </w:r>
          </w:p>
        </w:tc>
        <w:tc>
          <w:tcPr>
            <w:tcW w:w="287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67C9E8" w14:textId="44E2C210" w:rsidR="000D71E1" w:rsidRPr="000E66DC" w:rsidRDefault="000D71E1" w:rsidP="002B26D7">
            <w:pPr>
              <w:jc w:val="center"/>
              <w:rPr>
                <w:rFonts w:ascii="StobiSans Regular" w:hAnsi="StobiSans Regular"/>
                <w:sz w:val="18"/>
                <w:szCs w:val="18"/>
                <w:lang w:val="mk-MK"/>
              </w:rPr>
            </w:pPr>
            <w:r w:rsidRPr="000E66DC">
              <w:rPr>
                <w:rFonts w:ascii="StobiSans Regular" w:hAnsi="StobiSans Regular"/>
                <w:sz w:val="18"/>
                <w:szCs w:val="18"/>
                <w:lang w:val="mk-MK"/>
              </w:rPr>
              <w:t>73,3</w:t>
            </w:r>
          </w:p>
        </w:tc>
      </w:tr>
    </w:tbl>
    <w:p w14:paraId="021B4D3E" w14:textId="280370DD" w:rsidR="007B32C7" w:rsidRPr="000E66DC" w:rsidRDefault="007B32C7" w:rsidP="009E7122">
      <w:pPr>
        <w:jc w:val="both"/>
        <w:rPr>
          <w:rFonts w:ascii="StobiSans Regular" w:hAnsi="StobiSans Regular"/>
          <w:sz w:val="18"/>
          <w:szCs w:val="18"/>
          <w:lang w:val="mk-MK"/>
        </w:rPr>
      </w:pPr>
      <w:r w:rsidRPr="000E66DC">
        <w:rPr>
          <w:rFonts w:ascii="StobiSans Regular" w:hAnsi="StobiSans Regular"/>
          <w:sz w:val="18"/>
          <w:szCs w:val="18"/>
        </w:rPr>
        <w:t xml:space="preserve">          Извор: ДЗС, </w:t>
      </w:r>
      <w:r w:rsidR="00173D28" w:rsidRPr="000E66DC">
        <w:rPr>
          <w:rFonts w:ascii="StobiSans Regular" w:hAnsi="StobiSans Regular"/>
          <w:sz w:val="18"/>
          <w:szCs w:val="18"/>
        </w:rPr>
        <w:t>202</w:t>
      </w:r>
      <w:r w:rsidR="00173D28" w:rsidRPr="000E66DC">
        <w:rPr>
          <w:rFonts w:ascii="StobiSans Regular" w:hAnsi="StobiSans Regular"/>
          <w:sz w:val="18"/>
          <w:szCs w:val="18"/>
          <w:lang w:val="mk-MK"/>
        </w:rPr>
        <w:t>4</w:t>
      </w:r>
    </w:p>
    <w:p w14:paraId="00157E08" w14:textId="77777777" w:rsidR="00173D28" w:rsidRPr="000E66DC" w:rsidRDefault="00173D28" w:rsidP="002B26D7">
      <w:pPr>
        <w:ind w:firstLine="720"/>
        <w:jc w:val="both"/>
        <w:rPr>
          <w:rFonts w:ascii="StobiSans Regular" w:eastAsia="SimSun" w:hAnsi="StobiSans Regular" w:cs="Arial"/>
          <w:sz w:val="22"/>
          <w:szCs w:val="22"/>
          <w:lang w:val="mk-MK" w:eastAsia="zh-CN"/>
        </w:rPr>
      </w:pPr>
    </w:p>
    <w:p w14:paraId="256BE5BD" w14:textId="603CAD4F" w:rsidR="007B32C7" w:rsidRPr="000E66DC" w:rsidRDefault="00344B95" w:rsidP="00CF2C55">
      <w:pPr>
        <w:pStyle w:val="a"/>
        <w:numPr>
          <w:ilvl w:val="0"/>
          <w:numId w:val="0"/>
        </w:numPr>
      </w:pPr>
      <w:bookmarkStart w:id="107" w:name="_Toc178949418"/>
      <w:r>
        <w:t>1</w:t>
      </w:r>
      <w:r w:rsidR="00CF2C55">
        <w:t>1</w:t>
      </w:r>
      <w:r>
        <w:t xml:space="preserve">.3 </w:t>
      </w:r>
      <w:r w:rsidR="007B32C7" w:rsidRPr="000E66DC">
        <w:t>Овчарство</w:t>
      </w:r>
      <w:bookmarkEnd w:id="107"/>
    </w:p>
    <w:p w14:paraId="62A61322" w14:textId="77777777" w:rsidR="00C0694F" w:rsidRPr="000E66DC" w:rsidRDefault="00C0694F">
      <w:pPr>
        <w:jc w:val="both"/>
        <w:rPr>
          <w:rFonts w:ascii="StobiSerif Regular" w:eastAsia="SimSun" w:hAnsi="StobiSerif Regular" w:cs="Arial"/>
          <w:sz w:val="22"/>
          <w:szCs w:val="22"/>
          <w:lang w:val="mk-MK" w:eastAsia="zh-CN"/>
        </w:rPr>
      </w:pPr>
    </w:p>
    <w:p w14:paraId="37594FA3" w14:textId="59F40D52" w:rsidR="007B32C7" w:rsidRPr="000E66DC" w:rsidRDefault="007B32C7">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lastRenderedPageBreak/>
        <w:t>Овчарството во Република Северна Македонија во голема мерка се базира на мали индивидуални и семејни фарми</w:t>
      </w:r>
      <w:r w:rsidR="00833768" w:rsidRPr="000E66DC">
        <w:rPr>
          <w:rFonts w:ascii="StobiSans Regular" w:eastAsia="SimSun" w:hAnsi="StobiSans Regular" w:cs="Arial"/>
          <w:sz w:val="22"/>
          <w:szCs w:val="22"/>
          <w:lang w:val="mk-MK" w:eastAsia="zh-CN"/>
        </w:rPr>
        <w:t>,</w:t>
      </w:r>
      <w:r w:rsidRPr="000E66DC">
        <w:rPr>
          <w:rFonts w:ascii="StobiSans Regular" w:eastAsia="SimSun" w:hAnsi="StobiSans Regular" w:cs="Arial"/>
          <w:sz w:val="22"/>
          <w:szCs w:val="22"/>
          <w:lang w:val="mk-MK" w:eastAsia="zh-CN"/>
        </w:rPr>
        <w:t xml:space="preserve"> со големина на стадо од 20 до 200 овци, а поретко со над 300 со комбинирана производна насока (млеко, месо и волна). </w:t>
      </w:r>
    </w:p>
    <w:p w14:paraId="7352CDFE" w14:textId="72D97D79" w:rsidR="00B85366" w:rsidRPr="000E66DC" w:rsidRDefault="007B32C7">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Расната структура на популацијата на овци во Република Северна Македонија </w:t>
      </w:r>
      <w:r w:rsidR="00833768" w:rsidRPr="000E66DC">
        <w:rPr>
          <w:rFonts w:ascii="StobiSans Regular" w:eastAsia="SimSun" w:hAnsi="StobiSans Regular" w:cs="Arial"/>
          <w:sz w:val="22"/>
          <w:szCs w:val="22"/>
          <w:lang w:val="mk-MK" w:eastAsia="zh-CN"/>
        </w:rPr>
        <w:t>сочинуваат о</w:t>
      </w:r>
      <w:r w:rsidRPr="000E66DC">
        <w:rPr>
          <w:rFonts w:ascii="StobiSans Regular" w:eastAsia="SimSun" w:hAnsi="StobiSans Regular" w:cs="Arial"/>
          <w:sz w:val="22"/>
          <w:szCs w:val="22"/>
          <w:lang w:val="mk-MK" w:eastAsia="zh-CN"/>
        </w:rPr>
        <w:t xml:space="preserve">племенета „праменка“, застапена со „овчеполски сој“ и „шарпланински сој“. </w:t>
      </w:r>
    </w:p>
    <w:p w14:paraId="2FF8CF63" w14:textId="77777777" w:rsidR="002A1251" w:rsidRDefault="007B32C7" w:rsidP="008F0FC8">
      <w:pPr>
        <w:ind w:firstLine="720"/>
        <w:jc w:val="both"/>
        <w:rPr>
          <w:rFonts w:ascii="StobiSans Regular" w:hAnsi="StobiSans Regular"/>
          <w:sz w:val="22"/>
          <w:szCs w:val="22"/>
        </w:rPr>
      </w:pPr>
      <w:r w:rsidRPr="000E66DC">
        <w:rPr>
          <w:rFonts w:ascii="StobiSans Regular" w:eastAsia="SimSun" w:hAnsi="StobiSans Regular" w:cs="Arial"/>
          <w:sz w:val="22"/>
          <w:szCs w:val="22"/>
          <w:lang w:val="mk-MK" w:eastAsia="zh-CN"/>
        </w:rPr>
        <w:t>Во последно време се зголемува бројноста на мелезите од расите „виртемберг“</w:t>
      </w:r>
      <w:r w:rsidR="00B85366" w:rsidRPr="000E66DC">
        <w:rPr>
          <w:rFonts w:ascii="StobiSans Regular" w:eastAsia="SimSun" w:hAnsi="StobiSans Regular" w:cs="Arial"/>
          <w:sz w:val="22"/>
          <w:szCs w:val="22"/>
          <w:lang w:val="mk-MK" w:eastAsia="zh-CN"/>
        </w:rPr>
        <w:t xml:space="preserve"> </w:t>
      </w:r>
      <w:r w:rsidRPr="000E66DC">
        <w:rPr>
          <w:rFonts w:ascii="StobiSans Regular" w:eastAsia="SimSun" w:hAnsi="StobiSans Regular" w:cs="Arial"/>
          <w:sz w:val="22"/>
          <w:szCs w:val="22"/>
          <w:lang w:val="mk-MK" w:eastAsia="zh-CN"/>
        </w:rPr>
        <w:t xml:space="preserve">(за производство на месо) и „аваси“ (за производство на млеко). </w:t>
      </w:r>
      <w:r w:rsidR="00833768" w:rsidRPr="000E66DC">
        <w:rPr>
          <w:rFonts w:ascii="StobiSans Regular" w:hAnsi="StobiSans Regular"/>
          <w:sz w:val="22"/>
          <w:szCs w:val="22"/>
          <w:lang w:val="mk-MK"/>
        </w:rPr>
        <w:t>А</w:t>
      </w:r>
      <w:r w:rsidR="00BA6472" w:rsidRPr="000E66DC">
        <w:rPr>
          <w:rFonts w:ascii="StobiSans Regular" w:hAnsi="StobiSans Regular"/>
          <w:sz w:val="22"/>
          <w:szCs w:val="22"/>
        </w:rPr>
        <w:t>втохтоните праменки се застапени со 48%, мелезите со 42 % и 10 % останати раси (виртембершка, аваси, плевенска-црноглава, источнофризиска и др.)</w:t>
      </w:r>
    </w:p>
    <w:p w14:paraId="49C79A7E" w14:textId="77777777" w:rsidR="002A1251" w:rsidRDefault="002A1251">
      <w:pPr>
        <w:jc w:val="both"/>
        <w:rPr>
          <w:rFonts w:ascii="StobiSans Regular" w:hAnsi="StobiSans Regular"/>
          <w:sz w:val="22"/>
          <w:szCs w:val="22"/>
        </w:rPr>
      </w:pPr>
    </w:p>
    <w:p w14:paraId="6A521996" w14:textId="6DA7681C" w:rsidR="007B32C7" w:rsidRPr="000E66DC" w:rsidRDefault="002A1251">
      <w:pPr>
        <w:jc w:val="both"/>
        <w:rPr>
          <w:rFonts w:ascii="StobiSans Regular" w:hAnsi="StobiSans Regular"/>
          <w:sz w:val="22"/>
          <w:szCs w:val="22"/>
        </w:rPr>
      </w:pPr>
      <w:r>
        <w:rPr>
          <w:rFonts w:ascii="StobiSans Regular" w:hAnsi="StobiSans Regular"/>
          <w:sz w:val="22"/>
          <w:szCs w:val="22"/>
          <w:lang w:val="mk-MK"/>
        </w:rPr>
        <w:t>Преглед на б</w:t>
      </w:r>
      <w:r w:rsidR="00B44C51">
        <w:rPr>
          <w:rFonts w:ascii="StobiSans Regular" w:hAnsi="StobiSans Regular"/>
          <w:sz w:val="22"/>
          <w:szCs w:val="22"/>
          <w:lang w:val="mk-MK"/>
        </w:rPr>
        <w:t>рој на овци, п</w:t>
      </w:r>
      <w:r w:rsidR="007B32C7" w:rsidRPr="000E66DC">
        <w:rPr>
          <w:rFonts w:ascii="StobiSans Regular" w:hAnsi="StobiSans Regular"/>
          <w:sz w:val="22"/>
          <w:szCs w:val="22"/>
        </w:rPr>
        <w:t xml:space="preserve">роизводство на овчо млеко и волна, </w:t>
      </w:r>
      <w:r w:rsidR="008A65DF" w:rsidRPr="000E66DC">
        <w:rPr>
          <w:rFonts w:ascii="StobiSans Regular" w:hAnsi="StobiSans Regular"/>
          <w:sz w:val="22"/>
          <w:szCs w:val="22"/>
        </w:rPr>
        <w:t>201</w:t>
      </w:r>
      <w:r w:rsidR="008A65DF" w:rsidRPr="000E66DC">
        <w:rPr>
          <w:rFonts w:ascii="StobiSans Regular" w:hAnsi="StobiSans Regular"/>
          <w:sz w:val="22"/>
          <w:szCs w:val="22"/>
          <w:lang w:val="mk-MK"/>
        </w:rPr>
        <w:t>8</w:t>
      </w:r>
      <w:r w:rsidR="007B32C7" w:rsidRPr="000E66DC">
        <w:rPr>
          <w:rFonts w:ascii="StobiSans Regular" w:hAnsi="StobiSans Regular"/>
          <w:sz w:val="22"/>
          <w:szCs w:val="22"/>
        </w:rPr>
        <w:t>-</w:t>
      </w:r>
      <w:r w:rsidR="008C794A" w:rsidRPr="000E66DC">
        <w:rPr>
          <w:rFonts w:ascii="StobiSans Regular" w:hAnsi="StobiSans Regular"/>
          <w:sz w:val="22"/>
          <w:szCs w:val="22"/>
        </w:rPr>
        <w:t>202</w:t>
      </w:r>
      <w:r w:rsidR="008C794A" w:rsidRPr="000E66DC">
        <w:rPr>
          <w:rFonts w:ascii="StobiSans Regular" w:hAnsi="StobiSans Regular"/>
          <w:sz w:val="22"/>
          <w:szCs w:val="22"/>
          <w:lang w:val="mk-MK"/>
        </w:rPr>
        <w:t>3</w:t>
      </w:r>
      <w:r w:rsidR="008C794A" w:rsidRPr="000E66DC">
        <w:rPr>
          <w:rFonts w:ascii="StobiSans Regular" w:hAnsi="StobiSans Regular"/>
          <w:sz w:val="22"/>
          <w:szCs w:val="22"/>
        </w:rPr>
        <w:t xml:space="preserve"> </w:t>
      </w:r>
      <w:r w:rsidR="007B32C7" w:rsidRPr="000E66DC">
        <w:rPr>
          <w:rFonts w:ascii="StobiSans Regular" w:hAnsi="StobiSans Regular"/>
          <w:sz w:val="22"/>
          <w:szCs w:val="22"/>
        </w:rPr>
        <w:t>год.</w:t>
      </w:r>
    </w:p>
    <w:p w14:paraId="122720B7" w14:textId="77777777" w:rsidR="00BF6826" w:rsidRPr="000E66DC" w:rsidRDefault="00BF6826" w:rsidP="009E7122">
      <w:pPr>
        <w:jc w:val="both"/>
        <w:rPr>
          <w:rFonts w:ascii="StobiSerif Regular" w:hAnsi="StobiSerif Regular"/>
          <w:sz w:val="22"/>
          <w:szCs w:val="22"/>
          <w:highlight w:val="yellow"/>
        </w:rPr>
      </w:pPr>
    </w:p>
    <w:tbl>
      <w:tblPr>
        <w:tblW w:w="56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062"/>
        <w:gridCol w:w="1083"/>
        <w:gridCol w:w="1082"/>
        <w:gridCol w:w="1258"/>
        <w:gridCol w:w="1258"/>
        <w:gridCol w:w="1256"/>
        <w:gridCol w:w="1254"/>
      </w:tblGrid>
      <w:tr w:rsidR="00B21252" w:rsidRPr="000E66DC" w14:paraId="13F591F2" w14:textId="107A85EB" w:rsidTr="008F0FC8">
        <w:trPr>
          <w:trHeight w:val="205"/>
          <w:jc w:val="center"/>
        </w:trPr>
        <w:tc>
          <w:tcPr>
            <w:tcW w:w="933" w:type="pct"/>
            <w:shd w:val="clear" w:color="auto" w:fill="auto"/>
            <w:vAlign w:val="center"/>
            <w:hideMark/>
          </w:tcPr>
          <w:p w14:paraId="6AAC80EE"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 xml:space="preserve">Година </w:t>
            </w:r>
          </w:p>
        </w:tc>
        <w:tc>
          <w:tcPr>
            <w:tcW w:w="523" w:type="pct"/>
            <w:vAlign w:val="center"/>
          </w:tcPr>
          <w:p w14:paraId="51064D2C"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2018</w:t>
            </w:r>
          </w:p>
        </w:tc>
        <w:tc>
          <w:tcPr>
            <w:tcW w:w="533" w:type="pct"/>
            <w:vAlign w:val="center"/>
          </w:tcPr>
          <w:p w14:paraId="79CB6221"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2019</w:t>
            </w:r>
          </w:p>
        </w:tc>
        <w:tc>
          <w:tcPr>
            <w:tcW w:w="533" w:type="pct"/>
            <w:vAlign w:val="center"/>
          </w:tcPr>
          <w:p w14:paraId="0A808154"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2020</w:t>
            </w:r>
          </w:p>
        </w:tc>
        <w:tc>
          <w:tcPr>
            <w:tcW w:w="620" w:type="pct"/>
            <w:vAlign w:val="center"/>
          </w:tcPr>
          <w:p w14:paraId="7EEE385F"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2021</w:t>
            </w:r>
          </w:p>
        </w:tc>
        <w:tc>
          <w:tcPr>
            <w:tcW w:w="620" w:type="pct"/>
            <w:vAlign w:val="center"/>
          </w:tcPr>
          <w:p w14:paraId="6BD1AC77" w14:textId="04AA7D59"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2022</w:t>
            </w:r>
          </w:p>
        </w:tc>
        <w:tc>
          <w:tcPr>
            <w:tcW w:w="619" w:type="pct"/>
            <w:vAlign w:val="center"/>
          </w:tcPr>
          <w:p w14:paraId="5BAC1ED4" w14:textId="1993A780"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2023</w:t>
            </w:r>
          </w:p>
        </w:tc>
        <w:tc>
          <w:tcPr>
            <w:tcW w:w="618" w:type="pct"/>
            <w:shd w:val="clear" w:color="auto" w:fill="D9D9D9" w:themeFill="background1" w:themeFillShade="D9"/>
            <w:vAlign w:val="center"/>
          </w:tcPr>
          <w:p w14:paraId="47703601" w14:textId="6978272E"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2023/2023</w:t>
            </w:r>
          </w:p>
        </w:tc>
      </w:tr>
      <w:tr w:rsidR="00B21252" w:rsidRPr="000E66DC" w14:paraId="0D5F5B93" w14:textId="36D48F98" w:rsidTr="008F0FC8">
        <w:trPr>
          <w:trHeight w:val="205"/>
          <w:jc w:val="center"/>
        </w:trPr>
        <w:tc>
          <w:tcPr>
            <w:tcW w:w="933" w:type="pct"/>
            <w:shd w:val="clear" w:color="auto" w:fill="auto"/>
            <w:vAlign w:val="center"/>
          </w:tcPr>
          <w:p w14:paraId="4EECA716"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Број на молзни овци</w:t>
            </w:r>
          </w:p>
        </w:tc>
        <w:tc>
          <w:tcPr>
            <w:tcW w:w="523" w:type="pct"/>
            <w:vAlign w:val="center"/>
          </w:tcPr>
          <w:p w14:paraId="1F825775"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541 286</w:t>
            </w:r>
          </w:p>
        </w:tc>
        <w:tc>
          <w:tcPr>
            <w:tcW w:w="533" w:type="pct"/>
            <w:vAlign w:val="center"/>
          </w:tcPr>
          <w:p w14:paraId="6661D8DA"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512 548</w:t>
            </w:r>
          </w:p>
        </w:tc>
        <w:tc>
          <w:tcPr>
            <w:tcW w:w="533" w:type="pct"/>
            <w:vAlign w:val="center"/>
          </w:tcPr>
          <w:p w14:paraId="52C9099F"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451 110</w:t>
            </w:r>
          </w:p>
        </w:tc>
        <w:tc>
          <w:tcPr>
            <w:tcW w:w="620" w:type="pct"/>
            <w:vAlign w:val="center"/>
          </w:tcPr>
          <w:p w14:paraId="0582FE38"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487 254</w:t>
            </w:r>
          </w:p>
        </w:tc>
        <w:tc>
          <w:tcPr>
            <w:tcW w:w="620" w:type="pct"/>
            <w:vAlign w:val="center"/>
          </w:tcPr>
          <w:p w14:paraId="4E269CB1" w14:textId="6798FB5C"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464 922</w:t>
            </w:r>
          </w:p>
        </w:tc>
        <w:tc>
          <w:tcPr>
            <w:tcW w:w="619" w:type="pct"/>
            <w:vAlign w:val="center"/>
          </w:tcPr>
          <w:p w14:paraId="07689F83" w14:textId="629F1212"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388 271</w:t>
            </w:r>
          </w:p>
        </w:tc>
        <w:tc>
          <w:tcPr>
            <w:tcW w:w="618" w:type="pct"/>
            <w:shd w:val="clear" w:color="auto" w:fill="D9D9D9" w:themeFill="background1" w:themeFillShade="D9"/>
            <w:vAlign w:val="center"/>
          </w:tcPr>
          <w:p w14:paraId="13957BC9" w14:textId="47B1480C" w:rsidR="00B21252" w:rsidRPr="000E66DC" w:rsidRDefault="00F26737" w:rsidP="002B26D7">
            <w:pPr>
              <w:jc w:val="center"/>
              <w:rPr>
                <w:rFonts w:ascii="StobiSans Regular" w:hAnsi="StobiSans Regular"/>
                <w:sz w:val="18"/>
                <w:szCs w:val="18"/>
                <w:lang w:val="mk-MK"/>
              </w:rPr>
            </w:pPr>
            <w:r w:rsidRPr="000E66DC">
              <w:rPr>
                <w:rFonts w:ascii="StobiSans Regular" w:hAnsi="StobiSans Regular"/>
                <w:sz w:val="18"/>
                <w:szCs w:val="18"/>
                <w:lang w:val="mk-MK"/>
              </w:rPr>
              <w:t>83,5</w:t>
            </w:r>
          </w:p>
        </w:tc>
      </w:tr>
      <w:tr w:rsidR="00B21252" w:rsidRPr="000E66DC" w14:paraId="691B8A3A" w14:textId="68BA7F05" w:rsidTr="008F0FC8">
        <w:trPr>
          <w:trHeight w:val="160"/>
          <w:jc w:val="center"/>
        </w:trPr>
        <w:tc>
          <w:tcPr>
            <w:tcW w:w="933" w:type="pct"/>
            <w:shd w:val="clear" w:color="auto" w:fill="auto"/>
            <w:vAlign w:val="center"/>
            <w:hideMark/>
          </w:tcPr>
          <w:p w14:paraId="1E48D6D8"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 xml:space="preserve">Производство на овчо млеко </w:t>
            </w:r>
          </w:p>
          <w:p w14:paraId="6B66D809"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(во илјади литри)</w:t>
            </w:r>
          </w:p>
        </w:tc>
        <w:tc>
          <w:tcPr>
            <w:tcW w:w="523" w:type="pct"/>
            <w:vAlign w:val="center"/>
          </w:tcPr>
          <w:p w14:paraId="76562838"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36 559</w:t>
            </w:r>
          </w:p>
        </w:tc>
        <w:tc>
          <w:tcPr>
            <w:tcW w:w="533" w:type="pct"/>
            <w:vAlign w:val="center"/>
          </w:tcPr>
          <w:p w14:paraId="6251F0F7"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35 088</w:t>
            </w:r>
          </w:p>
        </w:tc>
        <w:tc>
          <w:tcPr>
            <w:tcW w:w="533" w:type="pct"/>
            <w:vAlign w:val="center"/>
          </w:tcPr>
          <w:p w14:paraId="7C96210C"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26 925</w:t>
            </w:r>
          </w:p>
        </w:tc>
        <w:tc>
          <w:tcPr>
            <w:tcW w:w="620" w:type="pct"/>
            <w:vAlign w:val="center"/>
          </w:tcPr>
          <w:p w14:paraId="267ECA17"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34 812</w:t>
            </w:r>
          </w:p>
        </w:tc>
        <w:tc>
          <w:tcPr>
            <w:tcW w:w="620" w:type="pct"/>
            <w:vAlign w:val="center"/>
          </w:tcPr>
          <w:p w14:paraId="1372A35D" w14:textId="7B91F97A"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38 675</w:t>
            </w:r>
          </w:p>
        </w:tc>
        <w:tc>
          <w:tcPr>
            <w:tcW w:w="619" w:type="pct"/>
            <w:vAlign w:val="center"/>
          </w:tcPr>
          <w:p w14:paraId="71309EA4" w14:textId="22DFD56E"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30 750</w:t>
            </w:r>
          </w:p>
        </w:tc>
        <w:tc>
          <w:tcPr>
            <w:tcW w:w="618" w:type="pct"/>
            <w:shd w:val="clear" w:color="auto" w:fill="D9D9D9" w:themeFill="background1" w:themeFillShade="D9"/>
            <w:vAlign w:val="center"/>
          </w:tcPr>
          <w:p w14:paraId="55A7DB13" w14:textId="2E2FF525" w:rsidR="00B21252" w:rsidRPr="000E66DC" w:rsidRDefault="00F26737" w:rsidP="002B26D7">
            <w:pPr>
              <w:jc w:val="center"/>
              <w:rPr>
                <w:rFonts w:ascii="StobiSans Regular" w:hAnsi="StobiSans Regular"/>
                <w:sz w:val="18"/>
                <w:szCs w:val="18"/>
                <w:lang w:val="mk-MK"/>
              </w:rPr>
            </w:pPr>
            <w:r w:rsidRPr="000E66DC">
              <w:rPr>
                <w:rFonts w:ascii="StobiSans Regular" w:hAnsi="StobiSans Regular"/>
                <w:sz w:val="18"/>
                <w:szCs w:val="18"/>
                <w:lang w:val="mk-MK"/>
              </w:rPr>
              <w:t>79,5</w:t>
            </w:r>
          </w:p>
        </w:tc>
      </w:tr>
      <w:tr w:rsidR="00B21252" w:rsidRPr="000E66DC" w14:paraId="52A0A2E9" w14:textId="238C5633" w:rsidTr="008F0FC8">
        <w:trPr>
          <w:trHeight w:val="205"/>
          <w:jc w:val="center"/>
        </w:trPr>
        <w:tc>
          <w:tcPr>
            <w:tcW w:w="933" w:type="pct"/>
            <w:shd w:val="clear" w:color="auto" w:fill="auto"/>
            <w:vAlign w:val="center"/>
            <w:hideMark/>
          </w:tcPr>
          <w:p w14:paraId="6092C3E9"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 xml:space="preserve">Просечна млечност по молзна овца </w:t>
            </w:r>
          </w:p>
          <w:p w14:paraId="7972B09C"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(во литри)</w:t>
            </w:r>
          </w:p>
        </w:tc>
        <w:tc>
          <w:tcPr>
            <w:tcW w:w="523" w:type="pct"/>
            <w:vAlign w:val="center"/>
          </w:tcPr>
          <w:p w14:paraId="34AFD267"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68</w:t>
            </w:r>
          </w:p>
        </w:tc>
        <w:tc>
          <w:tcPr>
            <w:tcW w:w="533" w:type="pct"/>
            <w:vAlign w:val="center"/>
          </w:tcPr>
          <w:p w14:paraId="58277E33"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68</w:t>
            </w:r>
          </w:p>
        </w:tc>
        <w:tc>
          <w:tcPr>
            <w:tcW w:w="533" w:type="pct"/>
            <w:vAlign w:val="center"/>
          </w:tcPr>
          <w:p w14:paraId="7E2160FC"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60</w:t>
            </w:r>
          </w:p>
        </w:tc>
        <w:tc>
          <w:tcPr>
            <w:tcW w:w="620" w:type="pct"/>
            <w:vAlign w:val="center"/>
          </w:tcPr>
          <w:p w14:paraId="6192AA6B"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71</w:t>
            </w:r>
          </w:p>
        </w:tc>
        <w:tc>
          <w:tcPr>
            <w:tcW w:w="620" w:type="pct"/>
            <w:vAlign w:val="center"/>
          </w:tcPr>
          <w:p w14:paraId="6D7CE06E" w14:textId="3117E600"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83</w:t>
            </w:r>
          </w:p>
        </w:tc>
        <w:tc>
          <w:tcPr>
            <w:tcW w:w="619" w:type="pct"/>
            <w:vAlign w:val="center"/>
          </w:tcPr>
          <w:p w14:paraId="2D64AE38" w14:textId="3F8EDBA2"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79</w:t>
            </w:r>
          </w:p>
        </w:tc>
        <w:tc>
          <w:tcPr>
            <w:tcW w:w="618" w:type="pct"/>
            <w:shd w:val="clear" w:color="auto" w:fill="D9D9D9" w:themeFill="background1" w:themeFillShade="D9"/>
            <w:vAlign w:val="center"/>
          </w:tcPr>
          <w:p w14:paraId="59D3A463" w14:textId="1EC8E2A5" w:rsidR="00B21252" w:rsidRPr="000E66DC" w:rsidRDefault="00F26737" w:rsidP="002B26D7">
            <w:pPr>
              <w:jc w:val="center"/>
              <w:rPr>
                <w:rFonts w:ascii="StobiSans Regular" w:hAnsi="StobiSans Regular"/>
                <w:sz w:val="18"/>
                <w:szCs w:val="18"/>
                <w:lang w:val="mk-MK"/>
              </w:rPr>
            </w:pPr>
            <w:r w:rsidRPr="000E66DC">
              <w:rPr>
                <w:rFonts w:ascii="StobiSans Regular" w:hAnsi="StobiSans Regular"/>
                <w:sz w:val="18"/>
                <w:szCs w:val="18"/>
                <w:lang w:val="mk-MK"/>
              </w:rPr>
              <w:t>95,2</w:t>
            </w:r>
          </w:p>
        </w:tc>
      </w:tr>
      <w:tr w:rsidR="00B21252" w:rsidRPr="000E66DC" w14:paraId="3D02A2A5" w14:textId="27565D35" w:rsidTr="008F0FC8">
        <w:trPr>
          <w:trHeight w:val="250"/>
          <w:jc w:val="center"/>
        </w:trPr>
        <w:tc>
          <w:tcPr>
            <w:tcW w:w="933" w:type="pct"/>
            <w:shd w:val="clear" w:color="auto" w:fill="auto"/>
            <w:vAlign w:val="center"/>
            <w:hideMark/>
          </w:tcPr>
          <w:p w14:paraId="7796AEE4"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 xml:space="preserve">Производство на волна </w:t>
            </w:r>
          </w:p>
          <w:p w14:paraId="6AC05065"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(во тони)</w:t>
            </w:r>
          </w:p>
        </w:tc>
        <w:tc>
          <w:tcPr>
            <w:tcW w:w="523" w:type="pct"/>
            <w:vAlign w:val="center"/>
          </w:tcPr>
          <w:p w14:paraId="1A6EB04D"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990</w:t>
            </w:r>
          </w:p>
        </w:tc>
        <w:tc>
          <w:tcPr>
            <w:tcW w:w="533" w:type="pct"/>
            <w:vAlign w:val="center"/>
          </w:tcPr>
          <w:p w14:paraId="236E3DA3"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844</w:t>
            </w:r>
          </w:p>
        </w:tc>
        <w:tc>
          <w:tcPr>
            <w:tcW w:w="533" w:type="pct"/>
            <w:vAlign w:val="center"/>
          </w:tcPr>
          <w:p w14:paraId="573F4A84"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768,8</w:t>
            </w:r>
          </w:p>
        </w:tc>
        <w:tc>
          <w:tcPr>
            <w:tcW w:w="620" w:type="pct"/>
            <w:vAlign w:val="center"/>
          </w:tcPr>
          <w:p w14:paraId="321A7B8D"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865</w:t>
            </w:r>
          </w:p>
        </w:tc>
        <w:tc>
          <w:tcPr>
            <w:tcW w:w="620" w:type="pct"/>
            <w:vAlign w:val="center"/>
          </w:tcPr>
          <w:p w14:paraId="1BF0BC5A" w14:textId="4ED79DA5"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823</w:t>
            </w:r>
          </w:p>
        </w:tc>
        <w:tc>
          <w:tcPr>
            <w:tcW w:w="619" w:type="pct"/>
            <w:vAlign w:val="center"/>
          </w:tcPr>
          <w:p w14:paraId="63D83CDD" w14:textId="57E01544"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726</w:t>
            </w:r>
          </w:p>
        </w:tc>
        <w:tc>
          <w:tcPr>
            <w:tcW w:w="618" w:type="pct"/>
            <w:shd w:val="clear" w:color="auto" w:fill="D9D9D9" w:themeFill="background1" w:themeFillShade="D9"/>
            <w:vAlign w:val="center"/>
          </w:tcPr>
          <w:p w14:paraId="37427BAB" w14:textId="089F4AB4" w:rsidR="00B21252" w:rsidRPr="000E66DC" w:rsidRDefault="00F26737" w:rsidP="002B26D7">
            <w:pPr>
              <w:jc w:val="center"/>
              <w:rPr>
                <w:rFonts w:ascii="StobiSans Regular" w:hAnsi="StobiSans Regular"/>
                <w:sz w:val="18"/>
                <w:szCs w:val="18"/>
                <w:lang w:val="mk-MK"/>
              </w:rPr>
            </w:pPr>
            <w:r w:rsidRPr="000E66DC">
              <w:rPr>
                <w:rFonts w:ascii="StobiSans Regular" w:hAnsi="StobiSans Regular"/>
                <w:sz w:val="18"/>
                <w:szCs w:val="18"/>
                <w:lang w:val="mk-MK"/>
              </w:rPr>
              <w:t>88,2</w:t>
            </w:r>
          </w:p>
        </w:tc>
      </w:tr>
      <w:tr w:rsidR="00B21252" w:rsidRPr="000E66DC" w14:paraId="2FDE1A3F" w14:textId="0C8F188E" w:rsidTr="008F0FC8">
        <w:trPr>
          <w:trHeight w:val="259"/>
          <w:jc w:val="center"/>
        </w:trPr>
        <w:tc>
          <w:tcPr>
            <w:tcW w:w="933" w:type="pct"/>
            <w:shd w:val="clear" w:color="auto" w:fill="auto"/>
            <w:vAlign w:val="center"/>
            <w:hideMark/>
          </w:tcPr>
          <w:p w14:paraId="2926664A"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 xml:space="preserve">Просек по стрижена овца </w:t>
            </w:r>
          </w:p>
          <w:p w14:paraId="412EF043" w14:textId="77777777" w:rsidR="00B21252" w:rsidRPr="000E66DC" w:rsidRDefault="00B21252" w:rsidP="009E7122">
            <w:pPr>
              <w:jc w:val="both"/>
              <w:rPr>
                <w:rFonts w:ascii="StobiSans Regular" w:hAnsi="StobiSans Regular"/>
                <w:sz w:val="18"/>
                <w:szCs w:val="18"/>
              </w:rPr>
            </w:pPr>
            <w:r w:rsidRPr="000E66DC">
              <w:rPr>
                <w:rFonts w:ascii="StobiSans Regular" w:hAnsi="StobiSans Regular"/>
                <w:sz w:val="18"/>
                <w:szCs w:val="18"/>
              </w:rPr>
              <w:t>(во килограми)</w:t>
            </w:r>
          </w:p>
        </w:tc>
        <w:tc>
          <w:tcPr>
            <w:tcW w:w="523" w:type="pct"/>
            <w:vAlign w:val="center"/>
          </w:tcPr>
          <w:p w14:paraId="3BBA4C3B"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2,0</w:t>
            </w:r>
          </w:p>
        </w:tc>
        <w:tc>
          <w:tcPr>
            <w:tcW w:w="533" w:type="pct"/>
            <w:vAlign w:val="center"/>
          </w:tcPr>
          <w:p w14:paraId="750B4614"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1,5</w:t>
            </w:r>
          </w:p>
        </w:tc>
        <w:tc>
          <w:tcPr>
            <w:tcW w:w="533" w:type="pct"/>
            <w:vAlign w:val="center"/>
          </w:tcPr>
          <w:p w14:paraId="4C8C5484"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2,0</w:t>
            </w:r>
          </w:p>
        </w:tc>
        <w:tc>
          <w:tcPr>
            <w:tcW w:w="620" w:type="pct"/>
            <w:vAlign w:val="center"/>
          </w:tcPr>
          <w:p w14:paraId="3E93317B" w14:textId="77777777" w:rsidR="00B21252" w:rsidRPr="000E66DC" w:rsidRDefault="00B21252" w:rsidP="002B26D7">
            <w:pPr>
              <w:jc w:val="center"/>
              <w:rPr>
                <w:rFonts w:ascii="StobiSans Regular" w:hAnsi="StobiSans Regular"/>
                <w:sz w:val="18"/>
                <w:szCs w:val="18"/>
              </w:rPr>
            </w:pPr>
            <w:r w:rsidRPr="000E66DC">
              <w:rPr>
                <w:rFonts w:ascii="StobiSans Regular" w:hAnsi="StobiSans Regular"/>
                <w:sz w:val="18"/>
                <w:szCs w:val="18"/>
              </w:rPr>
              <w:t>1,7</w:t>
            </w:r>
          </w:p>
        </w:tc>
        <w:tc>
          <w:tcPr>
            <w:tcW w:w="620" w:type="pct"/>
            <w:vAlign w:val="center"/>
          </w:tcPr>
          <w:p w14:paraId="47947DFD" w14:textId="5345CBE2"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2,0</w:t>
            </w:r>
          </w:p>
        </w:tc>
        <w:tc>
          <w:tcPr>
            <w:tcW w:w="619" w:type="pct"/>
            <w:vAlign w:val="center"/>
          </w:tcPr>
          <w:p w14:paraId="1F0E9E9A" w14:textId="2784A89C" w:rsidR="00B21252" w:rsidRPr="000E66DC" w:rsidRDefault="00B21252" w:rsidP="002B26D7">
            <w:pPr>
              <w:jc w:val="center"/>
              <w:rPr>
                <w:rFonts w:ascii="StobiSans Regular" w:hAnsi="StobiSans Regular"/>
                <w:sz w:val="18"/>
                <w:szCs w:val="18"/>
                <w:lang w:val="mk-MK"/>
              </w:rPr>
            </w:pPr>
            <w:r w:rsidRPr="000E66DC">
              <w:rPr>
                <w:rFonts w:ascii="StobiSans Regular" w:hAnsi="StobiSans Regular"/>
                <w:sz w:val="18"/>
                <w:szCs w:val="18"/>
                <w:lang w:val="mk-MK"/>
              </w:rPr>
              <w:t>1,7</w:t>
            </w:r>
          </w:p>
        </w:tc>
        <w:tc>
          <w:tcPr>
            <w:tcW w:w="618" w:type="pct"/>
            <w:shd w:val="clear" w:color="auto" w:fill="D9D9D9" w:themeFill="background1" w:themeFillShade="D9"/>
            <w:vAlign w:val="center"/>
          </w:tcPr>
          <w:p w14:paraId="68ADB35C" w14:textId="2855E863" w:rsidR="00B21252" w:rsidRPr="000E66DC" w:rsidRDefault="00F26737" w:rsidP="002B26D7">
            <w:pPr>
              <w:jc w:val="center"/>
              <w:rPr>
                <w:rFonts w:ascii="StobiSans Regular" w:hAnsi="StobiSans Regular"/>
                <w:sz w:val="18"/>
                <w:szCs w:val="18"/>
                <w:lang w:val="mk-MK"/>
              </w:rPr>
            </w:pPr>
            <w:r w:rsidRPr="000E66DC">
              <w:rPr>
                <w:rFonts w:ascii="StobiSans Regular" w:hAnsi="StobiSans Regular"/>
                <w:sz w:val="18"/>
                <w:szCs w:val="18"/>
                <w:lang w:val="mk-MK"/>
              </w:rPr>
              <w:t>85,0</w:t>
            </w:r>
          </w:p>
        </w:tc>
      </w:tr>
    </w:tbl>
    <w:p w14:paraId="76A19F33" w14:textId="25278290" w:rsidR="007B32C7" w:rsidRPr="000E66DC" w:rsidRDefault="007B32C7" w:rsidP="009E7122">
      <w:pPr>
        <w:jc w:val="both"/>
        <w:rPr>
          <w:rFonts w:ascii="StobiSerif Regular" w:hAnsi="StobiSerif Regular"/>
          <w:sz w:val="16"/>
          <w:szCs w:val="16"/>
          <w:lang w:val="mk-MK"/>
        </w:rPr>
      </w:pPr>
      <w:r w:rsidRPr="000E66DC">
        <w:rPr>
          <w:rFonts w:ascii="StobiSerif Regular" w:hAnsi="StobiSerif Regular"/>
          <w:sz w:val="16"/>
          <w:szCs w:val="16"/>
        </w:rPr>
        <w:t xml:space="preserve">Извор: ДЗС, </w:t>
      </w:r>
      <w:r w:rsidR="008C794A" w:rsidRPr="000E66DC">
        <w:rPr>
          <w:rFonts w:ascii="StobiSerif Regular" w:hAnsi="StobiSerif Regular"/>
          <w:sz w:val="16"/>
          <w:szCs w:val="16"/>
        </w:rPr>
        <w:t>202</w:t>
      </w:r>
      <w:r w:rsidR="008C794A" w:rsidRPr="000E66DC">
        <w:rPr>
          <w:rFonts w:ascii="StobiSerif Regular" w:hAnsi="StobiSerif Regular"/>
          <w:sz w:val="16"/>
          <w:szCs w:val="16"/>
          <w:lang w:val="mk-MK"/>
        </w:rPr>
        <w:t>4</w:t>
      </w:r>
    </w:p>
    <w:p w14:paraId="3EF08821" w14:textId="77777777" w:rsidR="00F26737" w:rsidRPr="000E66DC" w:rsidRDefault="00F26737" w:rsidP="00915049">
      <w:pPr>
        <w:pStyle w:val="Default"/>
        <w:jc w:val="both"/>
        <w:rPr>
          <w:rFonts w:ascii="StobiSans Regular" w:hAnsi="StobiSans Regular"/>
          <w:color w:val="auto"/>
          <w:sz w:val="22"/>
          <w:szCs w:val="22"/>
        </w:rPr>
      </w:pPr>
    </w:p>
    <w:p w14:paraId="27FBF861" w14:textId="29E20696" w:rsidR="008C794A" w:rsidRPr="000E66DC" w:rsidRDefault="008C794A" w:rsidP="00915049">
      <w:pPr>
        <w:pStyle w:val="Default"/>
        <w:ind w:firstLine="720"/>
        <w:jc w:val="both"/>
        <w:rPr>
          <w:rFonts w:ascii="StobiSans Regular" w:hAnsi="StobiSans Regular"/>
          <w:color w:val="auto"/>
          <w:sz w:val="22"/>
          <w:szCs w:val="22"/>
        </w:rPr>
      </w:pPr>
      <w:r w:rsidRPr="000E66DC">
        <w:rPr>
          <w:rFonts w:ascii="StobiSans Regular" w:hAnsi="StobiSans Regular"/>
          <w:color w:val="auto"/>
          <w:sz w:val="22"/>
          <w:szCs w:val="22"/>
        </w:rPr>
        <w:t>Според официјалните статистички податоци од Државниот завод за статистика за 202</w:t>
      </w:r>
      <w:r w:rsidR="00BA6472" w:rsidRPr="000E66DC">
        <w:rPr>
          <w:rFonts w:ascii="StobiSans Regular" w:hAnsi="StobiSans Regular"/>
          <w:color w:val="auto"/>
          <w:sz w:val="22"/>
          <w:szCs w:val="22"/>
          <w:lang w:val="mk-MK"/>
        </w:rPr>
        <w:t>3</w:t>
      </w:r>
      <w:r w:rsidR="00B44C51">
        <w:rPr>
          <w:rFonts w:ascii="StobiSans Regular" w:hAnsi="StobiSans Regular"/>
          <w:color w:val="auto"/>
          <w:sz w:val="22"/>
          <w:szCs w:val="22"/>
          <w:lang w:val="mk-MK"/>
        </w:rPr>
        <w:t xml:space="preserve"> година,</w:t>
      </w:r>
      <w:r w:rsidRPr="000E66DC">
        <w:rPr>
          <w:rFonts w:ascii="StobiSans Regular" w:hAnsi="StobiSans Regular"/>
          <w:color w:val="auto"/>
          <w:sz w:val="22"/>
          <w:szCs w:val="22"/>
        </w:rPr>
        <w:t xml:space="preserve"> бројот на овците изнесувал </w:t>
      </w:r>
      <w:r w:rsidR="00BA6472" w:rsidRPr="000E66DC">
        <w:rPr>
          <w:rFonts w:ascii="StobiSans Regular" w:hAnsi="StobiSans Regular"/>
          <w:color w:val="auto"/>
          <w:sz w:val="22"/>
          <w:szCs w:val="22"/>
          <w:lang w:val="mk-MK"/>
        </w:rPr>
        <w:t>587 073</w:t>
      </w:r>
      <w:r w:rsidRPr="000E66DC">
        <w:rPr>
          <w:rFonts w:ascii="StobiSans Regular" w:hAnsi="StobiSans Regular"/>
          <w:color w:val="auto"/>
          <w:sz w:val="22"/>
          <w:szCs w:val="22"/>
        </w:rPr>
        <w:t xml:space="preserve"> грла, од кои </w:t>
      </w:r>
      <w:r w:rsidR="00BA6472" w:rsidRPr="000E66DC">
        <w:rPr>
          <w:rFonts w:ascii="StobiSans Regular" w:hAnsi="StobiSans Regular"/>
          <w:color w:val="auto"/>
          <w:sz w:val="22"/>
          <w:szCs w:val="22"/>
          <w:lang w:val="mk-MK"/>
        </w:rPr>
        <w:t>388 271</w:t>
      </w:r>
      <w:r w:rsidRPr="000E66DC">
        <w:rPr>
          <w:rFonts w:ascii="StobiSans Regular" w:hAnsi="StobiSans Regular"/>
          <w:color w:val="auto"/>
          <w:sz w:val="22"/>
          <w:szCs w:val="22"/>
        </w:rPr>
        <w:t xml:space="preserve"> се молзни овци, со просечна годишна млечност по овца од </w:t>
      </w:r>
      <w:r w:rsidR="00BA6472" w:rsidRPr="000E66DC">
        <w:rPr>
          <w:rFonts w:ascii="StobiSans Regular" w:hAnsi="StobiSans Regular"/>
          <w:color w:val="auto"/>
          <w:sz w:val="22"/>
          <w:szCs w:val="22"/>
          <w:lang w:val="mk-MK"/>
        </w:rPr>
        <w:t>79</w:t>
      </w:r>
      <w:r w:rsidRPr="000E66DC">
        <w:rPr>
          <w:rFonts w:ascii="StobiSans Regular" w:hAnsi="StobiSans Regular"/>
          <w:color w:val="auto"/>
          <w:sz w:val="22"/>
          <w:szCs w:val="22"/>
        </w:rPr>
        <w:t xml:space="preserve"> литри. </w:t>
      </w:r>
    </w:p>
    <w:p w14:paraId="1F710E5F" w14:textId="2DA5E2C0" w:rsidR="00BA6472" w:rsidRPr="000E66DC" w:rsidRDefault="00F26737" w:rsidP="00915049">
      <w:pPr>
        <w:shd w:val="clear" w:color="auto" w:fill="FFFFFF"/>
        <w:jc w:val="both"/>
        <w:rPr>
          <w:rFonts w:ascii="StobiSans Regular" w:hAnsi="StobiSans Regular" w:cs="Arial"/>
          <w:sz w:val="22"/>
          <w:szCs w:val="22"/>
        </w:rPr>
      </w:pPr>
      <w:r w:rsidRPr="000E66DC">
        <w:rPr>
          <w:rFonts w:ascii="StobiSans Regular" w:hAnsi="StobiSans Regular" w:cs="Arial"/>
          <w:sz w:val="22"/>
          <w:szCs w:val="22"/>
        </w:rPr>
        <w:tab/>
      </w:r>
      <w:r w:rsidR="00BA6472" w:rsidRPr="000E66DC">
        <w:rPr>
          <w:rFonts w:ascii="StobiSans Regular" w:hAnsi="StobiSans Regular" w:cs="Arial"/>
          <w:sz w:val="22"/>
          <w:szCs w:val="22"/>
        </w:rPr>
        <w:t>Намалување на производството е забележано  кај овчото млеко за 20.5 % во 2023 година во однос на</w:t>
      </w:r>
      <w:r w:rsidR="00BA6472" w:rsidRPr="000E66DC">
        <w:rPr>
          <w:rFonts w:ascii="StobiSans Regular" w:hAnsi="StobiSans Regular" w:cs="Arial"/>
          <w:sz w:val="22"/>
          <w:szCs w:val="22"/>
          <w:lang w:val="mk-MK"/>
        </w:rPr>
        <w:t xml:space="preserve"> </w:t>
      </w:r>
      <w:r w:rsidR="00BA6472" w:rsidRPr="000E66DC">
        <w:rPr>
          <w:rFonts w:ascii="StobiSans Regular" w:hAnsi="StobiSans Regular" w:cs="Arial"/>
          <w:sz w:val="22"/>
          <w:szCs w:val="22"/>
        </w:rPr>
        <w:t>претходната година.</w:t>
      </w:r>
    </w:p>
    <w:p w14:paraId="31657033" w14:textId="5542CA39" w:rsidR="007B32C7" w:rsidRPr="000E66DC" w:rsidRDefault="00901F07" w:rsidP="00915049">
      <w:pPr>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ab/>
      </w:r>
      <w:r w:rsidR="007B32C7" w:rsidRPr="000E66DC">
        <w:rPr>
          <w:rFonts w:ascii="StobiSans Regular" w:eastAsia="SimSun" w:hAnsi="StobiSans Regular" w:cs="Arial"/>
          <w:sz w:val="22"/>
          <w:szCs w:val="22"/>
          <w:lang w:val="mk-MK" w:eastAsia="zh-CN"/>
        </w:rPr>
        <w:t xml:space="preserve">Вкупното производство на овчо млеко во </w:t>
      </w:r>
      <w:r w:rsidR="00BA6472" w:rsidRPr="000E66DC">
        <w:rPr>
          <w:rFonts w:ascii="StobiSans Regular" w:eastAsia="SimSun" w:hAnsi="StobiSans Regular" w:cs="Arial"/>
          <w:sz w:val="22"/>
          <w:szCs w:val="22"/>
          <w:lang w:val="mk-MK" w:eastAsia="zh-CN"/>
        </w:rPr>
        <w:t xml:space="preserve">2023 </w:t>
      </w:r>
      <w:r w:rsidR="007B32C7" w:rsidRPr="000E66DC">
        <w:rPr>
          <w:rFonts w:ascii="StobiSans Regular" w:eastAsia="SimSun" w:hAnsi="StobiSans Regular" w:cs="Arial"/>
          <w:sz w:val="22"/>
          <w:szCs w:val="22"/>
          <w:lang w:val="mk-MK" w:eastAsia="zh-CN"/>
        </w:rPr>
        <w:t xml:space="preserve">година, изнесува </w:t>
      </w:r>
      <w:r w:rsidR="00BA6472" w:rsidRPr="000E66DC">
        <w:rPr>
          <w:rFonts w:ascii="StobiSans Regular" w:eastAsia="SimSun" w:hAnsi="StobiSans Regular" w:cs="Arial"/>
          <w:sz w:val="22"/>
          <w:szCs w:val="22"/>
          <w:lang w:val="mk-MK" w:eastAsia="zh-CN"/>
        </w:rPr>
        <w:t>30 750</w:t>
      </w:r>
      <w:r w:rsidR="007B32C7" w:rsidRPr="000E66DC">
        <w:rPr>
          <w:rFonts w:ascii="StobiSans Regular" w:eastAsia="SimSun" w:hAnsi="StobiSans Regular" w:cs="Arial"/>
          <w:sz w:val="22"/>
          <w:szCs w:val="22"/>
          <w:lang w:val="mk-MK" w:eastAsia="zh-CN"/>
        </w:rPr>
        <w:t xml:space="preserve"> илјади литри и претставува </w:t>
      </w:r>
      <w:r w:rsidR="009E61F8" w:rsidRPr="000E66DC">
        <w:rPr>
          <w:rFonts w:ascii="StobiSans Regular" w:eastAsia="SimSun" w:hAnsi="StobiSans Regular" w:cs="Arial"/>
          <w:sz w:val="22"/>
          <w:szCs w:val="22"/>
          <w:lang w:val="mk-MK" w:eastAsia="zh-CN"/>
        </w:rPr>
        <w:t xml:space="preserve">намалување </w:t>
      </w:r>
      <w:r w:rsidR="007B32C7" w:rsidRPr="000E66DC">
        <w:rPr>
          <w:rFonts w:ascii="StobiSans Regular" w:eastAsia="SimSun" w:hAnsi="StobiSans Regular" w:cs="Arial"/>
          <w:sz w:val="22"/>
          <w:szCs w:val="22"/>
          <w:lang w:val="mk-MK" w:eastAsia="zh-CN"/>
        </w:rPr>
        <w:t xml:space="preserve">од околу </w:t>
      </w:r>
      <w:r w:rsidR="009E61F8" w:rsidRPr="000E66DC">
        <w:rPr>
          <w:rFonts w:ascii="StobiSans Regular" w:eastAsia="SimSun" w:hAnsi="StobiSans Regular" w:cs="Arial"/>
          <w:sz w:val="22"/>
          <w:szCs w:val="22"/>
          <w:lang w:val="mk-MK" w:eastAsia="zh-CN"/>
        </w:rPr>
        <w:t>20,5</w:t>
      </w:r>
      <w:r w:rsidR="007B32C7" w:rsidRPr="000E66DC">
        <w:rPr>
          <w:rFonts w:ascii="StobiSans Regular" w:eastAsia="SimSun" w:hAnsi="StobiSans Regular" w:cs="Arial"/>
          <w:sz w:val="22"/>
          <w:szCs w:val="22"/>
          <w:lang w:val="mk-MK" w:eastAsia="zh-CN"/>
        </w:rPr>
        <w:t>% во однос на претходната година (</w:t>
      </w:r>
      <w:r w:rsidR="009E61F8" w:rsidRPr="000E66DC">
        <w:rPr>
          <w:rFonts w:ascii="StobiSans Regular" w:eastAsia="SimSun" w:hAnsi="StobiSans Regular" w:cs="Arial"/>
          <w:sz w:val="22"/>
          <w:szCs w:val="22"/>
          <w:lang w:val="mk-MK" w:eastAsia="zh-CN"/>
        </w:rPr>
        <w:t>38 675</w:t>
      </w:r>
      <w:r w:rsidR="007B32C7" w:rsidRPr="000E66DC">
        <w:rPr>
          <w:rFonts w:ascii="StobiSans Regular" w:eastAsia="SimSun" w:hAnsi="StobiSans Regular" w:cs="Arial"/>
          <w:sz w:val="22"/>
          <w:szCs w:val="22"/>
          <w:lang w:val="mk-MK" w:eastAsia="zh-CN"/>
        </w:rPr>
        <w:t xml:space="preserve"> илјади литри). Најголем дел од овчото млеко се преработува во бело овчо сирење</w:t>
      </w:r>
      <w:r w:rsidR="00B44C51">
        <w:rPr>
          <w:rFonts w:ascii="StobiSans Regular" w:eastAsia="SimSun" w:hAnsi="StobiSans Regular" w:cs="Arial"/>
          <w:sz w:val="22"/>
          <w:szCs w:val="22"/>
          <w:lang w:val="mk-MK" w:eastAsia="zh-CN"/>
        </w:rPr>
        <w:t>,</w:t>
      </w:r>
      <w:r w:rsidR="007B32C7" w:rsidRPr="000E66DC">
        <w:rPr>
          <w:rFonts w:ascii="StobiSans Regular" w:eastAsia="SimSun" w:hAnsi="StobiSans Regular" w:cs="Arial"/>
          <w:sz w:val="22"/>
          <w:szCs w:val="22"/>
          <w:lang w:val="mk-MK" w:eastAsia="zh-CN"/>
        </w:rPr>
        <w:t xml:space="preserve"> кое се продава на домашниот пазар. Други домашни млечни производи се овчи кашкавал, кисело млеко и сурутка. Млечните овчи производи имаат добар извозен потенцијал поради ниските производствени трошоци и високиот квалитет. </w:t>
      </w:r>
    </w:p>
    <w:p w14:paraId="1B8E13FF" w14:textId="3564A1B5" w:rsidR="007B32C7" w:rsidRPr="000E66DC" w:rsidRDefault="009E61F8" w:rsidP="002B26D7">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Намалување </w:t>
      </w:r>
      <w:r w:rsidR="007B32C7" w:rsidRPr="000E66DC">
        <w:rPr>
          <w:rFonts w:ascii="StobiSans Regular" w:eastAsia="SimSun" w:hAnsi="StobiSans Regular" w:cs="Arial"/>
          <w:sz w:val="22"/>
          <w:szCs w:val="22"/>
          <w:lang w:val="mk-MK" w:eastAsia="zh-CN"/>
        </w:rPr>
        <w:t xml:space="preserve">на </w:t>
      </w:r>
      <w:r w:rsidR="00845B80" w:rsidRPr="000E66DC">
        <w:rPr>
          <w:rFonts w:ascii="StobiSans Regular" w:eastAsia="SimSun" w:hAnsi="StobiSans Regular" w:cs="Arial"/>
          <w:sz w:val="22"/>
          <w:szCs w:val="22"/>
          <w:lang w:val="mk-MK" w:eastAsia="zh-CN"/>
        </w:rPr>
        <w:t xml:space="preserve">просечна млечност по овца </w:t>
      </w:r>
      <w:r w:rsidR="007B32C7" w:rsidRPr="000E66DC">
        <w:rPr>
          <w:rFonts w:ascii="StobiSans Regular" w:eastAsia="SimSun" w:hAnsi="StobiSans Regular" w:cs="Arial"/>
          <w:sz w:val="22"/>
          <w:szCs w:val="22"/>
          <w:lang w:val="mk-MK" w:eastAsia="zh-CN"/>
        </w:rPr>
        <w:t xml:space="preserve">во </w:t>
      </w:r>
      <w:r w:rsidRPr="000E66DC">
        <w:rPr>
          <w:rFonts w:ascii="StobiSans Regular" w:eastAsia="SimSun" w:hAnsi="StobiSans Regular" w:cs="Arial"/>
          <w:sz w:val="22"/>
          <w:szCs w:val="22"/>
          <w:lang w:val="mk-MK" w:eastAsia="zh-CN"/>
        </w:rPr>
        <w:t>2023</w:t>
      </w:r>
      <w:r w:rsidR="00F26737" w:rsidRPr="000E66DC">
        <w:rPr>
          <w:rFonts w:ascii="StobiSans Regular" w:eastAsia="SimSun" w:hAnsi="StobiSans Regular" w:cs="Arial"/>
          <w:sz w:val="22"/>
          <w:szCs w:val="22"/>
          <w:lang w:val="mk-MK" w:eastAsia="zh-CN"/>
        </w:rPr>
        <w:t xml:space="preserve"> </w:t>
      </w:r>
      <w:r w:rsidR="007B32C7" w:rsidRPr="000E66DC">
        <w:rPr>
          <w:rFonts w:ascii="StobiSans Regular" w:eastAsia="SimSun" w:hAnsi="StobiSans Regular" w:cs="Arial"/>
          <w:sz w:val="22"/>
          <w:szCs w:val="22"/>
          <w:lang w:val="mk-MK" w:eastAsia="zh-CN"/>
        </w:rPr>
        <w:t>година</w:t>
      </w:r>
      <w:r w:rsidR="00845B80" w:rsidRPr="000E66DC">
        <w:rPr>
          <w:rFonts w:ascii="StobiSans Regular" w:eastAsia="SimSun" w:hAnsi="StobiSans Regular" w:cs="Arial"/>
          <w:sz w:val="22"/>
          <w:szCs w:val="22"/>
          <w:lang w:val="mk-MK" w:eastAsia="zh-CN"/>
        </w:rPr>
        <w:t xml:space="preserve"> (</w:t>
      </w:r>
      <w:r w:rsidRPr="000E66DC">
        <w:rPr>
          <w:rFonts w:ascii="StobiSans Regular" w:eastAsia="SimSun" w:hAnsi="StobiSans Regular" w:cs="Arial"/>
          <w:sz w:val="22"/>
          <w:szCs w:val="22"/>
          <w:lang w:val="mk-MK" w:eastAsia="zh-CN"/>
        </w:rPr>
        <w:t xml:space="preserve">79 </w:t>
      </w:r>
      <w:r w:rsidR="00845B80" w:rsidRPr="000E66DC">
        <w:rPr>
          <w:rFonts w:ascii="StobiSans Regular" w:eastAsia="SimSun" w:hAnsi="StobiSans Regular" w:cs="Arial"/>
          <w:sz w:val="22"/>
          <w:szCs w:val="22"/>
          <w:lang w:val="mk-MK" w:eastAsia="zh-CN"/>
        </w:rPr>
        <w:t>л/овца)</w:t>
      </w:r>
      <w:r w:rsidR="007B32C7" w:rsidRPr="000E66DC">
        <w:rPr>
          <w:rFonts w:ascii="StobiSans Regular" w:eastAsia="SimSun" w:hAnsi="StobiSans Regular" w:cs="Arial"/>
          <w:sz w:val="22"/>
          <w:szCs w:val="22"/>
          <w:lang w:val="mk-MK" w:eastAsia="zh-CN"/>
        </w:rPr>
        <w:t xml:space="preserve"> </w:t>
      </w:r>
      <w:r w:rsidR="00845B80" w:rsidRPr="000E66DC">
        <w:rPr>
          <w:rFonts w:ascii="StobiSans Regular" w:eastAsia="SimSun" w:hAnsi="StobiSans Regular" w:cs="Arial"/>
          <w:sz w:val="22"/>
          <w:szCs w:val="22"/>
          <w:lang w:val="mk-MK" w:eastAsia="zh-CN"/>
        </w:rPr>
        <w:t xml:space="preserve">изнесува </w:t>
      </w:r>
      <w:r w:rsidRPr="000E66DC">
        <w:rPr>
          <w:rFonts w:ascii="StobiSans Regular" w:eastAsia="SimSun" w:hAnsi="StobiSans Regular" w:cs="Arial"/>
          <w:sz w:val="22"/>
          <w:szCs w:val="22"/>
          <w:lang w:val="mk-MK" w:eastAsia="zh-CN"/>
        </w:rPr>
        <w:t>4,8</w:t>
      </w:r>
      <w:r w:rsidR="00845B80" w:rsidRPr="000E66DC">
        <w:rPr>
          <w:rFonts w:ascii="StobiSans Regular" w:eastAsia="SimSun" w:hAnsi="StobiSans Regular" w:cs="Arial"/>
          <w:sz w:val="22"/>
          <w:szCs w:val="22"/>
          <w:lang w:val="mk-MK" w:eastAsia="zh-CN"/>
        </w:rPr>
        <w:t xml:space="preserve">% </w:t>
      </w:r>
      <w:r w:rsidR="007B32C7" w:rsidRPr="000E66DC">
        <w:rPr>
          <w:rFonts w:ascii="StobiSans Regular" w:eastAsia="SimSun" w:hAnsi="StobiSans Regular" w:cs="Arial"/>
          <w:sz w:val="22"/>
          <w:szCs w:val="22"/>
          <w:lang w:val="mk-MK" w:eastAsia="zh-CN"/>
        </w:rPr>
        <w:t>во однос на претходната година</w:t>
      </w:r>
      <w:r w:rsidR="00845B80" w:rsidRPr="000E66DC">
        <w:rPr>
          <w:rFonts w:ascii="StobiSans Regular" w:eastAsia="SimSun" w:hAnsi="StobiSans Regular" w:cs="Arial"/>
          <w:sz w:val="22"/>
          <w:szCs w:val="22"/>
          <w:lang w:val="mk-MK" w:eastAsia="zh-CN"/>
        </w:rPr>
        <w:t xml:space="preserve"> (</w:t>
      </w:r>
      <w:r w:rsidRPr="000E66DC">
        <w:rPr>
          <w:rFonts w:ascii="StobiSans Regular" w:eastAsia="SimSun" w:hAnsi="StobiSans Regular" w:cs="Arial"/>
          <w:sz w:val="22"/>
          <w:szCs w:val="22"/>
          <w:lang w:val="mk-MK" w:eastAsia="zh-CN"/>
        </w:rPr>
        <w:t xml:space="preserve">83 </w:t>
      </w:r>
      <w:r w:rsidR="00845B80" w:rsidRPr="000E66DC">
        <w:rPr>
          <w:rFonts w:ascii="StobiSans Regular" w:eastAsia="SimSun" w:hAnsi="StobiSans Regular" w:cs="Arial"/>
          <w:sz w:val="22"/>
          <w:szCs w:val="22"/>
          <w:lang w:val="mk-MK" w:eastAsia="zh-CN"/>
        </w:rPr>
        <w:t>л/овца)</w:t>
      </w:r>
      <w:r w:rsidR="007B32C7" w:rsidRPr="000E66DC">
        <w:rPr>
          <w:rFonts w:ascii="StobiSans Regular" w:eastAsia="SimSun" w:hAnsi="StobiSans Regular" w:cs="Arial"/>
          <w:sz w:val="22"/>
          <w:szCs w:val="22"/>
          <w:lang w:val="mk-MK" w:eastAsia="zh-CN"/>
        </w:rPr>
        <w:t>.</w:t>
      </w:r>
    </w:p>
    <w:p w14:paraId="34A1CB58" w14:textId="117C43FB" w:rsidR="007B32C7" w:rsidRPr="000E66DC" w:rsidRDefault="007B32C7" w:rsidP="009E7122">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lastRenderedPageBreak/>
        <w:t xml:space="preserve">Во </w:t>
      </w:r>
      <w:r w:rsidR="009E61F8" w:rsidRPr="000E66DC">
        <w:rPr>
          <w:rFonts w:ascii="StobiSans Regular" w:eastAsia="SimSun" w:hAnsi="StobiSans Regular" w:cs="Arial"/>
          <w:sz w:val="22"/>
          <w:szCs w:val="22"/>
          <w:lang w:val="mk-MK" w:eastAsia="zh-CN"/>
        </w:rPr>
        <w:t xml:space="preserve">2023 </w:t>
      </w:r>
      <w:r w:rsidRPr="000E66DC">
        <w:rPr>
          <w:rFonts w:ascii="StobiSans Regular" w:eastAsia="SimSun" w:hAnsi="StobiSans Regular" w:cs="Arial"/>
          <w:sz w:val="22"/>
          <w:szCs w:val="22"/>
          <w:lang w:val="mk-MK" w:eastAsia="zh-CN"/>
        </w:rPr>
        <w:t xml:space="preserve">година вкупното производство на волна изнесува </w:t>
      </w:r>
      <w:r w:rsidR="009E61F8" w:rsidRPr="000E66DC">
        <w:rPr>
          <w:rFonts w:ascii="StobiSans Regular" w:eastAsia="SimSun" w:hAnsi="StobiSans Regular" w:cs="Arial"/>
          <w:sz w:val="22"/>
          <w:szCs w:val="22"/>
          <w:lang w:val="mk-MK" w:eastAsia="zh-CN"/>
        </w:rPr>
        <w:t xml:space="preserve">726 </w:t>
      </w:r>
      <w:r w:rsidRPr="000E66DC">
        <w:rPr>
          <w:rFonts w:ascii="StobiSans Regular" w:eastAsia="SimSun" w:hAnsi="StobiSans Regular" w:cs="Arial"/>
          <w:sz w:val="22"/>
          <w:szCs w:val="22"/>
          <w:lang w:val="mk-MK" w:eastAsia="zh-CN"/>
        </w:rPr>
        <w:t xml:space="preserve">тони, со просечно производство од </w:t>
      </w:r>
      <w:r w:rsidR="009E61F8" w:rsidRPr="000E66DC">
        <w:rPr>
          <w:rFonts w:ascii="StobiSans Regular" w:eastAsia="SimSun" w:hAnsi="StobiSans Regular" w:cs="Arial"/>
          <w:sz w:val="22"/>
          <w:szCs w:val="22"/>
          <w:lang w:val="mk-MK" w:eastAsia="zh-CN"/>
        </w:rPr>
        <w:t>1,7</w:t>
      </w:r>
      <w:r w:rsidRPr="000E66DC">
        <w:rPr>
          <w:rFonts w:ascii="StobiSans Regular" w:eastAsia="SimSun" w:hAnsi="StobiSans Regular" w:cs="Arial"/>
          <w:sz w:val="22"/>
          <w:szCs w:val="22"/>
          <w:lang w:val="mk-MK" w:eastAsia="zh-CN"/>
        </w:rPr>
        <w:t>кг</w:t>
      </w:r>
      <w:r w:rsidR="00833768" w:rsidRPr="000E66DC">
        <w:rPr>
          <w:rFonts w:ascii="StobiSans Regular" w:eastAsia="SimSun" w:hAnsi="StobiSans Regular" w:cs="Arial"/>
          <w:sz w:val="22"/>
          <w:szCs w:val="22"/>
          <w:lang w:val="mk-MK" w:eastAsia="zh-CN"/>
        </w:rPr>
        <w:t>/</w:t>
      </w:r>
      <w:r w:rsidRPr="000E66DC">
        <w:rPr>
          <w:rFonts w:ascii="StobiSans Regular" w:eastAsia="SimSun" w:hAnsi="StobiSans Regular" w:cs="Arial"/>
          <w:sz w:val="22"/>
          <w:szCs w:val="22"/>
          <w:lang w:val="mk-MK" w:eastAsia="zh-CN"/>
        </w:rPr>
        <w:t xml:space="preserve">овца, што претставува </w:t>
      </w:r>
      <w:r w:rsidR="00727D44" w:rsidRPr="000E66DC">
        <w:rPr>
          <w:rFonts w:ascii="StobiSans Regular" w:eastAsia="SimSun" w:hAnsi="StobiSans Regular" w:cs="Arial"/>
          <w:sz w:val="22"/>
          <w:szCs w:val="22"/>
          <w:lang w:val="mk-MK" w:eastAsia="zh-CN"/>
        </w:rPr>
        <w:t xml:space="preserve">намалување </w:t>
      </w:r>
      <w:r w:rsidRPr="000E66DC">
        <w:rPr>
          <w:rFonts w:ascii="StobiSans Regular" w:eastAsia="SimSun" w:hAnsi="StobiSans Regular" w:cs="Arial"/>
          <w:sz w:val="22"/>
          <w:szCs w:val="22"/>
          <w:lang w:val="mk-MK" w:eastAsia="zh-CN"/>
        </w:rPr>
        <w:t xml:space="preserve">на вкупното производство на волна од </w:t>
      </w:r>
      <w:r w:rsidR="009E61F8" w:rsidRPr="000E66DC">
        <w:rPr>
          <w:rFonts w:ascii="StobiSans Regular" w:eastAsia="SimSun" w:hAnsi="StobiSans Regular" w:cs="Arial"/>
          <w:sz w:val="22"/>
          <w:szCs w:val="22"/>
          <w:lang w:val="mk-MK" w:eastAsia="zh-CN"/>
        </w:rPr>
        <w:t>11</w:t>
      </w:r>
      <w:r w:rsidR="00727D44" w:rsidRPr="000E66DC">
        <w:rPr>
          <w:rFonts w:ascii="StobiSans Regular" w:eastAsia="SimSun" w:hAnsi="StobiSans Regular" w:cs="Arial"/>
          <w:sz w:val="22"/>
          <w:szCs w:val="22"/>
          <w:lang w:val="mk-MK" w:eastAsia="zh-CN"/>
        </w:rPr>
        <w:t>,8</w:t>
      </w:r>
      <w:r w:rsidRPr="000E66DC">
        <w:rPr>
          <w:rFonts w:ascii="StobiSans Regular" w:eastAsia="SimSun" w:hAnsi="StobiSans Regular" w:cs="Arial"/>
          <w:sz w:val="22"/>
          <w:szCs w:val="22"/>
          <w:lang w:val="mk-MK" w:eastAsia="zh-CN"/>
        </w:rPr>
        <w:t>%, во однос на</w:t>
      </w:r>
      <w:r w:rsidR="00E9556D" w:rsidRPr="000E66DC">
        <w:rPr>
          <w:rFonts w:ascii="StobiSans Regular" w:eastAsia="SimSun" w:hAnsi="StobiSans Regular" w:cs="Arial"/>
          <w:sz w:val="22"/>
          <w:szCs w:val="22"/>
          <w:lang w:val="mk-MK" w:eastAsia="zh-CN"/>
        </w:rPr>
        <w:t xml:space="preserve"> производство на волна </w:t>
      </w:r>
      <w:r w:rsidR="009E61F8" w:rsidRPr="000E66DC">
        <w:rPr>
          <w:rFonts w:ascii="StobiSans Regular" w:eastAsia="SimSun" w:hAnsi="StobiSans Regular" w:cs="Arial"/>
          <w:sz w:val="22"/>
          <w:szCs w:val="22"/>
          <w:lang w:val="mk-MK" w:eastAsia="zh-CN"/>
        </w:rPr>
        <w:t>и просек по овца за 15%, во споредба со</w:t>
      </w:r>
      <w:r w:rsidRPr="000E66DC">
        <w:rPr>
          <w:rFonts w:ascii="StobiSans Regular" w:eastAsia="SimSun" w:hAnsi="StobiSans Regular" w:cs="Arial"/>
          <w:sz w:val="22"/>
          <w:szCs w:val="22"/>
          <w:lang w:val="mk-MK" w:eastAsia="zh-CN"/>
        </w:rPr>
        <w:t xml:space="preserve"> </w:t>
      </w:r>
      <w:r w:rsidR="009E61F8" w:rsidRPr="000E66DC">
        <w:rPr>
          <w:rFonts w:ascii="StobiSans Regular" w:eastAsia="SimSun" w:hAnsi="StobiSans Regular" w:cs="Arial"/>
          <w:sz w:val="22"/>
          <w:szCs w:val="22"/>
          <w:lang w:val="mk-MK" w:eastAsia="zh-CN"/>
        </w:rPr>
        <w:t xml:space="preserve">2022 </w:t>
      </w:r>
      <w:r w:rsidRPr="000E66DC">
        <w:rPr>
          <w:rFonts w:ascii="StobiSans Regular" w:eastAsia="SimSun" w:hAnsi="StobiSans Regular" w:cs="Arial"/>
          <w:sz w:val="22"/>
          <w:szCs w:val="22"/>
          <w:lang w:val="mk-MK" w:eastAsia="zh-CN"/>
        </w:rPr>
        <w:t xml:space="preserve">година. </w:t>
      </w:r>
    </w:p>
    <w:p w14:paraId="3E02C12A" w14:textId="77777777" w:rsidR="007B32C7" w:rsidRPr="000E66DC" w:rsidRDefault="007B32C7">
      <w:pPr>
        <w:jc w:val="both"/>
        <w:rPr>
          <w:rFonts w:ascii="StobiSans Regular" w:eastAsia="SimSun" w:hAnsi="StobiSans Regular" w:cs="Arial"/>
          <w:sz w:val="22"/>
          <w:szCs w:val="22"/>
          <w:lang w:val="mk-MK" w:eastAsia="zh-CN"/>
        </w:rPr>
      </w:pPr>
    </w:p>
    <w:p w14:paraId="0AB94C11" w14:textId="1B4D5AAD" w:rsidR="007B32C7" w:rsidRPr="000E66DC" w:rsidRDefault="00344B95" w:rsidP="00CF2C55">
      <w:pPr>
        <w:pStyle w:val="a"/>
        <w:numPr>
          <w:ilvl w:val="0"/>
          <w:numId w:val="0"/>
        </w:numPr>
      </w:pPr>
      <w:bookmarkStart w:id="108" w:name="_Toc178949419"/>
      <w:r>
        <w:t>1</w:t>
      </w:r>
      <w:r w:rsidR="00CF2C55">
        <w:t>1</w:t>
      </w:r>
      <w:r>
        <w:t xml:space="preserve">.4 </w:t>
      </w:r>
      <w:r w:rsidR="007B32C7" w:rsidRPr="000E66DC">
        <w:t>Козарство</w:t>
      </w:r>
      <w:bookmarkEnd w:id="108"/>
    </w:p>
    <w:p w14:paraId="0387D14D" w14:textId="77777777" w:rsidR="00C0694F" w:rsidRPr="000E66DC" w:rsidRDefault="00C0694F">
      <w:pPr>
        <w:jc w:val="both"/>
        <w:rPr>
          <w:rFonts w:ascii="StobiSans Regular" w:eastAsia="SimSun" w:hAnsi="StobiSans Regular" w:cs="Arial"/>
          <w:b/>
          <w:bCs/>
          <w:sz w:val="22"/>
          <w:szCs w:val="22"/>
          <w:lang w:val="mk-MK" w:eastAsia="zh-CN"/>
        </w:rPr>
      </w:pPr>
    </w:p>
    <w:p w14:paraId="2ECABB53" w14:textId="77777777" w:rsidR="00B44C51" w:rsidRDefault="007B32C7" w:rsidP="009E7122">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Козарството како сточарска гранка е </w:t>
      </w:r>
      <w:r w:rsidR="00E9556D" w:rsidRPr="000E66DC">
        <w:rPr>
          <w:rFonts w:ascii="StobiSans Regular" w:eastAsia="SimSun" w:hAnsi="StobiSans Regular" w:cs="Arial"/>
          <w:sz w:val="22"/>
          <w:szCs w:val="22"/>
          <w:lang w:val="mk-MK" w:eastAsia="zh-CN"/>
        </w:rPr>
        <w:t xml:space="preserve">најзастапено </w:t>
      </w:r>
      <w:r w:rsidRPr="000E66DC">
        <w:rPr>
          <w:rFonts w:ascii="StobiSans Regular" w:eastAsia="SimSun" w:hAnsi="StobiSans Regular" w:cs="Arial"/>
          <w:sz w:val="22"/>
          <w:szCs w:val="22"/>
          <w:lang w:val="mk-MK" w:eastAsia="zh-CN"/>
        </w:rPr>
        <w:t>кај индивидуалните земјоделски стопанства</w:t>
      </w:r>
      <w:r w:rsidR="00E9556D" w:rsidRPr="000E66DC">
        <w:rPr>
          <w:rFonts w:ascii="StobiSans Regular" w:eastAsia="SimSun" w:hAnsi="StobiSans Regular" w:cs="Arial"/>
          <w:sz w:val="22"/>
          <w:szCs w:val="22"/>
          <w:lang w:val="mk-MK" w:eastAsia="zh-CN"/>
        </w:rPr>
        <w:t>,</w:t>
      </w:r>
      <w:r w:rsidRPr="000E66DC">
        <w:rPr>
          <w:rFonts w:ascii="StobiSans Regular" w:eastAsia="SimSun" w:hAnsi="StobiSans Regular" w:cs="Arial"/>
          <w:sz w:val="22"/>
          <w:szCs w:val="22"/>
          <w:lang w:val="mk-MK" w:eastAsia="zh-CN"/>
        </w:rPr>
        <w:t xml:space="preserve"> додека само мал процент </w:t>
      </w:r>
      <w:r w:rsidR="00B44C51">
        <w:rPr>
          <w:rFonts w:ascii="StobiSans Regular" w:eastAsia="SimSun" w:hAnsi="StobiSans Regular" w:cs="Arial"/>
          <w:sz w:val="22"/>
          <w:szCs w:val="22"/>
          <w:lang w:val="mk-MK" w:eastAsia="zh-CN"/>
        </w:rPr>
        <w:t xml:space="preserve">на козите </w:t>
      </w:r>
      <w:r w:rsidRPr="000E66DC">
        <w:rPr>
          <w:rFonts w:ascii="StobiSans Regular" w:eastAsia="SimSun" w:hAnsi="StobiSans Regular" w:cs="Arial"/>
          <w:sz w:val="22"/>
          <w:szCs w:val="22"/>
          <w:lang w:val="mk-MK" w:eastAsia="zh-CN"/>
        </w:rPr>
        <w:t xml:space="preserve">се одгледуваат кај деловните субјекти. </w:t>
      </w:r>
    </w:p>
    <w:p w14:paraId="01A7D98F" w14:textId="52AB2A74" w:rsidR="007B32C7" w:rsidRPr="000E66DC" w:rsidRDefault="007B32C7" w:rsidP="009E7122">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Расниот состав на козите главно е од типот на балканска коза со изразено присуство на мелези од </w:t>
      </w:r>
      <w:r w:rsidR="00B44C51">
        <w:rPr>
          <w:rFonts w:ascii="StobiSans Regular" w:eastAsia="SimSun" w:hAnsi="StobiSans Regular" w:cs="Arial"/>
          <w:sz w:val="22"/>
          <w:szCs w:val="22"/>
          <w:lang w:val="mk-MK" w:eastAsia="zh-CN"/>
        </w:rPr>
        <w:t>С</w:t>
      </w:r>
      <w:r w:rsidRPr="000E66DC">
        <w:rPr>
          <w:rFonts w:ascii="StobiSans Regular" w:eastAsia="SimSun" w:hAnsi="StobiSans Regular" w:cs="Arial"/>
          <w:sz w:val="22"/>
          <w:szCs w:val="22"/>
          <w:lang w:val="mk-MK" w:eastAsia="zh-CN"/>
        </w:rPr>
        <w:t xml:space="preserve">анската раса, но има и козарски фарми кои располагаат со подобрен расен состав од расата </w:t>
      </w:r>
      <w:r w:rsidR="00B44C51">
        <w:rPr>
          <w:rFonts w:ascii="StobiSans Regular" w:eastAsia="SimSun" w:hAnsi="StobiSans Regular" w:cs="Arial"/>
          <w:sz w:val="22"/>
          <w:szCs w:val="22"/>
          <w:lang w:val="mk-MK" w:eastAsia="zh-CN"/>
        </w:rPr>
        <w:t>А</w:t>
      </w:r>
      <w:r w:rsidRPr="000E66DC">
        <w:rPr>
          <w:rFonts w:ascii="StobiSans Regular" w:eastAsia="SimSun" w:hAnsi="StobiSans Regular" w:cs="Arial"/>
          <w:sz w:val="22"/>
          <w:szCs w:val="22"/>
          <w:lang w:val="mk-MK" w:eastAsia="zh-CN"/>
        </w:rPr>
        <w:t>лпина.</w:t>
      </w:r>
    </w:p>
    <w:p w14:paraId="5DE341B0" w14:textId="0FE6720C" w:rsidR="002A1251" w:rsidRDefault="00B52F64" w:rsidP="008F0FC8">
      <w:pPr>
        <w:ind w:firstLine="720"/>
        <w:jc w:val="both"/>
        <w:rPr>
          <w:rFonts w:ascii="StobiSans Regular" w:hAnsi="StobiSans Regular" w:cs="Arial"/>
          <w:sz w:val="22"/>
          <w:szCs w:val="22"/>
          <w:shd w:val="clear" w:color="auto" w:fill="FFFFFF"/>
        </w:rPr>
      </w:pPr>
      <w:r w:rsidRPr="000E66DC">
        <w:rPr>
          <w:rFonts w:ascii="StobiSans Regular" w:hAnsi="StobiSans Regular" w:cs="Arial"/>
          <w:sz w:val="22"/>
          <w:szCs w:val="22"/>
          <w:shd w:val="clear" w:color="auto" w:fill="FFFFFF"/>
        </w:rPr>
        <w:t xml:space="preserve">Во </w:t>
      </w:r>
      <w:r w:rsidRPr="000E66DC">
        <w:rPr>
          <w:rFonts w:ascii="StobiSans Regular" w:hAnsi="StobiSans Regular" w:cs="Arial"/>
          <w:sz w:val="22"/>
          <w:szCs w:val="22"/>
          <w:shd w:val="clear" w:color="auto" w:fill="FFFFFF"/>
          <w:lang w:val="mk-MK"/>
        </w:rPr>
        <w:t>2023 година</w:t>
      </w:r>
      <w:r w:rsidRPr="000E66DC">
        <w:rPr>
          <w:rFonts w:ascii="StobiSans Regular" w:hAnsi="StobiSans Regular" w:cs="Arial"/>
          <w:sz w:val="22"/>
          <w:szCs w:val="22"/>
          <w:shd w:val="clear" w:color="auto" w:fill="FFFFFF"/>
        </w:rPr>
        <w:t>, бројот на козите бележи пораст за 6.</w:t>
      </w:r>
      <w:r w:rsidR="00672893">
        <w:rPr>
          <w:rFonts w:ascii="StobiSans Regular" w:hAnsi="StobiSans Regular" w:cs="Arial"/>
          <w:sz w:val="22"/>
          <w:szCs w:val="22"/>
          <w:shd w:val="clear" w:color="auto" w:fill="FFFFFF"/>
          <w:lang w:val="mk-MK"/>
        </w:rPr>
        <w:t>3</w:t>
      </w:r>
      <w:r w:rsidR="00672893" w:rsidRPr="000E66DC">
        <w:rPr>
          <w:rFonts w:ascii="StobiSans Regular" w:hAnsi="StobiSans Regular" w:cs="Arial"/>
          <w:sz w:val="22"/>
          <w:szCs w:val="22"/>
          <w:shd w:val="clear" w:color="auto" w:fill="FFFFFF"/>
        </w:rPr>
        <w:t xml:space="preserve"> </w:t>
      </w:r>
      <w:r w:rsidRPr="000E66DC">
        <w:rPr>
          <w:rFonts w:ascii="StobiSans Regular" w:hAnsi="StobiSans Regular" w:cs="Arial"/>
          <w:sz w:val="22"/>
          <w:szCs w:val="22"/>
          <w:shd w:val="clear" w:color="auto" w:fill="FFFFFF"/>
        </w:rPr>
        <w:t>%</w:t>
      </w:r>
      <w:r w:rsidRPr="000E66DC">
        <w:rPr>
          <w:rFonts w:ascii="StobiSans Regular" w:hAnsi="StobiSans Regular" w:cs="Arial"/>
          <w:sz w:val="22"/>
          <w:szCs w:val="22"/>
          <w:shd w:val="clear" w:color="auto" w:fill="FFFFFF"/>
          <w:lang w:val="mk-MK"/>
        </w:rPr>
        <w:t xml:space="preserve"> (85 528 грла)</w:t>
      </w:r>
      <w:r w:rsidRPr="000E66DC">
        <w:rPr>
          <w:rFonts w:ascii="StobiSans Regular" w:hAnsi="StobiSans Regular" w:cs="Arial"/>
          <w:sz w:val="22"/>
          <w:szCs w:val="22"/>
          <w:shd w:val="clear" w:color="auto" w:fill="FFFFFF"/>
        </w:rPr>
        <w:t xml:space="preserve">, во споредба со 2022 година </w:t>
      </w:r>
      <w:r w:rsidR="00B44C51">
        <w:rPr>
          <w:rFonts w:ascii="StobiSans Regular" w:hAnsi="StobiSans Regular" w:cs="Arial"/>
          <w:sz w:val="22"/>
          <w:szCs w:val="22"/>
          <w:shd w:val="clear" w:color="auto" w:fill="FFFFFF"/>
          <w:lang w:val="mk-MK"/>
        </w:rPr>
        <w:t xml:space="preserve">кога бројната состојба изнесуваше </w:t>
      </w:r>
      <w:r w:rsidRPr="000E66DC">
        <w:rPr>
          <w:rFonts w:ascii="StobiSans Regular" w:hAnsi="StobiSans Regular" w:cs="Arial"/>
          <w:sz w:val="22"/>
          <w:szCs w:val="22"/>
          <w:shd w:val="clear" w:color="auto" w:fill="FFFFFF"/>
        </w:rPr>
        <w:t>80 186 грла.</w:t>
      </w:r>
    </w:p>
    <w:p w14:paraId="0B8565D6" w14:textId="77777777" w:rsidR="002A1251" w:rsidRDefault="002A1251">
      <w:pPr>
        <w:jc w:val="both"/>
        <w:rPr>
          <w:rFonts w:ascii="StobiSans Regular" w:hAnsi="StobiSans Regular" w:cs="Arial"/>
          <w:sz w:val="22"/>
          <w:szCs w:val="22"/>
          <w:shd w:val="clear" w:color="auto" w:fill="FFFFFF"/>
        </w:rPr>
      </w:pPr>
    </w:p>
    <w:p w14:paraId="73D4F9E8" w14:textId="5E0ECE5D" w:rsidR="00E9556D" w:rsidRPr="000E66DC" w:rsidRDefault="002A1251">
      <w:pPr>
        <w:jc w:val="both"/>
        <w:rPr>
          <w:rFonts w:ascii="StobiSans Regular" w:eastAsia="SimSun" w:hAnsi="StobiSans Regular" w:cs="Arial"/>
          <w:sz w:val="22"/>
          <w:szCs w:val="22"/>
          <w:lang w:val="mk-MK" w:eastAsia="zh-CN"/>
        </w:rPr>
      </w:pPr>
      <w:r>
        <w:rPr>
          <w:rFonts w:ascii="StobiSans Regular" w:hAnsi="StobiSans Regular" w:cs="Arial"/>
          <w:sz w:val="22"/>
          <w:szCs w:val="22"/>
          <w:shd w:val="clear" w:color="auto" w:fill="FFFFFF"/>
          <w:lang w:val="mk-MK"/>
        </w:rPr>
        <w:t>Преглед на б</w:t>
      </w:r>
      <w:r w:rsidR="00B44C51">
        <w:rPr>
          <w:rFonts w:ascii="StobiSans Regular" w:eastAsia="SimSun" w:hAnsi="StobiSans Regular" w:cs="Arial"/>
          <w:sz w:val="22"/>
          <w:szCs w:val="22"/>
          <w:lang w:val="mk-MK" w:eastAsia="zh-CN"/>
        </w:rPr>
        <w:t>рој на молзни кози, п</w:t>
      </w:r>
      <w:r w:rsidR="007B32C7" w:rsidRPr="000E66DC">
        <w:rPr>
          <w:rFonts w:ascii="StobiSans Regular" w:eastAsia="SimSun" w:hAnsi="StobiSans Regular" w:cs="Arial"/>
          <w:sz w:val="22"/>
          <w:szCs w:val="22"/>
          <w:lang w:val="mk-MK" w:eastAsia="zh-CN"/>
        </w:rPr>
        <w:t xml:space="preserve">роизводство на козјо млеко </w:t>
      </w:r>
      <w:r w:rsidR="008A65DF" w:rsidRPr="000E66DC">
        <w:rPr>
          <w:rFonts w:ascii="StobiSans Regular" w:eastAsia="SimSun" w:hAnsi="StobiSans Regular" w:cs="Arial"/>
          <w:sz w:val="22"/>
          <w:szCs w:val="22"/>
          <w:lang w:val="mk-MK" w:eastAsia="zh-CN"/>
        </w:rPr>
        <w:t>2018</w:t>
      </w:r>
      <w:r w:rsidR="007B32C7" w:rsidRPr="000E66DC">
        <w:rPr>
          <w:rFonts w:ascii="StobiSans Regular" w:eastAsia="SimSun" w:hAnsi="StobiSans Regular" w:cs="Arial"/>
          <w:sz w:val="22"/>
          <w:szCs w:val="22"/>
          <w:lang w:val="mk-MK" w:eastAsia="zh-CN"/>
        </w:rPr>
        <w:t>-</w:t>
      </w:r>
      <w:r w:rsidR="00A115FB" w:rsidRPr="000E66DC">
        <w:rPr>
          <w:rFonts w:ascii="StobiSans Regular" w:eastAsia="SimSun" w:hAnsi="StobiSans Regular" w:cs="Arial"/>
          <w:sz w:val="22"/>
          <w:szCs w:val="22"/>
          <w:lang w:val="mk-MK" w:eastAsia="zh-CN"/>
        </w:rPr>
        <w:t xml:space="preserve">2023 </w:t>
      </w:r>
      <w:r>
        <w:rPr>
          <w:rFonts w:ascii="StobiSans Regular" w:eastAsia="SimSun" w:hAnsi="StobiSans Regular" w:cs="Arial"/>
          <w:sz w:val="22"/>
          <w:szCs w:val="22"/>
          <w:lang w:val="mk-MK" w:eastAsia="zh-CN"/>
        </w:rPr>
        <w:t>година</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890"/>
        <w:gridCol w:w="1890"/>
        <w:gridCol w:w="2430"/>
      </w:tblGrid>
      <w:tr w:rsidR="007B32C7" w:rsidRPr="000E66DC" w14:paraId="2D6F3E51" w14:textId="77777777" w:rsidTr="002B26D7">
        <w:trPr>
          <w:trHeight w:val="719"/>
          <w:jc w:val="center"/>
        </w:trPr>
        <w:tc>
          <w:tcPr>
            <w:tcW w:w="2545" w:type="dxa"/>
            <w:shd w:val="clear" w:color="auto" w:fill="auto"/>
            <w:noWrap/>
            <w:vAlign w:val="center"/>
            <w:hideMark/>
          </w:tcPr>
          <w:p w14:paraId="24AFB90F" w14:textId="77777777" w:rsidR="007B32C7" w:rsidRPr="000E66DC" w:rsidRDefault="007B32C7">
            <w:pPr>
              <w:jc w:val="both"/>
              <w:rPr>
                <w:rFonts w:ascii="StobiSans Regular" w:hAnsi="StobiSans Regular"/>
                <w:sz w:val="18"/>
                <w:szCs w:val="18"/>
              </w:rPr>
            </w:pPr>
            <w:r w:rsidRPr="000E66DC">
              <w:rPr>
                <w:rFonts w:ascii="StobiSans Regular" w:hAnsi="StobiSans Regular"/>
                <w:sz w:val="18"/>
                <w:szCs w:val="18"/>
              </w:rPr>
              <w:t>Година</w:t>
            </w:r>
          </w:p>
        </w:tc>
        <w:tc>
          <w:tcPr>
            <w:tcW w:w="1890" w:type="dxa"/>
          </w:tcPr>
          <w:p w14:paraId="045B43B1" w14:textId="77777777" w:rsidR="007B32C7" w:rsidRPr="000E66DC" w:rsidRDefault="007B32C7">
            <w:pPr>
              <w:jc w:val="both"/>
              <w:rPr>
                <w:rFonts w:ascii="StobiSans Regular" w:hAnsi="StobiSans Regular"/>
                <w:sz w:val="18"/>
                <w:szCs w:val="18"/>
              </w:rPr>
            </w:pPr>
            <w:r w:rsidRPr="000E66DC">
              <w:rPr>
                <w:rFonts w:ascii="StobiSans Regular" w:hAnsi="StobiSans Regular"/>
                <w:sz w:val="18"/>
                <w:szCs w:val="18"/>
              </w:rPr>
              <w:t>Број на молзни кози</w:t>
            </w:r>
          </w:p>
        </w:tc>
        <w:tc>
          <w:tcPr>
            <w:tcW w:w="1890" w:type="dxa"/>
            <w:shd w:val="clear" w:color="auto" w:fill="auto"/>
            <w:vAlign w:val="center"/>
            <w:hideMark/>
          </w:tcPr>
          <w:p w14:paraId="3C4080DB" w14:textId="77777777" w:rsidR="007B32C7" w:rsidRPr="000E66DC" w:rsidRDefault="007B32C7">
            <w:pPr>
              <w:jc w:val="both"/>
              <w:rPr>
                <w:rFonts w:ascii="StobiSans Regular" w:hAnsi="StobiSans Regular"/>
                <w:sz w:val="18"/>
                <w:szCs w:val="18"/>
              </w:rPr>
            </w:pPr>
            <w:r w:rsidRPr="000E66DC">
              <w:rPr>
                <w:rFonts w:ascii="StobiSans Regular" w:hAnsi="StobiSans Regular"/>
                <w:sz w:val="18"/>
                <w:szCs w:val="18"/>
              </w:rPr>
              <w:t>Просек по молзна коза, литри</w:t>
            </w:r>
          </w:p>
        </w:tc>
        <w:tc>
          <w:tcPr>
            <w:tcW w:w="2430" w:type="dxa"/>
            <w:shd w:val="clear" w:color="auto" w:fill="auto"/>
            <w:vAlign w:val="center"/>
            <w:hideMark/>
          </w:tcPr>
          <w:p w14:paraId="119C1F73" w14:textId="77777777" w:rsidR="007B32C7" w:rsidRPr="000E66DC" w:rsidRDefault="007B32C7">
            <w:pPr>
              <w:jc w:val="both"/>
              <w:rPr>
                <w:rFonts w:ascii="StobiSans Regular" w:hAnsi="StobiSans Regular"/>
                <w:sz w:val="18"/>
                <w:szCs w:val="18"/>
              </w:rPr>
            </w:pPr>
            <w:r w:rsidRPr="000E66DC">
              <w:rPr>
                <w:rFonts w:ascii="StobiSans Regular" w:hAnsi="StobiSans Regular"/>
                <w:sz w:val="18"/>
                <w:szCs w:val="18"/>
              </w:rPr>
              <w:t>Производство на козјо млеко, '000 литри</w:t>
            </w:r>
          </w:p>
        </w:tc>
      </w:tr>
      <w:tr w:rsidR="007B32C7" w:rsidRPr="000E66DC" w14:paraId="00D59491" w14:textId="77777777" w:rsidTr="002B26D7">
        <w:trPr>
          <w:trHeight w:val="251"/>
          <w:jc w:val="center"/>
        </w:trPr>
        <w:tc>
          <w:tcPr>
            <w:tcW w:w="2545" w:type="dxa"/>
            <w:shd w:val="clear" w:color="auto" w:fill="auto"/>
            <w:noWrap/>
            <w:vAlign w:val="center"/>
          </w:tcPr>
          <w:p w14:paraId="44559976" w14:textId="71CA4152" w:rsidR="007B32C7" w:rsidRPr="000E66DC" w:rsidRDefault="007B32C7">
            <w:pPr>
              <w:jc w:val="both"/>
              <w:rPr>
                <w:rFonts w:ascii="StobiSans Regular" w:hAnsi="StobiSans Regular"/>
                <w:sz w:val="18"/>
                <w:szCs w:val="18"/>
              </w:rPr>
            </w:pPr>
            <w:r w:rsidRPr="000E66DC">
              <w:rPr>
                <w:rFonts w:ascii="StobiSans Regular" w:hAnsi="StobiSans Regular"/>
                <w:sz w:val="18"/>
                <w:szCs w:val="18"/>
              </w:rPr>
              <w:t>2018</w:t>
            </w:r>
          </w:p>
        </w:tc>
        <w:tc>
          <w:tcPr>
            <w:tcW w:w="1890" w:type="dxa"/>
            <w:vAlign w:val="center"/>
          </w:tcPr>
          <w:p w14:paraId="22ED1C5C"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86 865</w:t>
            </w:r>
          </w:p>
        </w:tc>
        <w:tc>
          <w:tcPr>
            <w:tcW w:w="1890" w:type="dxa"/>
            <w:shd w:val="clear" w:color="auto" w:fill="auto"/>
            <w:noWrap/>
            <w:vAlign w:val="center"/>
          </w:tcPr>
          <w:p w14:paraId="7D65BCC0" w14:textId="115FB71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263</w:t>
            </w:r>
          </w:p>
        </w:tc>
        <w:tc>
          <w:tcPr>
            <w:tcW w:w="2430" w:type="dxa"/>
            <w:shd w:val="clear" w:color="auto" w:fill="auto"/>
            <w:noWrap/>
            <w:vAlign w:val="center"/>
          </w:tcPr>
          <w:p w14:paraId="43070EF5" w14:textId="1FFFB6F0"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22 846</w:t>
            </w:r>
          </w:p>
        </w:tc>
      </w:tr>
      <w:tr w:rsidR="007B32C7" w:rsidRPr="000E66DC" w14:paraId="663D5415" w14:textId="77777777" w:rsidTr="002B26D7">
        <w:trPr>
          <w:trHeight w:val="251"/>
          <w:jc w:val="center"/>
        </w:trPr>
        <w:tc>
          <w:tcPr>
            <w:tcW w:w="2545" w:type="dxa"/>
            <w:shd w:val="clear" w:color="auto" w:fill="auto"/>
            <w:noWrap/>
            <w:vAlign w:val="center"/>
          </w:tcPr>
          <w:p w14:paraId="1CB11DB3" w14:textId="77777777" w:rsidR="007B32C7" w:rsidRPr="000E66DC" w:rsidRDefault="007B32C7">
            <w:pPr>
              <w:jc w:val="both"/>
              <w:rPr>
                <w:rFonts w:ascii="StobiSans Regular" w:hAnsi="StobiSans Regular"/>
                <w:sz w:val="18"/>
                <w:szCs w:val="18"/>
              </w:rPr>
            </w:pPr>
            <w:r w:rsidRPr="000E66DC">
              <w:rPr>
                <w:rFonts w:ascii="StobiSans Regular" w:hAnsi="StobiSans Regular"/>
                <w:sz w:val="18"/>
                <w:szCs w:val="18"/>
              </w:rPr>
              <w:t>2019</w:t>
            </w:r>
          </w:p>
        </w:tc>
        <w:tc>
          <w:tcPr>
            <w:tcW w:w="1890" w:type="dxa"/>
            <w:vAlign w:val="center"/>
          </w:tcPr>
          <w:p w14:paraId="51CD1725"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61 369</w:t>
            </w:r>
          </w:p>
        </w:tc>
        <w:tc>
          <w:tcPr>
            <w:tcW w:w="1890" w:type="dxa"/>
            <w:shd w:val="clear" w:color="auto" w:fill="auto"/>
            <w:noWrap/>
            <w:vAlign w:val="center"/>
          </w:tcPr>
          <w:p w14:paraId="43FDD7D8"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275</w:t>
            </w:r>
          </w:p>
        </w:tc>
        <w:tc>
          <w:tcPr>
            <w:tcW w:w="2430" w:type="dxa"/>
            <w:shd w:val="clear" w:color="auto" w:fill="auto"/>
            <w:noWrap/>
            <w:vAlign w:val="center"/>
          </w:tcPr>
          <w:p w14:paraId="7C4E631D"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16 865</w:t>
            </w:r>
          </w:p>
        </w:tc>
      </w:tr>
      <w:tr w:rsidR="007B32C7" w:rsidRPr="000E66DC" w14:paraId="27EF9312" w14:textId="77777777" w:rsidTr="002B26D7">
        <w:trPr>
          <w:trHeight w:val="251"/>
          <w:jc w:val="center"/>
        </w:trPr>
        <w:tc>
          <w:tcPr>
            <w:tcW w:w="2545" w:type="dxa"/>
            <w:shd w:val="clear" w:color="auto" w:fill="auto"/>
            <w:noWrap/>
            <w:vAlign w:val="center"/>
          </w:tcPr>
          <w:p w14:paraId="59CF8FE8" w14:textId="77777777" w:rsidR="007B32C7" w:rsidRPr="000E66DC" w:rsidRDefault="007B32C7">
            <w:pPr>
              <w:jc w:val="both"/>
              <w:rPr>
                <w:rFonts w:ascii="StobiSans Regular" w:hAnsi="StobiSans Regular"/>
                <w:sz w:val="18"/>
                <w:szCs w:val="18"/>
              </w:rPr>
            </w:pPr>
            <w:r w:rsidRPr="000E66DC">
              <w:rPr>
                <w:rFonts w:ascii="StobiSans Regular" w:hAnsi="StobiSans Regular"/>
                <w:sz w:val="18"/>
                <w:szCs w:val="18"/>
              </w:rPr>
              <w:t>2020</w:t>
            </w:r>
          </w:p>
        </w:tc>
        <w:tc>
          <w:tcPr>
            <w:tcW w:w="1890" w:type="dxa"/>
            <w:vAlign w:val="center"/>
          </w:tcPr>
          <w:p w14:paraId="0AD08ECD"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70 132</w:t>
            </w:r>
          </w:p>
        </w:tc>
        <w:tc>
          <w:tcPr>
            <w:tcW w:w="1890" w:type="dxa"/>
            <w:shd w:val="clear" w:color="auto" w:fill="auto"/>
            <w:noWrap/>
            <w:vAlign w:val="center"/>
          </w:tcPr>
          <w:p w14:paraId="7E0307F0"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222</w:t>
            </w:r>
          </w:p>
        </w:tc>
        <w:tc>
          <w:tcPr>
            <w:tcW w:w="2430" w:type="dxa"/>
            <w:shd w:val="clear" w:color="auto" w:fill="auto"/>
            <w:noWrap/>
            <w:vAlign w:val="center"/>
          </w:tcPr>
          <w:p w14:paraId="55548E9A"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15 567</w:t>
            </w:r>
          </w:p>
        </w:tc>
      </w:tr>
      <w:tr w:rsidR="007B32C7" w:rsidRPr="000E66DC" w14:paraId="07FBE301" w14:textId="77777777" w:rsidTr="002B26D7">
        <w:trPr>
          <w:trHeight w:val="251"/>
          <w:jc w:val="center"/>
        </w:trPr>
        <w:tc>
          <w:tcPr>
            <w:tcW w:w="2545" w:type="dxa"/>
            <w:shd w:val="clear" w:color="auto" w:fill="auto"/>
            <w:noWrap/>
            <w:vAlign w:val="center"/>
          </w:tcPr>
          <w:p w14:paraId="2CE9ED4F" w14:textId="77777777" w:rsidR="007B32C7" w:rsidRPr="000E66DC" w:rsidRDefault="007B32C7">
            <w:pPr>
              <w:jc w:val="both"/>
              <w:rPr>
                <w:rFonts w:ascii="StobiSans Regular" w:hAnsi="StobiSans Regular"/>
                <w:sz w:val="18"/>
                <w:szCs w:val="18"/>
              </w:rPr>
            </w:pPr>
            <w:r w:rsidRPr="000E66DC">
              <w:rPr>
                <w:rFonts w:ascii="StobiSans Regular" w:hAnsi="StobiSans Regular"/>
                <w:sz w:val="18"/>
                <w:szCs w:val="18"/>
              </w:rPr>
              <w:t>2021</w:t>
            </w:r>
          </w:p>
        </w:tc>
        <w:tc>
          <w:tcPr>
            <w:tcW w:w="1890" w:type="dxa"/>
            <w:vAlign w:val="center"/>
          </w:tcPr>
          <w:p w14:paraId="2541CC63"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60 552</w:t>
            </w:r>
          </w:p>
        </w:tc>
        <w:tc>
          <w:tcPr>
            <w:tcW w:w="1890" w:type="dxa"/>
            <w:shd w:val="clear" w:color="auto" w:fill="auto"/>
            <w:noWrap/>
            <w:vAlign w:val="center"/>
          </w:tcPr>
          <w:p w14:paraId="684ABFE3"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273</w:t>
            </w:r>
          </w:p>
        </w:tc>
        <w:tc>
          <w:tcPr>
            <w:tcW w:w="2430" w:type="dxa"/>
            <w:shd w:val="clear" w:color="auto" w:fill="auto"/>
            <w:noWrap/>
            <w:vAlign w:val="center"/>
          </w:tcPr>
          <w:p w14:paraId="16B06413" w14:textId="77777777" w:rsidR="007B32C7" w:rsidRPr="000E66DC" w:rsidRDefault="007B32C7" w:rsidP="002B26D7">
            <w:pPr>
              <w:jc w:val="center"/>
              <w:rPr>
                <w:rFonts w:ascii="StobiSans Regular" w:hAnsi="StobiSans Regular"/>
                <w:sz w:val="18"/>
                <w:szCs w:val="18"/>
              </w:rPr>
            </w:pPr>
            <w:r w:rsidRPr="000E66DC">
              <w:rPr>
                <w:rFonts w:ascii="StobiSans Regular" w:hAnsi="StobiSans Regular"/>
                <w:sz w:val="18"/>
                <w:szCs w:val="18"/>
              </w:rPr>
              <w:t>16 538</w:t>
            </w:r>
          </w:p>
        </w:tc>
      </w:tr>
      <w:tr w:rsidR="003B6C8C" w:rsidRPr="000E66DC" w14:paraId="09602BDC" w14:textId="77777777" w:rsidTr="002B26D7">
        <w:trPr>
          <w:trHeight w:val="251"/>
          <w:jc w:val="center"/>
        </w:trPr>
        <w:tc>
          <w:tcPr>
            <w:tcW w:w="2545" w:type="dxa"/>
            <w:shd w:val="clear" w:color="auto" w:fill="auto"/>
            <w:noWrap/>
            <w:vAlign w:val="center"/>
          </w:tcPr>
          <w:p w14:paraId="0BA6C796" w14:textId="2C9885A8" w:rsidR="003B6C8C" w:rsidRPr="000E66DC" w:rsidRDefault="003B6C8C" w:rsidP="009E7122">
            <w:pPr>
              <w:jc w:val="both"/>
              <w:rPr>
                <w:rFonts w:ascii="StobiSans Regular" w:hAnsi="StobiSans Regular"/>
                <w:sz w:val="18"/>
                <w:szCs w:val="18"/>
                <w:lang w:val="mk-MK"/>
              </w:rPr>
            </w:pPr>
            <w:r w:rsidRPr="000E66DC">
              <w:rPr>
                <w:rFonts w:ascii="StobiSans Regular" w:hAnsi="StobiSans Regular"/>
                <w:sz w:val="18"/>
                <w:szCs w:val="18"/>
                <w:lang w:val="mk-MK"/>
              </w:rPr>
              <w:t>2022</w:t>
            </w:r>
          </w:p>
        </w:tc>
        <w:tc>
          <w:tcPr>
            <w:tcW w:w="1890" w:type="dxa"/>
            <w:vAlign w:val="center"/>
          </w:tcPr>
          <w:p w14:paraId="18436E68" w14:textId="1FBC4C3A" w:rsidR="003B6C8C" w:rsidRPr="000E66DC" w:rsidRDefault="003B6C8C" w:rsidP="002B26D7">
            <w:pPr>
              <w:jc w:val="center"/>
              <w:rPr>
                <w:rFonts w:ascii="StobiSans Regular" w:hAnsi="StobiSans Regular"/>
                <w:sz w:val="18"/>
                <w:szCs w:val="18"/>
                <w:lang w:val="mk-MK"/>
              </w:rPr>
            </w:pPr>
            <w:r w:rsidRPr="000E66DC">
              <w:rPr>
                <w:rFonts w:ascii="StobiSans Regular" w:hAnsi="StobiSans Regular"/>
                <w:sz w:val="18"/>
                <w:szCs w:val="18"/>
                <w:lang w:val="mk-MK"/>
              </w:rPr>
              <w:t>54 216</w:t>
            </w:r>
          </w:p>
        </w:tc>
        <w:tc>
          <w:tcPr>
            <w:tcW w:w="1890" w:type="dxa"/>
            <w:shd w:val="clear" w:color="auto" w:fill="auto"/>
            <w:noWrap/>
            <w:vAlign w:val="center"/>
          </w:tcPr>
          <w:p w14:paraId="6DEF4600" w14:textId="5B0C5F87" w:rsidR="003B6C8C" w:rsidRPr="000E66DC" w:rsidRDefault="00234ED2" w:rsidP="002B26D7">
            <w:pPr>
              <w:jc w:val="center"/>
              <w:rPr>
                <w:rFonts w:ascii="StobiSans Regular" w:hAnsi="StobiSans Regular"/>
                <w:sz w:val="18"/>
                <w:szCs w:val="18"/>
                <w:lang w:val="mk-MK"/>
              </w:rPr>
            </w:pPr>
            <w:r w:rsidRPr="000E66DC">
              <w:rPr>
                <w:rFonts w:ascii="StobiSans Regular" w:hAnsi="StobiSans Regular"/>
                <w:sz w:val="18"/>
                <w:szCs w:val="18"/>
                <w:lang w:val="mk-MK"/>
              </w:rPr>
              <w:t>253</w:t>
            </w:r>
          </w:p>
        </w:tc>
        <w:tc>
          <w:tcPr>
            <w:tcW w:w="2430" w:type="dxa"/>
            <w:shd w:val="clear" w:color="auto" w:fill="auto"/>
            <w:noWrap/>
            <w:vAlign w:val="center"/>
          </w:tcPr>
          <w:p w14:paraId="0F5D4D03" w14:textId="355D502F" w:rsidR="003B6C8C" w:rsidRPr="000E66DC" w:rsidRDefault="00234ED2" w:rsidP="002B26D7">
            <w:pPr>
              <w:jc w:val="center"/>
              <w:rPr>
                <w:rFonts w:ascii="StobiSans Regular" w:hAnsi="StobiSans Regular"/>
                <w:sz w:val="18"/>
                <w:szCs w:val="18"/>
                <w:lang w:val="mk-MK"/>
              </w:rPr>
            </w:pPr>
            <w:r w:rsidRPr="000E66DC">
              <w:rPr>
                <w:rFonts w:ascii="StobiSans Regular" w:hAnsi="StobiSans Regular"/>
                <w:sz w:val="18"/>
                <w:szCs w:val="18"/>
                <w:lang w:val="mk-MK"/>
              </w:rPr>
              <w:t>13 702</w:t>
            </w:r>
          </w:p>
        </w:tc>
      </w:tr>
      <w:tr w:rsidR="00A115FB" w:rsidRPr="000E66DC" w14:paraId="13DC86BF" w14:textId="77777777" w:rsidTr="002B26D7">
        <w:trPr>
          <w:trHeight w:val="251"/>
          <w:jc w:val="center"/>
        </w:trPr>
        <w:tc>
          <w:tcPr>
            <w:tcW w:w="2545" w:type="dxa"/>
            <w:shd w:val="clear" w:color="auto" w:fill="auto"/>
            <w:noWrap/>
            <w:vAlign w:val="center"/>
          </w:tcPr>
          <w:p w14:paraId="33E3548A" w14:textId="1D4B6173" w:rsidR="00A115FB" w:rsidRPr="000E66DC" w:rsidRDefault="00A115FB" w:rsidP="009E7122">
            <w:pPr>
              <w:jc w:val="both"/>
              <w:rPr>
                <w:rFonts w:ascii="StobiSans Regular" w:hAnsi="StobiSans Regular"/>
                <w:sz w:val="18"/>
                <w:szCs w:val="18"/>
                <w:lang w:val="mk-MK"/>
              </w:rPr>
            </w:pPr>
            <w:r w:rsidRPr="000E66DC">
              <w:rPr>
                <w:rFonts w:ascii="StobiSans Regular" w:hAnsi="StobiSans Regular"/>
                <w:sz w:val="18"/>
                <w:szCs w:val="18"/>
                <w:lang w:val="mk-MK"/>
              </w:rPr>
              <w:t>2023</w:t>
            </w:r>
          </w:p>
        </w:tc>
        <w:tc>
          <w:tcPr>
            <w:tcW w:w="1890" w:type="dxa"/>
            <w:vAlign w:val="center"/>
          </w:tcPr>
          <w:p w14:paraId="332F08C0" w14:textId="31C6FAB4" w:rsidR="00A115FB" w:rsidRPr="000E66DC" w:rsidRDefault="00A115FB" w:rsidP="002B26D7">
            <w:pPr>
              <w:jc w:val="center"/>
              <w:rPr>
                <w:rFonts w:ascii="StobiSans Regular" w:hAnsi="StobiSans Regular"/>
                <w:sz w:val="18"/>
                <w:szCs w:val="18"/>
                <w:lang w:val="mk-MK"/>
              </w:rPr>
            </w:pPr>
            <w:r w:rsidRPr="000E66DC">
              <w:rPr>
                <w:rFonts w:ascii="StobiSans Regular" w:hAnsi="StobiSans Regular"/>
                <w:sz w:val="18"/>
                <w:szCs w:val="18"/>
                <w:lang w:val="mk-MK"/>
              </w:rPr>
              <w:t>68 485</w:t>
            </w:r>
          </w:p>
        </w:tc>
        <w:tc>
          <w:tcPr>
            <w:tcW w:w="1890" w:type="dxa"/>
            <w:shd w:val="clear" w:color="auto" w:fill="auto"/>
            <w:noWrap/>
            <w:vAlign w:val="center"/>
          </w:tcPr>
          <w:p w14:paraId="2E6F86B1" w14:textId="4D25DC54" w:rsidR="00A115FB" w:rsidRPr="000E66DC" w:rsidRDefault="00A115FB" w:rsidP="002B26D7">
            <w:pPr>
              <w:jc w:val="center"/>
              <w:rPr>
                <w:rFonts w:ascii="StobiSans Regular" w:hAnsi="StobiSans Regular"/>
                <w:sz w:val="18"/>
                <w:szCs w:val="18"/>
                <w:lang w:val="mk-MK"/>
              </w:rPr>
            </w:pPr>
            <w:r w:rsidRPr="000E66DC">
              <w:rPr>
                <w:rFonts w:ascii="StobiSans Regular" w:hAnsi="StobiSans Regular"/>
                <w:sz w:val="18"/>
                <w:szCs w:val="18"/>
                <w:lang w:val="mk-MK"/>
              </w:rPr>
              <w:t>207</w:t>
            </w:r>
          </w:p>
        </w:tc>
        <w:tc>
          <w:tcPr>
            <w:tcW w:w="2430" w:type="dxa"/>
            <w:shd w:val="clear" w:color="auto" w:fill="auto"/>
            <w:noWrap/>
            <w:vAlign w:val="center"/>
          </w:tcPr>
          <w:p w14:paraId="078EFF15" w14:textId="10265CBF" w:rsidR="00A115FB" w:rsidRPr="000E66DC" w:rsidRDefault="00A115FB" w:rsidP="002B26D7">
            <w:pPr>
              <w:jc w:val="center"/>
              <w:rPr>
                <w:rFonts w:ascii="StobiSans Regular" w:hAnsi="StobiSans Regular"/>
                <w:sz w:val="18"/>
                <w:szCs w:val="18"/>
                <w:lang w:val="mk-MK"/>
              </w:rPr>
            </w:pPr>
            <w:r w:rsidRPr="000E66DC">
              <w:rPr>
                <w:rFonts w:ascii="StobiSans Regular" w:hAnsi="StobiSans Regular"/>
                <w:sz w:val="18"/>
                <w:szCs w:val="18"/>
                <w:lang w:val="mk-MK"/>
              </w:rPr>
              <w:t>14 159</w:t>
            </w:r>
          </w:p>
        </w:tc>
      </w:tr>
      <w:tr w:rsidR="00901F07" w:rsidRPr="000E66DC" w14:paraId="35060A5D" w14:textId="77777777" w:rsidTr="00915049">
        <w:trPr>
          <w:trHeight w:val="251"/>
          <w:jc w:val="center"/>
        </w:trPr>
        <w:tc>
          <w:tcPr>
            <w:tcW w:w="2545" w:type="dxa"/>
            <w:shd w:val="clear" w:color="auto" w:fill="D9D9D9" w:themeFill="background1" w:themeFillShade="D9"/>
            <w:noWrap/>
            <w:vAlign w:val="center"/>
          </w:tcPr>
          <w:p w14:paraId="2F027718" w14:textId="0D01E189" w:rsidR="00901F07" w:rsidRPr="000E66DC" w:rsidRDefault="004C161D" w:rsidP="009E7122">
            <w:pPr>
              <w:jc w:val="both"/>
              <w:rPr>
                <w:rFonts w:ascii="StobiSans Regular" w:hAnsi="StobiSans Regular"/>
                <w:sz w:val="18"/>
                <w:szCs w:val="18"/>
                <w:lang w:val="mk-MK"/>
              </w:rPr>
            </w:pPr>
            <w:r w:rsidRPr="000E66DC">
              <w:rPr>
                <w:rFonts w:ascii="StobiSans Regular" w:hAnsi="StobiSans Regular"/>
                <w:sz w:val="18"/>
                <w:szCs w:val="18"/>
                <w:lang w:val="mk-MK"/>
              </w:rPr>
              <w:t>2023/2022</w:t>
            </w:r>
          </w:p>
        </w:tc>
        <w:tc>
          <w:tcPr>
            <w:tcW w:w="1890" w:type="dxa"/>
            <w:shd w:val="clear" w:color="auto" w:fill="D9D9D9" w:themeFill="background1" w:themeFillShade="D9"/>
            <w:vAlign w:val="center"/>
          </w:tcPr>
          <w:p w14:paraId="0C9F9702" w14:textId="24520186" w:rsidR="00901F07" w:rsidRPr="000E66DC" w:rsidRDefault="004C161D" w:rsidP="002B26D7">
            <w:pPr>
              <w:jc w:val="center"/>
              <w:rPr>
                <w:rFonts w:ascii="StobiSans Regular" w:hAnsi="StobiSans Regular"/>
                <w:sz w:val="18"/>
                <w:szCs w:val="18"/>
                <w:lang w:val="mk-MK"/>
              </w:rPr>
            </w:pPr>
            <w:r w:rsidRPr="000E66DC">
              <w:rPr>
                <w:rFonts w:ascii="StobiSans Regular" w:hAnsi="StobiSans Regular"/>
                <w:sz w:val="18"/>
                <w:szCs w:val="18"/>
                <w:lang w:val="mk-MK"/>
              </w:rPr>
              <w:t>126,3</w:t>
            </w:r>
          </w:p>
        </w:tc>
        <w:tc>
          <w:tcPr>
            <w:tcW w:w="1890" w:type="dxa"/>
            <w:shd w:val="clear" w:color="auto" w:fill="D9D9D9" w:themeFill="background1" w:themeFillShade="D9"/>
            <w:noWrap/>
            <w:vAlign w:val="center"/>
          </w:tcPr>
          <w:p w14:paraId="6170DF8C" w14:textId="59D584D2" w:rsidR="00901F07" w:rsidRPr="000E66DC" w:rsidRDefault="004C161D" w:rsidP="002B26D7">
            <w:pPr>
              <w:jc w:val="center"/>
              <w:rPr>
                <w:rFonts w:ascii="StobiSans Regular" w:hAnsi="StobiSans Regular"/>
                <w:sz w:val="18"/>
                <w:szCs w:val="18"/>
                <w:lang w:val="mk-MK"/>
              </w:rPr>
            </w:pPr>
            <w:r w:rsidRPr="000E66DC">
              <w:rPr>
                <w:rFonts w:ascii="StobiSans Regular" w:hAnsi="StobiSans Regular"/>
                <w:sz w:val="18"/>
                <w:szCs w:val="18"/>
                <w:lang w:val="mk-MK"/>
              </w:rPr>
              <w:t>81,8</w:t>
            </w:r>
          </w:p>
        </w:tc>
        <w:tc>
          <w:tcPr>
            <w:tcW w:w="2430" w:type="dxa"/>
            <w:shd w:val="clear" w:color="auto" w:fill="D9D9D9" w:themeFill="background1" w:themeFillShade="D9"/>
            <w:noWrap/>
            <w:vAlign w:val="center"/>
          </w:tcPr>
          <w:p w14:paraId="423CE410" w14:textId="34F887AC" w:rsidR="00901F07" w:rsidRPr="000E66DC" w:rsidRDefault="004C161D" w:rsidP="002B26D7">
            <w:pPr>
              <w:jc w:val="center"/>
              <w:rPr>
                <w:rFonts w:ascii="StobiSans Regular" w:hAnsi="StobiSans Regular"/>
                <w:sz w:val="18"/>
                <w:szCs w:val="18"/>
                <w:lang w:val="mk-MK"/>
              </w:rPr>
            </w:pPr>
            <w:r w:rsidRPr="000E66DC">
              <w:rPr>
                <w:rFonts w:ascii="StobiSans Regular" w:hAnsi="StobiSans Regular"/>
                <w:sz w:val="18"/>
                <w:szCs w:val="18"/>
                <w:lang w:val="mk-MK"/>
              </w:rPr>
              <w:t>103,3</w:t>
            </w:r>
          </w:p>
        </w:tc>
      </w:tr>
    </w:tbl>
    <w:p w14:paraId="65405662" w14:textId="709C6642" w:rsidR="007B32C7" w:rsidRPr="000E66DC" w:rsidRDefault="007B32C7">
      <w:pPr>
        <w:jc w:val="both"/>
        <w:rPr>
          <w:rFonts w:ascii="StobiSans Regular" w:hAnsi="StobiSans Regular"/>
          <w:sz w:val="16"/>
          <w:szCs w:val="16"/>
          <w:lang w:val="mk-MK"/>
        </w:rPr>
      </w:pPr>
      <w:r w:rsidRPr="000E66DC">
        <w:rPr>
          <w:rFonts w:ascii="StobiSans Regular" w:hAnsi="StobiSans Regular"/>
          <w:sz w:val="16"/>
          <w:szCs w:val="16"/>
        </w:rPr>
        <w:t xml:space="preserve">Извор:ДЗС, </w:t>
      </w:r>
      <w:r w:rsidR="004C161D" w:rsidRPr="000E66DC">
        <w:rPr>
          <w:rFonts w:ascii="StobiSans Regular" w:hAnsi="StobiSans Regular"/>
          <w:sz w:val="16"/>
          <w:szCs w:val="16"/>
        </w:rPr>
        <w:t>202</w:t>
      </w:r>
      <w:r w:rsidR="004C161D" w:rsidRPr="000E66DC">
        <w:rPr>
          <w:rFonts w:ascii="StobiSans Regular" w:hAnsi="StobiSans Regular"/>
          <w:sz w:val="16"/>
          <w:szCs w:val="16"/>
          <w:lang w:val="mk-MK"/>
        </w:rPr>
        <w:t>4</w:t>
      </w:r>
    </w:p>
    <w:p w14:paraId="6C93ACA2" w14:textId="77777777" w:rsidR="00C0694F" w:rsidRPr="000E66DC" w:rsidRDefault="00C0694F">
      <w:pPr>
        <w:jc w:val="both"/>
        <w:rPr>
          <w:rFonts w:ascii="StobiSans Regular" w:hAnsi="StobiSans Regular"/>
          <w:sz w:val="22"/>
          <w:szCs w:val="22"/>
        </w:rPr>
      </w:pPr>
    </w:p>
    <w:p w14:paraId="2DFA6EBF" w14:textId="5D618947" w:rsidR="00727D44" w:rsidRPr="000E66DC" w:rsidRDefault="007B32C7" w:rsidP="009E7122">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Вкупното производство на козјо млеко во </w:t>
      </w:r>
      <w:r w:rsidR="00A115FB" w:rsidRPr="000E66DC">
        <w:rPr>
          <w:rFonts w:ascii="StobiSans Regular" w:eastAsia="SimSun" w:hAnsi="StobiSans Regular" w:cs="Arial"/>
          <w:sz w:val="22"/>
          <w:szCs w:val="22"/>
          <w:lang w:val="mk-MK" w:eastAsia="zh-CN"/>
        </w:rPr>
        <w:t xml:space="preserve">2023 </w:t>
      </w:r>
      <w:r w:rsidRPr="000E66DC">
        <w:rPr>
          <w:rFonts w:ascii="StobiSans Regular" w:eastAsia="SimSun" w:hAnsi="StobiSans Regular" w:cs="Arial"/>
          <w:sz w:val="22"/>
          <w:szCs w:val="22"/>
          <w:lang w:val="mk-MK" w:eastAsia="zh-CN"/>
        </w:rPr>
        <w:t xml:space="preserve">година изнесува </w:t>
      </w:r>
      <w:r w:rsidR="00A115FB" w:rsidRPr="000E66DC">
        <w:rPr>
          <w:rFonts w:ascii="StobiSans Regular" w:eastAsia="SimSun" w:hAnsi="StobiSans Regular" w:cs="Arial"/>
          <w:sz w:val="22"/>
          <w:szCs w:val="22"/>
          <w:lang w:val="mk-MK" w:eastAsia="zh-CN"/>
        </w:rPr>
        <w:t>14 159</w:t>
      </w:r>
      <w:r w:rsidRPr="000E66DC">
        <w:rPr>
          <w:rFonts w:ascii="StobiSans Regular" w:eastAsia="SimSun" w:hAnsi="StobiSans Regular" w:cs="Arial"/>
          <w:sz w:val="22"/>
          <w:szCs w:val="22"/>
          <w:lang w:val="mk-MK" w:eastAsia="zh-CN"/>
        </w:rPr>
        <w:t xml:space="preserve"> илјади литри</w:t>
      </w:r>
      <w:r w:rsidR="00833768" w:rsidRPr="000E66DC">
        <w:rPr>
          <w:rFonts w:ascii="StobiSans Regular" w:eastAsia="SimSun" w:hAnsi="StobiSans Regular" w:cs="Arial"/>
          <w:sz w:val="22"/>
          <w:szCs w:val="22"/>
          <w:lang w:val="mk-MK" w:eastAsia="zh-CN"/>
        </w:rPr>
        <w:t>,</w:t>
      </w:r>
      <w:r w:rsidRPr="000E66DC">
        <w:rPr>
          <w:rFonts w:ascii="StobiSans Regular" w:eastAsia="SimSun" w:hAnsi="StobiSans Regular" w:cs="Arial"/>
          <w:sz w:val="22"/>
          <w:szCs w:val="22"/>
          <w:lang w:val="mk-MK" w:eastAsia="zh-CN"/>
        </w:rPr>
        <w:t xml:space="preserve"> што претставува </w:t>
      </w:r>
      <w:r w:rsidR="00A115FB" w:rsidRPr="000E66DC">
        <w:rPr>
          <w:rFonts w:ascii="StobiSans Regular" w:eastAsia="SimSun" w:hAnsi="StobiSans Regular" w:cs="Arial"/>
          <w:sz w:val="22"/>
          <w:szCs w:val="22"/>
          <w:lang w:val="mk-MK" w:eastAsia="zh-CN"/>
        </w:rPr>
        <w:t xml:space="preserve">зголемено </w:t>
      </w:r>
      <w:r w:rsidRPr="000E66DC">
        <w:rPr>
          <w:rFonts w:ascii="StobiSans Regular" w:eastAsia="SimSun" w:hAnsi="StobiSans Regular" w:cs="Arial"/>
          <w:sz w:val="22"/>
          <w:szCs w:val="22"/>
          <w:lang w:val="mk-MK" w:eastAsia="zh-CN"/>
        </w:rPr>
        <w:t xml:space="preserve">производство на козјо млеко во споредба со </w:t>
      </w:r>
      <w:r w:rsidR="00A115FB" w:rsidRPr="000E66DC">
        <w:rPr>
          <w:rFonts w:ascii="StobiSans Regular" w:eastAsia="SimSun" w:hAnsi="StobiSans Regular" w:cs="Arial"/>
          <w:sz w:val="22"/>
          <w:szCs w:val="22"/>
          <w:lang w:val="mk-MK" w:eastAsia="zh-CN"/>
        </w:rPr>
        <w:t xml:space="preserve">2022 </w:t>
      </w:r>
      <w:r w:rsidRPr="000E66DC">
        <w:rPr>
          <w:rFonts w:ascii="StobiSans Regular" w:eastAsia="SimSun" w:hAnsi="StobiSans Regular" w:cs="Arial"/>
          <w:sz w:val="22"/>
          <w:szCs w:val="22"/>
          <w:lang w:val="mk-MK" w:eastAsia="zh-CN"/>
        </w:rPr>
        <w:t xml:space="preserve">година за  </w:t>
      </w:r>
      <w:r w:rsidR="00B52F64" w:rsidRPr="000E66DC">
        <w:rPr>
          <w:rFonts w:ascii="StobiSans Regular" w:eastAsia="SimSun" w:hAnsi="StobiSans Regular" w:cs="Arial"/>
          <w:sz w:val="22"/>
          <w:szCs w:val="22"/>
          <w:lang w:val="mk-MK" w:eastAsia="zh-CN"/>
        </w:rPr>
        <w:t>3,3</w:t>
      </w:r>
      <w:r w:rsidRPr="000E66DC">
        <w:rPr>
          <w:rFonts w:ascii="StobiSans Regular" w:eastAsia="SimSun" w:hAnsi="StobiSans Regular" w:cs="Arial"/>
          <w:sz w:val="22"/>
          <w:szCs w:val="22"/>
          <w:lang w:val="mk-MK" w:eastAsia="zh-CN"/>
        </w:rPr>
        <w:t xml:space="preserve">%. </w:t>
      </w:r>
    </w:p>
    <w:p w14:paraId="18B1BE6F" w14:textId="2E501D77" w:rsidR="00727D44" w:rsidRPr="000E66DC" w:rsidRDefault="007B32C7" w:rsidP="009E7122">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Во </w:t>
      </w:r>
      <w:r w:rsidR="009D1838" w:rsidRPr="000E66DC">
        <w:rPr>
          <w:rFonts w:ascii="StobiSans Regular" w:eastAsia="SimSun" w:hAnsi="StobiSans Regular" w:cs="Arial"/>
          <w:sz w:val="22"/>
          <w:szCs w:val="22"/>
          <w:lang w:val="mk-MK" w:eastAsia="zh-CN"/>
        </w:rPr>
        <w:t xml:space="preserve">2023 </w:t>
      </w:r>
      <w:r w:rsidRPr="000E66DC">
        <w:rPr>
          <w:rFonts w:ascii="StobiSans Regular" w:eastAsia="SimSun" w:hAnsi="StobiSans Regular" w:cs="Arial"/>
          <w:sz w:val="22"/>
          <w:szCs w:val="22"/>
          <w:lang w:val="mk-MK" w:eastAsia="zh-CN"/>
        </w:rPr>
        <w:t xml:space="preserve">година просечниот принос на млеко кај козите е </w:t>
      </w:r>
      <w:r w:rsidR="009D1838" w:rsidRPr="000E66DC">
        <w:rPr>
          <w:rFonts w:ascii="StobiSans Regular" w:eastAsia="SimSun" w:hAnsi="StobiSans Regular" w:cs="Arial"/>
          <w:sz w:val="22"/>
          <w:szCs w:val="22"/>
          <w:lang w:val="mk-MK" w:eastAsia="zh-CN"/>
        </w:rPr>
        <w:t xml:space="preserve">207 </w:t>
      </w:r>
      <w:r w:rsidRPr="000E66DC">
        <w:rPr>
          <w:rFonts w:ascii="StobiSans Regular" w:eastAsia="SimSun" w:hAnsi="StobiSans Regular" w:cs="Arial"/>
          <w:sz w:val="22"/>
          <w:szCs w:val="22"/>
          <w:lang w:val="mk-MK" w:eastAsia="zh-CN"/>
        </w:rPr>
        <w:t xml:space="preserve">литри по молзна коза, односно забележана е </w:t>
      </w:r>
      <w:r w:rsidR="00727D44" w:rsidRPr="000E66DC">
        <w:rPr>
          <w:rFonts w:ascii="StobiSans Regular" w:eastAsia="SimSun" w:hAnsi="StobiSans Regular" w:cs="Arial"/>
          <w:sz w:val="22"/>
          <w:szCs w:val="22"/>
          <w:lang w:val="mk-MK" w:eastAsia="zh-CN"/>
        </w:rPr>
        <w:t xml:space="preserve">намалена </w:t>
      </w:r>
      <w:r w:rsidRPr="000E66DC">
        <w:rPr>
          <w:rFonts w:ascii="StobiSans Regular" w:eastAsia="SimSun" w:hAnsi="StobiSans Regular" w:cs="Arial"/>
          <w:sz w:val="22"/>
          <w:szCs w:val="22"/>
          <w:lang w:val="mk-MK" w:eastAsia="zh-CN"/>
        </w:rPr>
        <w:t xml:space="preserve">млечност по коза за </w:t>
      </w:r>
      <w:r w:rsidR="009D1838" w:rsidRPr="000E66DC">
        <w:rPr>
          <w:rFonts w:ascii="StobiSans Regular" w:eastAsia="SimSun" w:hAnsi="StobiSans Regular" w:cs="Arial"/>
          <w:sz w:val="22"/>
          <w:szCs w:val="22"/>
          <w:lang w:val="mk-MK" w:eastAsia="zh-CN"/>
        </w:rPr>
        <w:t xml:space="preserve">46 </w:t>
      </w:r>
      <w:r w:rsidRPr="000E66DC">
        <w:rPr>
          <w:rFonts w:ascii="StobiSans Regular" w:eastAsia="SimSun" w:hAnsi="StobiSans Regular" w:cs="Arial"/>
          <w:sz w:val="22"/>
          <w:szCs w:val="22"/>
          <w:lang w:val="mk-MK" w:eastAsia="zh-CN"/>
        </w:rPr>
        <w:t>л</w:t>
      </w:r>
      <w:r w:rsidR="00B44C51">
        <w:rPr>
          <w:rFonts w:ascii="StobiSans Regular" w:eastAsia="SimSun" w:hAnsi="StobiSans Regular" w:cs="Arial"/>
          <w:sz w:val="22"/>
          <w:szCs w:val="22"/>
          <w:lang w:val="mk-MK" w:eastAsia="zh-CN"/>
        </w:rPr>
        <w:t>/коза</w:t>
      </w:r>
      <w:r w:rsidRPr="000E66DC">
        <w:rPr>
          <w:rFonts w:ascii="StobiSans Regular" w:eastAsia="SimSun" w:hAnsi="StobiSans Regular" w:cs="Arial"/>
          <w:sz w:val="22"/>
          <w:szCs w:val="22"/>
          <w:lang w:val="mk-MK" w:eastAsia="zh-CN"/>
        </w:rPr>
        <w:t xml:space="preserve"> или за </w:t>
      </w:r>
      <w:r w:rsidR="009D1838" w:rsidRPr="000E66DC">
        <w:rPr>
          <w:rFonts w:ascii="StobiSans Regular" w:eastAsia="SimSun" w:hAnsi="StobiSans Regular" w:cs="Arial"/>
          <w:sz w:val="22"/>
          <w:szCs w:val="22"/>
          <w:lang w:val="mk-MK" w:eastAsia="zh-CN"/>
        </w:rPr>
        <w:t>18</w:t>
      </w:r>
      <w:r w:rsidRPr="000E66DC">
        <w:rPr>
          <w:rFonts w:ascii="StobiSans Regular" w:eastAsia="SimSun" w:hAnsi="StobiSans Regular" w:cs="Arial"/>
          <w:sz w:val="22"/>
          <w:szCs w:val="22"/>
          <w:lang w:val="mk-MK" w:eastAsia="zh-CN"/>
        </w:rPr>
        <w:t xml:space="preserve">% во споредба со </w:t>
      </w:r>
      <w:r w:rsidR="009D1838" w:rsidRPr="000E66DC">
        <w:rPr>
          <w:rFonts w:ascii="StobiSans Regular" w:eastAsia="SimSun" w:hAnsi="StobiSans Regular" w:cs="Arial"/>
          <w:sz w:val="22"/>
          <w:szCs w:val="22"/>
          <w:lang w:val="mk-MK" w:eastAsia="zh-CN"/>
        </w:rPr>
        <w:t>2022</w:t>
      </w:r>
      <w:r w:rsidR="004C161D" w:rsidRPr="000E66DC">
        <w:rPr>
          <w:rFonts w:ascii="StobiSans Regular" w:eastAsia="SimSun" w:hAnsi="StobiSans Regular" w:cs="Arial"/>
          <w:sz w:val="22"/>
          <w:szCs w:val="22"/>
          <w:lang w:val="mk-MK" w:eastAsia="zh-CN"/>
        </w:rPr>
        <w:t xml:space="preserve"> </w:t>
      </w:r>
      <w:r w:rsidRPr="000E66DC">
        <w:rPr>
          <w:rFonts w:ascii="StobiSans Regular" w:eastAsia="SimSun" w:hAnsi="StobiSans Regular" w:cs="Arial"/>
          <w:sz w:val="22"/>
          <w:szCs w:val="22"/>
          <w:lang w:val="mk-MK" w:eastAsia="zh-CN"/>
        </w:rPr>
        <w:t xml:space="preserve">година. </w:t>
      </w:r>
    </w:p>
    <w:p w14:paraId="703ED034" w14:textId="5AEB8748" w:rsidR="007B32C7" w:rsidRPr="000E66DC" w:rsidRDefault="007B32C7" w:rsidP="009E7122">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Поради релативно високите цени на преработките од козјо млеко, сé повеќе фармери се опремуваат со објекти за преработка на ниво на фарма со цел производство на специјални видови на козјо или мешано сирење. </w:t>
      </w:r>
    </w:p>
    <w:p w14:paraId="34C65C98" w14:textId="77777777" w:rsidR="007B32C7" w:rsidRPr="000E66DC" w:rsidRDefault="007B32C7">
      <w:pPr>
        <w:jc w:val="both"/>
        <w:rPr>
          <w:rFonts w:ascii="StobiSerif Regular" w:eastAsia="SimSun" w:hAnsi="StobiSerif Regular" w:cs="Arial"/>
          <w:sz w:val="22"/>
          <w:szCs w:val="22"/>
          <w:lang w:val="mk-MK" w:eastAsia="zh-CN"/>
        </w:rPr>
      </w:pPr>
    </w:p>
    <w:p w14:paraId="38DAF6E1" w14:textId="4FBCAD54" w:rsidR="007B32C7" w:rsidRPr="000E66DC" w:rsidRDefault="00344B95" w:rsidP="00CF2C55">
      <w:pPr>
        <w:pStyle w:val="a"/>
        <w:numPr>
          <w:ilvl w:val="0"/>
          <w:numId w:val="0"/>
        </w:numPr>
      </w:pPr>
      <w:bookmarkStart w:id="109" w:name="_Toc178949420"/>
      <w:r>
        <w:t>1</w:t>
      </w:r>
      <w:r w:rsidR="00CF2C55">
        <w:t>1</w:t>
      </w:r>
      <w:r>
        <w:t xml:space="preserve">.5 </w:t>
      </w:r>
      <w:r w:rsidR="007B32C7" w:rsidRPr="000E66DC">
        <w:t>Свињарство</w:t>
      </w:r>
      <w:bookmarkEnd w:id="109"/>
      <w:r w:rsidR="007B32C7" w:rsidRPr="000E66DC">
        <w:t xml:space="preserve"> </w:t>
      </w:r>
    </w:p>
    <w:p w14:paraId="433DF067" w14:textId="77777777" w:rsidR="007B32C7" w:rsidRPr="000E66DC" w:rsidRDefault="007B32C7">
      <w:pPr>
        <w:jc w:val="both"/>
        <w:rPr>
          <w:rFonts w:ascii="StobiSans Regular" w:eastAsia="SimSun" w:hAnsi="StobiSans Regular" w:cs="Arial"/>
          <w:sz w:val="22"/>
          <w:szCs w:val="22"/>
          <w:lang w:val="mk-MK" w:eastAsia="zh-CN"/>
        </w:rPr>
      </w:pPr>
    </w:p>
    <w:p w14:paraId="3A3C7104" w14:textId="13AD8963" w:rsidR="007B32C7" w:rsidRPr="000E66DC" w:rsidRDefault="007B32C7" w:rsidP="002B26D7">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Согласно податоците на Државен завод за статистика регистрирани се 5 категории свињи со бројна состојба </w:t>
      </w:r>
      <w:r w:rsidR="00E26144" w:rsidRPr="000E66DC">
        <w:rPr>
          <w:rFonts w:ascii="StobiSans Regular" w:eastAsia="SimSun" w:hAnsi="StobiSans Regular" w:cs="Arial"/>
          <w:sz w:val="22"/>
          <w:szCs w:val="22"/>
          <w:lang w:val="mk-MK" w:eastAsia="zh-CN"/>
        </w:rPr>
        <w:t xml:space="preserve">прикажани </w:t>
      </w:r>
      <w:r w:rsidRPr="000E66DC">
        <w:rPr>
          <w:rFonts w:ascii="StobiSans Regular" w:eastAsia="SimSun" w:hAnsi="StobiSans Regular" w:cs="Arial"/>
          <w:sz w:val="22"/>
          <w:szCs w:val="22"/>
          <w:lang w:val="mk-MK" w:eastAsia="zh-CN"/>
        </w:rPr>
        <w:t xml:space="preserve">во </w:t>
      </w:r>
      <w:r w:rsidR="00B44C51">
        <w:rPr>
          <w:rFonts w:ascii="StobiSans Regular" w:eastAsia="SimSun" w:hAnsi="StobiSans Regular" w:cs="Arial"/>
          <w:sz w:val="22"/>
          <w:szCs w:val="22"/>
          <w:lang w:val="mk-MK" w:eastAsia="zh-CN"/>
        </w:rPr>
        <w:t>прегледот за бројната состојба на свињите по категории</w:t>
      </w:r>
      <w:r w:rsidRPr="000E66DC">
        <w:rPr>
          <w:rFonts w:ascii="StobiSans Regular" w:eastAsia="SimSun" w:hAnsi="StobiSans Regular" w:cs="Arial"/>
          <w:sz w:val="22"/>
          <w:szCs w:val="22"/>
          <w:lang w:val="mk-MK" w:eastAsia="zh-CN"/>
        </w:rPr>
        <w:t>.</w:t>
      </w:r>
      <w:r w:rsidR="00D83A28" w:rsidRPr="000E66DC">
        <w:rPr>
          <w:rFonts w:ascii="StobiSans Regular" w:hAnsi="StobiSans Regular" w:cs="Arial"/>
          <w:sz w:val="22"/>
          <w:szCs w:val="22"/>
          <w:shd w:val="clear" w:color="auto" w:fill="FFFFFF"/>
        </w:rPr>
        <w:t xml:space="preserve"> Бројот на свињите во </w:t>
      </w:r>
      <w:r w:rsidR="00625398" w:rsidRPr="000E66DC">
        <w:rPr>
          <w:rFonts w:ascii="StobiSans Regular" w:hAnsi="StobiSans Regular" w:cs="Arial"/>
          <w:sz w:val="22"/>
          <w:szCs w:val="22"/>
          <w:shd w:val="clear" w:color="auto" w:fill="FFFFFF"/>
        </w:rPr>
        <w:t>202</w:t>
      </w:r>
      <w:r w:rsidR="00625398" w:rsidRPr="000E66DC">
        <w:rPr>
          <w:rFonts w:ascii="StobiSans Regular" w:hAnsi="StobiSans Regular" w:cs="Arial"/>
          <w:sz w:val="22"/>
          <w:szCs w:val="22"/>
          <w:shd w:val="clear" w:color="auto" w:fill="FFFFFF"/>
          <w:lang w:val="mk-MK"/>
        </w:rPr>
        <w:t>3</w:t>
      </w:r>
      <w:r w:rsidR="00625398" w:rsidRPr="000E66DC">
        <w:rPr>
          <w:rFonts w:ascii="StobiSans Regular" w:hAnsi="StobiSans Regular" w:cs="Arial"/>
          <w:sz w:val="22"/>
          <w:szCs w:val="22"/>
          <w:shd w:val="clear" w:color="auto" w:fill="FFFFFF"/>
        </w:rPr>
        <w:t xml:space="preserve"> </w:t>
      </w:r>
      <w:r w:rsidR="00D83A28" w:rsidRPr="000E66DC">
        <w:rPr>
          <w:rFonts w:ascii="StobiSans Regular" w:hAnsi="StobiSans Regular" w:cs="Arial"/>
          <w:sz w:val="22"/>
          <w:szCs w:val="22"/>
          <w:shd w:val="clear" w:color="auto" w:fill="FFFFFF"/>
        </w:rPr>
        <w:t>година, во споредба со 202</w:t>
      </w:r>
      <w:r w:rsidR="00625398" w:rsidRPr="000E66DC">
        <w:rPr>
          <w:rFonts w:ascii="StobiSans Regular" w:hAnsi="StobiSans Regular" w:cs="Arial"/>
          <w:sz w:val="22"/>
          <w:szCs w:val="22"/>
          <w:shd w:val="clear" w:color="auto" w:fill="FFFFFF"/>
          <w:lang w:val="mk-MK"/>
        </w:rPr>
        <w:t>2</w:t>
      </w:r>
      <w:r w:rsidR="00D83A28" w:rsidRPr="000E66DC">
        <w:rPr>
          <w:rFonts w:ascii="StobiSans Regular" w:hAnsi="StobiSans Regular" w:cs="Arial"/>
          <w:sz w:val="22"/>
          <w:szCs w:val="22"/>
          <w:shd w:val="clear" w:color="auto" w:fill="FFFFFF"/>
        </w:rPr>
        <w:t xml:space="preserve"> година, е </w:t>
      </w:r>
      <w:r w:rsidR="00625398" w:rsidRPr="000E66DC">
        <w:rPr>
          <w:rFonts w:ascii="StobiSans Regular" w:hAnsi="StobiSans Regular" w:cs="Arial"/>
          <w:sz w:val="22"/>
          <w:szCs w:val="22"/>
          <w:shd w:val="clear" w:color="auto" w:fill="FFFFFF"/>
          <w:lang w:val="mk-MK"/>
        </w:rPr>
        <w:t>зголемен</w:t>
      </w:r>
      <w:r w:rsidR="00625398" w:rsidRPr="000E66DC">
        <w:rPr>
          <w:rFonts w:ascii="StobiSans Regular" w:hAnsi="StobiSans Regular" w:cs="Arial"/>
          <w:sz w:val="22"/>
          <w:szCs w:val="22"/>
          <w:shd w:val="clear" w:color="auto" w:fill="FFFFFF"/>
        </w:rPr>
        <w:t xml:space="preserve"> </w:t>
      </w:r>
      <w:r w:rsidR="00D83A28" w:rsidRPr="000E66DC">
        <w:rPr>
          <w:rFonts w:ascii="StobiSans Regular" w:hAnsi="StobiSans Regular" w:cs="Arial"/>
          <w:sz w:val="22"/>
          <w:szCs w:val="22"/>
          <w:shd w:val="clear" w:color="auto" w:fill="FFFFFF"/>
        </w:rPr>
        <w:t xml:space="preserve">за </w:t>
      </w:r>
      <w:r w:rsidR="00625398" w:rsidRPr="000E66DC">
        <w:rPr>
          <w:rFonts w:ascii="StobiSans Regular" w:hAnsi="StobiSans Regular" w:cs="Arial"/>
          <w:sz w:val="22"/>
          <w:szCs w:val="22"/>
          <w:shd w:val="clear" w:color="auto" w:fill="FFFFFF"/>
          <w:lang w:val="mk-MK"/>
        </w:rPr>
        <w:t>5</w:t>
      </w:r>
      <w:r w:rsidR="00E9556D" w:rsidRPr="000E66DC">
        <w:rPr>
          <w:rFonts w:ascii="StobiSans Regular" w:hAnsi="StobiSans Regular" w:cs="Arial"/>
          <w:sz w:val="22"/>
          <w:szCs w:val="22"/>
          <w:shd w:val="clear" w:color="auto" w:fill="FFFFFF"/>
          <w:lang w:val="mk-MK"/>
        </w:rPr>
        <w:t>,</w:t>
      </w:r>
      <w:r w:rsidR="00D83A28" w:rsidRPr="000E66DC">
        <w:rPr>
          <w:rFonts w:ascii="StobiSans Regular" w:hAnsi="StobiSans Regular" w:cs="Arial"/>
          <w:sz w:val="22"/>
          <w:szCs w:val="22"/>
          <w:shd w:val="clear" w:color="auto" w:fill="FFFFFF"/>
        </w:rPr>
        <w:t>9 % во двата сектора.</w:t>
      </w:r>
    </w:p>
    <w:p w14:paraId="55A60F43" w14:textId="037C5124" w:rsidR="00B44C51" w:rsidRDefault="007B32C7" w:rsidP="009E7122">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lastRenderedPageBreak/>
        <w:t xml:space="preserve">Зголемување на бројот на свињите во </w:t>
      </w:r>
      <w:r w:rsidR="00392B9A" w:rsidRPr="000E66DC">
        <w:rPr>
          <w:rFonts w:ascii="StobiSans Regular" w:eastAsia="SimSun" w:hAnsi="StobiSans Regular" w:cs="Arial"/>
          <w:sz w:val="22"/>
          <w:szCs w:val="22"/>
          <w:lang w:val="mk-MK" w:eastAsia="zh-CN"/>
        </w:rPr>
        <w:t xml:space="preserve">2023 </w:t>
      </w:r>
      <w:r w:rsidRPr="000E66DC">
        <w:rPr>
          <w:rFonts w:ascii="StobiSans Regular" w:eastAsia="SimSun" w:hAnsi="StobiSans Regular" w:cs="Arial"/>
          <w:sz w:val="22"/>
          <w:szCs w:val="22"/>
          <w:lang w:val="mk-MK" w:eastAsia="zh-CN"/>
        </w:rPr>
        <w:t xml:space="preserve">година во споредба со </w:t>
      </w:r>
      <w:r w:rsidR="00392B9A" w:rsidRPr="000E66DC">
        <w:rPr>
          <w:rFonts w:ascii="StobiSans Regular" w:eastAsia="SimSun" w:hAnsi="StobiSans Regular" w:cs="Arial"/>
          <w:sz w:val="22"/>
          <w:szCs w:val="22"/>
          <w:lang w:val="mk-MK" w:eastAsia="zh-CN"/>
        </w:rPr>
        <w:t xml:space="preserve">2022 </w:t>
      </w:r>
      <w:r w:rsidRPr="000E66DC">
        <w:rPr>
          <w:rFonts w:ascii="StobiSans Regular" w:eastAsia="SimSun" w:hAnsi="StobiSans Regular" w:cs="Arial"/>
          <w:sz w:val="22"/>
          <w:szCs w:val="22"/>
          <w:lang w:val="mk-MK" w:eastAsia="zh-CN"/>
        </w:rPr>
        <w:t xml:space="preserve">година е забележан кај </w:t>
      </w:r>
      <w:r w:rsidR="00392B9A" w:rsidRPr="000E66DC">
        <w:rPr>
          <w:rFonts w:ascii="StobiSans Regular" w:eastAsia="SimSun" w:hAnsi="StobiSans Regular" w:cs="Arial"/>
          <w:sz w:val="22"/>
          <w:szCs w:val="22"/>
          <w:lang w:val="mk-MK" w:eastAsia="zh-CN"/>
        </w:rPr>
        <w:t>сите категории</w:t>
      </w:r>
      <w:r w:rsidR="006F4B5E" w:rsidRPr="000E66DC">
        <w:rPr>
          <w:rFonts w:ascii="StobiSans Regular" w:eastAsia="SimSun" w:hAnsi="StobiSans Regular" w:cs="Arial"/>
          <w:sz w:val="22"/>
          <w:szCs w:val="22"/>
          <w:lang w:val="mk-MK" w:eastAsia="zh-CN"/>
        </w:rPr>
        <w:t>, освен кај категорија назимките и спрасни назимки</w:t>
      </w:r>
      <w:r w:rsidR="00B44C51">
        <w:rPr>
          <w:rFonts w:ascii="StobiSans Regular" w:eastAsia="SimSun" w:hAnsi="StobiSans Regular" w:cs="Arial"/>
          <w:sz w:val="22"/>
          <w:szCs w:val="22"/>
          <w:lang w:val="mk-MK" w:eastAsia="zh-CN"/>
        </w:rPr>
        <w:t>.</w:t>
      </w:r>
      <w:r w:rsidR="00392B9A" w:rsidRPr="000E66DC">
        <w:rPr>
          <w:rFonts w:ascii="StobiSans Regular" w:eastAsia="SimSun" w:hAnsi="StobiSans Regular" w:cs="Arial"/>
          <w:sz w:val="22"/>
          <w:szCs w:val="22"/>
          <w:lang w:val="mk-MK" w:eastAsia="zh-CN"/>
        </w:rPr>
        <w:t xml:space="preserve"> </w:t>
      </w:r>
    </w:p>
    <w:p w14:paraId="3BC878E0" w14:textId="53419211" w:rsidR="007B32C7" w:rsidRPr="000E66DC" w:rsidRDefault="006F4B5E" w:rsidP="009E7122">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Зголемувањето на бројка на </w:t>
      </w:r>
      <w:r w:rsidR="007B32C7" w:rsidRPr="000E66DC">
        <w:rPr>
          <w:rFonts w:ascii="StobiSans Regular" w:eastAsia="SimSun" w:hAnsi="StobiSans Regular" w:cs="Arial"/>
          <w:sz w:val="22"/>
          <w:szCs w:val="22"/>
          <w:lang w:val="mk-MK" w:eastAsia="zh-CN"/>
        </w:rPr>
        <w:t xml:space="preserve">прасињата до 20 кг </w:t>
      </w:r>
      <w:r w:rsidR="00B44C51">
        <w:rPr>
          <w:rFonts w:ascii="StobiSans Regular" w:eastAsia="SimSun" w:hAnsi="StobiSans Regular" w:cs="Arial"/>
          <w:sz w:val="22"/>
          <w:szCs w:val="22"/>
          <w:lang w:val="mk-MK" w:eastAsia="zh-CN"/>
        </w:rPr>
        <w:t xml:space="preserve">е </w:t>
      </w:r>
      <w:r w:rsidR="007B32C7" w:rsidRPr="000E66DC">
        <w:rPr>
          <w:rFonts w:ascii="StobiSans Regular" w:eastAsia="SimSun" w:hAnsi="StobiSans Regular" w:cs="Arial"/>
          <w:sz w:val="22"/>
          <w:szCs w:val="22"/>
          <w:lang w:val="mk-MK" w:eastAsia="zh-CN"/>
        </w:rPr>
        <w:t xml:space="preserve">за </w:t>
      </w:r>
      <w:r w:rsidR="00392B9A" w:rsidRPr="000E66DC">
        <w:rPr>
          <w:rFonts w:ascii="StobiSans Regular" w:eastAsia="SimSun" w:hAnsi="StobiSans Regular" w:cs="Arial"/>
          <w:sz w:val="22"/>
          <w:szCs w:val="22"/>
          <w:lang w:val="mk-MK" w:eastAsia="zh-CN"/>
        </w:rPr>
        <w:t>12</w:t>
      </w:r>
      <w:r w:rsidR="007B32C7" w:rsidRPr="000E66DC">
        <w:rPr>
          <w:rFonts w:ascii="StobiSans Regular" w:eastAsia="SimSun" w:hAnsi="StobiSans Regular" w:cs="Arial"/>
          <w:sz w:val="22"/>
          <w:szCs w:val="22"/>
          <w:lang w:val="mk-MK" w:eastAsia="zh-CN"/>
        </w:rPr>
        <w:t xml:space="preserve">%, </w:t>
      </w:r>
      <w:r w:rsidR="0017740F" w:rsidRPr="000E66DC">
        <w:rPr>
          <w:rFonts w:ascii="StobiSans Regular" w:eastAsia="SimSun" w:hAnsi="StobiSans Regular" w:cs="Arial"/>
          <w:sz w:val="22"/>
          <w:szCs w:val="22"/>
          <w:lang w:val="mk-MK" w:eastAsia="zh-CN"/>
        </w:rPr>
        <w:t xml:space="preserve">кај  свињи од 21-50 кг за </w:t>
      </w:r>
      <w:r w:rsidR="00392B9A" w:rsidRPr="000E66DC">
        <w:rPr>
          <w:rFonts w:ascii="StobiSans Regular" w:eastAsia="SimSun" w:hAnsi="StobiSans Regular" w:cs="Arial"/>
          <w:sz w:val="22"/>
          <w:szCs w:val="22"/>
          <w:lang w:val="mk-MK" w:eastAsia="zh-CN"/>
        </w:rPr>
        <w:t>3,6</w:t>
      </w:r>
      <w:r w:rsidR="0017740F" w:rsidRPr="000E66DC">
        <w:rPr>
          <w:rFonts w:ascii="StobiSans Regular" w:eastAsia="SimSun" w:hAnsi="StobiSans Regular" w:cs="Arial"/>
          <w:sz w:val="22"/>
          <w:szCs w:val="22"/>
          <w:lang w:val="mk-MK" w:eastAsia="zh-CN"/>
        </w:rPr>
        <w:t xml:space="preserve">%, </w:t>
      </w:r>
      <w:r w:rsidR="00392B9A" w:rsidRPr="000E66DC">
        <w:rPr>
          <w:rFonts w:ascii="StobiSans Regular" w:eastAsia="SimSun" w:hAnsi="StobiSans Regular" w:cs="Arial"/>
          <w:sz w:val="22"/>
          <w:szCs w:val="22"/>
          <w:lang w:val="mk-MK" w:eastAsia="zh-CN"/>
        </w:rPr>
        <w:t xml:space="preserve">кај свињи за гоење за 4,6%, </w:t>
      </w:r>
      <w:r w:rsidR="007B32C7" w:rsidRPr="000E66DC">
        <w:rPr>
          <w:rFonts w:ascii="StobiSans Regular" w:eastAsia="SimSun" w:hAnsi="StobiSans Regular" w:cs="Arial"/>
          <w:sz w:val="22"/>
          <w:szCs w:val="22"/>
          <w:lang w:val="mk-MK" w:eastAsia="zh-CN"/>
        </w:rPr>
        <w:t xml:space="preserve">кај </w:t>
      </w:r>
      <w:r w:rsidR="003A299C" w:rsidRPr="000E66DC">
        <w:rPr>
          <w:rFonts w:ascii="StobiSans Regular" w:eastAsia="SimSun" w:hAnsi="StobiSans Regular" w:cs="Arial"/>
          <w:sz w:val="22"/>
          <w:szCs w:val="22"/>
          <w:lang w:val="mk-MK" w:eastAsia="zh-CN"/>
        </w:rPr>
        <w:t>23,7</w:t>
      </w:r>
      <w:r w:rsidR="007B32C7" w:rsidRPr="000E66DC">
        <w:rPr>
          <w:rFonts w:ascii="StobiSans Regular" w:eastAsia="SimSun" w:hAnsi="StobiSans Regular" w:cs="Arial"/>
          <w:sz w:val="22"/>
          <w:szCs w:val="22"/>
          <w:lang w:val="mk-MK" w:eastAsia="zh-CN"/>
        </w:rPr>
        <w:t>%,</w:t>
      </w:r>
      <w:r w:rsidR="003A299C" w:rsidRPr="000E66DC">
        <w:rPr>
          <w:rFonts w:ascii="StobiSans Regular" w:eastAsia="SimSun" w:hAnsi="StobiSans Regular" w:cs="Arial"/>
          <w:sz w:val="22"/>
          <w:szCs w:val="22"/>
          <w:lang w:val="mk-MK" w:eastAsia="zh-CN"/>
        </w:rPr>
        <w:t xml:space="preserve"> кај маториците за </w:t>
      </w:r>
      <w:r w:rsidR="00392B9A" w:rsidRPr="000E66DC">
        <w:rPr>
          <w:rFonts w:ascii="StobiSans Regular" w:eastAsia="SimSun" w:hAnsi="StobiSans Regular" w:cs="Arial"/>
          <w:sz w:val="22"/>
          <w:szCs w:val="22"/>
          <w:lang w:val="mk-MK" w:eastAsia="zh-CN"/>
        </w:rPr>
        <w:t>2,6</w:t>
      </w:r>
      <w:r w:rsidR="003A299C" w:rsidRPr="000E66DC">
        <w:rPr>
          <w:rFonts w:ascii="StobiSans Regular" w:eastAsia="SimSun" w:hAnsi="StobiSans Regular" w:cs="Arial"/>
          <w:sz w:val="22"/>
          <w:szCs w:val="22"/>
          <w:lang w:val="mk-MK" w:eastAsia="zh-CN"/>
        </w:rPr>
        <w:t>%</w:t>
      </w:r>
      <w:r w:rsidR="00392B9A" w:rsidRPr="000E66DC">
        <w:rPr>
          <w:rFonts w:ascii="StobiSans Regular" w:eastAsia="SimSun" w:hAnsi="StobiSans Regular" w:cs="Arial"/>
          <w:sz w:val="22"/>
          <w:szCs w:val="22"/>
          <w:lang w:val="mk-MK" w:eastAsia="zh-CN"/>
        </w:rPr>
        <w:t xml:space="preserve"> и </w:t>
      </w:r>
      <w:r w:rsidR="0017740F" w:rsidRPr="000E66DC">
        <w:rPr>
          <w:rFonts w:ascii="StobiSans Regular" w:eastAsia="SimSun" w:hAnsi="StobiSans Regular" w:cs="Arial"/>
          <w:sz w:val="22"/>
          <w:szCs w:val="22"/>
          <w:lang w:val="mk-MK" w:eastAsia="zh-CN"/>
        </w:rPr>
        <w:t>кај н</w:t>
      </w:r>
      <w:r w:rsidR="003A299C" w:rsidRPr="000E66DC">
        <w:rPr>
          <w:rFonts w:ascii="StobiSans Regular" w:eastAsia="SimSun" w:hAnsi="StobiSans Regular" w:cs="Arial"/>
          <w:sz w:val="22"/>
          <w:szCs w:val="22"/>
          <w:lang w:val="mk-MK" w:eastAsia="zh-CN"/>
        </w:rPr>
        <w:t xml:space="preserve">ерезите за </w:t>
      </w:r>
      <w:r w:rsidR="00392B9A" w:rsidRPr="000E66DC">
        <w:rPr>
          <w:rFonts w:ascii="StobiSans Regular" w:eastAsia="SimSun" w:hAnsi="StobiSans Regular" w:cs="Arial"/>
          <w:sz w:val="22"/>
          <w:szCs w:val="22"/>
          <w:lang w:val="mk-MK" w:eastAsia="zh-CN"/>
        </w:rPr>
        <w:t>12</w:t>
      </w:r>
      <w:r w:rsidR="003A299C" w:rsidRPr="000E66DC">
        <w:rPr>
          <w:rFonts w:ascii="StobiSans Regular" w:eastAsia="SimSun" w:hAnsi="StobiSans Regular" w:cs="Arial"/>
          <w:sz w:val="22"/>
          <w:szCs w:val="22"/>
          <w:lang w:val="mk-MK" w:eastAsia="zh-CN"/>
        </w:rPr>
        <w:t>%</w:t>
      </w:r>
      <w:r w:rsidR="00B44C51">
        <w:rPr>
          <w:rFonts w:ascii="StobiSans Regular" w:eastAsia="SimSun" w:hAnsi="StobiSans Regular" w:cs="Arial"/>
          <w:sz w:val="22"/>
          <w:szCs w:val="22"/>
          <w:lang w:val="mk-MK" w:eastAsia="zh-CN"/>
        </w:rPr>
        <w:t>, во споредба со категориите во 2022 година.</w:t>
      </w:r>
      <w:r w:rsidR="003A299C" w:rsidRPr="000E66DC">
        <w:rPr>
          <w:rFonts w:ascii="StobiSans Regular" w:eastAsia="SimSun" w:hAnsi="StobiSans Regular" w:cs="Arial"/>
          <w:sz w:val="22"/>
          <w:szCs w:val="22"/>
          <w:lang w:val="mk-MK" w:eastAsia="zh-CN"/>
        </w:rPr>
        <w:t xml:space="preserve">. </w:t>
      </w:r>
      <w:r w:rsidR="007B32C7" w:rsidRPr="000E66DC">
        <w:rPr>
          <w:rFonts w:ascii="StobiSans Regular" w:eastAsia="SimSun" w:hAnsi="StobiSans Regular" w:cs="Arial"/>
          <w:sz w:val="22"/>
          <w:szCs w:val="22"/>
          <w:lang w:val="mk-MK" w:eastAsia="zh-CN"/>
        </w:rPr>
        <w:t>Намалување на бројната состојба</w:t>
      </w:r>
      <w:r w:rsidR="00B44C51">
        <w:rPr>
          <w:rFonts w:ascii="StobiSans Regular" w:eastAsia="SimSun" w:hAnsi="StobiSans Regular" w:cs="Arial"/>
          <w:sz w:val="22"/>
          <w:szCs w:val="22"/>
          <w:lang w:val="mk-MK" w:eastAsia="zh-CN"/>
        </w:rPr>
        <w:t xml:space="preserve"> во 2023 година</w:t>
      </w:r>
      <w:r w:rsidR="007B32C7" w:rsidRPr="000E66DC">
        <w:rPr>
          <w:rFonts w:ascii="StobiSans Regular" w:eastAsia="SimSun" w:hAnsi="StobiSans Regular" w:cs="Arial"/>
          <w:sz w:val="22"/>
          <w:szCs w:val="22"/>
          <w:lang w:val="mk-MK" w:eastAsia="zh-CN"/>
        </w:rPr>
        <w:t xml:space="preserve"> е забележано </w:t>
      </w:r>
      <w:r w:rsidR="0017740F" w:rsidRPr="000E66DC">
        <w:rPr>
          <w:rFonts w:ascii="StobiSans Regular" w:eastAsia="SimSun" w:hAnsi="StobiSans Regular" w:cs="Arial"/>
          <w:sz w:val="22"/>
          <w:szCs w:val="22"/>
          <w:lang w:val="mk-MK" w:eastAsia="zh-CN"/>
        </w:rPr>
        <w:t xml:space="preserve">само </w:t>
      </w:r>
      <w:r w:rsidR="007B32C7" w:rsidRPr="000E66DC">
        <w:rPr>
          <w:rFonts w:ascii="StobiSans Regular" w:eastAsia="SimSun" w:hAnsi="StobiSans Regular" w:cs="Arial"/>
          <w:sz w:val="22"/>
          <w:szCs w:val="22"/>
          <w:lang w:val="mk-MK" w:eastAsia="zh-CN"/>
        </w:rPr>
        <w:t>кај категорија</w:t>
      </w:r>
      <w:r w:rsidR="00392B9A" w:rsidRPr="000E66DC">
        <w:rPr>
          <w:rFonts w:ascii="StobiSans Regular" w:eastAsia="SimSun" w:hAnsi="StobiSans Regular" w:cs="Arial"/>
          <w:sz w:val="22"/>
          <w:szCs w:val="22"/>
          <w:lang w:val="mk-MK" w:eastAsia="zh-CN"/>
        </w:rPr>
        <w:t xml:space="preserve"> назимките и спрасни назимки за 7,8%</w:t>
      </w:r>
      <w:r w:rsidR="007B32C7" w:rsidRPr="000E66DC">
        <w:rPr>
          <w:rFonts w:ascii="StobiSans Regular" w:eastAsia="SimSun" w:hAnsi="StobiSans Regular" w:cs="Arial"/>
          <w:sz w:val="22"/>
          <w:szCs w:val="22"/>
          <w:lang w:val="mk-MK" w:eastAsia="zh-CN"/>
        </w:rPr>
        <w:t xml:space="preserve"> </w:t>
      </w:r>
    </w:p>
    <w:p w14:paraId="33FA940D" w14:textId="77777777" w:rsidR="00C0694F" w:rsidRPr="000E66DC" w:rsidRDefault="00C0694F">
      <w:pPr>
        <w:jc w:val="both"/>
        <w:rPr>
          <w:rFonts w:ascii="StobiSans Regular" w:eastAsia="SimSun" w:hAnsi="StobiSans Regular" w:cs="Arial"/>
          <w:sz w:val="22"/>
          <w:szCs w:val="22"/>
          <w:lang w:val="mk-MK" w:eastAsia="zh-CN"/>
        </w:rPr>
      </w:pPr>
    </w:p>
    <w:p w14:paraId="24B44D53" w14:textId="57E35C8F" w:rsidR="00E9556D" w:rsidRPr="002A1251" w:rsidRDefault="002A1251">
      <w:pPr>
        <w:jc w:val="both"/>
        <w:rPr>
          <w:rFonts w:ascii="StobiSans Regular" w:eastAsia="SimSun" w:hAnsi="StobiSans Regular" w:cs="Arial"/>
          <w:sz w:val="22"/>
          <w:szCs w:val="22"/>
          <w:lang w:val="mk-MK" w:eastAsia="zh-CN"/>
        </w:rPr>
      </w:pPr>
      <w:r>
        <w:rPr>
          <w:rFonts w:ascii="StobiSans Regular" w:eastAsia="SimSun" w:hAnsi="StobiSans Regular" w:cs="Arial"/>
          <w:sz w:val="22"/>
          <w:szCs w:val="22"/>
          <w:lang w:val="mk-MK" w:eastAsia="zh-CN"/>
        </w:rPr>
        <w:t>Преглед на б</w:t>
      </w:r>
      <w:r w:rsidR="007B32C7" w:rsidRPr="000E66DC">
        <w:rPr>
          <w:rFonts w:ascii="StobiSans Regular" w:eastAsia="SimSun" w:hAnsi="StobiSans Regular" w:cs="Arial"/>
          <w:sz w:val="22"/>
          <w:szCs w:val="22"/>
          <w:lang w:val="mk-MK" w:eastAsia="zh-CN"/>
        </w:rPr>
        <w:t xml:space="preserve">ројна состојба на свињи по категории  </w:t>
      </w:r>
      <w:r w:rsidR="008A65DF" w:rsidRPr="000E66DC">
        <w:rPr>
          <w:rFonts w:ascii="StobiSans Regular" w:eastAsia="SimSun" w:hAnsi="StobiSans Regular" w:cs="Arial"/>
          <w:sz w:val="22"/>
          <w:szCs w:val="22"/>
          <w:lang w:val="mk-MK" w:eastAsia="zh-CN"/>
        </w:rPr>
        <w:t>2018</w:t>
      </w:r>
      <w:r w:rsidR="007B32C7" w:rsidRPr="000E66DC">
        <w:rPr>
          <w:rFonts w:ascii="StobiSans Regular" w:eastAsia="SimSun" w:hAnsi="StobiSans Regular" w:cs="Arial"/>
          <w:sz w:val="22"/>
          <w:szCs w:val="22"/>
          <w:lang w:val="mk-MK" w:eastAsia="zh-CN"/>
        </w:rPr>
        <w:t>-</w:t>
      </w:r>
      <w:r w:rsidR="00392B9A" w:rsidRPr="000E66DC">
        <w:rPr>
          <w:rFonts w:ascii="StobiSans Regular" w:eastAsia="SimSun" w:hAnsi="StobiSans Regular" w:cs="Arial"/>
          <w:sz w:val="22"/>
          <w:szCs w:val="22"/>
          <w:lang w:val="mk-MK" w:eastAsia="zh-CN"/>
        </w:rPr>
        <w:t xml:space="preserve">2023 </w:t>
      </w:r>
      <w:r>
        <w:rPr>
          <w:rFonts w:ascii="StobiSans Regular" w:eastAsia="SimSun" w:hAnsi="StobiSans Regular" w:cs="Arial"/>
          <w:sz w:val="22"/>
          <w:szCs w:val="22"/>
          <w:lang w:val="mk-MK" w:eastAsia="zh-CN"/>
        </w:rPr>
        <w:t>година</w:t>
      </w:r>
    </w:p>
    <w:tbl>
      <w:tblPr>
        <w:tblW w:w="9016" w:type="dxa"/>
        <w:jc w:val="center"/>
        <w:tblLook w:val="04A0" w:firstRow="1" w:lastRow="0" w:firstColumn="1" w:lastColumn="0" w:noHBand="0" w:noVBand="1"/>
      </w:tblPr>
      <w:tblGrid>
        <w:gridCol w:w="2005"/>
        <w:gridCol w:w="1029"/>
        <w:gridCol w:w="1005"/>
        <w:gridCol w:w="1176"/>
        <w:gridCol w:w="984"/>
        <w:gridCol w:w="807"/>
        <w:gridCol w:w="888"/>
        <w:gridCol w:w="1122"/>
      </w:tblGrid>
      <w:tr w:rsidR="006333D0" w:rsidRPr="000E66DC" w14:paraId="7688DD9B" w14:textId="1607572F" w:rsidTr="00915049">
        <w:trPr>
          <w:trHeight w:val="360"/>
          <w:jc w:val="center"/>
        </w:trPr>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B395" w14:textId="77777777" w:rsidR="006333D0" w:rsidRPr="000E66DC" w:rsidRDefault="006333D0">
            <w:pPr>
              <w:jc w:val="both"/>
              <w:rPr>
                <w:rFonts w:ascii="StobiSans Regular" w:hAnsi="StobiSans Regular"/>
                <w:sz w:val="18"/>
                <w:szCs w:val="18"/>
              </w:rPr>
            </w:pPr>
            <w:r w:rsidRPr="000E66DC">
              <w:rPr>
                <w:rFonts w:ascii="StobiSans Regular" w:hAnsi="StobiSans Regular"/>
                <w:sz w:val="18"/>
                <w:szCs w:val="18"/>
              </w:rPr>
              <w:t>Категорија</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414FEF66" w14:textId="77777777" w:rsidR="006333D0" w:rsidRPr="000E66DC" w:rsidRDefault="006333D0" w:rsidP="002B26D7">
            <w:pPr>
              <w:jc w:val="center"/>
              <w:rPr>
                <w:rFonts w:ascii="StobiSans Regular" w:hAnsi="StobiSans Regular"/>
                <w:sz w:val="18"/>
                <w:szCs w:val="18"/>
              </w:rPr>
            </w:pPr>
            <w:r w:rsidRPr="000E66DC">
              <w:rPr>
                <w:rFonts w:ascii="StobiSans Regular" w:hAnsi="StobiSans Regular"/>
                <w:sz w:val="18"/>
                <w:szCs w:val="18"/>
              </w:rPr>
              <w:t>2018</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329FEEB4" w14:textId="77777777" w:rsidR="006333D0" w:rsidRPr="000E66DC" w:rsidRDefault="006333D0" w:rsidP="002B26D7">
            <w:pPr>
              <w:jc w:val="center"/>
              <w:rPr>
                <w:rFonts w:ascii="StobiSans Regular" w:hAnsi="StobiSans Regular"/>
                <w:sz w:val="18"/>
                <w:szCs w:val="18"/>
              </w:rPr>
            </w:pPr>
            <w:r w:rsidRPr="000E66DC">
              <w:rPr>
                <w:rFonts w:ascii="StobiSans Regular" w:hAnsi="StobiSans Regular"/>
                <w:sz w:val="18"/>
                <w:szCs w:val="18"/>
              </w:rPr>
              <w:t>2019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C953047" w14:textId="77777777" w:rsidR="006333D0" w:rsidRPr="000E66DC" w:rsidRDefault="006333D0" w:rsidP="002B26D7">
            <w:pPr>
              <w:jc w:val="center"/>
              <w:rPr>
                <w:rFonts w:ascii="StobiSans Regular" w:hAnsi="StobiSans Regular"/>
                <w:sz w:val="18"/>
                <w:szCs w:val="18"/>
              </w:rPr>
            </w:pPr>
            <w:r w:rsidRPr="000E66DC">
              <w:rPr>
                <w:rFonts w:ascii="StobiSans Regular" w:hAnsi="StobiSans Regular"/>
                <w:sz w:val="18"/>
                <w:szCs w:val="18"/>
              </w:rPr>
              <w:t>2020</w:t>
            </w:r>
          </w:p>
        </w:tc>
        <w:tc>
          <w:tcPr>
            <w:tcW w:w="990" w:type="dxa"/>
            <w:tcBorders>
              <w:top w:val="single" w:sz="4" w:space="0" w:color="auto"/>
              <w:left w:val="nil"/>
              <w:bottom w:val="single" w:sz="4" w:space="0" w:color="auto"/>
              <w:right w:val="single" w:sz="4" w:space="0" w:color="auto"/>
            </w:tcBorders>
            <w:vAlign w:val="center"/>
          </w:tcPr>
          <w:p w14:paraId="4269F92C" w14:textId="77777777" w:rsidR="006333D0" w:rsidRPr="000E66DC" w:rsidRDefault="006333D0" w:rsidP="002B26D7">
            <w:pPr>
              <w:jc w:val="center"/>
              <w:rPr>
                <w:rFonts w:ascii="StobiSans Regular" w:hAnsi="StobiSans Regular"/>
                <w:sz w:val="18"/>
                <w:szCs w:val="18"/>
              </w:rPr>
            </w:pPr>
            <w:r w:rsidRPr="000E66DC">
              <w:rPr>
                <w:rFonts w:ascii="StobiSans Regular" w:hAnsi="StobiSans Regular"/>
                <w:sz w:val="18"/>
                <w:szCs w:val="18"/>
              </w:rPr>
              <w:t>2021</w:t>
            </w:r>
          </w:p>
        </w:tc>
        <w:tc>
          <w:tcPr>
            <w:tcW w:w="810" w:type="dxa"/>
            <w:tcBorders>
              <w:top w:val="single" w:sz="4" w:space="0" w:color="auto"/>
              <w:left w:val="nil"/>
              <w:bottom w:val="single" w:sz="4" w:space="0" w:color="auto"/>
              <w:right w:val="single" w:sz="4" w:space="0" w:color="auto"/>
            </w:tcBorders>
            <w:vAlign w:val="center"/>
          </w:tcPr>
          <w:p w14:paraId="42328012" w14:textId="24E6FBB2" w:rsidR="006333D0" w:rsidRPr="000E66DC" w:rsidRDefault="006333D0" w:rsidP="002B26D7">
            <w:pPr>
              <w:jc w:val="center"/>
              <w:rPr>
                <w:rFonts w:ascii="StobiSans Regular" w:hAnsi="StobiSans Regular"/>
                <w:sz w:val="18"/>
                <w:szCs w:val="18"/>
                <w:lang w:val="mk-MK"/>
              </w:rPr>
            </w:pPr>
            <w:r w:rsidRPr="000E66DC">
              <w:rPr>
                <w:rFonts w:ascii="StobiSans Regular" w:hAnsi="StobiSans Regular"/>
                <w:sz w:val="18"/>
                <w:szCs w:val="18"/>
                <w:lang w:val="mk-MK"/>
              </w:rPr>
              <w:t>2022</w:t>
            </w:r>
          </w:p>
        </w:tc>
        <w:tc>
          <w:tcPr>
            <w:tcW w:w="892" w:type="dxa"/>
            <w:tcBorders>
              <w:top w:val="single" w:sz="4" w:space="0" w:color="auto"/>
              <w:left w:val="nil"/>
              <w:bottom w:val="single" w:sz="4" w:space="0" w:color="auto"/>
              <w:right w:val="single" w:sz="4" w:space="0" w:color="auto"/>
            </w:tcBorders>
            <w:vAlign w:val="center"/>
          </w:tcPr>
          <w:p w14:paraId="71860041" w14:textId="493728D8" w:rsidR="006333D0" w:rsidRPr="000E66DC" w:rsidRDefault="006333D0" w:rsidP="002B26D7">
            <w:pPr>
              <w:jc w:val="center"/>
              <w:rPr>
                <w:rFonts w:ascii="StobiSans Regular" w:hAnsi="StobiSans Regular"/>
                <w:sz w:val="18"/>
                <w:szCs w:val="18"/>
                <w:lang w:val="mk-MK"/>
              </w:rPr>
            </w:pPr>
            <w:r w:rsidRPr="000E66DC">
              <w:rPr>
                <w:rFonts w:ascii="StobiSans Regular" w:hAnsi="StobiSans Regular"/>
                <w:sz w:val="18"/>
                <w:szCs w:val="18"/>
                <w:lang w:val="mk-MK"/>
              </w:rPr>
              <w:t>2023</w:t>
            </w:r>
          </w:p>
        </w:tc>
        <w:tc>
          <w:tcPr>
            <w:tcW w:w="1109" w:type="dxa"/>
            <w:tcBorders>
              <w:top w:val="single" w:sz="4" w:space="0" w:color="auto"/>
              <w:left w:val="nil"/>
              <w:bottom w:val="single" w:sz="4" w:space="0" w:color="auto"/>
              <w:right w:val="single" w:sz="4" w:space="0" w:color="auto"/>
            </w:tcBorders>
            <w:vAlign w:val="center"/>
          </w:tcPr>
          <w:p w14:paraId="32A85DF9" w14:textId="45207B92" w:rsidR="006333D0" w:rsidRPr="000E66DC" w:rsidRDefault="006333D0" w:rsidP="002B26D7">
            <w:pPr>
              <w:jc w:val="center"/>
              <w:rPr>
                <w:rFonts w:ascii="StobiSans Regular" w:hAnsi="StobiSans Regular"/>
                <w:sz w:val="18"/>
                <w:szCs w:val="18"/>
                <w:lang w:val="mk-MK"/>
              </w:rPr>
            </w:pPr>
            <w:r w:rsidRPr="000E66DC">
              <w:rPr>
                <w:rFonts w:ascii="StobiSans Regular" w:hAnsi="StobiSans Regular"/>
                <w:sz w:val="18"/>
                <w:szCs w:val="18"/>
                <w:lang w:val="mk-MK"/>
              </w:rPr>
              <w:t>2023/2022</w:t>
            </w:r>
          </w:p>
        </w:tc>
      </w:tr>
      <w:tr w:rsidR="006333D0" w:rsidRPr="000E66DC" w14:paraId="45653E73" w14:textId="0029E045" w:rsidTr="00915049">
        <w:trPr>
          <w:trHeight w:val="360"/>
          <w:jc w:val="center"/>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7BAA6E3A" w14:textId="77777777" w:rsidR="006333D0" w:rsidRPr="000E66DC" w:rsidRDefault="006333D0">
            <w:pPr>
              <w:jc w:val="both"/>
              <w:rPr>
                <w:rFonts w:ascii="StobiSans Regular" w:hAnsi="StobiSans Regular"/>
                <w:sz w:val="18"/>
                <w:szCs w:val="18"/>
              </w:rPr>
            </w:pPr>
            <w:r w:rsidRPr="000E66DC">
              <w:rPr>
                <w:rFonts w:ascii="StobiSans Regular" w:hAnsi="StobiSans Regular"/>
                <w:sz w:val="18"/>
                <w:szCs w:val="18"/>
              </w:rPr>
              <w:t>Прасиња до 20 kg</w:t>
            </w:r>
          </w:p>
        </w:tc>
        <w:tc>
          <w:tcPr>
            <w:tcW w:w="1029" w:type="dxa"/>
            <w:tcBorders>
              <w:top w:val="nil"/>
              <w:left w:val="nil"/>
              <w:bottom w:val="single" w:sz="4" w:space="0" w:color="auto"/>
              <w:right w:val="single" w:sz="4" w:space="0" w:color="auto"/>
            </w:tcBorders>
            <w:shd w:val="clear" w:color="auto" w:fill="auto"/>
            <w:noWrap/>
            <w:vAlign w:val="center"/>
            <w:hideMark/>
          </w:tcPr>
          <w:p w14:paraId="296FECBA"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53 741</w:t>
            </w:r>
          </w:p>
        </w:tc>
        <w:tc>
          <w:tcPr>
            <w:tcW w:w="1005" w:type="dxa"/>
            <w:tcBorders>
              <w:top w:val="nil"/>
              <w:left w:val="nil"/>
              <w:bottom w:val="single" w:sz="4" w:space="0" w:color="auto"/>
              <w:right w:val="single" w:sz="4" w:space="0" w:color="auto"/>
            </w:tcBorders>
            <w:shd w:val="clear" w:color="auto" w:fill="auto"/>
            <w:noWrap/>
            <w:vAlign w:val="center"/>
          </w:tcPr>
          <w:p w14:paraId="45D97556"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32 353</w:t>
            </w:r>
          </w:p>
        </w:tc>
        <w:tc>
          <w:tcPr>
            <w:tcW w:w="1176" w:type="dxa"/>
            <w:tcBorders>
              <w:top w:val="nil"/>
              <w:left w:val="nil"/>
              <w:bottom w:val="single" w:sz="4" w:space="0" w:color="auto"/>
              <w:right w:val="single" w:sz="4" w:space="0" w:color="auto"/>
            </w:tcBorders>
            <w:shd w:val="clear" w:color="auto" w:fill="auto"/>
            <w:noWrap/>
            <w:vAlign w:val="center"/>
          </w:tcPr>
          <w:p w14:paraId="42772EF2"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44 053</w:t>
            </w:r>
          </w:p>
        </w:tc>
        <w:tc>
          <w:tcPr>
            <w:tcW w:w="990" w:type="dxa"/>
            <w:tcBorders>
              <w:top w:val="nil"/>
              <w:left w:val="nil"/>
              <w:bottom w:val="single" w:sz="4" w:space="0" w:color="auto"/>
              <w:right w:val="single" w:sz="4" w:space="0" w:color="auto"/>
            </w:tcBorders>
            <w:vAlign w:val="center"/>
          </w:tcPr>
          <w:p w14:paraId="7150D76C"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44 626</w:t>
            </w:r>
          </w:p>
        </w:tc>
        <w:tc>
          <w:tcPr>
            <w:tcW w:w="810" w:type="dxa"/>
            <w:tcBorders>
              <w:top w:val="nil"/>
              <w:left w:val="nil"/>
              <w:bottom w:val="single" w:sz="4" w:space="0" w:color="auto"/>
              <w:right w:val="single" w:sz="4" w:space="0" w:color="auto"/>
            </w:tcBorders>
            <w:vAlign w:val="center"/>
          </w:tcPr>
          <w:p w14:paraId="0092F835" w14:textId="3A492C09"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46 961</w:t>
            </w:r>
          </w:p>
        </w:tc>
        <w:tc>
          <w:tcPr>
            <w:tcW w:w="892" w:type="dxa"/>
            <w:tcBorders>
              <w:top w:val="nil"/>
              <w:left w:val="nil"/>
              <w:bottom w:val="single" w:sz="4" w:space="0" w:color="auto"/>
              <w:right w:val="single" w:sz="4" w:space="0" w:color="auto"/>
            </w:tcBorders>
            <w:vAlign w:val="center"/>
          </w:tcPr>
          <w:p w14:paraId="5E62FE55" w14:textId="1826A99A"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52 709</w:t>
            </w:r>
          </w:p>
        </w:tc>
        <w:tc>
          <w:tcPr>
            <w:tcW w:w="1109" w:type="dxa"/>
            <w:tcBorders>
              <w:top w:val="nil"/>
              <w:left w:val="nil"/>
              <w:bottom w:val="single" w:sz="4" w:space="0" w:color="auto"/>
              <w:right w:val="single" w:sz="4" w:space="0" w:color="auto"/>
            </w:tcBorders>
            <w:shd w:val="clear" w:color="auto" w:fill="D9D9D9" w:themeFill="background1" w:themeFillShade="D9"/>
            <w:vAlign w:val="center"/>
          </w:tcPr>
          <w:p w14:paraId="618D5D21" w14:textId="07A37C8B"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112,2</w:t>
            </w:r>
          </w:p>
        </w:tc>
      </w:tr>
      <w:tr w:rsidR="006333D0" w:rsidRPr="000E66DC" w14:paraId="068364ED" w14:textId="073A9F53" w:rsidTr="00915049">
        <w:trPr>
          <w:trHeight w:val="360"/>
          <w:jc w:val="center"/>
        </w:trPr>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99120" w14:textId="77777777" w:rsidR="006333D0" w:rsidRPr="000E66DC" w:rsidRDefault="006333D0">
            <w:pPr>
              <w:jc w:val="both"/>
              <w:rPr>
                <w:rFonts w:ascii="StobiSans Regular" w:hAnsi="StobiSans Regular"/>
                <w:sz w:val="18"/>
                <w:szCs w:val="18"/>
              </w:rPr>
            </w:pPr>
            <w:r w:rsidRPr="000E66DC">
              <w:rPr>
                <w:rFonts w:ascii="StobiSans Regular" w:hAnsi="StobiSans Regular"/>
                <w:sz w:val="18"/>
                <w:szCs w:val="18"/>
              </w:rPr>
              <w:t>Свињи за тов</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3793C"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80 101</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D94C"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61 006</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32508"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74 297</w:t>
            </w:r>
          </w:p>
        </w:tc>
        <w:tc>
          <w:tcPr>
            <w:tcW w:w="990" w:type="dxa"/>
            <w:tcBorders>
              <w:top w:val="single" w:sz="4" w:space="0" w:color="auto"/>
              <w:left w:val="single" w:sz="4" w:space="0" w:color="auto"/>
              <w:bottom w:val="single" w:sz="4" w:space="0" w:color="auto"/>
              <w:right w:val="single" w:sz="4" w:space="0" w:color="auto"/>
            </w:tcBorders>
            <w:vAlign w:val="center"/>
          </w:tcPr>
          <w:p w14:paraId="06D07775"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91 290</w:t>
            </w:r>
          </w:p>
        </w:tc>
        <w:tc>
          <w:tcPr>
            <w:tcW w:w="810" w:type="dxa"/>
            <w:tcBorders>
              <w:top w:val="single" w:sz="4" w:space="0" w:color="auto"/>
              <w:left w:val="single" w:sz="4" w:space="0" w:color="auto"/>
              <w:bottom w:val="single" w:sz="4" w:space="0" w:color="auto"/>
              <w:right w:val="single" w:sz="4" w:space="0" w:color="auto"/>
            </w:tcBorders>
            <w:vAlign w:val="center"/>
          </w:tcPr>
          <w:p w14:paraId="7ED91F77" w14:textId="3AE6133C"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78 781</w:t>
            </w:r>
          </w:p>
        </w:tc>
        <w:tc>
          <w:tcPr>
            <w:tcW w:w="892" w:type="dxa"/>
            <w:tcBorders>
              <w:top w:val="single" w:sz="4" w:space="0" w:color="auto"/>
              <w:left w:val="single" w:sz="4" w:space="0" w:color="auto"/>
              <w:bottom w:val="single" w:sz="4" w:space="0" w:color="auto"/>
              <w:right w:val="single" w:sz="4" w:space="0" w:color="auto"/>
            </w:tcBorders>
            <w:vAlign w:val="center"/>
          </w:tcPr>
          <w:p w14:paraId="756154B5" w14:textId="788294E8"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82 387</w:t>
            </w: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ED6F7" w14:textId="5B30E2D7"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104,6</w:t>
            </w:r>
          </w:p>
        </w:tc>
      </w:tr>
      <w:tr w:rsidR="006333D0" w:rsidRPr="000E66DC" w14:paraId="7B317A65" w14:textId="4189BB31" w:rsidTr="00915049">
        <w:trPr>
          <w:trHeight w:val="360"/>
          <w:jc w:val="center"/>
        </w:trPr>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8C05" w14:textId="77777777" w:rsidR="006333D0" w:rsidRPr="000E66DC" w:rsidRDefault="006333D0">
            <w:pPr>
              <w:jc w:val="both"/>
              <w:rPr>
                <w:rFonts w:ascii="StobiSans Regular" w:hAnsi="StobiSans Regular"/>
                <w:sz w:val="18"/>
                <w:szCs w:val="18"/>
              </w:rPr>
            </w:pPr>
            <w:r w:rsidRPr="000E66DC">
              <w:rPr>
                <w:rFonts w:ascii="StobiSans Regular" w:hAnsi="StobiSans Regular"/>
                <w:sz w:val="18"/>
                <w:szCs w:val="18"/>
              </w:rPr>
              <w:t>Назимки и спрасни назимки</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C25A2"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4 271</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CAEAF"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3 331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672EC"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3 359</w:t>
            </w:r>
          </w:p>
        </w:tc>
        <w:tc>
          <w:tcPr>
            <w:tcW w:w="990" w:type="dxa"/>
            <w:tcBorders>
              <w:top w:val="single" w:sz="4" w:space="0" w:color="auto"/>
              <w:left w:val="single" w:sz="4" w:space="0" w:color="auto"/>
              <w:bottom w:val="single" w:sz="4" w:space="0" w:color="auto"/>
              <w:right w:val="single" w:sz="4" w:space="0" w:color="auto"/>
            </w:tcBorders>
            <w:vAlign w:val="center"/>
          </w:tcPr>
          <w:p w14:paraId="1533B19C"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3 419</w:t>
            </w:r>
          </w:p>
        </w:tc>
        <w:tc>
          <w:tcPr>
            <w:tcW w:w="810" w:type="dxa"/>
            <w:tcBorders>
              <w:top w:val="single" w:sz="4" w:space="0" w:color="auto"/>
              <w:left w:val="single" w:sz="4" w:space="0" w:color="auto"/>
              <w:bottom w:val="single" w:sz="4" w:space="0" w:color="auto"/>
              <w:right w:val="single" w:sz="4" w:space="0" w:color="auto"/>
            </w:tcBorders>
            <w:vAlign w:val="center"/>
          </w:tcPr>
          <w:p w14:paraId="0D6F4601" w14:textId="00396DCA"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4 231</w:t>
            </w:r>
          </w:p>
        </w:tc>
        <w:tc>
          <w:tcPr>
            <w:tcW w:w="892" w:type="dxa"/>
            <w:tcBorders>
              <w:top w:val="single" w:sz="4" w:space="0" w:color="auto"/>
              <w:left w:val="single" w:sz="4" w:space="0" w:color="auto"/>
              <w:bottom w:val="single" w:sz="4" w:space="0" w:color="auto"/>
              <w:right w:val="single" w:sz="4" w:space="0" w:color="auto"/>
            </w:tcBorders>
            <w:vAlign w:val="center"/>
          </w:tcPr>
          <w:p w14:paraId="1D2FA6CB" w14:textId="61F6671B"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3 899</w:t>
            </w: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F0B35" w14:textId="06C6923A"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92,2</w:t>
            </w:r>
          </w:p>
        </w:tc>
      </w:tr>
      <w:tr w:rsidR="006333D0" w:rsidRPr="000E66DC" w14:paraId="7300D104" w14:textId="16BDEA3D" w:rsidTr="00915049">
        <w:trPr>
          <w:trHeight w:val="360"/>
          <w:jc w:val="center"/>
        </w:trPr>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174E5" w14:textId="77777777" w:rsidR="006333D0" w:rsidRPr="000E66DC" w:rsidRDefault="006333D0">
            <w:pPr>
              <w:jc w:val="both"/>
              <w:rPr>
                <w:rFonts w:ascii="StobiSans Regular" w:hAnsi="StobiSans Regular"/>
                <w:sz w:val="18"/>
                <w:szCs w:val="18"/>
              </w:rPr>
            </w:pPr>
            <w:r w:rsidRPr="000E66DC">
              <w:rPr>
                <w:rFonts w:ascii="StobiSans Regular" w:hAnsi="StobiSans Regular"/>
                <w:sz w:val="18"/>
                <w:szCs w:val="18"/>
              </w:rPr>
              <w:t>Маторици</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4458D"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18 920</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CD5F8"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13 000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930DC"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14 603</w:t>
            </w:r>
          </w:p>
        </w:tc>
        <w:tc>
          <w:tcPr>
            <w:tcW w:w="990" w:type="dxa"/>
            <w:tcBorders>
              <w:top w:val="single" w:sz="4" w:space="0" w:color="auto"/>
              <w:left w:val="single" w:sz="4" w:space="0" w:color="auto"/>
              <w:bottom w:val="single" w:sz="4" w:space="0" w:color="auto"/>
              <w:right w:val="single" w:sz="4" w:space="0" w:color="auto"/>
            </w:tcBorders>
            <w:vAlign w:val="center"/>
          </w:tcPr>
          <w:p w14:paraId="20443062"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16 528</w:t>
            </w:r>
          </w:p>
        </w:tc>
        <w:tc>
          <w:tcPr>
            <w:tcW w:w="810" w:type="dxa"/>
            <w:tcBorders>
              <w:top w:val="single" w:sz="4" w:space="0" w:color="auto"/>
              <w:left w:val="single" w:sz="4" w:space="0" w:color="auto"/>
              <w:bottom w:val="single" w:sz="4" w:space="0" w:color="auto"/>
              <w:right w:val="single" w:sz="4" w:space="0" w:color="auto"/>
            </w:tcBorders>
            <w:vAlign w:val="center"/>
          </w:tcPr>
          <w:p w14:paraId="46DA1518" w14:textId="6242D986"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16 551</w:t>
            </w:r>
          </w:p>
        </w:tc>
        <w:tc>
          <w:tcPr>
            <w:tcW w:w="892" w:type="dxa"/>
            <w:tcBorders>
              <w:top w:val="single" w:sz="4" w:space="0" w:color="auto"/>
              <w:left w:val="single" w:sz="4" w:space="0" w:color="auto"/>
              <w:bottom w:val="single" w:sz="4" w:space="0" w:color="auto"/>
              <w:right w:val="single" w:sz="4" w:space="0" w:color="auto"/>
            </w:tcBorders>
            <w:vAlign w:val="center"/>
          </w:tcPr>
          <w:p w14:paraId="51B89C3B" w14:textId="3EBFC199"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16 978</w:t>
            </w: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FF4EA" w14:textId="1FB89206"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102,6</w:t>
            </w:r>
          </w:p>
        </w:tc>
      </w:tr>
      <w:tr w:rsidR="006333D0" w:rsidRPr="000E66DC" w14:paraId="5D2AEA0B" w14:textId="5AF364D0" w:rsidTr="00915049">
        <w:trPr>
          <w:trHeight w:val="360"/>
          <w:jc w:val="center"/>
        </w:trPr>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F6B80" w14:textId="77777777" w:rsidR="006333D0" w:rsidRPr="000E66DC" w:rsidRDefault="006333D0">
            <w:pPr>
              <w:jc w:val="both"/>
              <w:rPr>
                <w:rFonts w:ascii="StobiSans Regular" w:hAnsi="StobiSans Regular"/>
                <w:sz w:val="18"/>
                <w:szCs w:val="18"/>
              </w:rPr>
            </w:pPr>
            <w:r w:rsidRPr="000E66DC">
              <w:rPr>
                <w:rFonts w:ascii="StobiSans Regular" w:hAnsi="StobiSans Regular"/>
                <w:sz w:val="18"/>
                <w:szCs w:val="18"/>
              </w:rPr>
              <w:t>Нерези</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6AD3A"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538</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035AE"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625</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8231B"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433</w:t>
            </w:r>
          </w:p>
        </w:tc>
        <w:tc>
          <w:tcPr>
            <w:tcW w:w="990" w:type="dxa"/>
            <w:tcBorders>
              <w:top w:val="single" w:sz="4" w:space="0" w:color="auto"/>
              <w:left w:val="single" w:sz="4" w:space="0" w:color="auto"/>
              <w:bottom w:val="single" w:sz="4" w:space="0" w:color="auto"/>
              <w:right w:val="single" w:sz="4" w:space="0" w:color="auto"/>
            </w:tcBorders>
            <w:vAlign w:val="center"/>
          </w:tcPr>
          <w:p w14:paraId="6517CD46" w14:textId="77777777" w:rsidR="006333D0" w:rsidRPr="000E66DC" w:rsidRDefault="006333D0" w:rsidP="00915049">
            <w:pPr>
              <w:jc w:val="right"/>
              <w:rPr>
                <w:rFonts w:ascii="StobiSans Regular" w:hAnsi="StobiSans Regular"/>
                <w:sz w:val="18"/>
                <w:szCs w:val="18"/>
              </w:rPr>
            </w:pPr>
            <w:r w:rsidRPr="000E66DC">
              <w:rPr>
                <w:rFonts w:ascii="StobiSans Regular" w:hAnsi="StobiSans Regular"/>
                <w:sz w:val="18"/>
                <w:szCs w:val="18"/>
              </w:rPr>
              <w:t>384</w:t>
            </w:r>
          </w:p>
        </w:tc>
        <w:tc>
          <w:tcPr>
            <w:tcW w:w="810" w:type="dxa"/>
            <w:tcBorders>
              <w:top w:val="single" w:sz="4" w:space="0" w:color="auto"/>
              <w:left w:val="single" w:sz="4" w:space="0" w:color="auto"/>
              <w:bottom w:val="single" w:sz="4" w:space="0" w:color="auto"/>
              <w:right w:val="single" w:sz="4" w:space="0" w:color="auto"/>
            </w:tcBorders>
            <w:vAlign w:val="center"/>
          </w:tcPr>
          <w:p w14:paraId="2CDD67F1" w14:textId="027D4914"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675</w:t>
            </w:r>
          </w:p>
        </w:tc>
        <w:tc>
          <w:tcPr>
            <w:tcW w:w="892" w:type="dxa"/>
            <w:tcBorders>
              <w:top w:val="single" w:sz="4" w:space="0" w:color="auto"/>
              <w:left w:val="single" w:sz="4" w:space="0" w:color="auto"/>
              <w:bottom w:val="single" w:sz="4" w:space="0" w:color="auto"/>
              <w:right w:val="single" w:sz="4" w:space="0" w:color="auto"/>
            </w:tcBorders>
            <w:vAlign w:val="center"/>
          </w:tcPr>
          <w:p w14:paraId="07484AF8" w14:textId="4553C9A9"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757</w:t>
            </w: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F550E" w14:textId="7726F70C" w:rsidR="006333D0" w:rsidRPr="000E66DC" w:rsidRDefault="006333D0" w:rsidP="00915049">
            <w:pPr>
              <w:jc w:val="right"/>
              <w:rPr>
                <w:rFonts w:ascii="StobiSans Regular" w:hAnsi="StobiSans Regular"/>
                <w:sz w:val="18"/>
                <w:szCs w:val="18"/>
                <w:lang w:val="mk-MK"/>
              </w:rPr>
            </w:pPr>
            <w:r w:rsidRPr="000E66DC">
              <w:rPr>
                <w:rFonts w:ascii="StobiSans Regular" w:hAnsi="StobiSans Regular"/>
                <w:sz w:val="18"/>
                <w:szCs w:val="18"/>
                <w:lang w:val="mk-MK"/>
              </w:rPr>
              <w:t>112,1</w:t>
            </w:r>
          </w:p>
        </w:tc>
      </w:tr>
    </w:tbl>
    <w:p w14:paraId="52618C40" w14:textId="4B9081CE" w:rsidR="007B32C7" w:rsidRPr="000E66DC" w:rsidRDefault="007B32C7">
      <w:pPr>
        <w:jc w:val="both"/>
        <w:rPr>
          <w:rFonts w:ascii="StobiSerif Regular" w:hAnsi="StobiSerif Regular"/>
          <w:sz w:val="16"/>
          <w:szCs w:val="16"/>
        </w:rPr>
      </w:pPr>
      <w:r w:rsidRPr="000E66DC">
        <w:rPr>
          <w:rFonts w:ascii="StobiSerif Regular" w:hAnsi="StobiSerif Regular"/>
          <w:sz w:val="16"/>
          <w:szCs w:val="16"/>
        </w:rPr>
        <w:t xml:space="preserve">    Извор: ДЗС, 202</w:t>
      </w:r>
      <w:r w:rsidR="00392B9A" w:rsidRPr="000E66DC">
        <w:rPr>
          <w:rFonts w:ascii="StobiSerif Regular" w:hAnsi="StobiSerif Regular"/>
          <w:sz w:val="16"/>
          <w:szCs w:val="16"/>
          <w:lang w:val="mk-MK"/>
        </w:rPr>
        <w:t>4</w:t>
      </w:r>
    </w:p>
    <w:p w14:paraId="20C1FF01" w14:textId="77777777" w:rsidR="002A1251" w:rsidRPr="000E66DC" w:rsidRDefault="002A1251">
      <w:pPr>
        <w:jc w:val="both"/>
        <w:rPr>
          <w:rFonts w:ascii="StobiSerif Regular" w:hAnsi="StobiSerif Regular"/>
          <w:sz w:val="22"/>
          <w:szCs w:val="22"/>
          <w:highlight w:val="yellow"/>
        </w:rPr>
      </w:pPr>
    </w:p>
    <w:p w14:paraId="6E23FAB2" w14:textId="3CF69C79" w:rsidR="007B32C7" w:rsidRPr="00581455" w:rsidRDefault="00344B95" w:rsidP="00CF2C55">
      <w:pPr>
        <w:pStyle w:val="a"/>
        <w:numPr>
          <w:ilvl w:val="0"/>
          <w:numId w:val="0"/>
        </w:numPr>
      </w:pPr>
      <w:bookmarkStart w:id="110" w:name="_Toc178949421"/>
      <w:r>
        <w:t>1</w:t>
      </w:r>
      <w:r w:rsidR="00CF2C55">
        <w:t>1</w:t>
      </w:r>
      <w:r>
        <w:t xml:space="preserve">.6 </w:t>
      </w:r>
      <w:r w:rsidR="007B32C7" w:rsidRPr="00581455">
        <w:t>Живинарство</w:t>
      </w:r>
      <w:bookmarkEnd w:id="110"/>
    </w:p>
    <w:p w14:paraId="755580F7" w14:textId="0F0BA6C4" w:rsidR="007B32C7" w:rsidRDefault="007B32C7">
      <w:pPr>
        <w:jc w:val="both"/>
        <w:rPr>
          <w:rFonts w:ascii="StobiSans Regular" w:eastAsia="SimSun" w:hAnsi="StobiSans Regular" w:cs="Arial"/>
          <w:sz w:val="22"/>
          <w:szCs w:val="22"/>
          <w:lang w:val="mk-MK" w:eastAsia="zh-CN"/>
        </w:rPr>
      </w:pPr>
    </w:p>
    <w:p w14:paraId="6AD87947" w14:textId="77777777" w:rsidR="00344B95" w:rsidRPr="008F0FC8" w:rsidRDefault="00344B95" w:rsidP="008F0FC8">
      <w:pPr>
        <w:pStyle w:val="NoSpacing"/>
        <w:ind w:firstLine="720"/>
        <w:rPr>
          <w:rFonts w:ascii="StobiSans Regular" w:hAnsi="StobiSans Regular"/>
        </w:rPr>
      </w:pPr>
      <w:r w:rsidRPr="008F0FC8">
        <w:rPr>
          <w:rFonts w:ascii="StobiSans Regular" w:hAnsi="StobiSans Regular"/>
        </w:rPr>
        <w:t>Вкупниот број на живина во 2023 година изнесува  1 746 029 броја, од кој на кокошки несилки отпаѓа 1 297 453 броја или 74.4%. Бројот на живината во 2023 година, во споредба со претходната година е зголемен за 11.8%, бројот на несилките е зголемен за 19%, производство на јајца е зголемено за 25% и просек по кокошка е зголемен за 5%.</w:t>
      </w:r>
    </w:p>
    <w:p w14:paraId="0DB1860B" w14:textId="77777777" w:rsidR="00344B95" w:rsidRPr="008F0FC8" w:rsidRDefault="00344B95" w:rsidP="008F0FC8">
      <w:pPr>
        <w:pStyle w:val="NoSpacing"/>
        <w:ind w:firstLine="720"/>
        <w:rPr>
          <w:rFonts w:ascii="StobiSans Regular" w:hAnsi="StobiSans Regular"/>
        </w:rPr>
      </w:pPr>
      <w:r w:rsidRPr="008F0FC8">
        <w:rPr>
          <w:rFonts w:ascii="StobiSans Regular" w:hAnsi="StobiSans Regular"/>
        </w:rPr>
        <w:t>Околу  74.6%  (443 558 броја) отпаѓа на одгледување на живина во индивидуален сектор, додека помал процент од  25.4%, отпаѓа на одгледување на живина во деловните субјекти.</w:t>
      </w:r>
    </w:p>
    <w:p w14:paraId="4D095DFB" w14:textId="52344A46" w:rsidR="00344B95" w:rsidRDefault="002A1251">
      <w:pPr>
        <w:jc w:val="both"/>
        <w:rPr>
          <w:rFonts w:ascii="StobiSans Regular" w:eastAsia="SimSun" w:hAnsi="StobiSans Regular" w:cs="Arial"/>
          <w:sz w:val="22"/>
          <w:szCs w:val="22"/>
          <w:lang w:val="mk-MK" w:eastAsia="zh-CN"/>
        </w:rPr>
      </w:pPr>
      <w:r>
        <w:rPr>
          <w:rFonts w:ascii="StobiSans Regular" w:eastAsia="SimSun" w:hAnsi="StobiSans Regular" w:cs="Arial"/>
          <w:sz w:val="22"/>
          <w:szCs w:val="22"/>
          <w:lang w:val="mk-MK" w:eastAsia="zh-CN"/>
        </w:rPr>
        <w:t>Преглед на б</w:t>
      </w:r>
      <w:r w:rsidR="00344B95" w:rsidRPr="00344B95">
        <w:rPr>
          <w:rFonts w:ascii="StobiSans Regular" w:eastAsia="SimSun" w:hAnsi="StobiSans Regular" w:cs="Arial"/>
          <w:sz w:val="22"/>
          <w:szCs w:val="22"/>
          <w:lang w:val="mk-MK" w:eastAsia="zh-CN"/>
        </w:rPr>
        <w:t>рој на живина и производство на јајца, 2018-2023</w:t>
      </w:r>
    </w:p>
    <w:tbl>
      <w:tblPr>
        <w:tblW w:w="8820" w:type="dxa"/>
        <w:tblLook w:val="04A0" w:firstRow="1" w:lastRow="0" w:firstColumn="1" w:lastColumn="0" w:noHBand="0" w:noVBand="1"/>
      </w:tblPr>
      <w:tblGrid>
        <w:gridCol w:w="1500"/>
        <w:gridCol w:w="960"/>
        <w:gridCol w:w="960"/>
        <w:gridCol w:w="960"/>
        <w:gridCol w:w="960"/>
        <w:gridCol w:w="1300"/>
        <w:gridCol w:w="960"/>
        <w:gridCol w:w="1220"/>
      </w:tblGrid>
      <w:tr w:rsidR="00344B95" w14:paraId="2259C106" w14:textId="77777777" w:rsidTr="00344B95">
        <w:trPr>
          <w:trHeight w:val="615"/>
        </w:trPr>
        <w:tc>
          <w:tcPr>
            <w:tcW w:w="15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220E98"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Показател</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996A419"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2018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3224CD7"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2019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5EAB450"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8144397"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2021</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C71F297"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lang w:val="mk-MK"/>
              </w:rPr>
              <w:t>2022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A7452B5"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2023</w:t>
            </w:r>
          </w:p>
        </w:tc>
        <w:tc>
          <w:tcPr>
            <w:tcW w:w="1220" w:type="dxa"/>
            <w:tcBorders>
              <w:top w:val="single" w:sz="8" w:space="0" w:color="auto"/>
              <w:left w:val="nil"/>
              <w:bottom w:val="single" w:sz="8" w:space="0" w:color="auto"/>
              <w:right w:val="single" w:sz="8" w:space="0" w:color="auto"/>
            </w:tcBorders>
            <w:shd w:val="clear" w:color="000000" w:fill="D9D9D9"/>
            <w:vAlign w:val="center"/>
            <w:hideMark/>
          </w:tcPr>
          <w:p w14:paraId="5B95F15F"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lang w:val="mk-MK"/>
              </w:rPr>
              <w:t>2023/2022</w:t>
            </w:r>
          </w:p>
        </w:tc>
      </w:tr>
      <w:tr w:rsidR="00344B95" w14:paraId="3DDFAB41" w14:textId="77777777" w:rsidTr="00344B95">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14:paraId="684ED227"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Број на живина</w:t>
            </w:r>
          </w:p>
        </w:tc>
        <w:tc>
          <w:tcPr>
            <w:tcW w:w="960" w:type="dxa"/>
            <w:tcBorders>
              <w:top w:val="nil"/>
              <w:left w:val="nil"/>
              <w:bottom w:val="single" w:sz="8" w:space="0" w:color="auto"/>
              <w:right w:val="single" w:sz="8" w:space="0" w:color="auto"/>
            </w:tcBorders>
            <w:shd w:val="clear" w:color="auto" w:fill="auto"/>
            <w:vAlign w:val="center"/>
            <w:hideMark/>
          </w:tcPr>
          <w:p w14:paraId="32E10D3E"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1 828 287</w:t>
            </w:r>
          </w:p>
        </w:tc>
        <w:tc>
          <w:tcPr>
            <w:tcW w:w="960" w:type="dxa"/>
            <w:tcBorders>
              <w:top w:val="nil"/>
              <w:left w:val="nil"/>
              <w:bottom w:val="single" w:sz="8" w:space="0" w:color="auto"/>
              <w:right w:val="single" w:sz="8" w:space="0" w:color="auto"/>
            </w:tcBorders>
            <w:shd w:val="clear" w:color="auto" w:fill="auto"/>
            <w:vAlign w:val="center"/>
            <w:hideMark/>
          </w:tcPr>
          <w:p w14:paraId="7EC5CCA6"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1 562 089</w:t>
            </w:r>
          </w:p>
        </w:tc>
        <w:tc>
          <w:tcPr>
            <w:tcW w:w="960" w:type="dxa"/>
            <w:tcBorders>
              <w:top w:val="nil"/>
              <w:left w:val="nil"/>
              <w:bottom w:val="single" w:sz="8" w:space="0" w:color="auto"/>
              <w:right w:val="single" w:sz="8" w:space="0" w:color="auto"/>
            </w:tcBorders>
            <w:shd w:val="clear" w:color="auto" w:fill="auto"/>
            <w:vAlign w:val="center"/>
            <w:hideMark/>
          </w:tcPr>
          <w:p w14:paraId="0549074D"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1 643 462</w:t>
            </w:r>
          </w:p>
        </w:tc>
        <w:tc>
          <w:tcPr>
            <w:tcW w:w="960" w:type="dxa"/>
            <w:tcBorders>
              <w:top w:val="nil"/>
              <w:left w:val="nil"/>
              <w:bottom w:val="single" w:sz="8" w:space="0" w:color="auto"/>
              <w:right w:val="single" w:sz="8" w:space="0" w:color="auto"/>
            </w:tcBorders>
            <w:shd w:val="clear" w:color="auto" w:fill="auto"/>
            <w:vAlign w:val="center"/>
            <w:hideMark/>
          </w:tcPr>
          <w:p w14:paraId="5DA9C659"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1 484 025</w:t>
            </w:r>
          </w:p>
        </w:tc>
        <w:tc>
          <w:tcPr>
            <w:tcW w:w="1300" w:type="dxa"/>
            <w:tcBorders>
              <w:top w:val="nil"/>
              <w:left w:val="nil"/>
              <w:bottom w:val="single" w:sz="8" w:space="0" w:color="auto"/>
              <w:right w:val="single" w:sz="8" w:space="0" w:color="auto"/>
            </w:tcBorders>
            <w:shd w:val="clear" w:color="auto" w:fill="auto"/>
            <w:vAlign w:val="center"/>
            <w:hideMark/>
          </w:tcPr>
          <w:p w14:paraId="552B3912"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lang w:val="mk-MK"/>
              </w:rPr>
              <w:t>1 561 933</w:t>
            </w:r>
          </w:p>
        </w:tc>
        <w:tc>
          <w:tcPr>
            <w:tcW w:w="960" w:type="dxa"/>
            <w:tcBorders>
              <w:top w:val="nil"/>
              <w:left w:val="nil"/>
              <w:bottom w:val="single" w:sz="8" w:space="0" w:color="auto"/>
              <w:right w:val="single" w:sz="8" w:space="0" w:color="auto"/>
            </w:tcBorders>
            <w:shd w:val="clear" w:color="auto" w:fill="auto"/>
            <w:vAlign w:val="center"/>
            <w:hideMark/>
          </w:tcPr>
          <w:p w14:paraId="7639413A"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1 746 029</w:t>
            </w:r>
          </w:p>
        </w:tc>
        <w:tc>
          <w:tcPr>
            <w:tcW w:w="1220" w:type="dxa"/>
            <w:tcBorders>
              <w:top w:val="nil"/>
              <w:left w:val="nil"/>
              <w:bottom w:val="single" w:sz="8" w:space="0" w:color="auto"/>
              <w:right w:val="single" w:sz="8" w:space="0" w:color="auto"/>
            </w:tcBorders>
            <w:shd w:val="clear" w:color="000000" w:fill="D9D9D9"/>
            <w:vAlign w:val="center"/>
            <w:hideMark/>
          </w:tcPr>
          <w:p w14:paraId="0D88382C"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lang w:val="mk-MK"/>
              </w:rPr>
              <w:t>11,8</w:t>
            </w:r>
          </w:p>
        </w:tc>
      </w:tr>
      <w:tr w:rsidR="00344B95" w14:paraId="233C46BD" w14:textId="77777777" w:rsidTr="00344B95">
        <w:trPr>
          <w:trHeight w:val="615"/>
        </w:trPr>
        <w:tc>
          <w:tcPr>
            <w:tcW w:w="1500" w:type="dxa"/>
            <w:tcBorders>
              <w:top w:val="nil"/>
              <w:left w:val="single" w:sz="8" w:space="0" w:color="auto"/>
              <w:bottom w:val="single" w:sz="8" w:space="0" w:color="auto"/>
              <w:right w:val="single" w:sz="8" w:space="0" w:color="auto"/>
            </w:tcBorders>
            <w:shd w:val="clear" w:color="auto" w:fill="auto"/>
            <w:vAlign w:val="center"/>
            <w:hideMark/>
          </w:tcPr>
          <w:p w14:paraId="48B9AA17"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Кокошки несилки</w:t>
            </w:r>
          </w:p>
        </w:tc>
        <w:tc>
          <w:tcPr>
            <w:tcW w:w="960" w:type="dxa"/>
            <w:tcBorders>
              <w:top w:val="nil"/>
              <w:left w:val="nil"/>
              <w:bottom w:val="single" w:sz="8" w:space="0" w:color="auto"/>
              <w:right w:val="single" w:sz="8" w:space="0" w:color="auto"/>
            </w:tcBorders>
            <w:shd w:val="clear" w:color="auto" w:fill="auto"/>
            <w:vAlign w:val="center"/>
            <w:hideMark/>
          </w:tcPr>
          <w:p w14:paraId="15BF0727"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1 375 778</w:t>
            </w:r>
          </w:p>
        </w:tc>
        <w:tc>
          <w:tcPr>
            <w:tcW w:w="960" w:type="dxa"/>
            <w:tcBorders>
              <w:top w:val="nil"/>
              <w:left w:val="nil"/>
              <w:bottom w:val="single" w:sz="8" w:space="0" w:color="auto"/>
              <w:right w:val="single" w:sz="8" w:space="0" w:color="auto"/>
            </w:tcBorders>
            <w:shd w:val="clear" w:color="auto" w:fill="auto"/>
            <w:vAlign w:val="center"/>
            <w:hideMark/>
          </w:tcPr>
          <w:p w14:paraId="5C8231FE"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1 024 877</w:t>
            </w:r>
          </w:p>
        </w:tc>
        <w:tc>
          <w:tcPr>
            <w:tcW w:w="960" w:type="dxa"/>
            <w:tcBorders>
              <w:top w:val="nil"/>
              <w:left w:val="nil"/>
              <w:bottom w:val="single" w:sz="8" w:space="0" w:color="auto"/>
              <w:right w:val="single" w:sz="8" w:space="0" w:color="auto"/>
            </w:tcBorders>
            <w:shd w:val="clear" w:color="auto" w:fill="auto"/>
            <w:vAlign w:val="center"/>
            <w:hideMark/>
          </w:tcPr>
          <w:p w14:paraId="09C4BA6A"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1 188 239</w:t>
            </w:r>
          </w:p>
        </w:tc>
        <w:tc>
          <w:tcPr>
            <w:tcW w:w="960" w:type="dxa"/>
            <w:tcBorders>
              <w:top w:val="nil"/>
              <w:left w:val="nil"/>
              <w:bottom w:val="single" w:sz="8" w:space="0" w:color="auto"/>
              <w:right w:val="single" w:sz="8" w:space="0" w:color="auto"/>
            </w:tcBorders>
            <w:shd w:val="clear" w:color="auto" w:fill="auto"/>
            <w:vAlign w:val="center"/>
            <w:hideMark/>
          </w:tcPr>
          <w:p w14:paraId="5B301F84"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1 060 401</w:t>
            </w:r>
          </w:p>
        </w:tc>
        <w:tc>
          <w:tcPr>
            <w:tcW w:w="1300" w:type="dxa"/>
            <w:tcBorders>
              <w:top w:val="nil"/>
              <w:left w:val="nil"/>
              <w:bottom w:val="single" w:sz="8" w:space="0" w:color="auto"/>
              <w:right w:val="single" w:sz="8" w:space="0" w:color="auto"/>
            </w:tcBorders>
            <w:shd w:val="clear" w:color="auto" w:fill="auto"/>
            <w:vAlign w:val="center"/>
            <w:hideMark/>
          </w:tcPr>
          <w:p w14:paraId="6035EED5"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lang w:val="mk-MK"/>
              </w:rPr>
              <w:t>1 089 502</w:t>
            </w:r>
          </w:p>
        </w:tc>
        <w:tc>
          <w:tcPr>
            <w:tcW w:w="960" w:type="dxa"/>
            <w:tcBorders>
              <w:top w:val="nil"/>
              <w:left w:val="nil"/>
              <w:bottom w:val="single" w:sz="8" w:space="0" w:color="auto"/>
              <w:right w:val="single" w:sz="8" w:space="0" w:color="auto"/>
            </w:tcBorders>
            <w:shd w:val="clear" w:color="auto" w:fill="auto"/>
            <w:vAlign w:val="center"/>
            <w:hideMark/>
          </w:tcPr>
          <w:p w14:paraId="10184017" w14:textId="77777777" w:rsidR="00344B95" w:rsidRDefault="00344B95">
            <w:pPr>
              <w:jc w:val="right"/>
              <w:rPr>
                <w:rFonts w:ascii="StobiSans Regular" w:hAnsi="StobiSans Regular" w:cs="Calibri"/>
                <w:color w:val="000000"/>
                <w:sz w:val="18"/>
                <w:szCs w:val="18"/>
              </w:rPr>
            </w:pPr>
            <w:r>
              <w:rPr>
                <w:rFonts w:ascii="StobiSans Regular" w:hAnsi="StobiSans Regular" w:cs="Arial"/>
                <w:color w:val="000000"/>
                <w:sz w:val="18"/>
                <w:szCs w:val="18"/>
              </w:rPr>
              <w:t>1 297 453</w:t>
            </w:r>
          </w:p>
        </w:tc>
        <w:tc>
          <w:tcPr>
            <w:tcW w:w="1220" w:type="dxa"/>
            <w:tcBorders>
              <w:top w:val="nil"/>
              <w:left w:val="nil"/>
              <w:bottom w:val="single" w:sz="8" w:space="0" w:color="auto"/>
              <w:right w:val="single" w:sz="8" w:space="0" w:color="auto"/>
            </w:tcBorders>
            <w:shd w:val="clear" w:color="000000" w:fill="D9D9D9"/>
            <w:vAlign w:val="center"/>
            <w:hideMark/>
          </w:tcPr>
          <w:p w14:paraId="0D5F7C9D"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lang w:val="mk-MK"/>
              </w:rPr>
              <w:t>19,1</w:t>
            </w:r>
          </w:p>
        </w:tc>
      </w:tr>
      <w:tr w:rsidR="00344B95" w14:paraId="7545330C" w14:textId="77777777" w:rsidTr="00344B95">
        <w:trPr>
          <w:trHeight w:val="900"/>
        </w:trPr>
        <w:tc>
          <w:tcPr>
            <w:tcW w:w="1500" w:type="dxa"/>
            <w:tcBorders>
              <w:top w:val="nil"/>
              <w:left w:val="single" w:sz="8" w:space="0" w:color="auto"/>
              <w:bottom w:val="nil"/>
              <w:right w:val="single" w:sz="8" w:space="0" w:color="auto"/>
            </w:tcBorders>
            <w:shd w:val="clear" w:color="auto" w:fill="auto"/>
            <w:vAlign w:val="center"/>
            <w:hideMark/>
          </w:tcPr>
          <w:p w14:paraId="5A7280DF"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 xml:space="preserve">Производство на јајца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5C6DE66"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181 783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94EE4C4"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141 284</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2AB1AD5"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183 152</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93118DF"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130 914</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B940564"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lang w:val="mk-MK"/>
              </w:rPr>
              <w:t>148 395</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9FBA1F" w14:textId="77777777" w:rsidR="00344B95" w:rsidRDefault="00344B95">
            <w:pPr>
              <w:jc w:val="right"/>
              <w:rPr>
                <w:rFonts w:ascii="StobiSans Regular" w:hAnsi="StobiSans Regular" w:cs="Calibri"/>
                <w:color w:val="000000"/>
                <w:sz w:val="18"/>
                <w:szCs w:val="18"/>
              </w:rPr>
            </w:pPr>
            <w:r>
              <w:rPr>
                <w:rFonts w:ascii="StobiSans Regular" w:hAnsi="StobiSans Regular" w:cs="Arial"/>
                <w:color w:val="000000"/>
                <w:sz w:val="18"/>
                <w:szCs w:val="18"/>
              </w:rPr>
              <w:t>185 645</w:t>
            </w:r>
          </w:p>
        </w:tc>
        <w:tc>
          <w:tcPr>
            <w:tcW w:w="12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2B42D93"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lang w:val="mk-MK"/>
              </w:rPr>
              <w:t>125,1</w:t>
            </w:r>
          </w:p>
        </w:tc>
      </w:tr>
      <w:tr w:rsidR="00344B95" w14:paraId="2774E12F" w14:textId="77777777" w:rsidTr="00344B95">
        <w:trPr>
          <w:trHeight w:val="615"/>
        </w:trPr>
        <w:tc>
          <w:tcPr>
            <w:tcW w:w="1500" w:type="dxa"/>
            <w:tcBorders>
              <w:top w:val="nil"/>
              <w:left w:val="single" w:sz="8" w:space="0" w:color="auto"/>
              <w:bottom w:val="single" w:sz="8" w:space="0" w:color="auto"/>
              <w:right w:val="single" w:sz="8" w:space="0" w:color="auto"/>
            </w:tcBorders>
            <w:shd w:val="clear" w:color="auto" w:fill="auto"/>
            <w:vAlign w:val="center"/>
            <w:hideMark/>
          </w:tcPr>
          <w:p w14:paraId="7AC43A9B"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(во илјада парчиња)</w:t>
            </w:r>
          </w:p>
        </w:tc>
        <w:tc>
          <w:tcPr>
            <w:tcW w:w="960" w:type="dxa"/>
            <w:vMerge/>
            <w:tcBorders>
              <w:top w:val="nil"/>
              <w:left w:val="single" w:sz="8" w:space="0" w:color="auto"/>
              <w:bottom w:val="single" w:sz="8" w:space="0" w:color="000000"/>
              <w:right w:val="single" w:sz="8" w:space="0" w:color="auto"/>
            </w:tcBorders>
            <w:vAlign w:val="center"/>
            <w:hideMark/>
          </w:tcPr>
          <w:p w14:paraId="55095833" w14:textId="77777777" w:rsidR="00344B95" w:rsidRDefault="00344B95">
            <w:pPr>
              <w:rPr>
                <w:rFonts w:ascii="StobiSans Regular" w:hAnsi="StobiSans Regular" w:cs="Calibri"/>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14:paraId="62897B29" w14:textId="77777777" w:rsidR="00344B95" w:rsidRDefault="00344B95">
            <w:pPr>
              <w:rPr>
                <w:rFonts w:ascii="StobiSans Regular" w:hAnsi="StobiSans Regular" w:cs="Calibri"/>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14:paraId="4F46BD8B" w14:textId="77777777" w:rsidR="00344B95" w:rsidRDefault="00344B95">
            <w:pPr>
              <w:rPr>
                <w:rFonts w:ascii="StobiSans Regular" w:hAnsi="StobiSans Regular" w:cs="Calibri"/>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14:paraId="67E25BAE" w14:textId="77777777" w:rsidR="00344B95" w:rsidRDefault="00344B95">
            <w:pPr>
              <w:rPr>
                <w:rFonts w:ascii="StobiSans Regular" w:hAnsi="StobiSans Regular" w:cs="Calibri"/>
                <w:color w:val="000000"/>
                <w:sz w:val="18"/>
                <w:szCs w:val="18"/>
              </w:rPr>
            </w:pPr>
          </w:p>
        </w:tc>
        <w:tc>
          <w:tcPr>
            <w:tcW w:w="1300" w:type="dxa"/>
            <w:vMerge/>
            <w:tcBorders>
              <w:top w:val="nil"/>
              <w:left w:val="single" w:sz="8" w:space="0" w:color="auto"/>
              <w:bottom w:val="single" w:sz="8" w:space="0" w:color="000000"/>
              <w:right w:val="single" w:sz="8" w:space="0" w:color="auto"/>
            </w:tcBorders>
            <w:vAlign w:val="center"/>
            <w:hideMark/>
          </w:tcPr>
          <w:p w14:paraId="71E40869" w14:textId="77777777" w:rsidR="00344B95" w:rsidRDefault="00344B95">
            <w:pPr>
              <w:rPr>
                <w:rFonts w:ascii="StobiSans Regular" w:hAnsi="StobiSans Regular" w:cs="Calibri"/>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14:paraId="54239B0E" w14:textId="77777777" w:rsidR="00344B95" w:rsidRDefault="00344B95">
            <w:pPr>
              <w:rPr>
                <w:rFonts w:ascii="StobiSans Regular" w:hAnsi="StobiSans Regular" w:cs="Calibri"/>
                <w:color w:val="000000"/>
                <w:sz w:val="18"/>
                <w:szCs w:val="18"/>
              </w:rPr>
            </w:pPr>
          </w:p>
        </w:tc>
        <w:tc>
          <w:tcPr>
            <w:tcW w:w="1220" w:type="dxa"/>
            <w:vMerge/>
            <w:tcBorders>
              <w:top w:val="nil"/>
              <w:left w:val="single" w:sz="8" w:space="0" w:color="auto"/>
              <w:bottom w:val="single" w:sz="8" w:space="0" w:color="000000"/>
              <w:right w:val="single" w:sz="8" w:space="0" w:color="auto"/>
            </w:tcBorders>
            <w:vAlign w:val="center"/>
            <w:hideMark/>
          </w:tcPr>
          <w:p w14:paraId="75004C1D" w14:textId="77777777" w:rsidR="00344B95" w:rsidRDefault="00344B95">
            <w:pPr>
              <w:rPr>
                <w:rFonts w:ascii="StobiSans Regular" w:hAnsi="StobiSans Regular" w:cs="Calibri"/>
                <w:color w:val="000000"/>
                <w:sz w:val="18"/>
                <w:szCs w:val="18"/>
              </w:rPr>
            </w:pPr>
          </w:p>
        </w:tc>
      </w:tr>
      <w:tr w:rsidR="00344B95" w14:paraId="2C0B607A" w14:textId="77777777" w:rsidTr="00344B95">
        <w:trPr>
          <w:trHeight w:val="900"/>
        </w:trPr>
        <w:tc>
          <w:tcPr>
            <w:tcW w:w="1500" w:type="dxa"/>
            <w:tcBorders>
              <w:top w:val="nil"/>
              <w:left w:val="single" w:sz="8" w:space="0" w:color="auto"/>
              <w:bottom w:val="nil"/>
              <w:right w:val="single" w:sz="8" w:space="0" w:color="auto"/>
            </w:tcBorders>
            <w:shd w:val="clear" w:color="auto" w:fill="auto"/>
            <w:vAlign w:val="center"/>
            <w:hideMark/>
          </w:tcPr>
          <w:p w14:paraId="49EF8A3C" w14:textId="77777777" w:rsidR="00344B95" w:rsidRDefault="00344B95">
            <w:pPr>
              <w:jc w:val="both"/>
              <w:rPr>
                <w:rFonts w:ascii="Arial" w:hAnsi="Arial" w:cs="Arial"/>
                <w:color w:val="000000"/>
                <w:sz w:val="16"/>
                <w:szCs w:val="16"/>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597088D"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132</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E2FBA27"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138</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8053518"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134</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AD2CC22"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123</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EE1C33"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lang w:val="mk-MK"/>
              </w:rPr>
              <w:t>136</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0BCC74A"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rPr>
              <w:t>143</w:t>
            </w:r>
          </w:p>
        </w:tc>
        <w:tc>
          <w:tcPr>
            <w:tcW w:w="12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53637E7" w14:textId="77777777" w:rsidR="00344B95" w:rsidRDefault="00344B95">
            <w:pPr>
              <w:jc w:val="right"/>
              <w:rPr>
                <w:rFonts w:ascii="StobiSans Regular" w:hAnsi="StobiSans Regular" w:cs="Calibri"/>
                <w:color w:val="000000"/>
                <w:sz w:val="18"/>
                <w:szCs w:val="18"/>
              </w:rPr>
            </w:pPr>
            <w:r>
              <w:rPr>
                <w:rFonts w:ascii="StobiSans Regular" w:hAnsi="StobiSans Regular" w:cs="Calibri"/>
                <w:color w:val="000000"/>
                <w:sz w:val="18"/>
                <w:szCs w:val="18"/>
                <w:lang w:val="mk-MK"/>
              </w:rPr>
              <w:t>105,1</w:t>
            </w:r>
          </w:p>
        </w:tc>
      </w:tr>
      <w:tr w:rsidR="00344B95" w14:paraId="002FA968" w14:textId="77777777" w:rsidTr="00344B95">
        <w:trPr>
          <w:trHeight w:val="615"/>
        </w:trPr>
        <w:tc>
          <w:tcPr>
            <w:tcW w:w="1500" w:type="dxa"/>
            <w:tcBorders>
              <w:top w:val="nil"/>
              <w:left w:val="single" w:sz="8" w:space="0" w:color="auto"/>
              <w:bottom w:val="single" w:sz="8" w:space="0" w:color="auto"/>
              <w:right w:val="single" w:sz="8" w:space="0" w:color="auto"/>
            </w:tcBorders>
            <w:shd w:val="clear" w:color="auto" w:fill="auto"/>
            <w:vAlign w:val="center"/>
            <w:hideMark/>
          </w:tcPr>
          <w:p w14:paraId="4B80EDB4" w14:textId="77777777" w:rsidR="00344B95" w:rsidRDefault="00344B95">
            <w:pPr>
              <w:jc w:val="both"/>
              <w:rPr>
                <w:rFonts w:ascii="StobiSans Regular" w:hAnsi="StobiSans Regular" w:cs="Calibri"/>
                <w:color w:val="000000"/>
                <w:sz w:val="18"/>
                <w:szCs w:val="18"/>
              </w:rPr>
            </w:pPr>
            <w:r>
              <w:rPr>
                <w:rFonts w:ascii="StobiSans Regular" w:hAnsi="StobiSans Regular" w:cs="Calibri"/>
                <w:color w:val="000000"/>
                <w:sz w:val="18"/>
                <w:szCs w:val="18"/>
              </w:rPr>
              <w:t>(во парчиња)</w:t>
            </w:r>
          </w:p>
        </w:tc>
        <w:tc>
          <w:tcPr>
            <w:tcW w:w="960" w:type="dxa"/>
            <w:vMerge/>
            <w:tcBorders>
              <w:top w:val="nil"/>
              <w:left w:val="single" w:sz="8" w:space="0" w:color="auto"/>
              <w:bottom w:val="single" w:sz="8" w:space="0" w:color="000000"/>
              <w:right w:val="single" w:sz="8" w:space="0" w:color="auto"/>
            </w:tcBorders>
            <w:vAlign w:val="center"/>
            <w:hideMark/>
          </w:tcPr>
          <w:p w14:paraId="2C2BF3E0" w14:textId="77777777" w:rsidR="00344B95" w:rsidRDefault="00344B95">
            <w:pPr>
              <w:rPr>
                <w:rFonts w:ascii="StobiSans Regular" w:hAnsi="StobiSans Regular" w:cs="Calibri"/>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14:paraId="2D3797EA" w14:textId="77777777" w:rsidR="00344B95" w:rsidRDefault="00344B95">
            <w:pPr>
              <w:rPr>
                <w:rFonts w:ascii="StobiSans Regular" w:hAnsi="StobiSans Regular" w:cs="Calibri"/>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14:paraId="48CBC70C" w14:textId="77777777" w:rsidR="00344B95" w:rsidRDefault="00344B95">
            <w:pPr>
              <w:rPr>
                <w:rFonts w:ascii="StobiSans Regular" w:hAnsi="StobiSans Regular" w:cs="Calibri"/>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14:paraId="4C9FE56F" w14:textId="77777777" w:rsidR="00344B95" w:rsidRDefault="00344B95">
            <w:pPr>
              <w:rPr>
                <w:rFonts w:ascii="StobiSans Regular" w:hAnsi="StobiSans Regular" w:cs="Calibri"/>
                <w:color w:val="000000"/>
                <w:sz w:val="18"/>
                <w:szCs w:val="18"/>
              </w:rPr>
            </w:pPr>
          </w:p>
        </w:tc>
        <w:tc>
          <w:tcPr>
            <w:tcW w:w="1300" w:type="dxa"/>
            <w:vMerge/>
            <w:tcBorders>
              <w:top w:val="nil"/>
              <w:left w:val="single" w:sz="8" w:space="0" w:color="auto"/>
              <w:bottom w:val="single" w:sz="8" w:space="0" w:color="000000"/>
              <w:right w:val="single" w:sz="8" w:space="0" w:color="auto"/>
            </w:tcBorders>
            <w:vAlign w:val="center"/>
            <w:hideMark/>
          </w:tcPr>
          <w:p w14:paraId="2D31B781" w14:textId="77777777" w:rsidR="00344B95" w:rsidRDefault="00344B95">
            <w:pPr>
              <w:rPr>
                <w:rFonts w:ascii="StobiSans Regular" w:hAnsi="StobiSans Regular" w:cs="Calibri"/>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14:paraId="6759A415" w14:textId="77777777" w:rsidR="00344B95" w:rsidRDefault="00344B95">
            <w:pPr>
              <w:rPr>
                <w:rFonts w:ascii="StobiSans Regular" w:hAnsi="StobiSans Regular" w:cs="Calibri"/>
                <w:color w:val="000000"/>
                <w:sz w:val="18"/>
                <w:szCs w:val="18"/>
              </w:rPr>
            </w:pPr>
          </w:p>
        </w:tc>
        <w:tc>
          <w:tcPr>
            <w:tcW w:w="1220" w:type="dxa"/>
            <w:vMerge/>
            <w:tcBorders>
              <w:top w:val="nil"/>
              <w:left w:val="single" w:sz="8" w:space="0" w:color="auto"/>
              <w:bottom w:val="single" w:sz="8" w:space="0" w:color="000000"/>
              <w:right w:val="single" w:sz="8" w:space="0" w:color="auto"/>
            </w:tcBorders>
            <w:vAlign w:val="center"/>
            <w:hideMark/>
          </w:tcPr>
          <w:p w14:paraId="74F899C2" w14:textId="77777777" w:rsidR="00344B95" w:rsidRDefault="00344B95">
            <w:pPr>
              <w:rPr>
                <w:rFonts w:ascii="StobiSans Regular" w:hAnsi="StobiSans Regular" w:cs="Calibri"/>
                <w:color w:val="000000"/>
                <w:sz w:val="18"/>
                <w:szCs w:val="18"/>
              </w:rPr>
            </w:pPr>
          </w:p>
        </w:tc>
      </w:tr>
    </w:tbl>
    <w:p w14:paraId="2C0666CE" w14:textId="4A565320" w:rsidR="007B32C7" w:rsidRPr="000E66DC" w:rsidRDefault="007B32C7">
      <w:pPr>
        <w:jc w:val="both"/>
        <w:rPr>
          <w:rFonts w:ascii="StobiSans Regular" w:hAnsi="StobiSans Regular"/>
          <w:sz w:val="16"/>
          <w:szCs w:val="16"/>
          <w:lang w:val="mk-MK"/>
        </w:rPr>
      </w:pPr>
      <w:r w:rsidRPr="00EA209B">
        <w:rPr>
          <w:rFonts w:ascii="StobiSans Regular" w:hAnsi="StobiSans Regular"/>
          <w:sz w:val="22"/>
          <w:szCs w:val="22"/>
        </w:rPr>
        <w:t xml:space="preserve">  </w:t>
      </w:r>
      <w:r w:rsidRPr="00EA209B">
        <w:rPr>
          <w:rFonts w:ascii="StobiSans Regular" w:hAnsi="StobiSans Regular"/>
          <w:sz w:val="16"/>
          <w:szCs w:val="16"/>
        </w:rPr>
        <w:t xml:space="preserve">Извор: ДЗС, </w:t>
      </w:r>
      <w:r w:rsidR="007B6091" w:rsidRPr="00EA209B">
        <w:rPr>
          <w:rFonts w:ascii="StobiSans Regular" w:hAnsi="StobiSans Regular"/>
          <w:sz w:val="16"/>
          <w:szCs w:val="16"/>
        </w:rPr>
        <w:t>202</w:t>
      </w:r>
      <w:r w:rsidR="000F7D4F" w:rsidRPr="00EA209B">
        <w:rPr>
          <w:rFonts w:ascii="StobiSans Regular" w:hAnsi="StobiSans Regular"/>
          <w:sz w:val="16"/>
          <w:szCs w:val="16"/>
        </w:rPr>
        <w:t>4</w:t>
      </w:r>
    </w:p>
    <w:p w14:paraId="32407FA0" w14:textId="77777777" w:rsidR="00C0694F" w:rsidRPr="000E66DC" w:rsidRDefault="00C0694F">
      <w:pPr>
        <w:jc w:val="both"/>
        <w:rPr>
          <w:rFonts w:ascii="StobiSans Regular" w:hAnsi="StobiSans Regular"/>
          <w:sz w:val="22"/>
          <w:szCs w:val="22"/>
        </w:rPr>
      </w:pPr>
    </w:p>
    <w:p w14:paraId="38E30C0C" w14:textId="3714717A" w:rsidR="00E77654" w:rsidRPr="00972CD3" w:rsidRDefault="00E77654" w:rsidP="00CF2C55">
      <w:pPr>
        <w:pStyle w:val="a"/>
        <w:rPr>
          <w:b w:val="0"/>
          <w:bCs w:val="0"/>
        </w:rPr>
      </w:pPr>
      <w:bookmarkStart w:id="111" w:name="_Toc147734769"/>
      <w:bookmarkStart w:id="112" w:name="_Toc178949422"/>
      <w:r w:rsidRPr="00972CD3">
        <w:rPr>
          <w:b w:val="0"/>
          <w:bCs w:val="0"/>
        </w:rPr>
        <w:t>Органско земјоделско производство</w:t>
      </w:r>
      <w:bookmarkEnd w:id="111"/>
      <w:bookmarkEnd w:id="112"/>
      <w:r w:rsidRPr="00972CD3">
        <w:rPr>
          <w:b w:val="0"/>
          <w:bCs w:val="0"/>
        </w:rPr>
        <w:t xml:space="preserve"> </w:t>
      </w:r>
    </w:p>
    <w:p w14:paraId="7951F41C" w14:textId="77777777" w:rsidR="00E77654" w:rsidRPr="000E66DC" w:rsidRDefault="00E77654" w:rsidP="00E77654">
      <w:pPr>
        <w:jc w:val="both"/>
        <w:rPr>
          <w:rFonts w:ascii="StobiSans Regular" w:eastAsia="SimSun" w:hAnsi="StobiSans Regular" w:cs="Arial"/>
          <w:sz w:val="22"/>
          <w:szCs w:val="22"/>
          <w:lang w:val="mk-MK" w:eastAsia="zh-CN"/>
        </w:rPr>
      </w:pPr>
    </w:p>
    <w:p w14:paraId="580EC883" w14:textId="77777777" w:rsidR="00E77654" w:rsidRPr="000E66DC" w:rsidRDefault="00E77654" w:rsidP="00E77654">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Развојот на органското земјоделско производство во Република Северна Македонија продолжува и се одржува согласно мерките утврдени во политиките за поддршка утврдени во Националната стратегија за земјоделството и руралниот развој за периодот 2021–2027 година и Програмата за органско земјоделско производство за 2023 година. („Службен весник на Република Северна Македонија“ бр.111/22 и бр.276/23), потребна за реализација на планираните активности.</w:t>
      </w:r>
    </w:p>
    <w:p w14:paraId="4A2F2A9F" w14:textId="1401318A" w:rsidR="00E77654" w:rsidRPr="000E66DC" w:rsidRDefault="00E77654" w:rsidP="00E77654">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Во последните две години се забележува еднаков број на органските оператори (субјекти) во органското производство.</w:t>
      </w:r>
    </w:p>
    <w:p w14:paraId="0E82F839" w14:textId="77777777" w:rsidR="00E77654" w:rsidRPr="000E66DC" w:rsidRDefault="00E77654" w:rsidP="00E77654">
      <w:pPr>
        <w:jc w:val="both"/>
        <w:rPr>
          <w:rFonts w:ascii="StobiSans Regular" w:hAnsi="StobiSans Regular" w:cs="Arial"/>
          <w:bCs/>
          <w:sz w:val="22"/>
          <w:szCs w:val="22"/>
          <w:lang w:val="ru-RU"/>
        </w:rPr>
      </w:pPr>
    </w:p>
    <w:p w14:paraId="24650E05" w14:textId="77777777" w:rsidR="002A1251" w:rsidRDefault="002A1251" w:rsidP="00E77654">
      <w:pPr>
        <w:jc w:val="both"/>
        <w:rPr>
          <w:rFonts w:ascii="StobiSans Regular" w:hAnsi="StobiSans Regular" w:cs="Arial"/>
          <w:bCs/>
          <w:sz w:val="22"/>
          <w:szCs w:val="22"/>
          <w:lang w:val="ru-RU"/>
        </w:rPr>
      </w:pPr>
    </w:p>
    <w:p w14:paraId="517949BE" w14:textId="709878F4" w:rsidR="00E77654" w:rsidRPr="000E66DC" w:rsidRDefault="002A1251" w:rsidP="00E77654">
      <w:pPr>
        <w:jc w:val="both"/>
        <w:rPr>
          <w:rFonts w:ascii="StobiSans Regular" w:hAnsi="StobiSans Regular" w:cs="Arial"/>
          <w:bCs/>
          <w:sz w:val="22"/>
          <w:szCs w:val="22"/>
          <w:lang w:val="ru-RU"/>
        </w:rPr>
      </w:pPr>
      <w:r>
        <w:rPr>
          <w:rFonts w:ascii="StobiSans Regular" w:hAnsi="StobiSans Regular" w:cs="Arial"/>
          <w:bCs/>
          <w:sz w:val="22"/>
          <w:szCs w:val="22"/>
          <w:lang w:val="ru-RU"/>
        </w:rPr>
        <w:t>Преглед на б</w:t>
      </w:r>
      <w:r w:rsidR="00E77654" w:rsidRPr="000E66DC">
        <w:rPr>
          <w:rFonts w:ascii="StobiSans Regular" w:hAnsi="StobiSans Regular" w:cs="Arial"/>
          <w:bCs/>
          <w:sz w:val="22"/>
          <w:szCs w:val="22"/>
          <w:lang w:val="ru-RU"/>
        </w:rPr>
        <w:t>рој на органски оператори, 2021-2023 година</w:t>
      </w:r>
    </w:p>
    <w:p w14:paraId="350EF037" w14:textId="77777777" w:rsidR="00E77654" w:rsidRPr="000E66DC" w:rsidRDefault="00E77654" w:rsidP="00E77654">
      <w:pPr>
        <w:jc w:val="both"/>
        <w:rPr>
          <w:rFonts w:ascii="StobiSans Regular" w:hAnsi="StobiSans Regular" w:cs="Arial"/>
          <w:bCs/>
          <w:sz w:val="22"/>
          <w:szCs w:val="22"/>
          <w:lang w:val="ru-RU"/>
        </w:rPr>
      </w:pPr>
    </w:p>
    <w:p w14:paraId="192240EE" w14:textId="77777777" w:rsidR="00E77654" w:rsidRPr="000E66DC" w:rsidRDefault="00E77654" w:rsidP="00E77654">
      <w:pPr>
        <w:jc w:val="both"/>
        <w:rPr>
          <w:rFonts w:ascii="StobiSans Regular" w:hAnsi="StobiSans Regular" w:cs="Arial"/>
          <w:bCs/>
          <w:sz w:val="22"/>
          <w:szCs w:val="22"/>
          <w:lang w:val="mk-MK"/>
        </w:rPr>
      </w:pPr>
      <w:r w:rsidRPr="000E66DC">
        <w:rPr>
          <w:rFonts w:ascii="StobiSans Regular" w:hAnsi="StobiSans Regular"/>
          <w:noProof/>
          <w:sz w:val="22"/>
          <w:szCs w:val="22"/>
        </w:rPr>
        <w:drawing>
          <wp:inline distT="0" distB="0" distL="0" distR="0" wp14:anchorId="3C466D8E" wp14:editId="109FCAFC">
            <wp:extent cx="5731510" cy="2609850"/>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21A0DC" w14:textId="77777777" w:rsidR="00E77654" w:rsidRPr="000E66DC" w:rsidRDefault="00E77654" w:rsidP="00E77654">
      <w:pPr>
        <w:jc w:val="both"/>
        <w:rPr>
          <w:rFonts w:ascii="StobiSans Regular" w:hAnsi="StobiSans Regular" w:cs="Arial"/>
          <w:bCs/>
          <w:sz w:val="16"/>
          <w:szCs w:val="16"/>
          <w:lang w:val="ru-RU"/>
        </w:rPr>
      </w:pPr>
      <w:r w:rsidRPr="000E66DC">
        <w:rPr>
          <w:rFonts w:ascii="StobiSans Regular" w:hAnsi="StobiSans Regular" w:cs="Arial"/>
          <w:bCs/>
          <w:sz w:val="16"/>
          <w:szCs w:val="16"/>
          <w:lang w:val="ru-RU"/>
        </w:rPr>
        <w:t>Извор: МЗШВ</w:t>
      </w:r>
    </w:p>
    <w:p w14:paraId="6F24ECD0" w14:textId="77777777" w:rsidR="00E77654" w:rsidRPr="000E66DC" w:rsidRDefault="00E77654" w:rsidP="00E77654">
      <w:pPr>
        <w:jc w:val="both"/>
        <w:rPr>
          <w:rFonts w:ascii="StobiSans Regular" w:hAnsi="StobiSans Regular" w:cs="Arial"/>
          <w:bCs/>
          <w:sz w:val="22"/>
          <w:szCs w:val="22"/>
          <w:lang w:val="ru-RU"/>
        </w:rPr>
      </w:pPr>
    </w:p>
    <w:p w14:paraId="769DE00B" w14:textId="492D7CEA" w:rsidR="00E77654" w:rsidRPr="000E66DC" w:rsidRDefault="00E77654" w:rsidP="00E77654">
      <w:pPr>
        <w:ind w:firstLine="720"/>
        <w:jc w:val="both"/>
        <w:rPr>
          <w:rFonts w:ascii="StobiSans Regular" w:eastAsia="SimSun" w:hAnsi="StobiSans Regular" w:cs="Arial"/>
          <w:sz w:val="22"/>
          <w:szCs w:val="22"/>
          <w:lang w:val="mk-MK" w:eastAsia="zh-CN"/>
        </w:rPr>
      </w:pPr>
      <w:bookmarkStart w:id="113" w:name="_Hlk174077822"/>
      <w:r w:rsidRPr="000E66DC">
        <w:rPr>
          <w:rFonts w:ascii="StobiSans Regular" w:eastAsia="Calibri" w:hAnsi="StobiSans Regular" w:cs="StobiSerifRegular"/>
          <w:sz w:val="22"/>
          <w:szCs w:val="22"/>
          <w:lang w:val="ru-RU"/>
        </w:rPr>
        <w:t xml:space="preserve">Според </w:t>
      </w:r>
      <w:r w:rsidRPr="000E66DC">
        <w:rPr>
          <w:rFonts w:ascii="StobiSans Regular" w:eastAsia="SimSun" w:hAnsi="StobiSans Regular" w:cs="Arial"/>
          <w:sz w:val="22"/>
          <w:szCs w:val="22"/>
          <w:lang w:val="mk-MK" w:eastAsia="zh-CN"/>
        </w:rPr>
        <w:t>состојбата на вкупното обработливо земјиште во 2023 година, под растително органско земјоделско про</w:t>
      </w:r>
      <w:r w:rsidRPr="000E66DC">
        <w:rPr>
          <w:rFonts w:ascii="StobiSans Regular" w:eastAsia="SimSun" w:hAnsi="StobiSans Regular" w:cs="Arial"/>
          <w:sz w:val="22"/>
          <w:szCs w:val="22"/>
          <w:lang w:val="mk-MK" w:eastAsia="zh-CN"/>
        </w:rPr>
        <w:softHyphen/>
        <w:t xml:space="preserve">изводство евидентирани се вкупно 6.001 ха.  Вкупната површина без  угар изнесува  4.466,08 </w:t>
      </w:r>
      <w:r w:rsidRPr="000E66DC">
        <w:rPr>
          <w:rFonts w:ascii="StobiSans Regular" w:eastAsia="SimSun" w:hAnsi="StobiSans Regular" w:cs="Arial"/>
          <w:sz w:val="22"/>
          <w:szCs w:val="22"/>
          <w:lang w:val="mk-MK" w:eastAsia="zh-CN"/>
        </w:rPr>
        <w:lastRenderedPageBreak/>
        <w:t>ха, во кои најголемо учество во растителното органско прои</w:t>
      </w:r>
      <w:r w:rsidRPr="000E66DC">
        <w:rPr>
          <w:rFonts w:ascii="StobiSans Regular" w:eastAsia="SimSun" w:hAnsi="StobiSans Regular" w:cs="Arial"/>
          <w:sz w:val="22"/>
          <w:szCs w:val="22"/>
          <w:lang w:val="mk-MK" w:eastAsia="zh-CN"/>
        </w:rPr>
        <w:softHyphen/>
        <w:t>зводство имаат житните култури со 48%, овошни насади со 20%, фура</w:t>
      </w:r>
      <w:r w:rsidRPr="000E66DC">
        <w:rPr>
          <w:rFonts w:ascii="StobiSans Regular" w:eastAsia="SimSun" w:hAnsi="StobiSans Regular" w:cs="Arial"/>
          <w:sz w:val="22"/>
          <w:szCs w:val="22"/>
          <w:lang w:val="mk-MK" w:eastAsia="zh-CN"/>
        </w:rPr>
        <w:softHyphen/>
        <w:t>жните култури со 19%, индустриските /аро</w:t>
      </w:r>
      <w:r w:rsidRPr="000E66DC">
        <w:rPr>
          <w:rFonts w:ascii="StobiSans Regular" w:eastAsia="SimSun" w:hAnsi="StobiSans Regular" w:cs="Arial"/>
          <w:sz w:val="22"/>
          <w:szCs w:val="22"/>
          <w:lang w:val="mk-MK" w:eastAsia="zh-CN"/>
        </w:rPr>
        <w:softHyphen/>
        <w:t xml:space="preserve">матичните/лековити растенија со 7,2%, лозови насади со 4,2%, и градинарските култури со 1,4%. </w:t>
      </w:r>
    </w:p>
    <w:p w14:paraId="6FE212E5" w14:textId="77777777" w:rsidR="002A1251" w:rsidRDefault="00E77654" w:rsidP="008F0FC8">
      <w:pPr>
        <w:spacing w:after="160" w:line="259" w:lineRule="auto"/>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Во сточарското органско производство водечка гранка е овчарството со 90,4% од вкупното органско сточарско производство. Говедарството учествува со 5,6% и козарството со 3,7% во вкупното сточарство. Во пчеларското органско производство вкупниот број на пчелни семејства во периодот од  2021 година  изнесува  11.325 семејства</w:t>
      </w:r>
      <w:r w:rsidR="00581455">
        <w:rPr>
          <w:rFonts w:ascii="StobiSans Regular" w:eastAsia="SimSun" w:hAnsi="StobiSans Regular" w:cs="Arial"/>
          <w:sz w:val="22"/>
          <w:szCs w:val="22"/>
          <w:lang w:val="mk-MK" w:eastAsia="zh-CN"/>
        </w:rPr>
        <w:t>,</w:t>
      </w:r>
      <w:r w:rsidRPr="000E66DC">
        <w:rPr>
          <w:rFonts w:ascii="StobiSans Regular" w:eastAsia="SimSun" w:hAnsi="StobiSans Regular" w:cs="Arial"/>
          <w:sz w:val="22"/>
          <w:szCs w:val="22"/>
          <w:lang w:val="mk-MK" w:eastAsia="zh-CN"/>
        </w:rPr>
        <w:t xml:space="preserve"> во 2022 година 10.072 пчелни семејства  и 10.944  пчелни семејства  во 2023 година</w:t>
      </w:r>
      <w:bookmarkEnd w:id="113"/>
      <w:r w:rsidR="002A1251">
        <w:rPr>
          <w:rFonts w:ascii="StobiSans Regular" w:eastAsia="SimSun" w:hAnsi="StobiSans Regular" w:cs="Arial"/>
          <w:sz w:val="22"/>
          <w:szCs w:val="22"/>
          <w:lang w:val="mk-MK" w:eastAsia="zh-CN"/>
        </w:rPr>
        <w:t>.</w:t>
      </w:r>
    </w:p>
    <w:p w14:paraId="672E7D69" w14:textId="787B301B" w:rsidR="00E77654" w:rsidRPr="000E66DC" w:rsidRDefault="002A1251" w:rsidP="00E77654">
      <w:pPr>
        <w:spacing w:after="160" w:line="259" w:lineRule="auto"/>
        <w:jc w:val="both"/>
        <w:rPr>
          <w:rFonts w:ascii="StobiSans Regular" w:eastAsia="Calibri" w:hAnsi="StobiSans Regular"/>
          <w:sz w:val="22"/>
          <w:szCs w:val="22"/>
          <w:lang w:val="ru-RU"/>
        </w:rPr>
      </w:pPr>
      <w:r>
        <w:rPr>
          <w:rFonts w:ascii="StobiSans Regular" w:eastAsia="SimSun" w:hAnsi="StobiSans Regular" w:cs="Arial"/>
          <w:sz w:val="22"/>
          <w:szCs w:val="22"/>
          <w:lang w:val="mk-MK" w:eastAsia="zh-CN"/>
        </w:rPr>
        <w:t>Преглед на б</w:t>
      </w:r>
      <w:r w:rsidR="00E77654" w:rsidRPr="000E66DC">
        <w:rPr>
          <w:rFonts w:ascii="StobiSans Regular" w:eastAsia="Calibri" w:hAnsi="StobiSans Regular"/>
          <w:sz w:val="22"/>
          <w:szCs w:val="22"/>
          <w:lang w:val="ru-RU"/>
        </w:rPr>
        <w:t>рој на пчелни семејства, 2021-2023</w:t>
      </w:r>
    </w:p>
    <w:p w14:paraId="7D8E24BE" w14:textId="77777777" w:rsidR="00E77654" w:rsidRPr="000E66DC" w:rsidRDefault="00E77654" w:rsidP="00E77654">
      <w:pPr>
        <w:spacing w:after="160" w:line="259" w:lineRule="auto"/>
        <w:jc w:val="both"/>
        <w:rPr>
          <w:rFonts w:ascii="StobiSans Regular" w:eastAsia="Calibri" w:hAnsi="StobiSans Regular"/>
          <w:sz w:val="22"/>
          <w:szCs w:val="22"/>
          <w:lang w:val="ru-RU"/>
        </w:rPr>
      </w:pPr>
      <w:r w:rsidRPr="000E66DC">
        <w:rPr>
          <w:rFonts w:ascii="StobiSans Regular" w:hAnsi="StobiSans Regular"/>
          <w:noProof/>
          <w:sz w:val="22"/>
          <w:szCs w:val="22"/>
        </w:rPr>
        <w:drawing>
          <wp:inline distT="0" distB="0" distL="0" distR="0" wp14:anchorId="29EED323" wp14:editId="647B6889">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249A0A" w14:textId="77777777" w:rsidR="00E77654" w:rsidRPr="000E66DC" w:rsidRDefault="00E77654" w:rsidP="00E77654">
      <w:pPr>
        <w:spacing w:after="160" w:line="259" w:lineRule="auto"/>
        <w:jc w:val="both"/>
        <w:rPr>
          <w:rFonts w:ascii="StobiSans Regular" w:eastAsia="Calibri" w:hAnsi="StobiSans Regular"/>
          <w:sz w:val="16"/>
          <w:szCs w:val="16"/>
          <w:lang w:val="ru-RU"/>
        </w:rPr>
      </w:pPr>
      <w:r w:rsidRPr="000E66DC">
        <w:rPr>
          <w:rFonts w:ascii="StobiSans Regular" w:eastAsia="Calibri" w:hAnsi="StobiSans Regular"/>
          <w:sz w:val="16"/>
          <w:szCs w:val="16"/>
          <w:lang w:val="ru-RU"/>
        </w:rPr>
        <w:t>Извор: МЗШВ</w:t>
      </w:r>
    </w:p>
    <w:p w14:paraId="043645C8" w14:textId="43AACBE1" w:rsidR="00E77654" w:rsidRPr="000E66DC" w:rsidRDefault="00E77654" w:rsidP="00E77654">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Согласно, Националната стратегија за земјоделството и руралниот развој за периодот </w:t>
      </w:r>
      <w:r w:rsidR="005413AA" w:rsidRPr="000E66DC">
        <w:rPr>
          <w:rFonts w:ascii="StobiSans Regular" w:eastAsia="SimSun" w:hAnsi="StobiSans Regular" w:cs="Arial"/>
          <w:sz w:val="22"/>
          <w:szCs w:val="22"/>
          <w:lang w:val="mk-MK" w:eastAsia="zh-CN"/>
        </w:rPr>
        <w:t xml:space="preserve">од </w:t>
      </w:r>
      <w:r w:rsidRPr="000E66DC">
        <w:rPr>
          <w:rFonts w:ascii="StobiSans Regular" w:eastAsia="SimSun" w:hAnsi="StobiSans Regular" w:cs="Arial"/>
          <w:sz w:val="22"/>
          <w:szCs w:val="22"/>
          <w:lang w:val="mk-MK" w:eastAsia="zh-CN"/>
        </w:rPr>
        <w:t xml:space="preserve">2021–2027 година, финансиската поддршка на органското производство продолжува и во 2023 година. Поддршката за органското поризводство во 2023 година е за 30% повисока од висината на дирекните плаќања за конвенционалното производство за фуражни култури, 50% за полјоделски култури, сточарско и пчеларско производство, 70% за овоштарство и лозарство и 100% за градинарско производство, како и покривање на 50% од трошоците за сертификација на органското производство и покривање на 80% од трошоците за извршени агрохемиски, педолошки или анализи на остатоци од пестициди, тешки метали и др. материии на почва и во органски производи. </w:t>
      </w:r>
    </w:p>
    <w:p w14:paraId="311FBC75" w14:textId="5465A82E" w:rsidR="00E77654" w:rsidRPr="000E66DC" w:rsidRDefault="00E77654" w:rsidP="00E77654">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Поддршката за преработка на органски производи и органски производи во преод од домашно потекло вклучително за доработка и пакување на самоникнати видови со органско потекло изнесува 10% од вредноста на произведените и продадени производи, но не повеќе од 150.000,00 денари по оператор </w:t>
      </w:r>
      <w:r w:rsidRPr="000E66DC">
        <w:rPr>
          <w:rFonts w:ascii="StobiSans Regular" w:hAnsi="StobiSans Regular" w:cs="Calibri"/>
          <w:sz w:val="22"/>
          <w:szCs w:val="22"/>
        </w:rPr>
        <w:t xml:space="preserve">и </w:t>
      </w:r>
      <w:r w:rsidRPr="000E66DC">
        <w:rPr>
          <w:rFonts w:ascii="StobiSans Regular" w:hAnsi="StobiSans Regular" w:cs="Calibri"/>
          <w:sz w:val="22"/>
          <w:szCs w:val="22"/>
        </w:rPr>
        <w:lastRenderedPageBreak/>
        <w:t>30.000 денари по сертифициран органски производ од растително и сточарско производство, за не повеќе од пет сертифицирани органски преработени производи</w:t>
      </w:r>
      <w:r w:rsidRPr="000E66DC">
        <w:rPr>
          <w:rFonts w:ascii="StobiSans Regular" w:eastAsia="SimSun" w:hAnsi="StobiSans Regular" w:cs="Arial"/>
          <w:sz w:val="22"/>
          <w:szCs w:val="22"/>
          <w:lang w:val="mk-MK" w:eastAsia="zh-CN"/>
        </w:rPr>
        <w:t>.</w:t>
      </w:r>
      <w:r w:rsidRPr="000E66DC">
        <w:rPr>
          <w:rFonts w:ascii="StobiSans Regular" w:hAnsi="StobiSans Regular"/>
          <w:sz w:val="22"/>
          <w:szCs w:val="22"/>
        </w:rPr>
        <w:t xml:space="preserve"> </w:t>
      </w:r>
      <w:r w:rsidRPr="000E66DC">
        <w:rPr>
          <w:rFonts w:ascii="StobiSans Regular" w:eastAsia="SimSun" w:hAnsi="StobiSans Regular" w:cs="Arial"/>
          <w:sz w:val="22"/>
          <w:szCs w:val="22"/>
          <w:lang w:val="mk-MK" w:eastAsia="zh-CN"/>
        </w:rPr>
        <w:t>Поддршката за</w:t>
      </w:r>
      <w:r w:rsidRPr="000E66DC">
        <w:rPr>
          <w:rFonts w:ascii="StobiSans Regular" w:hAnsi="StobiSans Regular"/>
          <w:sz w:val="22"/>
          <w:szCs w:val="22"/>
        </w:rPr>
        <w:t xml:space="preserve"> </w:t>
      </w:r>
      <w:r w:rsidRPr="000E66DC">
        <w:rPr>
          <w:rFonts w:ascii="StobiSans Regular" w:eastAsia="SimSun" w:hAnsi="StobiSans Regular" w:cs="Arial"/>
          <w:sz w:val="22"/>
          <w:szCs w:val="22"/>
          <w:lang w:val="mk-MK" w:eastAsia="zh-CN"/>
        </w:rPr>
        <w:t>трговија или извоз на свежи и преработени органски производи и органски производи во преод од домашно потекло изнесува 5% од вредноста на продадени/извезени производи, но не повеќе од 150.000 денари по оператор.</w:t>
      </w:r>
    </w:p>
    <w:p w14:paraId="298DB430" w14:textId="77777777" w:rsidR="00E77654" w:rsidRPr="000E66DC" w:rsidRDefault="00E77654" w:rsidP="00972CD3">
      <w:pPr>
        <w:pStyle w:val="Default"/>
        <w:rPr>
          <w:rFonts w:eastAsia="SimSun"/>
        </w:rPr>
      </w:pPr>
    </w:p>
    <w:p w14:paraId="52AA1AC7" w14:textId="77777777" w:rsidR="00E77654" w:rsidRPr="000E66DC" w:rsidRDefault="00E77654" w:rsidP="00972CD3">
      <w:pPr>
        <w:pStyle w:val="Default"/>
        <w:rPr>
          <w:rFonts w:eastAsiaTheme="minorHAnsi"/>
        </w:rPr>
      </w:pPr>
    </w:p>
    <w:p w14:paraId="088C47E1" w14:textId="67993123" w:rsidR="008D118F" w:rsidRPr="00972CD3" w:rsidRDefault="008D118F" w:rsidP="00CF2C55">
      <w:pPr>
        <w:pStyle w:val="a"/>
        <w:rPr>
          <w:rFonts w:eastAsia="SimSun"/>
          <w:b w:val="0"/>
          <w:bCs w:val="0"/>
        </w:rPr>
      </w:pPr>
      <w:bookmarkStart w:id="114" w:name="_Toc178949423"/>
      <w:r w:rsidRPr="00972CD3">
        <w:rPr>
          <w:rFonts w:eastAsia="SimSun"/>
          <w:b w:val="0"/>
          <w:bCs w:val="0"/>
        </w:rPr>
        <w:t>Рибарствo</w:t>
      </w:r>
      <w:bookmarkEnd w:id="114"/>
      <w:r w:rsidRPr="00972CD3">
        <w:rPr>
          <w:rFonts w:eastAsia="SimSun"/>
          <w:b w:val="0"/>
          <w:bCs w:val="0"/>
        </w:rPr>
        <w:t xml:space="preserve"> </w:t>
      </w:r>
    </w:p>
    <w:p w14:paraId="08AE49B3" w14:textId="77777777" w:rsidR="008D118F" w:rsidRPr="000E66DC" w:rsidRDefault="008D118F" w:rsidP="00972CD3">
      <w:pPr>
        <w:pStyle w:val="Default"/>
        <w:rPr>
          <w:rFonts w:eastAsia="SimSun"/>
        </w:rPr>
      </w:pPr>
    </w:p>
    <w:p w14:paraId="214E0C08" w14:textId="4E1F94FB" w:rsidR="008D118F" w:rsidRPr="000E66DC" w:rsidRDefault="008D118F" w:rsidP="008D118F">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Рибите од риболовните води за вршење стопански и организирање рекреативен риболов (освен од водите за кои постојат посебни акти за забрана) се даваат на користење за вршење комерцијален риболов и организирање рекреативен риболов со објавување на јавен повик за период од 12 години</w:t>
      </w:r>
      <w:r w:rsidR="00581455">
        <w:rPr>
          <w:rFonts w:ascii="StobiSans Regular" w:eastAsia="SimSun" w:hAnsi="StobiSans Regular" w:cs="Arial"/>
          <w:sz w:val="22"/>
          <w:szCs w:val="22"/>
          <w:lang w:val="mk-MK" w:eastAsia="zh-CN"/>
        </w:rPr>
        <w:t>,</w:t>
      </w:r>
      <w:r w:rsidRPr="000E66DC">
        <w:rPr>
          <w:rFonts w:ascii="StobiSans Regular" w:eastAsia="SimSun" w:hAnsi="StobiSans Regular" w:cs="Arial"/>
          <w:sz w:val="22"/>
          <w:szCs w:val="22"/>
          <w:lang w:val="mk-MK" w:eastAsia="zh-CN"/>
        </w:rPr>
        <w:t xml:space="preserve"> согласно одредбите од Законот за рибарство и аквакултура. </w:t>
      </w:r>
    </w:p>
    <w:p w14:paraId="4A3044A1" w14:textId="77777777" w:rsidR="008D118F" w:rsidRPr="000E66DC" w:rsidRDefault="008D118F" w:rsidP="008D118F">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Вкупното производство на риба во Република Северна Македонија се однесува на аквакултурното производство, уловот од комецијалниот риболов на отворените риболовни води како и уловот при вршење рекреативен риболов. </w:t>
      </w:r>
    </w:p>
    <w:p w14:paraId="09AA9279" w14:textId="77777777" w:rsidR="002A1251" w:rsidRDefault="008D118F" w:rsidP="00102B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Според евиденциите на Министерството за земјоделство, шумарство и водостопанство и Државниот завод за статистика, производството на поважните видови риби за периодот </w:t>
      </w:r>
      <w:r w:rsidRPr="000E66DC">
        <w:rPr>
          <w:rFonts w:ascii="StobiSans Regular" w:eastAsia="SimSun" w:hAnsi="StobiSans Regular" w:cs="Arial"/>
          <w:sz w:val="22"/>
          <w:szCs w:val="22"/>
          <w:lang w:eastAsia="zh-CN"/>
        </w:rPr>
        <w:t>20</w:t>
      </w:r>
      <w:r w:rsidRPr="000E66DC">
        <w:rPr>
          <w:rFonts w:ascii="StobiSans Regular" w:eastAsia="SimSun" w:hAnsi="StobiSans Regular" w:cs="Arial"/>
          <w:sz w:val="22"/>
          <w:szCs w:val="22"/>
          <w:lang w:val="mk-MK" w:eastAsia="zh-CN"/>
        </w:rPr>
        <w:t>20-2023 година</w:t>
      </w:r>
      <w:r w:rsidR="00581455">
        <w:rPr>
          <w:rFonts w:ascii="StobiSans Regular" w:eastAsia="SimSun" w:hAnsi="StobiSans Regular" w:cs="Arial"/>
          <w:sz w:val="22"/>
          <w:szCs w:val="22"/>
          <w:lang w:val="mk-MK" w:eastAsia="zh-CN"/>
        </w:rPr>
        <w:t xml:space="preserve"> е прикажан во прегледот подолу.</w:t>
      </w:r>
    </w:p>
    <w:p w14:paraId="2F45648A" w14:textId="77777777" w:rsidR="002A1251" w:rsidRDefault="002A1251" w:rsidP="002A1251">
      <w:pPr>
        <w:jc w:val="both"/>
        <w:rPr>
          <w:rFonts w:ascii="StobiSans Regular" w:eastAsia="SimSun" w:hAnsi="StobiSans Regular" w:cs="Arial"/>
          <w:sz w:val="22"/>
          <w:szCs w:val="22"/>
          <w:lang w:val="mk-MK" w:eastAsia="zh-CN"/>
        </w:rPr>
      </w:pPr>
    </w:p>
    <w:p w14:paraId="2EB27D99" w14:textId="027EEB3C" w:rsidR="008D118F" w:rsidRPr="000E66DC" w:rsidRDefault="002A1251" w:rsidP="002A1251">
      <w:pPr>
        <w:jc w:val="both"/>
        <w:rPr>
          <w:rFonts w:ascii="StobiSans Regular" w:eastAsia="SimSun" w:hAnsi="StobiSans Regular" w:cs="Arial"/>
          <w:sz w:val="22"/>
          <w:szCs w:val="22"/>
          <w:lang w:val="mk-MK" w:eastAsia="zh-CN"/>
        </w:rPr>
      </w:pPr>
      <w:r>
        <w:rPr>
          <w:rFonts w:ascii="StobiSans Regular" w:eastAsia="SimSun" w:hAnsi="StobiSans Regular" w:cs="Arial"/>
          <w:sz w:val="22"/>
          <w:szCs w:val="22"/>
          <w:lang w:val="mk-MK" w:eastAsia="zh-CN"/>
        </w:rPr>
        <w:t>Преглед на п</w:t>
      </w:r>
      <w:r w:rsidR="008D118F" w:rsidRPr="000E66DC">
        <w:rPr>
          <w:rFonts w:ascii="StobiSans Regular" w:hAnsi="StobiSans Regular"/>
          <w:sz w:val="22"/>
          <w:szCs w:val="22"/>
          <w:lang w:val="mk-MK"/>
        </w:rPr>
        <w:t>роизводство на одделни видови на риба 2020-2023 година</w:t>
      </w:r>
    </w:p>
    <w:tbl>
      <w:tblPr>
        <w:tblpPr w:leftFromText="180" w:rightFromText="180" w:vertAnchor="text" w:horzAnchor="margin" w:tblpXSpec="center" w:tblpY="194"/>
        <w:tblW w:w="9011" w:type="dxa"/>
        <w:tblLook w:val="04A0" w:firstRow="1" w:lastRow="0" w:firstColumn="1" w:lastColumn="0" w:noHBand="0" w:noVBand="1"/>
      </w:tblPr>
      <w:tblGrid>
        <w:gridCol w:w="2167"/>
        <w:gridCol w:w="2251"/>
        <w:gridCol w:w="1638"/>
        <w:gridCol w:w="1754"/>
        <w:gridCol w:w="1201"/>
      </w:tblGrid>
      <w:tr w:rsidR="008D118F" w:rsidRPr="000E66DC" w14:paraId="26D74EAF" w14:textId="77777777" w:rsidTr="008D118F">
        <w:trPr>
          <w:trHeight w:val="20"/>
        </w:trPr>
        <w:tc>
          <w:tcPr>
            <w:tcW w:w="2167" w:type="dxa"/>
            <w:vMerge w:val="restart"/>
            <w:tcBorders>
              <w:top w:val="single" w:sz="4" w:space="0" w:color="auto"/>
              <w:left w:val="single" w:sz="4" w:space="0" w:color="auto"/>
              <w:bottom w:val="single" w:sz="4" w:space="0" w:color="auto"/>
              <w:right w:val="single" w:sz="4" w:space="0" w:color="auto"/>
            </w:tcBorders>
            <w:noWrap/>
            <w:vAlign w:val="center"/>
            <w:hideMark/>
          </w:tcPr>
          <w:p w14:paraId="10892BC7" w14:textId="77777777" w:rsidR="008D118F" w:rsidRPr="000E66DC" w:rsidRDefault="008D118F" w:rsidP="008D118F">
            <w:pPr>
              <w:jc w:val="both"/>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Вид риба</w:t>
            </w:r>
          </w:p>
        </w:tc>
        <w:tc>
          <w:tcPr>
            <w:tcW w:w="2251" w:type="dxa"/>
            <w:tcBorders>
              <w:top w:val="single" w:sz="4" w:space="0" w:color="auto"/>
              <w:left w:val="single" w:sz="8" w:space="0" w:color="auto"/>
              <w:bottom w:val="single" w:sz="4" w:space="0" w:color="auto"/>
              <w:right w:val="single" w:sz="8" w:space="0" w:color="000000"/>
            </w:tcBorders>
            <w:noWrap/>
            <w:vAlign w:val="center"/>
            <w:hideMark/>
          </w:tcPr>
          <w:p w14:paraId="796138EC" w14:textId="77777777" w:rsidR="008D118F" w:rsidRPr="000E66DC" w:rsidRDefault="008D118F" w:rsidP="008D118F">
            <w:pPr>
              <w:jc w:val="center"/>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2020*</w:t>
            </w:r>
          </w:p>
        </w:tc>
        <w:tc>
          <w:tcPr>
            <w:tcW w:w="1638" w:type="dxa"/>
            <w:tcBorders>
              <w:top w:val="single" w:sz="4" w:space="0" w:color="auto"/>
              <w:left w:val="single" w:sz="8" w:space="0" w:color="auto"/>
              <w:bottom w:val="single" w:sz="4" w:space="0" w:color="auto"/>
              <w:right w:val="single" w:sz="8" w:space="0" w:color="auto"/>
            </w:tcBorders>
            <w:vAlign w:val="center"/>
            <w:hideMark/>
          </w:tcPr>
          <w:p w14:paraId="21D1A874" w14:textId="77777777" w:rsidR="008D118F" w:rsidRPr="000E66DC" w:rsidRDefault="008D118F" w:rsidP="008D118F">
            <w:pPr>
              <w:jc w:val="center"/>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2021*</w:t>
            </w:r>
          </w:p>
        </w:tc>
        <w:tc>
          <w:tcPr>
            <w:tcW w:w="1754" w:type="dxa"/>
            <w:tcBorders>
              <w:top w:val="single" w:sz="4" w:space="0" w:color="auto"/>
              <w:left w:val="single" w:sz="8" w:space="0" w:color="auto"/>
              <w:bottom w:val="single" w:sz="4" w:space="0" w:color="auto"/>
              <w:right w:val="single" w:sz="8" w:space="0" w:color="auto"/>
            </w:tcBorders>
            <w:hideMark/>
          </w:tcPr>
          <w:p w14:paraId="03382138" w14:textId="77777777" w:rsidR="008D118F" w:rsidRPr="000E66DC" w:rsidRDefault="008D118F" w:rsidP="008D118F">
            <w:pPr>
              <w:jc w:val="center"/>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2022*</w:t>
            </w:r>
          </w:p>
        </w:tc>
        <w:tc>
          <w:tcPr>
            <w:tcW w:w="1201" w:type="dxa"/>
            <w:tcBorders>
              <w:top w:val="single" w:sz="4" w:space="0" w:color="auto"/>
              <w:left w:val="single" w:sz="8" w:space="0" w:color="auto"/>
              <w:bottom w:val="single" w:sz="4" w:space="0" w:color="auto"/>
              <w:right w:val="single" w:sz="8" w:space="0" w:color="auto"/>
            </w:tcBorders>
          </w:tcPr>
          <w:p w14:paraId="1B5F01DD" w14:textId="77777777" w:rsidR="008D118F" w:rsidRPr="000E66DC" w:rsidRDefault="008D118F" w:rsidP="008D118F">
            <w:pPr>
              <w:jc w:val="center"/>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2023*</w:t>
            </w:r>
          </w:p>
        </w:tc>
      </w:tr>
      <w:tr w:rsidR="008D118F" w:rsidRPr="000E66DC" w14:paraId="1F4E075E" w14:textId="77777777" w:rsidTr="008D118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2606C" w14:textId="77777777" w:rsidR="008D118F" w:rsidRPr="000E66DC" w:rsidRDefault="008D118F" w:rsidP="008D118F">
            <w:pPr>
              <w:jc w:val="both"/>
              <w:rPr>
                <w:rFonts w:ascii="StobiSans Regular" w:eastAsia="SimSun" w:hAnsi="StobiSans Regular" w:cs="Arial"/>
                <w:sz w:val="18"/>
                <w:szCs w:val="18"/>
                <w:lang w:val="mk-MK" w:eastAsia="zh-CN"/>
              </w:rPr>
            </w:pPr>
          </w:p>
        </w:tc>
        <w:tc>
          <w:tcPr>
            <w:tcW w:w="2251" w:type="dxa"/>
            <w:tcBorders>
              <w:top w:val="nil"/>
              <w:left w:val="single" w:sz="8" w:space="0" w:color="auto"/>
              <w:bottom w:val="single" w:sz="4" w:space="0" w:color="auto"/>
              <w:right w:val="single" w:sz="8" w:space="0" w:color="auto"/>
            </w:tcBorders>
            <w:vAlign w:val="center"/>
            <w:hideMark/>
          </w:tcPr>
          <w:p w14:paraId="6969E8B2" w14:textId="01FA60BD" w:rsidR="008D118F" w:rsidRPr="000E66DC" w:rsidRDefault="008D118F" w:rsidP="008D118F">
            <w:pPr>
              <w:jc w:val="center"/>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Вкупно кг.</w:t>
            </w:r>
          </w:p>
        </w:tc>
        <w:tc>
          <w:tcPr>
            <w:tcW w:w="1638" w:type="dxa"/>
            <w:tcBorders>
              <w:top w:val="nil"/>
              <w:left w:val="single" w:sz="8" w:space="0" w:color="auto"/>
              <w:bottom w:val="single" w:sz="4" w:space="0" w:color="auto"/>
              <w:right w:val="single" w:sz="8" w:space="0" w:color="auto"/>
            </w:tcBorders>
            <w:vAlign w:val="center"/>
            <w:hideMark/>
          </w:tcPr>
          <w:p w14:paraId="1F10F039" w14:textId="17F477C1" w:rsidR="008D118F" w:rsidRPr="000E66DC" w:rsidRDefault="008D118F" w:rsidP="008D118F">
            <w:pPr>
              <w:jc w:val="center"/>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Вкупно кг.</w:t>
            </w:r>
          </w:p>
        </w:tc>
        <w:tc>
          <w:tcPr>
            <w:tcW w:w="1754" w:type="dxa"/>
            <w:tcBorders>
              <w:top w:val="nil"/>
              <w:left w:val="single" w:sz="8" w:space="0" w:color="auto"/>
              <w:bottom w:val="single" w:sz="4" w:space="0" w:color="auto"/>
              <w:right w:val="single" w:sz="8" w:space="0" w:color="auto"/>
            </w:tcBorders>
            <w:hideMark/>
          </w:tcPr>
          <w:p w14:paraId="67DC8256" w14:textId="6C7173AA" w:rsidR="008D118F" w:rsidRPr="000E66DC" w:rsidRDefault="00432847" w:rsidP="008D118F">
            <w:pPr>
              <w:jc w:val="center"/>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 xml:space="preserve">Вкупно </w:t>
            </w:r>
            <w:r w:rsidR="008D118F" w:rsidRPr="000E66DC">
              <w:rPr>
                <w:rFonts w:ascii="StobiSans Regular" w:eastAsia="SimSun" w:hAnsi="StobiSans Regular" w:cs="Arial"/>
                <w:sz w:val="18"/>
                <w:szCs w:val="18"/>
                <w:lang w:val="mk-MK" w:eastAsia="zh-CN"/>
              </w:rPr>
              <w:t>кг.</w:t>
            </w:r>
          </w:p>
        </w:tc>
        <w:tc>
          <w:tcPr>
            <w:tcW w:w="1201" w:type="dxa"/>
            <w:tcBorders>
              <w:top w:val="nil"/>
              <w:left w:val="single" w:sz="8" w:space="0" w:color="auto"/>
              <w:bottom w:val="single" w:sz="4" w:space="0" w:color="auto"/>
              <w:right w:val="single" w:sz="8" w:space="0" w:color="auto"/>
            </w:tcBorders>
          </w:tcPr>
          <w:p w14:paraId="11810FF6" w14:textId="594A4E25" w:rsidR="008D118F" w:rsidRPr="000E66DC" w:rsidRDefault="00432847" w:rsidP="008D118F">
            <w:pPr>
              <w:jc w:val="center"/>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 xml:space="preserve">Вкупно </w:t>
            </w:r>
            <w:r w:rsidR="008D118F" w:rsidRPr="000E66DC">
              <w:rPr>
                <w:rFonts w:ascii="StobiSans Regular" w:eastAsia="SimSun" w:hAnsi="StobiSans Regular" w:cs="Arial"/>
                <w:sz w:val="18"/>
                <w:szCs w:val="18"/>
                <w:lang w:val="mk-MK" w:eastAsia="zh-CN"/>
              </w:rPr>
              <w:t>кг</w:t>
            </w:r>
          </w:p>
        </w:tc>
      </w:tr>
      <w:tr w:rsidR="008D118F" w:rsidRPr="000E66DC" w14:paraId="55982FAC" w14:textId="77777777" w:rsidTr="008D118F">
        <w:trPr>
          <w:trHeight w:val="323"/>
        </w:trPr>
        <w:tc>
          <w:tcPr>
            <w:tcW w:w="2167" w:type="dxa"/>
            <w:tcBorders>
              <w:top w:val="single" w:sz="4" w:space="0" w:color="auto"/>
              <w:left w:val="single" w:sz="4" w:space="0" w:color="auto"/>
              <w:bottom w:val="single" w:sz="4" w:space="0" w:color="auto"/>
              <w:right w:val="single" w:sz="4" w:space="0" w:color="auto"/>
            </w:tcBorders>
            <w:vAlign w:val="bottom"/>
            <w:hideMark/>
          </w:tcPr>
          <w:p w14:paraId="0F7D6111" w14:textId="77777777" w:rsidR="008D118F" w:rsidRPr="000E66DC" w:rsidRDefault="008D118F" w:rsidP="008D118F">
            <w:pPr>
              <w:jc w:val="both"/>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Пастрмка</w:t>
            </w:r>
          </w:p>
        </w:tc>
        <w:tc>
          <w:tcPr>
            <w:tcW w:w="2251" w:type="dxa"/>
            <w:tcBorders>
              <w:top w:val="nil"/>
              <w:left w:val="nil"/>
              <w:bottom w:val="single" w:sz="4" w:space="0" w:color="auto"/>
              <w:right w:val="single" w:sz="4" w:space="0" w:color="auto"/>
            </w:tcBorders>
            <w:noWrap/>
          </w:tcPr>
          <w:p w14:paraId="58017A54"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919.561</w:t>
            </w:r>
          </w:p>
        </w:tc>
        <w:tc>
          <w:tcPr>
            <w:tcW w:w="1638" w:type="dxa"/>
            <w:tcBorders>
              <w:top w:val="nil"/>
              <w:left w:val="nil"/>
              <w:bottom w:val="single" w:sz="4" w:space="0" w:color="auto"/>
              <w:right w:val="single" w:sz="4" w:space="0" w:color="auto"/>
            </w:tcBorders>
          </w:tcPr>
          <w:p w14:paraId="4BBEC859"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1.580.684</w:t>
            </w:r>
          </w:p>
        </w:tc>
        <w:tc>
          <w:tcPr>
            <w:tcW w:w="1754" w:type="dxa"/>
            <w:tcBorders>
              <w:top w:val="single" w:sz="4" w:space="0" w:color="auto"/>
              <w:left w:val="single" w:sz="8" w:space="0" w:color="auto"/>
              <w:bottom w:val="single" w:sz="4" w:space="0" w:color="auto"/>
              <w:right w:val="single" w:sz="8" w:space="0" w:color="auto"/>
            </w:tcBorders>
          </w:tcPr>
          <w:p w14:paraId="7118E462"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1.698.702</w:t>
            </w:r>
          </w:p>
        </w:tc>
        <w:tc>
          <w:tcPr>
            <w:tcW w:w="1201" w:type="dxa"/>
            <w:tcBorders>
              <w:top w:val="single" w:sz="4" w:space="0" w:color="auto"/>
              <w:left w:val="single" w:sz="8" w:space="0" w:color="auto"/>
              <w:bottom w:val="single" w:sz="4" w:space="0" w:color="auto"/>
              <w:right w:val="single" w:sz="8" w:space="0" w:color="auto"/>
            </w:tcBorders>
          </w:tcPr>
          <w:p w14:paraId="62FE6C93"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1.596.604</w:t>
            </w:r>
          </w:p>
        </w:tc>
      </w:tr>
      <w:tr w:rsidR="008D118F" w:rsidRPr="000E66DC" w14:paraId="7E96E94B" w14:textId="77777777" w:rsidTr="008D118F">
        <w:trPr>
          <w:trHeight w:val="20"/>
        </w:trPr>
        <w:tc>
          <w:tcPr>
            <w:tcW w:w="2167" w:type="dxa"/>
            <w:tcBorders>
              <w:top w:val="nil"/>
              <w:left w:val="single" w:sz="4" w:space="0" w:color="auto"/>
              <w:bottom w:val="single" w:sz="4" w:space="0" w:color="auto"/>
              <w:right w:val="single" w:sz="4" w:space="0" w:color="auto"/>
            </w:tcBorders>
            <w:vAlign w:val="bottom"/>
            <w:hideMark/>
          </w:tcPr>
          <w:p w14:paraId="4A69C561" w14:textId="77777777" w:rsidR="008D118F" w:rsidRPr="000E66DC" w:rsidRDefault="008D118F" w:rsidP="008D118F">
            <w:pPr>
              <w:jc w:val="both"/>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Крап</w:t>
            </w:r>
          </w:p>
        </w:tc>
        <w:tc>
          <w:tcPr>
            <w:tcW w:w="2251" w:type="dxa"/>
            <w:tcBorders>
              <w:top w:val="nil"/>
              <w:left w:val="nil"/>
              <w:bottom w:val="single" w:sz="4" w:space="0" w:color="auto"/>
              <w:right w:val="single" w:sz="4" w:space="0" w:color="auto"/>
            </w:tcBorders>
          </w:tcPr>
          <w:p w14:paraId="56C609A8"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520.282</w:t>
            </w:r>
          </w:p>
        </w:tc>
        <w:tc>
          <w:tcPr>
            <w:tcW w:w="1638" w:type="dxa"/>
            <w:tcBorders>
              <w:top w:val="nil"/>
              <w:left w:val="nil"/>
              <w:bottom w:val="single" w:sz="4" w:space="0" w:color="auto"/>
              <w:right w:val="single" w:sz="4" w:space="0" w:color="auto"/>
            </w:tcBorders>
          </w:tcPr>
          <w:p w14:paraId="066D4FB2"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304.799</w:t>
            </w:r>
          </w:p>
        </w:tc>
        <w:tc>
          <w:tcPr>
            <w:tcW w:w="1754" w:type="dxa"/>
            <w:tcBorders>
              <w:top w:val="nil"/>
              <w:left w:val="single" w:sz="8" w:space="0" w:color="auto"/>
              <w:bottom w:val="single" w:sz="4" w:space="0" w:color="auto"/>
              <w:right w:val="single" w:sz="8" w:space="0" w:color="auto"/>
            </w:tcBorders>
          </w:tcPr>
          <w:p w14:paraId="2A971517"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238.496</w:t>
            </w:r>
          </w:p>
        </w:tc>
        <w:tc>
          <w:tcPr>
            <w:tcW w:w="1201" w:type="dxa"/>
            <w:tcBorders>
              <w:top w:val="nil"/>
              <w:left w:val="single" w:sz="8" w:space="0" w:color="auto"/>
              <w:bottom w:val="single" w:sz="4" w:space="0" w:color="auto"/>
              <w:right w:val="single" w:sz="8" w:space="0" w:color="auto"/>
            </w:tcBorders>
          </w:tcPr>
          <w:p w14:paraId="0110DA64"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361.769</w:t>
            </w:r>
          </w:p>
        </w:tc>
      </w:tr>
      <w:tr w:rsidR="008D118F" w:rsidRPr="000E66DC" w14:paraId="2C3563D7" w14:textId="77777777" w:rsidTr="008D118F">
        <w:trPr>
          <w:trHeight w:val="20"/>
        </w:trPr>
        <w:tc>
          <w:tcPr>
            <w:tcW w:w="2167" w:type="dxa"/>
            <w:tcBorders>
              <w:top w:val="single" w:sz="4" w:space="0" w:color="auto"/>
              <w:left w:val="single" w:sz="4" w:space="0" w:color="auto"/>
              <w:bottom w:val="single" w:sz="4" w:space="0" w:color="auto"/>
              <w:right w:val="single" w:sz="4" w:space="0" w:color="auto"/>
            </w:tcBorders>
            <w:noWrap/>
            <w:vAlign w:val="bottom"/>
            <w:hideMark/>
          </w:tcPr>
          <w:p w14:paraId="7E80E093" w14:textId="77777777" w:rsidR="008D118F" w:rsidRPr="000E66DC" w:rsidRDefault="008D118F" w:rsidP="008D118F">
            <w:pPr>
              <w:jc w:val="both"/>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Сом</w:t>
            </w:r>
          </w:p>
        </w:tc>
        <w:tc>
          <w:tcPr>
            <w:tcW w:w="2251" w:type="dxa"/>
            <w:tcBorders>
              <w:top w:val="nil"/>
              <w:left w:val="nil"/>
              <w:bottom w:val="single" w:sz="4" w:space="0" w:color="auto"/>
              <w:right w:val="single" w:sz="4" w:space="0" w:color="auto"/>
            </w:tcBorders>
          </w:tcPr>
          <w:p w14:paraId="31345639"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9.622</w:t>
            </w:r>
          </w:p>
        </w:tc>
        <w:tc>
          <w:tcPr>
            <w:tcW w:w="1638" w:type="dxa"/>
            <w:tcBorders>
              <w:top w:val="nil"/>
              <w:left w:val="nil"/>
              <w:bottom w:val="single" w:sz="4" w:space="0" w:color="auto"/>
              <w:right w:val="single" w:sz="4" w:space="0" w:color="auto"/>
            </w:tcBorders>
          </w:tcPr>
          <w:p w14:paraId="3FDC950F"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5.140</w:t>
            </w:r>
          </w:p>
        </w:tc>
        <w:tc>
          <w:tcPr>
            <w:tcW w:w="1754" w:type="dxa"/>
            <w:tcBorders>
              <w:top w:val="single" w:sz="4" w:space="0" w:color="auto"/>
              <w:left w:val="single" w:sz="8" w:space="0" w:color="auto"/>
              <w:bottom w:val="single" w:sz="4" w:space="0" w:color="auto"/>
              <w:right w:val="single" w:sz="8" w:space="0" w:color="auto"/>
            </w:tcBorders>
          </w:tcPr>
          <w:p w14:paraId="0C4F3DD0"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5.246</w:t>
            </w:r>
          </w:p>
        </w:tc>
        <w:tc>
          <w:tcPr>
            <w:tcW w:w="1201" w:type="dxa"/>
            <w:tcBorders>
              <w:top w:val="single" w:sz="4" w:space="0" w:color="auto"/>
              <w:left w:val="single" w:sz="8" w:space="0" w:color="auto"/>
              <w:bottom w:val="single" w:sz="4" w:space="0" w:color="auto"/>
              <w:right w:val="single" w:sz="8" w:space="0" w:color="auto"/>
            </w:tcBorders>
          </w:tcPr>
          <w:p w14:paraId="5703147A"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10.041</w:t>
            </w:r>
          </w:p>
        </w:tc>
      </w:tr>
      <w:tr w:rsidR="008D118F" w:rsidRPr="000E66DC" w14:paraId="37D50D76" w14:textId="77777777" w:rsidTr="008D118F">
        <w:trPr>
          <w:trHeight w:val="20"/>
        </w:trPr>
        <w:tc>
          <w:tcPr>
            <w:tcW w:w="2167" w:type="dxa"/>
            <w:tcBorders>
              <w:top w:val="single" w:sz="4" w:space="0" w:color="auto"/>
              <w:left w:val="single" w:sz="4" w:space="0" w:color="auto"/>
              <w:bottom w:val="single" w:sz="4" w:space="0" w:color="auto"/>
              <w:right w:val="single" w:sz="4" w:space="0" w:color="auto"/>
            </w:tcBorders>
            <w:noWrap/>
            <w:vAlign w:val="bottom"/>
            <w:hideMark/>
          </w:tcPr>
          <w:p w14:paraId="1743E894" w14:textId="77777777" w:rsidR="008D118F" w:rsidRPr="000E66DC" w:rsidRDefault="008D118F" w:rsidP="008D118F">
            <w:pPr>
              <w:jc w:val="both"/>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Јагула</w:t>
            </w:r>
          </w:p>
        </w:tc>
        <w:tc>
          <w:tcPr>
            <w:tcW w:w="2251" w:type="dxa"/>
            <w:tcBorders>
              <w:top w:val="nil"/>
              <w:left w:val="nil"/>
              <w:bottom w:val="single" w:sz="4" w:space="0" w:color="auto"/>
              <w:right w:val="single" w:sz="4" w:space="0" w:color="auto"/>
            </w:tcBorders>
          </w:tcPr>
          <w:p w14:paraId="233E3575"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w:t>
            </w:r>
          </w:p>
        </w:tc>
        <w:tc>
          <w:tcPr>
            <w:tcW w:w="1638" w:type="dxa"/>
            <w:tcBorders>
              <w:top w:val="nil"/>
              <w:left w:val="nil"/>
              <w:bottom w:val="single" w:sz="4" w:space="0" w:color="auto"/>
              <w:right w:val="single" w:sz="4" w:space="0" w:color="auto"/>
            </w:tcBorders>
          </w:tcPr>
          <w:p w14:paraId="24958C1E"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w:t>
            </w:r>
          </w:p>
        </w:tc>
        <w:tc>
          <w:tcPr>
            <w:tcW w:w="1754" w:type="dxa"/>
            <w:tcBorders>
              <w:top w:val="single" w:sz="4" w:space="0" w:color="auto"/>
              <w:left w:val="single" w:sz="8" w:space="0" w:color="auto"/>
              <w:bottom w:val="single" w:sz="4" w:space="0" w:color="auto"/>
              <w:right w:val="single" w:sz="8" w:space="0" w:color="auto"/>
            </w:tcBorders>
          </w:tcPr>
          <w:p w14:paraId="182D20BC" w14:textId="77777777" w:rsidR="008D118F" w:rsidRPr="000E66DC" w:rsidRDefault="008D118F" w:rsidP="008D118F">
            <w:pPr>
              <w:jc w:val="right"/>
              <w:rPr>
                <w:rFonts w:ascii="StobiSans Regular" w:eastAsia="SimSun" w:hAnsi="StobiSans Regular" w:cs="Arial"/>
                <w:sz w:val="18"/>
                <w:szCs w:val="18"/>
                <w:lang w:val="mk-MK" w:eastAsia="zh-CN"/>
              </w:rPr>
            </w:pPr>
          </w:p>
        </w:tc>
        <w:tc>
          <w:tcPr>
            <w:tcW w:w="1201" w:type="dxa"/>
            <w:tcBorders>
              <w:top w:val="single" w:sz="4" w:space="0" w:color="auto"/>
              <w:left w:val="single" w:sz="8" w:space="0" w:color="auto"/>
              <w:bottom w:val="single" w:sz="4" w:space="0" w:color="auto"/>
              <w:right w:val="single" w:sz="8" w:space="0" w:color="auto"/>
            </w:tcBorders>
          </w:tcPr>
          <w:p w14:paraId="164D8ADD"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w:t>
            </w:r>
          </w:p>
        </w:tc>
      </w:tr>
      <w:tr w:rsidR="008D118F" w:rsidRPr="000E66DC" w14:paraId="16C9BB45" w14:textId="77777777" w:rsidTr="008D118F">
        <w:trPr>
          <w:trHeight w:val="20"/>
        </w:trPr>
        <w:tc>
          <w:tcPr>
            <w:tcW w:w="2167" w:type="dxa"/>
            <w:tcBorders>
              <w:top w:val="nil"/>
              <w:left w:val="single" w:sz="4" w:space="0" w:color="auto"/>
              <w:bottom w:val="single" w:sz="4" w:space="0" w:color="auto"/>
              <w:right w:val="single" w:sz="4" w:space="0" w:color="auto"/>
            </w:tcBorders>
            <w:vAlign w:val="bottom"/>
            <w:hideMark/>
          </w:tcPr>
          <w:p w14:paraId="03724528" w14:textId="77777777" w:rsidR="008D118F" w:rsidRPr="000E66DC" w:rsidRDefault="008D118F" w:rsidP="008D118F">
            <w:pPr>
              <w:jc w:val="both"/>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Други</w:t>
            </w:r>
          </w:p>
        </w:tc>
        <w:tc>
          <w:tcPr>
            <w:tcW w:w="2251" w:type="dxa"/>
            <w:tcBorders>
              <w:top w:val="nil"/>
              <w:left w:val="nil"/>
              <w:bottom w:val="single" w:sz="4" w:space="0" w:color="auto"/>
              <w:right w:val="single" w:sz="4" w:space="0" w:color="auto"/>
            </w:tcBorders>
          </w:tcPr>
          <w:p w14:paraId="51D3C87A"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38.445</w:t>
            </w:r>
          </w:p>
        </w:tc>
        <w:tc>
          <w:tcPr>
            <w:tcW w:w="1638" w:type="dxa"/>
            <w:tcBorders>
              <w:top w:val="nil"/>
              <w:left w:val="nil"/>
              <w:bottom w:val="single" w:sz="4" w:space="0" w:color="auto"/>
              <w:right w:val="single" w:sz="4" w:space="0" w:color="auto"/>
            </w:tcBorders>
          </w:tcPr>
          <w:p w14:paraId="44BECBF5"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23.303</w:t>
            </w:r>
          </w:p>
        </w:tc>
        <w:tc>
          <w:tcPr>
            <w:tcW w:w="1754" w:type="dxa"/>
            <w:tcBorders>
              <w:top w:val="nil"/>
              <w:left w:val="single" w:sz="8" w:space="0" w:color="auto"/>
              <w:bottom w:val="single" w:sz="4" w:space="0" w:color="auto"/>
              <w:right w:val="single" w:sz="8" w:space="0" w:color="auto"/>
            </w:tcBorders>
          </w:tcPr>
          <w:p w14:paraId="66A35576"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114.347</w:t>
            </w:r>
          </w:p>
        </w:tc>
        <w:tc>
          <w:tcPr>
            <w:tcW w:w="1201" w:type="dxa"/>
            <w:tcBorders>
              <w:top w:val="nil"/>
              <w:left w:val="single" w:sz="8" w:space="0" w:color="auto"/>
              <w:bottom w:val="single" w:sz="4" w:space="0" w:color="auto"/>
              <w:right w:val="single" w:sz="8" w:space="0" w:color="auto"/>
            </w:tcBorders>
          </w:tcPr>
          <w:p w14:paraId="23127971"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sz w:val="18"/>
                <w:szCs w:val="18"/>
                <w:lang w:val="mk-MK" w:eastAsia="zh-CN"/>
              </w:rPr>
              <w:t>104.927</w:t>
            </w:r>
          </w:p>
        </w:tc>
      </w:tr>
      <w:tr w:rsidR="008D118F" w:rsidRPr="000E66DC" w14:paraId="536D8E1B" w14:textId="77777777" w:rsidTr="008D118F">
        <w:trPr>
          <w:trHeight w:val="20"/>
        </w:trPr>
        <w:tc>
          <w:tcPr>
            <w:tcW w:w="2167" w:type="dxa"/>
            <w:tcBorders>
              <w:top w:val="single" w:sz="4" w:space="0" w:color="auto"/>
              <w:left w:val="single" w:sz="4" w:space="0" w:color="auto"/>
              <w:bottom w:val="single" w:sz="4" w:space="0" w:color="auto"/>
              <w:right w:val="single" w:sz="4" w:space="0" w:color="auto"/>
            </w:tcBorders>
            <w:vAlign w:val="bottom"/>
            <w:hideMark/>
          </w:tcPr>
          <w:p w14:paraId="54220A07" w14:textId="77777777" w:rsidR="008D118F" w:rsidRPr="000E66DC" w:rsidRDefault="008D118F" w:rsidP="008D118F">
            <w:pPr>
              <w:jc w:val="both"/>
              <w:rPr>
                <w:rFonts w:ascii="StobiSans Regular" w:eastAsia="SimSun" w:hAnsi="StobiSans Regular" w:cs="Arial"/>
                <w:bCs/>
                <w:sz w:val="18"/>
                <w:szCs w:val="18"/>
                <w:lang w:val="mk-MK" w:eastAsia="zh-CN"/>
              </w:rPr>
            </w:pPr>
            <w:r w:rsidRPr="000E66DC">
              <w:rPr>
                <w:rFonts w:ascii="StobiSans Regular" w:eastAsia="SimSun" w:hAnsi="StobiSans Regular" w:cs="Arial"/>
                <w:bCs/>
                <w:sz w:val="18"/>
                <w:szCs w:val="18"/>
                <w:lang w:val="mk-MK" w:eastAsia="zh-CN"/>
              </w:rPr>
              <w:t>Вкупно</w:t>
            </w:r>
          </w:p>
        </w:tc>
        <w:tc>
          <w:tcPr>
            <w:tcW w:w="2251" w:type="dxa"/>
            <w:tcBorders>
              <w:top w:val="single" w:sz="4" w:space="0" w:color="auto"/>
              <w:left w:val="nil"/>
              <w:bottom w:val="single" w:sz="4" w:space="0" w:color="auto"/>
              <w:right w:val="single" w:sz="4" w:space="0" w:color="auto"/>
            </w:tcBorders>
          </w:tcPr>
          <w:p w14:paraId="38E77EB8"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bCs/>
                <w:sz w:val="18"/>
                <w:szCs w:val="18"/>
                <w:lang w:val="mk-MK" w:eastAsia="zh-CN"/>
              </w:rPr>
              <w:t>1.487.920</w:t>
            </w:r>
          </w:p>
        </w:tc>
        <w:tc>
          <w:tcPr>
            <w:tcW w:w="1638" w:type="dxa"/>
            <w:tcBorders>
              <w:top w:val="single" w:sz="4" w:space="0" w:color="auto"/>
              <w:left w:val="nil"/>
              <w:bottom w:val="single" w:sz="4" w:space="0" w:color="auto"/>
              <w:right w:val="single" w:sz="4" w:space="0" w:color="auto"/>
            </w:tcBorders>
          </w:tcPr>
          <w:p w14:paraId="23F519F5" w14:textId="77777777" w:rsidR="008D118F" w:rsidRPr="000E66DC" w:rsidRDefault="008D118F" w:rsidP="008D118F">
            <w:pPr>
              <w:jc w:val="right"/>
              <w:rPr>
                <w:rFonts w:ascii="StobiSans Regular" w:eastAsia="SimSun" w:hAnsi="StobiSans Regular" w:cs="Arial"/>
                <w:sz w:val="18"/>
                <w:szCs w:val="18"/>
                <w:lang w:val="mk-MK" w:eastAsia="zh-CN"/>
              </w:rPr>
            </w:pPr>
            <w:r w:rsidRPr="000E66DC">
              <w:rPr>
                <w:rFonts w:ascii="StobiSans Regular" w:eastAsia="SimSun" w:hAnsi="StobiSans Regular" w:cs="Arial"/>
                <w:bCs/>
                <w:sz w:val="18"/>
                <w:szCs w:val="18"/>
                <w:lang w:val="mk-MK" w:eastAsia="zh-CN"/>
              </w:rPr>
              <w:t>1.913.926</w:t>
            </w:r>
          </w:p>
        </w:tc>
        <w:tc>
          <w:tcPr>
            <w:tcW w:w="1754" w:type="dxa"/>
            <w:tcBorders>
              <w:top w:val="single" w:sz="4" w:space="0" w:color="auto"/>
              <w:left w:val="single" w:sz="8" w:space="0" w:color="auto"/>
              <w:bottom w:val="single" w:sz="4" w:space="0" w:color="auto"/>
              <w:right w:val="single" w:sz="8" w:space="0" w:color="auto"/>
            </w:tcBorders>
          </w:tcPr>
          <w:p w14:paraId="0CF19FED" w14:textId="77777777" w:rsidR="008D118F" w:rsidRPr="000E66DC" w:rsidRDefault="008D118F" w:rsidP="008D118F">
            <w:pPr>
              <w:jc w:val="right"/>
              <w:rPr>
                <w:rFonts w:ascii="StobiSans Regular" w:eastAsia="SimSun" w:hAnsi="StobiSans Regular" w:cs="Arial"/>
                <w:bCs/>
                <w:sz w:val="18"/>
                <w:szCs w:val="18"/>
                <w:lang w:val="mk-MK" w:eastAsia="zh-CN"/>
              </w:rPr>
            </w:pPr>
            <w:r w:rsidRPr="000E66DC">
              <w:rPr>
                <w:rFonts w:ascii="StobiSans Regular" w:eastAsia="SimSun" w:hAnsi="StobiSans Regular" w:cs="Arial"/>
                <w:bCs/>
                <w:sz w:val="18"/>
                <w:szCs w:val="18"/>
                <w:lang w:val="mk-MK" w:eastAsia="zh-CN"/>
              </w:rPr>
              <w:t>2.056.791</w:t>
            </w:r>
          </w:p>
        </w:tc>
        <w:tc>
          <w:tcPr>
            <w:tcW w:w="1201" w:type="dxa"/>
            <w:tcBorders>
              <w:top w:val="single" w:sz="4" w:space="0" w:color="auto"/>
              <w:left w:val="single" w:sz="8" w:space="0" w:color="auto"/>
              <w:bottom w:val="single" w:sz="4" w:space="0" w:color="auto"/>
              <w:right w:val="single" w:sz="8" w:space="0" w:color="auto"/>
            </w:tcBorders>
          </w:tcPr>
          <w:p w14:paraId="2C910B5C" w14:textId="77777777" w:rsidR="008D118F" w:rsidRPr="000E66DC" w:rsidRDefault="008D118F" w:rsidP="008D118F">
            <w:pPr>
              <w:jc w:val="right"/>
              <w:rPr>
                <w:rFonts w:ascii="StobiSans Regular" w:eastAsia="SimSun" w:hAnsi="StobiSans Regular" w:cs="Arial"/>
                <w:bCs/>
                <w:sz w:val="18"/>
                <w:szCs w:val="18"/>
                <w:lang w:val="mk-MK" w:eastAsia="zh-CN"/>
              </w:rPr>
            </w:pPr>
            <w:r w:rsidRPr="000E66DC">
              <w:rPr>
                <w:rFonts w:ascii="StobiSans Regular" w:eastAsia="SimSun" w:hAnsi="StobiSans Regular" w:cs="Arial"/>
                <w:bCs/>
                <w:sz w:val="18"/>
                <w:szCs w:val="18"/>
                <w:lang w:val="mk-MK" w:eastAsia="zh-CN"/>
              </w:rPr>
              <w:t>2.073.341</w:t>
            </w:r>
          </w:p>
        </w:tc>
      </w:tr>
    </w:tbl>
    <w:p w14:paraId="2CF178CD" w14:textId="77777777" w:rsidR="008D118F" w:rsidRPr="000E66DC" w:rsidRDefault="008D118F" w:rsidP="008D118F">
      <w:pPr>
        <w:jc w:val="both"/>
        <w:rPr>
          <w:rFonts w:ascii="StobiSans Regular" w:eastAsia="SimSun" w:hAnsi="StobiSans Regular" w:cs="Arial"/>
          <w:sz w:val="16"/>
          <w:szCs w:val="16"/>
          <w:lang w:val="mk-MK" w:eastAsia="zh-CN"/>
        </w:rPr>
      </w:pPr>
      <w:r w:rsidRPr="000E66DC">
        <w:rPr>
          <w:rFonts w:ascii="StobiSans Regular" w:eastAsia="SimSun" w:hAnsi="StobiSans Regular" w:cs="Arial"/>
          <w:sz w:val="22"/>
          <w:szCs w:val="22"/>
          <w:lang w:val="mk-MK" w:eastAsia="zh-CN"/>
        </w:rPr>
        <w:tab/>
      </w:r>
      <w:r w:rsidRPr="000E66DC">
        <w:rPr>
          <w:rFonts w:ascii="StobiSans Regular" w:eastAsia="SimSun" w:hAnsi="StobiSans Regular" w:cs="Arial"/>
          <w:sz w:val="16"/>
          <w:szCs w:val="16"/>
          <w:lang w:val="mk-MK" w:eastAsia="zh-CN"/>
        </w:rPr>
        <w:t>*2020 Извор</w:t>
      </w:r>
      <w:r w:rsidRPr="000E66DC">
        <w:rPr>
          <w:rFonts w:ascii="StobiSans Regular" w:eastAsia="SimSun" w:hAnsi="StobiSans Regular" w:cs="Arial"/>
          <w:sz w:val="16"/>
          <w:szCs w:val="16"/>
          <w:lang w:eastAsia="zh-CN"/>
        </w:rPr>
        <w:t>:</w:t>
      </w:r>
      <w:r w:rsidRPr="000E66DC">
        <w:rPr>
          <w:rFonts w:ascii="StobiSans Regular" w:eastAsia="SimSun" w:hAnsi="StobiSans Regular" w:cs="Arial"/>
          <w:sz w:val="16"/>
          <w:szCs w:val="16"/>
          <w:lang w:val="mk-MK" w:eastAsia="zh-CN"/>
        </w:rPr>
        <w:t xml:space="preserve"> Министерство за земјоделство, шумарство и водостопанство</w:t>
      </w:r>
    </w:p>
    <w:p w14:paraId="46B425E4" w14:textId="77777777" w:rsidR="008D118F" w:rsidRPr="000E66DC" w:rsidRDefault="008D118F" w:rsidP="008D118F">
      <w:pPr>
        <w:jc w:val="both"/>
        <w:rPr>
          <w:rFonts w:ascii="StobiSans Regular" w:eastAsia="SimSun" w:hAnsi="StobiSans Regular" w:cs="Arial"/>
          <w:sz w:val="16"/>
          <w:szCs w:val="16"/>
          <w:lang w:val="mk-MK" w:eastAsia="zh-CN"/>
        </w:rPr>
      </w:pPr>
      <w:r w:rsidRPr="000E66DC">
        <w:rPr>
          <w:rFonts w:ascii="StobiSans Regular" w:eastAsia="SimSun" w:hAnsi="StobiSans Regular" w:cs="Arial"/>
          <w:sz w:val="16"/>
          <w:szCs w:val="16"/>
          <w:lang w:val="mk-MK" w:eastAsia="zh-CN"/>
        </w:rPr>
        <w:tab/>
        <w:t>*2021, 2022 и 2023 Извор</w:t>
      </w:r>
      <w:r w:rsidRPr="000E66DC">
        <w:rPr>
          <w:rFonts w:ascii="StobiSans Regular" w:eastAsia="SimSun" w:hAnsi="StobiSans Regular" w:cs="Arial"/>
          <w:sz w:val="16"/>
          <w:szCs w:val="16"/>
          <w:lang w:eastAsia="zh-CN"/>
        </w:rPr>
        <w:t>:</w:t>
      </w:r>
      <w:r w:rsidRPr="000E66DC">
        <w:rPr>
          <w:rFonts w:ascii="StobiSans Regular" w:eastAsia="SimSun" w:hAnsi="StobiSans Regular" w:cs="Arial"/>
          <w:sz w:val="16"/>
          <w:szCs w:val="16"/>
          <w:lang w:val="mk-MK" w:eastAsia="zh-CN"/>
        </w:rPr>
        <w:t xml:space="preserve"> ДЗС</w:t>
      </w:r>
    </w:p>
    <w:p w14:paraId="081E785E" w14:textId="77777777" w:rsidR="008D118F" w:rsidRPr="000E66DC" w:rsidRDefault="008D118F" w:rsidP="008D118F">
      <w:pPr>
        <w:tabs>
          <w:tab w:val="left" w:pos="720"/>
        </w:tabs>
        <w:ind w:right="93"/>
        <w:jc w:val="both"/>
        <w:rPr>
          <w:rFonts w:ascii="StobiSans Regular" w:hAnsi="StobiSans Regular"/>
          <w:sz w:val="16"/>
          <w:szCs w:val="16"/>
          <w:highlight w:val="green"/>
          <w:lang w:val="mk-MK"/>
        </w:rPr>
      </w:pPr>
    </w:p>
    <w:p w14:paraId="13FC6E24" w14:textId="77777777" w:rsidR="008D118F" w:rsidRPr="000E66DC" w:rsidRDefault="008D118F" w:rsidP="008D118F">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Во аквакултурното производство, најзначајно е производството на пастрмка и крап. Покрај овие видови, во рибничките капацитети се произведуваат и сом, амур и толстолобик. Со вршење стопански риболов покрај пастрмката и крапот како позначајни економски видови се изловуваат и јагулата, сомот, црвеноперката, белвицата, кострешот, линишот и други.</w:t>
      </w:r>
    </w:p>
    <w:p w14:paraId="561A1333" w14:textId="77777777" w:rsidR="008D118F" w:rsidRPr="000E66DC" w:rsidRDefault="008D118F" w:rsidP="008D118F">
      <w:pPr>
        <w:ind w:firstLine="720"/>
        <w:jc w:val="both"/>
        <w:rPr>
          <w:rFonts w:ascii="StobiSans Regular" w:hAnsi="StobiSans Regular"/>
          <w:sz w:val="22"/>
          <w:szCs w:val="22"/>
          <w:lang w:val="mk-MK"/>
        </w:rPr>
      </w:pPr>
      <w:r w:rsidRPr="000E66DC">
        <w:rPr>
          <w:rFonts w:ascii="StobiSans Regular" w:eastAsia="SimSun" w:hAnsi="StobiSans Regular" w:cs="Arial"/>
          <w:sz w:val="22"/>
          <w:szCs w:val="22"/>
          <w:lang w:val="mk-MK" w:eastAsia="zh-CN"/>
        </w:rPr>
        <w:t>Во вкупното производство на риба, со најголем процент учествува аквакуктурата (одгледувањето на риби) со 90.4%. Уловот од комерцијалниот риболов учествува со 8.3%, додека со вршење на рекреативниот риболов се ловат околу 1.3% разни видови риба.</w:t>
      </w:r>
    </w:p>
    <w:p w14:paraId="415F673D" w14:textId="77777777" w:rsidR="008D118F" w:rsidRPr="000E66DC" w:rsidRDefault="008D118F" w:rsidP="00972CD3">
      <w:pPr>
        <w:pStyle w:val="Default"/>
      </w:pPr>
    </w:p>
    <w:p w14:paraId="492C84E5" w14:textId="7C6A42B5" w:rsidR="008D118F" w:rsidRPr="000E66DC" w:rsidRDefault="008D118F" w:rsidP="00972CD3">
      <w:pPr>
        <w:pStyle w:val="Default"/>
      </w:pPr>
    </w:p>
    <w:p w14:paraId="47961D63" w14:textId="319E7F42" w:rsidR="007E40EF" w:rsidRPr="000E66DC" w:rsidRDefault="007E40EF" w:rsidP="00CF2C55">
      <w:pPr>
        <w:pStyle w:val="a"/>
      </w:pPr>
      <w:bookmarkStart w:id="115" w:name="_Toc178949424"/>
      <w:r w:rsidRPr="000E66DC">
        <w:t>Добиточно производство</w:t>
      </w:r>
      <w:bookmarkEnd w:id="115"/>
    </w:p>
    <w:p w14:paraId="71C52AC8" w14:textId="52168F19" w:rsidR="00257200" w:rsidRPr="000E66DC" w:rsidRDefault="00257200" w:rsidP="00972CD3">
      <w:pPr>
        <w:pStyle w:val="Default"/>
      </w:pPr>
    </w:p>
    <w:p w14:paraId="33FF6C82" w14:textId="39805D67" w:rsidR="00257200" w:rsidRPr="000E66DC" w:rsidRDefault="00CF2C55" w:rsidP="00CF2C55">
      <w:pPr>
        <w:pStyle w:val="a"/>
        <w:numPr>
          <w:ilvl w:val="0"/>
          <w:numId w:val="0"/>
        </w:numPr>
      </w:pPr>
      <w:bookmarkStart w:id="116" w:name="_Toc178949425"/>
      <w:r>
        <w:t>14</w:t>
      </w:r>
      <w:r w:rsidR="00972CD3">
        <w:t xml:space="preserve">.1 </w:t>
      </w:r>
      <w:r w:rsidR="00257200" w:rsidRPr="000E66DC">
        <w:t>Производство на млеко во 2023 година</w:t>
      </w:r>
      <w:bookmarkEnd w:id="116"/>
    </w:p>
    <w:p w14:paraId="70FB9016" w14:textId="77777777" w:rsidR="00257200" w:rsidRPr="000E66DC" w:rsidRDefault="00257200" w:rsidP="00972CD3">
      <w:pPr>
        <w:pStyle w:val="Default"/>
      </w:pPr>
    </w:p>
    <w:p w14:paraId="022E9800" w14:textId="77777777" w:rsidR="00A40555" w:rsidRPr="000E66DC" w:rsidRDefault="00A40555" w:rsidP="00972CD3">
      <w:pPr>
        <w:pStyle w:val="Default"/>
      </w:pPr>
    </w:p>
    <w:p w14:paraId="6F591409" w14:textId="19E5B073" w:rsidR="00A40555" w:rsidRPr="000E66DC" w:rsidRDefault="00A40555" w:rsidP="00257200">
      <w:pPr>
        <w:shd w:val="clear" w:color="auto" w:fill="FFFFFF"/>
        <w:ind w:firstLine="720"/>
        <w:jc w:val="both"/>
        <w:rPr>
          <w:rFonts w:ascii="StobiSans Regular" w:hAnsi="StobiSans Regular" w:cs="Arial"/>
          <w:sz w:val="22"/>
          <w:szCs w:val="22"/>
          <w:lang w:val="mk-MK"/>
        </w:rPr>
      </w:pPr>
      <w:r w:rsidRPr="000E66DC">
        <w:rPr>
          <w:rFonts w:ascii="StobiSans Regular" w:hAnsi="StobiSans Regular" w:cs="Arial"/>
          <w:sz w:val="22"/>
          <w:szCs w:val="22"/>
          <w:lang w:val="mk-MK"/>
        </w:rPr>
        <w:t>Во Република Северна Македонија во 2023 година е произведено 283 237 илјади лит</w:t>
      </w:r>
      <w:r w:rsidR="0047220A" w:rsidRPr="000E66DC">
        <w:rPr>
          <w:rFonts w:ascii="StobiSans Regular" w:hAnsi="StobiSans Regular" w:cs="Arial"/>
          <w:sz w:val="22"/>
          <w:szCs w:val="22"/>
          <w:lang w:val="mk-MK"/>
        </w:rPr>
        <w:t>р</w:t>
      </w:r>
      <w:r w:rsidRPr="000E66DC">
        <w:rPr>
          <w:rFonts w:ascii="StobiSans Regular" w:hAnsi="StobiSans Regular" w:cs="Arial"/>
          <w:sz w:val="22"/>
          <w:szCs w:val="22"/>
          <w:lang w:val="mk-MK"/>
        </w:rPr>
        <w:t>и млеко. Кравјо млеко учествув</w:t>
      </w:r>
      <w:r w:rsidR="0047220A" w:rsidRPr="000E66DC">
        <w:rPr>
          <w:rFonts w:ascii="StobiSans Regular" w:hAnsi="StobiSans Regular" w:cs="Arial"/>
          <w:sz w:val="22"/>
          <w:szCs w:val="22"/>
          <w:lang w:val="mk-MK"/>
        </w:rPr>
        <w:t>а</w:t>
      </w:r>
      <w:r w:rsidR="00F00F4A" w:rsidRPr="000E66DC">
        <w:rPr>
          <w:rFonts w:ascii="StobiSans Regular" w:hAnsi="StobiSans Regular" w:cs="Arial"/>
          <w:sz w:val="22"/>
          <w:szCs w:val="22"/>
          <w:lang w:val="mk-MK"/>
        </w:rPr>
        <w:t xml:space="preserve"> во вкупно производство на млеко со 84,1% (238 328 илјади литри), овчо со 10,9% (30 750 илјади литри) и козјо со 5% (14 159 илјади литри).</w:t>
      </w:r>
    </w:p>
    <w:p w14:paraId="496A24E9" w14:textId="77777777" w:rsidR="0047220A" w:rsidRPr="000E66DC" w:rsidRDefault="0047220A" w:rsidP="0047220A">
      <w:pPr>
        <w:ind w:firstLine="720"/>
        <w:jc w:val="both"/>
        <w:rPr>
          <w:rFonts w:ascii="StobiSans Regular" w:eastAsia="SimSun" w:hAnsi="StobiSans Regular" w:cs="Arial"/>
          <w:sz w:val="22"/>
          <w:szCs w:val="22"/>
          <w:lang w:val="mk-MK" w:eastAsia="zh-CN"/>
        </w:rPr>
      </w:pPr>
      <w:r w:rsidRPr="000E66DC">
        <w:rPr>
          <w:rFonts w:ascii="StobiSans Regular" w:hAnsi="StobiSans Regular"/>
          <w:sz w:val="22"/>
          <w:szCs w:val="22"/>
          <w:lang w:val="mk-MK"/>
        </w:rPr>
        <w:t>П</w:t>
      </w:r>
      <w:r w:rsidRPr="000E66DC">
        <w:rPr>
          <w:rFonts w:ascii="StobiSans Regular" w:hAnsi="StobiSans Regular" w:cs="Arial"/>
          <w:sz w:val="22"/>
          <w:szCs w:val="22"/>
        </w:rPr>
        <w:t>роизводството на кравјо млеко во 2023 година изнесува 238 328 илјади литри, што е за 26.5% помалку во однос на 2022 година a</w:t>
      </w:r>
      <w:r w:rsidRPr="000E66DC">
        <w:rPr>
          <w:rFonts w:ascii="StobiSans Regular" w:eastAsia="SimSun" w:hAnsi="StobiSans Regular" w:cs="Arial"/>
          <w:sz w:val="22"/>
          <w:szCs w:val="22"/>
          <w:lang w:val="mk-MK" w:eastAsia="zh-CN"/>
        </w:rPr>
        <w:t xml:space="preserve"> исто така намалена  е и просечната млечност по крава за 9,4% или за 312 л/крава, односно</w:t>
      </w:r>
      <w:r w:rsidRPr="000E66DC">
        <w:rPr>
          <w:rFonts w:ascii="StobiSans Regular" w:eastAsia="SimSun" w:hAnsi="StobiSans Regular" w:cs="Arial"/>
          <w:sz w:val="22"/>
          <w:szCs w:val="22"/>
          <w:lang w:eastAsia="zh-CN"/>
        </w:rPr>
        <w:t xml:space="preserve"> </w:t>
      </w:r>
      <w:r w:rsidRPr="000E66DC">
        <w:rPr>
          <w:rFonts w:ascii="StobiSans Regular" w:eastAsia="SimSun" w:hAnsi="StobiSans Regular" w:cs="Arial"/>
          <w:sz w:val="22"/>
          <w:szCs w:val="22"/>
          <w:lang w:val="mk-MK" w:eastAsia="zh-CN"/>
        </w:rPr>
        <w:t>млечноста во 2023 година изнесува 3 016 л/крава, додека во 2022 година изнесуваше 3 328 л/крава.</w:t>
      </w:r>
    </w:p>
    <w:p w14:paraId="744FDA8B" w14:textId="77777777" w:rsidR="0047220A" w:rsidRPr="000E66DC" w:rsidRDefault="0047220A" w:rsidP="000E66DC">
      <w:pPr>
        <w:shd w:val="clear" w:color="auto" w:fill="FFFFFF"/>
        <w:jc w:val="both"/>
        <w:rPr>
          <w:rFonts w:ascii="StobiSans Regular" w:hAnsi="StobiSans Regular" w:cs="Arial"/>
          <w:sz w:val="22"/>
          <w:szCs w:val="22"/>
          <w:lang w:val="mk-MK"/>
        </w:rPr>
      </w:pPr>
    </w:p>
    <w:p w14:paraId="00CCD00D" w14:textId="6651E8B3" w:rsidR="00257200" w:rsidRPr="000E66DC" w:rsidRDefault="00257200" w:rsidP="00257200">
      <w:pPr>
        <w:shd w:val="clear" w:color="auto" w:fill="FFFFFF"/>
        <w:ind w:firstLine="720"/>
        <w:jc w:val="both"/>
        <w:rPr>
          <w:rFonts w:ascii="StobiSans Regular" w:hAnsi="StobiSans Regular" w:cs="Arial"/>
          <w:sz w:val="22"/>
          <w:szCs w:val="22"/>
        </w:rPr>
      </w:pPr>
      <w:r w:rsidRPr="000E66DC">
        <w:rPr>
          <w:rFonts w:ascii="StobiSans Regular" w:hAnsi="StobiSans Regular" w:cs="Arial"/>
          <w:sz w:val="22"/>
          <w:szCs w:val="22"/>
        </w:rPr>
        <w:t>Намалување на производството е забележано и кај овчото млек</w:t>
      </w:r>
      <w:r w:rsidRPr="000E66DC">
        <w:rPr>
          <w:rFonts w:ascii="StobiSans Regular" w:hAnsi="StobiSans Regular" w:cs="Arial"/>
          <w:sz w:val="22"/>
          <w:szCs w:val="22"/>
          <w:lang w:val="mk-MK"/>
        </w:rPr>
        <w:t>о</w:t>
      </w:r>
      <w:r w:rsidRPr="000E66DC">
        <w:rPr>
          <w:rFonts w:ascii="StobiSans Regular" w:hAnsi="StobiSans Regular" w:cs="Arial"/>
          <w:sz w:val="22"/>
          <w:szCs w:val="22"/>
        </w:rPr>
        <w:t xml:space="preserve"> за 20.5 % во 2023 година во однос на</w:t>
      </w:r>
      <w:r w:rsidRPr="000E66DC">
        <w:rPr>
          <w:rFonts w:ascii="StobiSans Regular" w:hAnsi="StobiSans Regular" w:cs="Arial"/>
          <w:sz w:val="22"/>
          <w:szCs w:val="22"/>
          <w:lang w:val="mk-MK"/>
        </w:rPr>
        <w:t xml:space="preserve"> </w:t>
      </w:r>
      <w:r w:rsidRPr="000E66DC">
        <w:rPr>
          <w:rFonts w:ascii="StobiSans Regular" w:hAnsi="StobiSans Regular" w:cs="Arial"/>
          <w:sz w:val="22"/>
          <w:szCs w:val="22"/>
        </w:rPr>
        <w:t>претходната година</w:t>
      </w:r>
      <w:r w:rsidRPr="000E66DC">
        <w:rPr>
          <w:rFonts w:ascii="StobiSans Regular" w:hAnsi="StobiSans Regular" w:cs="Arial"/>
          <w:sz w:val="22"/>
          <w:szCs w:val="22"/>
          <w:lang w:val="mk-MK"/>
        </w:rPr>
        <w:t>, додека п</w:t>
      </w:r>
      <w:r w:rsidRPr="000E66DC">
        <w:rPr>
          <w:rFonts w:ascii="StobiSans Regular" w:hAnsi="StobiSans Regular" w:cs="Arial"/>
          <w:sz w:val="22"/>
          <w:szCs w:val="22"/>
        </w:rPr>
        <w:t>роизводството на козјо млеко е зголемено за 3.3 % споредено со претходната година.</w:t>
      </w:r>
    </w:p>
    <w:p w14:paraId="467C8148" w14:textId="77777777" w:rsidR="00257200" w:rsidRPr="000E66DC" w:rsidRDefault="00257200" w:rsidP="00972CD3">
      <w:pPr>
        <w:pStyle w:val="Default"/>
      </w:pPr>
    </w:p>
    <w:p w14:paraId="7BF1A0AD" w14:textId="148A8640" w:rsidR="00257200" w:rsidRPr="008F0FC8" w:rsidRDefault="002A1251" w:rsidP="00972CD3">
      <w:pPr>
        <w:pStyle w:val="Default"/>
        <w:rPr>
          <w:rFonts w:ascii="StobiSans Regular" w:hAnsi="StobiSans Regular"/>
          <w:sz w:val="22"/>
          <w:szCs w:val="22"/>
          <w:lang w:val="mk-MK"/>
        </w:rPr>
      </w:pPr>
      <w:r w:rsidRPr="008F0FC8">
        <w:rPr>
          <w:rFonts w:ascii="StobiSans Regular" w:hAnsi="StobiSans Regular"/>
          <w:sz w:val="22"/>
          <w:szCs w:val="22"/>
          <w:lang w:val="mk-MK"/>
        </w:rPr>
        <w:t>Преглед на молзни крави, овци, кози и производство на млеко</w:t>
      </w:r>
    </w:p>
    <w:tbl>
      <w:tblPr>
        <w:tblW w:w="8995" w:type="dxa"/>
        <w:tblLook w:val="04A0" w:firstRow="1" w:lastRow="0" w:firstColumn="1" w:lastColumn="0" w:noHBand="0" w:noVBand="1"/>
      </w:tblPr>
      <w:tblGrid>
        <w:gridCol w:w="1355"/>
        <w:gridCol w:w="960"/>
        <w:gridCol w:w="960"/>
        <w:gridCol w:w="960"/>
        <w:gridCol w:w="960"/>
        <w:gridCol w:w="960"/>
        <w:gridCol w:w="960"/>
        <w:gridCol w:w="1880"/>
      </w:tblGrid>
      <w:tr w:rsidR="00257200" w:rsidRPr="000E66DC" w14:paraId="338979D6" w14:textId="77777777" w:rsidTr="00915049">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30C70"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A0D95E" w14:textId="77777777" w:rsidR="00257200" w:rsidRPr="000E66DC" w:rsidRDefault="00257200" w:rsidP="00915049">
            <w:pPr>
              <w:jc w:val="center"/>
              <w:rPr>
                <w:rFonts w:ascii="StobiSans Regular" w:hAnsi="StobiSans Regular" w:cs="Arial"/>
                <w:sz w:val="18"/>
                <w:szCs w:val="18"/>
              </w:rPr>
            </w:pPr>
            <w:r w:rsidRPr="000E66DC">
              <w:rPr>
                <w:rFonts w:ascii="StobiSans Regular" w:hAnsi="StobiSans Regular" w:cs="Arial"/>
                <w:sz w:val="18"/>
                <w:szCs w:val="18"/>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DBF92DD" w14:textId="77777777" w:rsidR="00257200" w:rsidRPr="000E66DC" w:rsidRDefault="00257200" w:rsidP="00915049">
            <w:pPr>
              <w:jc w:val="center"/>
              <w:rPr>
                <w:rFonts w:ascii="StobiSans Regular" w:hAnsi="StobiSans Regular" w:cs="Arial"/>
                <w:sz w:val="18"/>
                <w:szCs w:val="18"/>
              </w:rPr>
            </w:pPr>
            <w:r w:rsidRPr="000E66DC">
              <w:rPr>
                <w:rFonts w:ascii="StobiSans Regular" w:hAnsi="StobiSans Regular" w:cs="Arial"/>
                <w:sz w:val="18"/>
                <w:szCs w:val="18"/>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71E61A" w14:textId="77777777" w:rsidR="00257200" w:rsidRPr="000E66DC" w:rsidRDefault="00257200" w:rsidP="00915049">
            <w:pPr>
              <w:jc w:val="center"/>
              <w:rPr>
                <w:rFonts w:ascii="StobiSans Regular" w:hAnsi="StobiSans Regular" w:cs="Arial"/>
                <w:sz w:val="18"/>
                <w:szCs w:val="18"/>
              </w:rPr>
            </w:pPr>
            <w:r w:rsidRPr="000E66DC">
              <w:rPr>
                <w:rFonts w:ascii="StobiSans Regular" w:hAnsi="StobiSans Regular" w:cs="Arial"/>
                <w:sz w:val="18"/>
                <w:szCs w:val="18"/>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19547AB" w14:textId="77777777" w:rsidR="00257200" w:rsidRPr="000E66DC" w:rsidRDefault="00257200" w:rsidP="00915049">
            <w:pPr>
              <w:jc w:val="center"/>
              <w:rPr>
                <w:rFonts w:ascii="StobiSans Regular" w:hAnsi="StobiSans Regular" w:cs="Arial"/>
                <w:sz w:val="18"/>
                <w:szCs w:val="18"/>
              </w:rPr>
            </w:pPr>
            <w:r w:rsidRPr="000E66DC">
              <w:rPr>
                <w:rFonts w:ascii="StobiSans Regular" w:hAnsi="StobiSans Regular" w:cs="Arial"/>
                <w:sz w:val="18"/>
                <w:szCs w:val="18"/>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EB24E4" w14:textId="77777777" w:rsidR="00257200" w:rsidRPr="000E66DC" w:rsidRDefault="00257200" w:rsidP="00915049">
            <w:pPr>
              <w:jc w:val="center"/>
              <w:rPr>
                <w:rFonts w:ascii="StobiSans Regular" w:hAnsi="StobiSans Regular" w:cs="Arial"/>
                <w:sz w:val="18"/>
                <w:szCs w:val="18"/>
              </w:rPr>
            </w:pPr>
            <w:r w:rsidRPr="000E66DC">
              <w:rPr>
                <w:rFonts w:ascii="StobiSans Regular" w:hAnsi="StobiSans Regular" w:cs="Arial"/>
                <w:sz w:val="18"/>
                <w:szCs w:val="18"/>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5F31A65" w14:textId="77777777" w:rsidR="00257200" w:rsidRPr="000E66DC" w:rsidRDefault="00257200" w:rsidP="00915049">
            <w:pPr>
              <w:jc w:val="center"/>
              <w:rPr>
                <w:rFonts w:ascii="StobiSans Regular" w:hAnsi="StobiSans Regular" w:cs="Arial"/>
                <w:sz w:val="18"/>
                <w:szCs w:val="18"/>
              </w:rPr>
            </w:pPr>
            <w:r w:rsidRPr="000E66DC">
              <w:rPr>
                <w:rFonts w:ascii="StobiSans Regular" w:hAnsi="StobiSans Regular" w:cs="Arial"/>
                <w:sz w:val="18"/>
                <w:szCs w:val="18"/>
              </w:rPr>
              <w:t>2023</w:t>
            </w:r>
          </w:p>
        </w:tc>
        <w:tc>
          <w:tcPr>
            <w:tcW w:w="18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485249" w14:textId="77777777" w:rsidR="00257200" w:rsidRPr="000E66DC" w:rsidRDefault="00257200" w:rsidP="00915049">
            <w:pPr>
              <w:jc w:val="center"/>
              <w:rPr>
                <w:rFonts w:ascii="StobiSans Regular" w:hAnsi="StobiSans Regular" w:cs="Arial"/>
                <w:sz w:val="18"/>
                <w:szCs w:val="18"/>
              </w:rPr>
            </w:pPr>
            <w:r w:rsidRPr="000E66DC">
              <w:rPr>
                <w:rFonts w:ascii="StobiSans Regular" w:hAnsi="StobiSans Regular" w:cs="Arial"/>
                <w:sz w:val="18"/>
                <w:szCs w:val="18"/>
              </w:rPr>
              <w:t>2023/2022</w:t>
            </w:r>
          </w:p>
        </w:tc>
      </w:tr>
      <w:tr w:rsidR="00257200" w:rsidRPr="000E66DC" w14:paraId="1365A54E" w14:textId="77777777" w:rsidTr="00915049">
        <w:trPr>
          <w:trHeight w:val="6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3C13CCE0"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Број на молзни крави</w:t>
            </w:r>
          </w:p>
        </w:tc>
        <w:tc>
          <w:tcPr>
            <w:tcW w:w="960" w:type="dxa"/>
            <w:tcBorders>
              <w:top w:val="nil"/>
              <w:left w:val="nil"/>
              <w:bottom w:val="single" w:sz="4" w:space="0" w:color="auto"/>
              <w:right w:val="single" w:sz="4" w:space="0" w:color="auto"/>
            </w:tcBorders>
            <w:shd w:val="clear" w:color="auto" w:fill="auto"/>
            <w:noWrap/>
            <w:vAlign w:val="center"/>
            <w:hideMark/>
          </w:tcPr>
          <w:p w14:paraId="5EA787D0" w14:textId="1B8DF88D"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131</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372</w:t>
            </w:r>
          </w:p>
        </w:tc>
        <w:tc>
          <w:tcPr>
            <w:tcW w:w="960" w:type="dxa"/>
            <w:tcBorders>
              <w:top w:val="nil"/>
              <w:left w:val="nil"/>
              <w:bottom w:val="single" w:sz="4" w:space="0" w:color="auto"/>
              <w:right w:val="single" w:sz="4" w:space="0" w:color="auto"/>
            </w:tcBorders>
            <w:shd w:val="clear" w:color="auto" w:fill="auto"/>
            <w:noWrap/>
            <w:vAlign w:val="center"/>
            <w:hideMark/>
          </w:tcPr>
          <w:p w14:paraId="5C12199E" w14:textId="2DBB216E"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113</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709</w:t>
            </w:r>
          </w:p>
        </w:tc>
        <w:tc>
          <w:tcPr>
            <w:tcW w:w="960" w:type="dxa"/>
            <w:tcBorders>
              <w:top w:val="nil"/>
              <w:left w:val="nil"/>
              <w:bottom w:val="single" w:sz="4" w:space="0" w:color="auto"/>
              <w:right w:val="single" w:sz="4" w:space="0" w:color="auto"/>
            </w:tcBorders>
            <w:shd w:val="clear" w:color="auto" w:fill="auto"/>
            <w:noWrap/>
            <w:vAlign w:val="center"/>
            <w:hideMark/>
          </w:tcPr>
          <w:p w14:paraId="3D6DA12F" w14:textId="7AEEC746"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111</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083</w:t>
            </w:r>
          </w:p>
        </w:tc>
        <w:tc>
          <w:tcPr>
            <w:tcW w:w="960" w:type="dxa"/>
            <w:tcBorders>
              <w:top w:val="nil"/>
              <w:left w:val="nil"/>
              <w:bottom w:val="single" w:sz="4" w:space="0" w:color="auto"/>
              <w:right w:val="single" w:sz="4" w:space="0" w:color="auto"/>
            </w:tcBorders>
            <w:shd w:val="clear" w:color="auto" w:fill="auto"/>
            <w:noWrap/>
            <w:vAlign w:val="center"/>
            <w:hideMark/>
          </w:tcPr>
          <w:p w14:paraId="31CD594C" w14:textId="08CC2B62"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106</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632</w:t>
            </w:r>
          </w:p>
        </w:tc>
        <w:tc>
          <w:tcPr>
            <w:tcW w:w="960" w:type="dxa"/>
            <w:tcBorders>
              <w:top w:val="nil"/>
              <w:left w:val="nil"/>
              <w:bottom w:val="single" w:sz="4" w:space="0" w:color="auto"/>
              <w:right w:val="single" w:sz="4" w:space="0" w:color="auto"/>
            </w:tcBorders>
            <w:shd w:val="clear" w:color="auto" w:fill="auto"/>
            <w:noWrap/>
            <w:vAlign w:val="center"/>
            <w:hideMark/>
          </w:tcPr>
          <w:p w14:paraId="2DE78E8E" w14:textId="26B93859"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97</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451</w:t>
            </w:r>
          </w:p>
        </w:tc>
        <w:tc>
          <w:tcPr>
            <w:tcW w:w="960" w:type="dxa"/>
            <w:tcBorders>
              <w:top w:val="nil"/>
              <w:left w:val="nil"/>
              <w:bottom w:val="single" w:sz="4" w:space="0" w:color="auto"/>
              <w:right w:val="single" w:sz="4" w:space="0" w:color="auto"/>
            </w:tcBorders>
            <w:shd w:val="clear" w:color="auto" w:fill="auto"/>
            <w:noWrap/>
            <w:vAlign w:val="center"/>
            <w:hideMark/>
          </w:tcPr>
          <w:p w14:paraId="27549E2D" w14:textId="37BD9629"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79</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021</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7444EDD9"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81.1</w:t>
            </w:r>
          </w:p>
        </w:tc>
      </w:tr>
      <w:tr w:rsidR="00257200" w:rsidRPr="000E66DC" w14:paraId="2D6953D6" w14:textId="77777777" w:rsidTr="00915049">
        <w:trPr>
          <w:trHeight w:val="9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3D836466"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Просек по молзна крава, литри</w:t>
            </w:r>
          </w:p>
        </w:tc>
        <w:tc>
          <w:tcPr>
            <w:tcW w:w="960" w:type="dxa"/>
            <w:tcBorders>
              <w:top w:val="nil"/>
              <w:left w:val="nil"/>
              <w:bottom w:val="single" w:sz="4" w:space="0" w:color="auto"/>
              <w:right w:val="single" w:sz="4" w:space="0" w:color="auto"/>
            </w:tcBorders>
            <w:shd w:val="clear" w:color="auto" w:fill="auto"/>
            <w:noWrap/>
            <w:vAlign w:val="center"/>
            <w:hideMark/>
          </w:tcPr>
          <w:p w14:paraId="74AF6655" w14:textId="6A133549"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077</w:t>
            </w:r>
          </w:p>
        </w:tc>
        <w:tc>
          <w:tcPr>
            <w:tcW w:w="960" w:type="dxa"/>
            <w:tcBorders>
              <w:top w:val="nil"/>
              <w:left w:val="nil"/>
              <w:bottom w:val="single" w:sz="4" w:space="0" w:color="auto"/>
              <w:right w:val="single" w:sz="4" w:space="0" w:color="auto"/>
            </w:tcBorders>
            <w:shd w:val="clear" w:color="auto" w:fill="auto"/>
            <w:noWrap/>
            <w:vAlign w:val="center"/>
            <w:hideMark/>
          </w:tcPr>
          <w:p w14:paraId="07F5BD73" w14:textId="33619DC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438</w:t>
            </w:r>
          </w:p>
        </w:tc>
        <w:tc>
          <w:tcPr>
            <w:tcW w:w="960" w:type="dxa"/>
            <w:tcBorders>
              <w:top w:val="nil"/>
              <w:left w:val="nil"/>
              <w:bottom w:val="single" w:sz="4" w:space="0" w:color="auto"/>
              <w:right w:val="single" w:sz="4" w:space="0" w:color="auto"/>
            </w:tcBorders>
            <w:shd w:val="clear" w:color="auto" w:fill="auto"/>
            <w:noWrap/>
            <w:vAlign w:val="center"/>
            <w:hideMark/>
          </w:tcPr>
          <w:p w14:paraId="79718DE9" w14:textId="0F33B78E"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648</w:t>
            </w:r>
          </w:p>
        </w:tc>
        <w:tc>
          <w:tcPr>
            <w:tcW w:w="960" w:type="dxa"/>
            <w:tcBorders>
              <w:top w:val="nil"/>
              <w:left w:val="nil"/>
              <w:bottom w:val="single" w:sz="4" w:space="0" w:color="auto"/>
              <w:right w:val="single" w:sz="4" w:space="0" w:color="auto"/>
            </w:tcBorders>
            <w:shd w:val="clear" w:color="auto" w:fill="auto"/>
            <w:noWrap/>
            <w:vAlign w:val="center"/>
            <w:hideMark/>
          </w:tcPr>
          <w:p w14:paraId="145E1923" w14:textId="77F93BEE"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062</w:t>
            </w:r>
          </w:p>
        </w:tc>
        <w:tc>
          <w:tcPr>
            <w:tcW w:w="960" w:type="dxa"/>
            <w:tcBorders>
              <w:top w:val="nil"/>
              <w:left w:val="nil"/>
              <w:bottom w:val="single" w:sz="4" w:space="0" w:color="auto"/>
              <w:right w:val="single" w:sz="4" w:space="0" w:color="auto"/>
            </w:tcBorders>
            <w:shd w:val="clear" w:color="auto" w:fill="auto"/>
            <w:noWrap/>
            <w:vAlign w:val="center"/>
            <w:hideMark/>
          </w:tcPr>
          <w:p w14:paraId="78F6FFFF" w14:textId="2E2C5A41"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328</w:t>
            </w:r>
          </w:p>
        </w:tc>
        <w:tc>
          <w:tcPr>
            <w:tcW w:w="960" w:type="dxa"/>
            <w:tcBorders>
              <w:top w:val="nil"/>
              <w:left w:val="nil"/>
              <w:bottom w:val="single" w:sz="4" w:space="0" w:color="auto"/>
              <w:right w:val="single" w:sz="4" w:space="0" w:color="auto"/>
            </w:tcBorders>
            <w:shd w:val="clear" w:color="auto" w:fill="auto"/>
            <w:noWrap/>
            <w:vAlign w:val="center"/>
            <w:hideMark/>
          </w:tcPr>
          <w:p w14:paraId="36C7C0E4" w14:textId="19F34CF3"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016</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83FA9FF"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90.6</w:t>
            </w:r>
          </w:p>
        </w:tc>
      </w:tr>
      <w:tr w:rsidR="00257200" w:rsidRPr="000E66DC" w14:paraId="2DFFC2B2" w14:textId="77777777" w:rsidTr="00915049">
        <w:trPr>
          <w:trHeight w:val="12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3CC1F50F"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Производство на кравјо млеко, '000 литри</w:t>
            </w:r>
          </w:p>
        </w:tc>
        <w:tc>
          <w:tcPr>
            <w:tcW w:w="960" w:type="dxa"/>
            <w:tcBorders>
              <w:top w:val="nil"/>
              <w:left w:val="nil"/>
              <w:bottom w:val="single" w:sz="4" w:space="0" w:color="auto"/>
              <w:right w:val="single" w:sz="4" w:space="0" w:color="auto"/>
            </w:tcBorders>
            <w:shd w:val="clear" w:color="auto" w:fill="auto"/>
            <w:noWrap/>
            <w:vAlign w:val="center"/>
            <w:hideMark/>
          </w:tcPr>
          <w:p w14:paraId="77E322C1" w14:textId="1B89636F"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404</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230</w:t>
            </w:r>
          </w:p>
        </w:tc>
        <w:tc>
          <w:tcPr>
            <w:tcW w:w="960" w:type="dxa"/>
            <w:tcBorders>
              <w:top w:val="nil"/>
              <w:left w:val="nil"/>
              <w:bottom w:val="single" w:sz="4" w:space="0" w:color="auto"/>
              <w:right w:val="single" w:sz="4" w:space="0" w:color="auto"/>
            </w:tcBorders>
            <w:shd w:val="clear" w:color="auto" w:fill="auto"/>
            <w:noWrap/>
            <w:vAlign w:val="center"/>
            <w:hideMark/>
          </w:tcPr>
          <w:p w14:paraId="5FB92BF0" w14:textId="69801E59"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390</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903</w:t>
            </w:r>
          </w:p>
        </w:tc>
        <w:tc>
          <w:tcPr>
            <w:tcW w:w="960" w:type="dxa"/>
            <w:tcBorders>
              <w:top w:val="nil"/>
              <w:left w:val="nil"/>
              <w:bottom w:val="single" w:sz="4" w:space="0" w:color="auto"/>
              <w:right w:val="single" w:sz="4" w:space="0" w:color="auto"/>
            </w:tcBorders>
            <w:shd w:val="clear" w:color="auto" w:fill="auto"/>
            <w:noWrap/>
            <w:vAlign w:val="center"/>
            <w:hideMark/>
          </w:tcPr>
          <w:p w14:paraId="5DD790B2" w14:textId="18A53F40"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405</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217</w:t>
            </w:r>
          </w:p>
        </w:tc>
        <w:tc>
          <w:tcPr>
            <w:tcW w:w="960" w:type="dxa"/>
            <w:tcBorders>
              <w:top w:val="nil"/>
              <w:left w:val="nil"/>
              <w:bottom w:val="single" w:sz="4" w:space="0" w:color="auto"/>
              <w:right w:val="single" w:sz="4" w:space="0" w:color="auto"/>
            </w:tcBorders>
            <w:shd w:val="clear" w:color="auto" w:fill="auto"/>
            <w:noWrap/>
            <w:vAlign w:val="center"/>
            <w:hideMark/>
          </w:tcPr>
          <w:p w14:paraId="31D6D5D4" w14:textId="3A2981E4"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326</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523</w:t>
            </w:r>
          </w:p>
        </w:tc>
        <w:tc>
          <w:tcPr>
            <w:tcW w:w="960" w:type="dxa"/>
            <w:tcBorders>
              <w:top w:val="nil"/>
              <w:left w:val="nil"/>
              <w:bottom w:val="single" w:sz="4" w:space="0" w:color="auto"/>
              <w:right w:val="single" w:sz="4" w:space="0" w:color="auto"/>
            </w:tcBorders>
            <w:shd w:val="clear" w:color="auto" w:fill="auto"/>
            <w:noWrap/>
            <w:vAlign w:val="center"/>
            <w:hideMark/>
          </w:tcPr>
          <w:p w14:paraId="19D605B4" w14:textId="74155301"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324</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290</w:t>
            </w:r>
          </w:p>
        </w:tc>
        <w:tc>
          <w:tcPr>
            <w:tcW w:w="960" w:type="dxa"/>
            <w:tcBorders>
              <w:top w:val="nil"/>
              <w:left w:val="nil"/>
              <w:bottom w:val="single" w:sz="4" w:space="0" w:color="auto"/>
              <w:right w:val="single" w:sz="4" w:space="0" w:color="auto"/>
            </w:tcBorders>
            <w:shd w:val="clear" w:color="auto" w:fill="auto"/>
            <w:noWrap/>
            <w:vAlign w:val="center"/>
            <w:hideMark/>
          </w:tcPr>
          <w:p w14:paraId="42A57C25" w14:textId="7B480982"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238</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328</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6198624B"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73.5</w:t>
            </w:r>
          </w:p>
        </w:tc>
      </w:tr>
      <w:tr w:rsidR="00257200" w:rsidRPr="000E66DC" w14:paraId="78E6AD21" w14:textId="77777777" w:rsidTr="00915049">
        <w:trPr>
          <w:trHeight w:val="6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47DCEC46"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Број на молзни овци</w:t>
            </w:r>
          </w:p>
        </w:tc>
        <w:tc>
          <w:tcPr>
            <w:tcW w:w="960" w:type="dxa"/>
            <w:tcBorders>
              <w:top w:val="nil"/>
              <w:left w:val="nil"/>
              <w:bottom w:val="single" w:sz="4" w:space="0" w:color="auto"/>
              <w:right w:val="single" w:sz="4" w:space="0" w:color="auto"/>
            </w:tcBorders>
            <w:shd w:val="clear" w:color="auto" w:fill="auto"/>
            <w:noWrap/>
            <w:vAlign w:val="center"/>
            <w:hideMark/>
          </w:tcPr>
          <w:p w14:paraId="01610975" w14:textId="2B8FB89D"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541</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286</w:t>
            </w:r>
          </w:p>
        </w:tc>
        <w:tc>
          <w:tcPr>
            <w:tcW w:w="960" w:type="dxa"/>
            <w:tcBorders>
              <w:top w:val="nil"/>
              <w:left w:val="nil"/>
              <w:bottom w:val="single" w:sz="4" w:space="0" w:color="auto"/>
              <w:right w:val="single" w:sz="4" w:space="0" w:color="auto"/>
            </w:tcBorders>
            <w:shd w:val="clear" w:color="auto" w:fill="auto"/>
            <w:noWrap/>
            <w:vAlign w:val="center"/>
            <w:hideMark/>
          </w:tcPr>
          <w:p w14:paraId="02B480AF" w14:textId="317FAE8F"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512</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548</w:t>
            </w:r>
          </w:p>
        </w:tc>
        <w:tc>
          <w:tcPr>
            <w:tcW w:w="960" w:type="dxa"/>
            <w:tcBorders>
              <w:top w:val="nil"/>
              <w:left w:val="nil"/>
              <w:bottom w:val="single" w:sz="4" w:space="0" w:color="auto"/>
              <w:right w:val="single" w:sz="4" w:space="0" w:color="auto"/>
            </w:tcBorders>
            <w:shd w:val="clear" w:color="auto" w:fill="auto"/>
            <w:noWrap/>
            <w:vAlign w:val="center"/>
            <w:hideMark/>
          </w:tcPr>
          <w:p w14:paraId="61B96F5F" w14:textId="45929F15"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451</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110</w:t>
            </w:r>
          </w:p>
        </w:tc>
        <w:tc>
          <w:tcPr>
            <w:tcW w:w="960" w:type="dxa"/>
            <w:tcBorders>
              <w:top w:val="nil"/>
              <w:left w:val="nil"/>
              <w:bottom w:val="single" w:sz="4" w:space="0" w:color="auto"/>
              <w:right w:val="single" w:sz="4" w:space="0" w:color="auto"/>
            </w:tcBorders>
            <w:shd w:val="clear" w:color="auto" w:fill="auto"/>
            <w:noWrap/>
            <w:vAlign w:val="center"/>
            <w:hideMark/>
          </w:tcPr>
          <w:p w14:paraId="21F284E3" w14:textId="4ADBA9C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487</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254</w:t>
            </w:r>
          </w:p>
        </w:tc>
        <w:tc>
          <w:tcPr>
            <w:tcW w:w="960" w:type="dxa"/>
            <w:tcBorders>
              <w:top w:val="nil"/>
              <w:left w:val="nil"/>
              <w:bottom w:val="single" w:sz="4" w:space="0" w:color="auto"/>
              <w:right w:val="single" w:sz="4" w:space="0" w:color="auto"/>
            </w:tcBorders>
            <w:shd w:val="clear" w:color="auto" w:fill="auto"/>
            <w:noWrap/>
            <w:vAlign w:val="center"/>
            <w:hideMark/>
          </w:tcPr>
          <w:p w14:paraId="6FE0BCDF" w14:textId="5DE5BFBB"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464</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922</w:t>
            </w:r>
          </w:p>
        </w:tc>
        <w:tc>
          <w:tcPr>
            <w:tcW w:w="960" w:type="dxa"/>
            <w:tcBorders>
              <w:top w:val="nil"/>
              <w:left w:val="nil"/>
              <w:bottom w:val="single" w:sz="4" w:space="0" w:color="auto"/>
              <w:right w:val="single" w:sz="4" w:space="0" w:color="auto"/>
            </w:tcBorders>
            <w:shd w:val="clear" w:color="auto" w:fill="auto"/>
            <w:noWrap/>
            <w:vAlign w:val="center"/>
            <w:hideMark/>
          </w:tcPr>
          <w:p w14:paraId="1BBAB0FF" w14:textId="6E23EE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388</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271</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6424F562"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83.5</w:t>
            </w:r>
          </w:p>
        </w:tc>
      </w:tr>
      <w:tr w:rsidR="00257200" w:rsidRPr="000E66DC" w14:paraId="2F1482E4" w14:textId="77777777" w:rsidTr="00915049">
        <w:trPr>
          <w:trHeight w:val="9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448CC6D8"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Просек по молзна овца, литри</w:t>
            </w:r>
          </w:p>
        </w:tc>
        <w:tc>
          <w:tcPr>
            <w:tcW w:w="960" w:type="dxa"/>
            <w:tcBorders>
              <w:top w:val="nil"/>
              <w:left w:val="nil"/>
              <w:bottom w:val="single" w:sz="4" w:space="0" w:color="auto"/>
              <w:right w:val="single" w:sz="4" w:space="0" w:color="auto"/>
            </w:tcBorders>
            <w:shd w:val="clear" w:color="auto" w:fill="auto"/>
            <w:noWrap/>
            <w:vAlign w:val="center"/>
            <w:hideMark/>
          </w:tcPr>
          <w:p w14:paraId="67B5300C"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68</w:t>
            </w:r>
          </w:p>
        </w:tc>
        <w:tc>
          <w:tcPr>
            <w:tcW w:w="960" w:type="dxa"/>
            <w:tcBorders>
              <w:top w:val="nil"/>
              <w:left w:val="nil"/>
              <w:bottom w:val="single" w:sz="4" w:space="0" w:color="auto"/>
              <w:right w:val="single" w:sz="4" w:space="0" w:color="auto"/>
            </w:tcBorders>
            <w:shd w:val="clear" w:color="auto" w:fill="auto"/>
            <w:noWrap/>
            <w:vAlign w:val="center"/>
            <w:hideMark/>
          </w:tcPr>
          <w:p w14:paraId="2D01258F"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68</w:t>
            </w:r>
          </w:p>
        </w:tc>
        <w:tc>
          <w:tcPr>
            <w:tcW w:w="960" w:type="dxa"/>
            <w:tcBorders>
              <w:top w:val="nil"/>
              <w:left w:val="nil"/>
              <w:bottom w:val="single" w:sz="4" w:space="0" w:color="auto"/>
              <w:right w:val="single" w:sz="4" w:space="0" w:color="auto"/>
            </w:tcBorders>
            <w:shd w:val="clear" w:color="auto" w:fill="auto"/>
            <w:noWrap/>
            <w:vAlign w:val="center"/>
            <w:hideMark/>
          </w:tcPr>
          <w:p w14:paraId="200AB9B1"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60</w:t>
            </w:r>
          </w:p>
        </w:tc>
        <w:tc>
          <w:tcPr>
            <w:tcW w:w="960" w:type="dxa"/>
            <w:tcBorders>
              <w:top w:val="nil"/>
              <w:left w:val="nil"/>
              <w:bottom w:val="single" w:sz="4" w:space="0" w:color="auto"/>
              <w:right w:val="single" w:sz="4" w:space="0" w:color="auto"/>
            </w:tcBorders>
            <w:shd w:val="clear" w:color="auto" w:fill="auto"/>
            <w:noWrap/>
            <w:vAlign w:val="center"/>
            <w:hideMark/>
          </w:tcPr>
          <w:p w14:paraId="56826D80"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14:paraId="64AFBC29"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83</w:t>
            </w:r>
          </w:p>
        </w:tc>
        <w:tc>
          <w:tcPr>
            <w:tcW w:w="960" w:type="dxa"/>
            <w:tcBorders>
              <w:top w:val="nil"/>
              <w:left w:val="nil"/>
              <w:bottom w:val="single" w:sz="4" w:space="0" w:color="auto"/>
              <w:right w:val="single" w:sz="4" w:space="0" w:color="auto"/>
            </w:tcBorders>
            <w:shd w:val="clear" w:color="auto" w:fill="auto"/>
            <w:noWrap/>
            <w:vAlign w:val="center"/>
            <w:hideMark/>
          </w:tcPr>
          <w:p w14:paraId="44D269FB"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79</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7388A0A"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95.2</w:t>
            </w:r>
          </w:p>
        </w:tc>
      </w:tr>
      <w:tr w:rsidR="00257200" w:rsidRPr="000E66DC" w14:paraId="19A33890" w14:textId="77777777" w:rsidTr="00915049">
        <w:trPr>
          <w:trHeight w:val="9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40EE35D3"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Производство на овчо млеко, '000 литри</w:t>
            </w:r>
          </w:p>
        </w:tc>
        <w:tc>
          <w:tcPr>
            <w:tcW w:w="960" w:type="dxa"/>
            <w:tcBorders>
              <w:top w:val="nil"/>
              <w:left w:val="nil"/>
              <w:bottom w:val="single" w:sz="4" w:space="0" w:color="auto"/>
              <w:right w:val="single" w:sz="4" w:space="0" w:color="auto"/>
            </w:tcBorders>
            <w:shd w:val="clear" w:color="auto" w:fill="auto"/>
            <w:noWrap/>
            <w:vAlign w:val="center"/>
            <w:hideMark/>
          </w:tcPr>
          <w:p w14:paraId="0D93C70F" w14:textId="0C5F3323"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36</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559</w:t>
            </w:r>
          </w:p>
        </w:tc>
        <w:tc>
          <w:tcPr>
            <w:tcW w:w="960" w:type="dxa"/>
            <w:tcBorders>
              <w:top w:val="nil"/>
              <w:left w:val="nil"/>
              <w:bottom w:val="single" w:sz="4" w:space="0" w:color="auto"/>
              <w:right w:val="single" w:sz="4" w:space="0" w:color="auto"/>
            </w:tcBorders>
            <w:shd w:val="clear" w:color="auto" w:fill="auto"/>
            <w:noWrap/>
            <w:vAlign w:val="center"/>
            <w:hideMark/>
          </w:tcPr>
          <w:p w14:paraId="79483109" w14:textId="4167E414"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35</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088</w:t>
            </w:r>
          </w:p>
        </w:tc>
        <w:tc>
          <w:tcPr>
            <w:tcW w:w="960" w:type="dxa"/>
            <w:tcBorders>
              <w:top w:val="nil"/>
              <w:left w:val="nil"/>
              <w:bottom w:val="single" w:sz="4" w:space="0" w:color="auto"/>
              <w:right w:val="single" w:sz="4" w:space="0" w:color="auto"/>
            </w:tcBorders>
            <w:shd w:val="clear" w:color="auto" w:fill="auto"/>
            <w:noWrap/>
            <w:vAlign w:val="center"/>
            <w:hideMark/>
          </w:tcPr>
          <w:p w14:paraId="618E1503" w14:textId="49C28AE8"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26</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925</w:t>
            </w:r>
          </w:p>
        </w:tc>
        <w:tc>
          <w:tcPr>
            <w:tcW w:w="960" w:type="dxa"/>
            <w:tcBorders>
              <w:top w:val="nil"/>
              <w:left w:val="nil"/>
              <w:bottom w:val="single" w:sz="4" w:space="0" w:color="auto"/>
              <w:right w:val="single" w:sz="4" w:space="0" w:color="auto"/>
            </w:tcBorders>
            <w:shd w:val="clear" w:color="auto" w:fill="auto"/>
            <w:noWrap/>
            <w:vAlign w:val="center"/>
            <w:hideMark/>
          </w:tcPr>
          <w:p w14:paraId="22C8FFEA" w14:textId="75507A41"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34</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811</w:t>
            </w:r>
          </w:p>
        </w:tc>
        <w:tc>
          <w:tcPr>
            <w:tcW w:w="960" w:type="dxa"/>
            <w:tcBorders>
              <w:top w:val="nil"/>
              <w:left w:val="nil"/>
              <w:bottom w:val="single" w:sz="4" w:space="0" w:color="auto"/>
              <w:right w:val="single" w:sz="4" w:space="0" w:color="auto"/>
            </w:tcBorders>
            <w:shd w:val="clear" w:color="auto" w:fill="auto"/>
            <w:noWrap/>
            <w:vAlign w:val="center"/>
            <w:hideMark/>
          </w:tcPr>
          <w:p w14:paraId="140E7619" w14:textId="442FB1F8"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38</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675</w:t>
            </w:r>
          </w:p>
        </w:tc>
        <w:tc>
          <w:tcPr>
            <w:tcW w:w="960" w:type="dxa"/>
            <w:tcBorders>
              <w:top w:val="nil"/>
              <w:left w:val="nil"/>
              <w:bottom w:val="single" w:sz="4" w:space="0" w:color="auto"/>
              <w:right w:val="single" w:sz="4" w:space="0" w:color="auto"/>
            </w:tcBorders>
            <w:shd w:val="clear" w:color="auto" w:fill="auto"/>
            <w:noWrap/>
            <w:vAlign w:val="center"/>
            <w:hideMark/>
          </w:tcPr>
          <w:p w14:paraId="09D55881" w14:textId="1E424C26"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30</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750</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8B101E9"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79.5</w:t>
            </w:r>
          </w:p>
        </w:tc>
      </w:tr>
      <w:tr w:rsidR="00257200" w:rsidRPr="000E66DC" w14:paraId="5C6D67A7" w14:textId="77777777" w:rsidTr="00915049">
        <w:trPr>
          <w:trHeight w:val="6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25BDBBE3"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Број на молзни кози</w:t>
            </w:r>
          </w:p>
        </w:tc>
        <w:tc>
          <w:tcPr>
            <w:tcW w:w="960" w:type="dxa"/>
            <w:tcBorders>
              <w:top w:val="nil"/>
              <w:left w:val="nil"/>
              <w:bottom w:val="single" w:sz="4" w:space="0" w:color="auto"/>
              <w:right w:val="single" w:sz="4" w:space="0" w:color="auto"/>
            </w:tcBorders>
            <w:shd w:val="clear" w:color="auto" w:fill="auto"/>
            <w:noWrap/>
            <w:vAlign w:val="center"/>
            <w:hideMark/>
          </w:tcPr>
          <w:p w14:paraId="7ADDC98E" w14:textId="6E0025B3"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86</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865</w:t>
            </w:r>
          </w:p>
        </w:tc>
        <w:tc>
          <w:tcPr>
            <w:tcW w:w="960" w:type="dxa"/>
            <w:tcBorders>
              <w:top w:val="nil"/>
              <w:left w:val="nil"/>
              <w:bottom w:val="single" w:sz="4" w:space="0" w:color="auto"/>
              <w:right w:val="single" w:sz="4" w:space="0" w:color="auto"/>
            </w:tcBorders>
            <w:shd w:val="clear" w:color="auto" w:fill="auto"/>
            <w:noWrap/>
            <w:vAlign w:val="center"/>
            <w:hideMark/>
          </w:tcPr>
          <w:p w14:paraId="298A417A" w14:textId="0C334A18"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61</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369</w:t>
            </w:r>
          </w:p>
        </w:tc>
        <w:tc>
          <w:tcPr>
            <w:tcW w:w="960" w:type="dxa"/>
            <w:tcBorders>
              <w:top w:val="nil"/>
              <w:left w:val="nil"/>
              <w:bottom w:val="single" w:sz="4" w:space="0" w:color="auto"/>
              <w:right w:val="single" w:sz="4" w:space="0" w:color="auto"/>
            </w:tcBorders>
            <w:shd w:val="clear" w:color="auto" w:fill="auto"/>
            <w:noWrap/>
            <w:vAlign w:val="center"/>
            <w:hideMark/>
          </w:tcPr>
          <w:p w14:paraId="37FEA695" w14:textId="011F7DB1"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70</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14:paraId="3F4983FC" w14:textId="365E7815"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60</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552</w:t>
            </w:r>
          </w:p>
        </w:tc>
        <w:tc>
          <w:tcPr>
            <w:tcW w:w="960" w:type="dxa"/>
            <w:tcBorders>
              <w:top w:val="nil"/>
              <w:left w:val="nil"/>
              <w:bottom w:val="single" w:sz="4" w:space="0" w:color="auto"/>
              <w:right w:val="single" w:sz="4" w:space="0" w:color="auto"/>
            </w:tcBorders>
            <w:shd w:val="clear" w:color="auto" w:fill="auto"/>
            <w:noWrap/>
            <w:vAlign w:val="center"/>
            <w:hideMark/>
          </w:tcPr>
          <w:p w14:paraId="02593CEF" w14:textId="34AD8364"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54</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216</w:t>
            </w:r>
          </w:p>
        </w:tc>
        <w:tc>
          <w:tcPr>
            <w:tcW w:w="960" w:type="dxa"/>
            <w:tcBorders>
              <w:top w:val="nil"/>
              <w:left w:val="nil"/>
              <w:bottom w:val="single" w:sz="4" w:space="0" w:color="auto"/>
              <w:right w:val="single" w:sz="4" w:space="0" w:color="auto"/>
            </w:tcBorders>
            <w:shd w:val="clear" w:color="auto" w:fill="auto"/>
            <w:noWrap/>
            <w:vAlign w:val="center"/>
            <w:hideMark/>
          </w:tcPr>
          <w:p w14:paraId="34833CE5" w14:textId="6AAC56D0"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68</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485</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C3ED25"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126.3</w:t>
            </w:r>
          </w:p>
        </w:tc>
      </w:tr>
      <w:tr w:rsidR="00257200" w:rsidRPr="000E66DC" w14:paraId="1D06E061" w14:textId="77777777" w:rsidTr="00915049">
        <w:trPr>
          <w:trHeight w:val="9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6C2E48E2"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lastRenderedPageBreak/>
              <w:t>Просек по молзна коза, литри</w:t>
            </w:r>
          </w:p>
        </w:tc>
        <w:tc>
          <w:tcPr>
            <w:tcW w:w="960" w:type="dxa"/>
            <w:tcBorders>
              <w:top w:val="nil"/>
              <w:left w:val="nil"/>
              <w:bottom w:val="single" w:sz="4" w:space="0" w:color="auto"/>
              <w:right w:val="single" w:sz="4" w:space="0" w:color="auto"/>
            </w:tcBorders>
            <w:shd w:val="clear" w:color="auto" w:fill="auto"/>
            <w:noWrap/>
            <w:vAlign w:val="center"/>
            <w:hideMark/>
          </w:tcPr>
          <w:p w14:paraId="46AEF06D"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263</w:t>
            </w:r>
          </w:p>
        </w:tc>
        <w:tc>
          <w:tcPr>
            <w:tcW w:w="960" w:type="dxa"/>
            <w:tcBorders>
              <w:top w:val="nil"/>
              <w:left w:val="nil"/>
              <w:bottom w:val="single" w:sz="4" w:space="0" w:color="auto"/>
              <w:right w:val="single" w:sz="4" w:space="0" w:color="auto"/>
            </w:tcBorders>
            <w:shd w:val="clear" w:color="auto" w:fill="auto"/>
            <w:noWrap/>
            <w:vAlign w:val="center"/>
            <w:hideMark/>
          </w:tcPr>
          <w:p w14:paraId="404A55D9"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275</w:t>
            </w:r>
          </w:p>
        </w:tc>
        <w:tc>
          <w:tcPr>
            <w:tcW w:w="960" w:type="dxa"/>
            <w:tcBorders>
              <w:top w:val="nil"/>
              <w:left w:val="nil"/>
              <w:bottom w:val="single" w:sz="4" w:space="0" w:color="auto"/>
              <w:right w:val="single" w:sz="4" w:space="0" w:color="auto"/>
            </w:tcBorders>
            <w:shd w:val="clear" w:color="auto" w:fill="auto"/>
            <w:noWrap/>
            <w:vAlign w:val="center"/>
            <w:hideMark/>
          </w:tcPr>
          <w:p w14:paraId="7ECC2DE9"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222</w:t>
            </w:r>
          </w:p>
        </w:tc>
        <w:tc>
          <w:tcPr>
            <w:tcW w:w="960" w:type="dxa"/>
            <w:tcBorders>
              <w:top w:val="nil"/>
              <w:left w:val="nil"/>
              <w:bottom w:val="single" w:sz="4" w:space="0" w:color="auto"/>
              <w:right w:val="single" w:sz="4" w:space="0" w:color="auto"/>
            </w:tcBorders>
            <w:shd w:val="clear" w:color="auto" w:fill="auto"/>
            <w:noWrap/>
            <w:vAlign w:val="center"/>
            <w:hideMark/>
          </w:tcPr>
          <w:p w14:paraId="7A0A39CE"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273</w:t>
            </w:r>
          </w:p>
        </w:tc>
        <w:tc>
          <w:tcPr>
            <w:tcW w:w="960" w:type="dxa"/>
            <w:tcBorders>
              <w:top w:val="nil"/>
              <w:left w:val="nil"/>
              <w:bottom w:val="single" w:sz="4" w:space="0" w:color="auto"/>
              <w:right w:val="single" w:sz="4" w:space="0" w:color="auto"/>
            </w:tcBorders>
            <w:shd w:val="clear" w:color="auto" w:fill="auto"/>
            <w:noWrap/>
            <w:vAlign w:val="center"/>
            <w:hideMark/>
          </w:tcPr>
          <w:p w14:paraId="75587EE8"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253</w:t>
            </w:r>
          </w:p>
        </w:tc>
        <w:tc>
          <w:tcPr>
            <w:tcW w:w="960" w:type="dxa"/>
            <w:tcBorders>
              <w:top w:val="nil"/>
              <w:left w:val="nil"/>
              <w:bottom w:val="single" w:sz="4" w:space="0" w:color="auto"/>
              <w:right w:val="single" w:sz="4" w:space="0" w:color="auto"/>
            </w:tcBorders>
            <w:shd w:val="clear" w:color="auto" w:fill="auto"/>
            <w:noWrap/>
            <w:vAlign w:val="center"/>
            <w:hideMark/>
          </w:tcPr>
          <w:p w14:paraId="5F0979D9"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207</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9946582"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81.8</w:t>
            </w:r>
          </w:p>
        </w:tc>
      </w:tr>
      <w:tr w:rsidR="00257200" w:rsidRPr="000E66DC" w14:paraId="3099F630" w14:textId="77777777" w:rsidTr="00915049">
        <w:trPr>
          <w:trHeight w:val="900"/>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2BDAACE6" w14:textId="77777777" w:rsidR="00257200" w:rsidRPr="000E66DC" w:rsidRDefault="00257200">
            <w:pPr>
              <w:rPr>
                <w:rFonts w:ascii="StobiSans Regular" w:hAnsi="StobiSans Regular" w:cs="Arial"/>
                <w:sz w:val="18"/>
                <w:szCs w:val="18"/>
              </w:rPr>
            </w:pPr>
            <w:r w:rsidRPr="000E66DC">
              <w:rPr>
                <w:rFonts w:ascii="StobiSans Regular" w:hAnsi="StobiSans Regular" w:cs="Arial"/>
                <w:sz w:val="18"/>
                <w:szCs w:val="18"/>
              </w:rPr>
              <w:t>Производство на козјо млеко, '000 литри</w:t>
            </w:r>
          </w:p>
        </w:tc>
        <w:tc>
          <w:tcPr>
            <w:tcW w:w="960" w:type="dxa"/>
            <w:tcBorders>
              <w:top w:val="nil"/>
              <w:left w:val="nil"/>
              <w:bottom w:val="single" w:sz="4" w:space="0" w:color="auto"/>
              <w:right w:val="single" w:sz="4" w:space="0" w:color="auto"/>
            </w:tcBorders>
            <w:shd w:val="clear" w:color="auto" w:fill="auto"/>
            <w:noWrap/>
            <w:vAlign w:val="center"/>
            <w:hideMark/>
          </w:tcPr>
          <w:p w14:paraId="7F27CE37" w14:textId="1CC774F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22</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846</w:t>
            </w:r>
          </w:p>
        </w:tc>
        <w:tc>
          <w:tcPr>
            <w:tcW w:w="960" w:type="dxa"/>
            <w:tcBorders>
              <w:top w:val="nil"/>
              <w:left w:val="nil"/>
              <w:bottom w:val="single" w:sz="4" w:space="0" w:color="auto"/>
              <w:right w:val="single" w:sz="4" w:space="0" w:color="auto"/>
            </w:tcBorders>
            <w:shd w:val="clear" w:color="auto" w:fill="auto"/>
            <w:noWrap/>
            <w:vAlign w:val="center"/>
            <w:hideMark/>
          </w:tcPr>
          <w:p w14:paraId="351F0BF1" w14:textId="6F08C638"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16</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865</w:t>
            </w:r>
          </w:p>
        </w:tc>
        <w:tc>
          <w:tcPr>
            <w:tcW w:w="960" w:type="dxa"/>
            <w:tcBorders>
              <w:top w:val="nil"/>
              <w:left w:val="nil"/>
              <w:bottom w:val="single" w:sz="4" w:space="0" w:color="auto"/>
              <w:right w:val="single" w:sz="4" w:space="0" w:color="auto"/>
            </w:tcBorders>
            <w:shd w:val="clear" w:color="auto" w:fill="auto"/>
            <w:noWrap/>
            <w:vAlign w:val="center"/>
            <w:hideMark/>
          </w:tcPr>
          <w:p w14:paraId="0319EF0D" w14:textId="313579D0"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15</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567</w:t>
            </w:r>
          </w:p>
        </w:tc>
        <w:tc>
          <w:tcPr>
            <w:tcW w:w="960" w:type="dxa"/>
            <w:tcBorders>
              <w:top w:val="nil"/>
              <w:left w:val="nil"/>
              <w:bottom w:val="single" w:sz="4" w:space="0" w:color="auto"/>
              <w:right w:val="single" w:sz="4" w:space="0" w:color="auto"/>
            </w:tcBorders>
            <w:shd w:val="clear" w:color="auto" w:fill="auto"/>
            <w:noWrap/>
            <w:vAlign w:val="center"/>
            <w:hideMark/>
          </w:tcPr>
          <w:p w14:paraId="14F478AD" w14:textId="005529E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16</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538</w:t>
            </w:r>
          </w:p>
        </w:tc>
        <w:tc>
          <w:tcPr>
            <w:tcW w:w="960" w:type="dxa"/>
            <w:tcBorders>
              <w:top w:val="nil"/>
              <w:left w:val="nil"/>
              <w:bottom w:val="single" w:sz="4" w:space="0" w:color="auto"/>
              <w:right w:val="single" w:sz="4" w:space="0" w:color="auto"/>
            </w:tcBorders>
            <w:shd w:val="clear" w:color="auto" w:fill="auto"/>
            <w:noWrap/>
            <w:vAlign w:val="center"/>
            <w:hideMark/>
          </w:tcPr>
          <w:p w14:paraId="01C64C1C" w14:textId="650030BD"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13</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702</w:t>
            </w:r>
          </w:p>
        </w:tc>
        <w:tc>
          <w:tcPr>
            <w:tcW w:w="960" w:type="dxa"/>
            <w:tcBorders>
              <w:top w:val="nil"/>
              <w:left w:val="nil"/>
              <w:bottom w:val="single" w:sz="4" w:space="0" w:color="auto"/>
              <w:right w:val="single" w:sz="4" w:space="0" w:color="auto"/>
            </w:tcBorders>
            <w:shd w:val="clear" w:color="auto" w:fill="auto"/>
            <w:noWrap/>
            <w:vAlign w:val="center"/>
            <w:hideMark/>
          </w:tcPr>
          <w:p w14:paraId="2F628EB0" w14:textId="5F3D2E96"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14</w:t>
            </w:r>
            <w:r w:rsidR="001F468B" w:rsidRPr="000E66DC">
              <w:rPr>
                <w:rFonts w:ascii="StobiSans Regular" w:hAnsi="StobiSans Regular" w:cs="Arial"/>
                <w:sz w:val="18"/>
                <w:szCs w:val="18"/>
                <w:lang w:val="mk-MK"/>
              </w:rPr>
              <w:t xml:space="preserve"> </w:t>
            </w:r>
            <w:r w:rsidRPr="000E66DC">
              <w:rPr>
                <w:rFonts w:ascii="StobiSans Regular" w:hAnsi="StobiSans Regular" w:cs="Arial"/>
                <w:sz w:val="18"/>
                <w:szCs w:val="18"/>
              </w:rPr>
              <w:t>159</w:t>
            </w:r>
          </w:p>
        </w:tc>
        <w:tc>
          <w:tcPr>
            <w:tcW w:w="1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7308B879" w14:textId="77777777" w:rsidR="00257200" w:rsidRPr="000E66DC" w:rsidRDefault="00257200">
            <w:pPr>
              <w:jc w:val="right"/>
              <w:rPr>
                <w:rFonts w:ascii="StobiSans Regular" w:hAnsi="StobiSans Regular" w:cs="Arial"/>
                <w:sz w:val="18"/>
                <w:szCs w:val="18"/>
              </w:rPr>
            </w:pPr>
            <w:r w:rsidRPr="000E66DC">
              <w:rPr>
                <w:rFonts w:ascii="StobiSans Regular" w:hAnsi="StobiSans Regular" w:cs="Arial"/>
                <w:sz w:val="18"/>
                <w:szCs w:val="18"/>
              </w:rPr>
              <w:t>103.3</w:t>
            </w:r>
          </w:p>
        </w:tc>
      </w:tr>
    </w:tbl>
    <w:p w14:paraId="52F7AD9C" w14:textId="423AFE7E" w:rsidR="001F468B" w:rsidRPr="008F0FC8" w:rsidRDefault="001F468B" w:rsidP="00972CD3">
      <w:pPr>
        <w:pStyle w:val="Default"/>
        <w:rPr>
          <w:rFonts w:ascii="StobiSans Regular" w:hAnsi="StobiSans Regular"/>
          <w:sz w:val="16"/>
          <w:szCs w:val="16"/>
        </w:rPr>
      </w:pPr>
      <w:r w:rsidRPr="008F0FC8">
        <w:rPr>
          <w:rFonts w:ascii="StobiSans Regular" w:hAnsi="StobiSans Regular"/>
          <w:sz w:val="16"/>
          <w:szCs w:val="16"/>
          <w:lang w:val="mk-MK"/>
        </w:rPr>
        <w:t>Изво</w:t>
      </w:r>
      <w:r w:rsidRPr="008F0FC8">
        <w:rPr>
          <w:rStyle w:val="DefaultChar"/>
          <w:rFonts w:ascii="StobiSans Regular" w:hAnsi="StobiSans Regular"/>
          <w:sz w:val="16"/>
          <w:szCs w:val="16"/>
        </w:rPr>
        <w:t>р</w:t>
      </w:r>
      <w:r w:rsidRPr="008F0FC8">
        <w:rPr>
          <w:rFonts w:ascii="StobiSans Regular" w:hAnsi="StobiSans Regular"/>
          <w:sz w:val="16"/>
          <w:szCs w:val="16"/>
          <w:lang w:val="mk-MK"/>
        </w:rPr>
        <w:t>: ДЗС-</w:t>
      </w:r>
      <w:r w:rsidRPr="008F0FC8">
        <w:rPr>
          <w:rFonts w:ascii="StobiSans Regular" w:hAnsi="StobiSans Regular"/>
          <w:sz w:val="16"/>
          <w:szCs w:val="16"/>
        </w:rPr>
        <w:t xml:space="preserve"> Производство на млеко, по години</w:t>
      </w:r>
    </w:p>
    <w:p w14:paraId="6C41FBEA" w14:textId="77777777" w:rsidR="00972CD3" w:rsidRPr="00972CD3" w:rsidRDefault="00972CD3" w:rsidP="00972CD3">
      <w:pPr>
        <w:pStyle w:val="Default"/>
      </w:pPr>
    </w:p>
    <w:p w14:paraId="6EB930AD" w14:textId="7CEBEB31" w:rsidR="00257200" w:rsidRPr="000E66DC" w:rsidRDefault="00972CD3" w:rsidP="00CF2C55">
      <w:pPr>
        <w:pStyle w:val="a"/>
        <w:numPr>
          <w:ilvl w:val="0"/>
          <w:numId w:val="0"/>
        </w:numPr>
      </w:pPr>
      <w:bookmarkStart w:id="117" w:name="_Toc178949426"/>
      <w:r>
        <w:t>1</w:t>
      </w:r>
      <w:r w:rsidR="00CF2C55">
        <w:t>4</w:t>
      </w:r>
      <w:r>
        <w:t xml:space="preserve">.2 </w:t>
      </w:r>
      <w:r w:rsidR="001F468B" w:rsidRPr="000E66DC">
        <w:t>Производство на месо во 2023 година</w:t>
      </w:r>
      <w:bookmarkEnd w:id="117"/>
    </w:p>
    <w:p w14:paraId="6CE7E559" w14:textId="77777777" w:rsidR="009D66F8" w:rsidRPr="000E66DC" w:rsidRDefault="009D66F8" w:rsidP="00915049">
      <w:pPr>
        <w:shd w:val="clear" w:color="auto" w:fill="FFFFFF"/>
        <w:ind w:firstLine="720"/>
        <w:jc w:val="both"/>
        <w:rPr>
          <w:rFonts w:cs="Arial"/>
        </w:rPr>
      </w:pPr>
    </w:p>
    <w:p w14:paraId="3DE12CD5" w14:textId="586C88FA" w:rsidR="007E40EF" w:rsidRPr="000E66DC" w:rsidRDefault="001F468B" w:rsidP="00915049">
      <w:pPr>
        <w:ind w:firstLine="720"/>
        <w:jc w:val="both"/>
        <w:rPr>
          <w:rFonts w:ascii="StobiSans Regular" w:hAnsi="StobiSans Regular"/>
          <w:sz w:val="22"/>
          <w:szCs w:val="22"/>
        </w:rPr>
      </w:pPr>
      <w:r w:rsidRPr="000E66DC">
        <w:rPr>
          <w:rFonts w:ascii="StobiSans Regular" w:hAnsi="StobiSans Regular" w:cs="Arial"/>
          <w:sz w:val="22"/>
          <w:szCs w:val="22"/>
        </w:rPr>
        <w:t xml:space="preserve">Според </w:t>
      </w:r>
      <w:r w:rsidR="0010078C" w:rsidRPr="000E66DC">
        <w:rPr>
          <w:rFonts w:ascii="StobiSans Regular" w:hAnsi="StobiSans Regular" w:cs="Arial"/>
          <w:sz w:val="22"/>
          <w:szCs w:val="22"/>
          <w:lang w:val="mk-MK"/>
        </w:rPr>
        <w:t xml:space="preserve">официјалните </w:t>
      </w:r>
      <w:r w:rsidRPr="000E66DC">
        <w:rPr>
          <w:rFonts w:ascii="StobiSans Regular" w:hAnsi="StobiSans Regular" w:cs="Arial"/>
          <w:sz w:val="22"/>
          <w:szCs w:val="22"/>
        </w:rPr>
        <w:t xml:space="preserve">податоци на Државниот завод за статистика, </w:t>
      </w:r>
      <w:r w:rsidR="0010078C" w:rsidRPr="000E66DC">
        <w:rPr>
          <w:rFonts w:ascii="StobiSans Regular" w:hAnsi="StobiSans Regular" w:cs="Arial"/>
          <w:sz w:val="22"/>
          <w:szCs w:val="22"/>
          <w:lang w:val="mk-MK"/>
        </w:rPr>
        <w:t xml:space="preserve">вкупно </w:t>
      </w:r>
      <w:r w:rsidRPr="000E66DC">
        <w:rPr>
          <w:rFonts w:ascii="StobiSans Regular" w:hAnsi="StobiSans Regular" w:cs="Arial"/>
          <w:sz w:val="22"/>
          <w:szCs w:val="22"/>
        </w:rPr>
        <w:t>производство на</w:t>
      </w:r>
      <w:r w:rsidRPr="000E66DC">
        <w:rPr>
          <w:rFonts w:ascii="StobiSans Regular" w:hAnsi="StobiSans Regular" w:cs="Arial"/>
          <w:sz w:val="22"/>
          <w:szCs w:val="22"/>
          <w:lang w:val="mk-MK"/>
        </w:rPr>
        <w:t xml:space="preserve"> месо </w:t>
      </w:r>
      <w:r w:rsidR="0010078C" w:rsidRPr="000E66DC">
        <w:rPr>
          <w:rFonts w:ascii="StobiSans Regular" w:hAnsi="StobiSans Regular" w:cs="Arial"/>
          <w:sz w:val="22"/>
          <w:szCs w:val="22"/>
          <w:lang w:val="mk-MK"/>
        </w:rPr>
        <w:t xml:space="preserve"> во Република Северна Македонија</w:t>
      </w:r>
      <w:r w:rsidR="008D118F" w:rsidRPr="000E66DC">
        <w:rPr>
          <w:rFonts w:ascii="StobiSans Regular" w:hAnsi="StobiSans Regular" w:cs="Arial"/>
          <w:sz w:val="22"/>
          <w:szCs w:val="22"/>
          <w:lang w:val="mk-MK"/>
        </w:rPr>
        <w:t xml:space="preserve"> изнесува 22</w:t>
      </w:r>
      <w:r w:rsidR="0010078C" w:rsidRPr="000E66DC">
        <w:rPr>
          <w:rFonts w:ascii="StobiSans Regular" w:hAnsi="StobiSans Regular" w:cs="Arial"/>
          <w:sz w:val="22"/>
          <w:szCs w:val="22"/>
          <w:lang w:val="mk-MK"/>
        </w:rPr>
        <w:t xml:space="preserve"> </w:t>
      </w:r>
      <w:r w:rsidR="008D118F" w:rsidRPr="000E66DC">
        <w:rPr>
          <w:rFonts w:ascii="StobiSans Regular" w:hAnsi="StobiSans Regular" w:cs="Arial"/>
          <w:sz w:val="22"/>
          <w:szCs w:val="22"/>
          <w:lang w:val="mk-MK"/>
        </w:rPr>
        <w:t>069 тони и во споредба со произведеното месо во 2022 година</w:t>
      </w:r>
      <w:r w:rsidR="00581455">
        <w:rPr>
          <w:rFonts w:ascii="StobiSans Regular" w:hAnsi="StobiSans Regular" w:cs="Arial"/>
          <w:sz w:val="22"/>
          <w:szCs w:val="22"/>
          <w:lang w:val="mk-MK"/>
        </w:rPr>
        <w:t>, производство на месото</w:t>
      </w:r>
      <w:r w:rsidR="008D118F" w:rsidRPr="000E66DC">
        <w:rPr>
          <w:rFonts w:ascii="StobiSans Regular" w:hAnsi="StobiSans Regular" w:cs="Arial"/>
          <w:sz w:val="22"/>
          <w:szCs w:val="22"/>
          <w:lang w:val="mk-MK"/>
        </w:rPr>
        <w:t xml:space="preserve"> </w:t>
      </w:r>
      <w:r w:rsidR="0010078C" w:rsidRPr="000E66DC">
        <w:rPr>
          <w:rFonts w:ascii="StobiSans Regular" w:hAnsi="StobiSans Regular" w:cs="Arial"/>
          <w:sz w:val="22"/>
          <w:szCs w:val="22"/>
          <w:lang w:val="mk-MK"/>
        </w:rPr>
        <w:t>е намалено за 7,4%.</w:t>
      </w:r>
    </w:p>
    <w:p w14:paraId="20179549" w14:textId="77777777" w:rsidR="007E40EF" w:rsidRPr="000E66DC" w:rsidRDefault="007E40EF" w:rsidP="007E40EF">
      <w:pPr>
        <w:jc w:val="both"/>
        <w:rPr>
          <w:rFonts w:ascii="StobiSans Regular" w:hAnsi="StobiSans Regular"/>
          <w:sz w:val="22"/>
          <w:szCs w:val="22"/>
        </w:rPr>
      </w:pPr>
    </w:p>
    <w:p w14:paraId="3B7D5C70" w14:textId="3C081C0B" w:rsidR="007E40EF" w:rsidRPr="002A1251" w:rsidRDefault="002A1251" w:rsidP="007E40EF">
      <w:pPr>
        <w:jc w:val="both"/>
        <w:rPr>
          <w:rFonts w:ascii="StobiSans Regular" w:hAnsi="StobiSans Regular"/>
          <w:sz w:val="22"/>
          <w:szCs w:val="22"/>
          <w:lang w:val="mk-MK"/>
        </w:rPr>
      </w:pPr>
      <w:r>
        <w:rPr>
          <w:rFonts w:ascii="StobiSans Regular" w:hAnsi="StobiSans Regular"/>
          <w:sz w:val="22"/>
          <w:szCs w:val="22"/>
          <w:lang w:val="mk-MK"/>
        </w:rPr>
        <w:t>Преглед на п</w:t>
      </w:r>
      <w:r w:rsidR="007E40EF" w:rsidRPr="000E66DC">
        <w:rPr>
          <w:rFonts w:ascii="StobiSans Regular" w:hAnsi="StobiSans Regular"/>
          <w:sz w:val="22"/>
          <w:szCs w:val="22"/>
          <w:lang w:val="mk-MK"/>
        </w:rPr>
        <w:t xml:space="preserve">роизводство на месо во тони </w:t>
      </w:r>
      <w:r w:rsidR="009D66F8" w:rsidRPr="000E66DC">
        <w:rPr>
          <w:rFonts w:ascii="StobiSans Regular" w:hAnsi="StobiSans Regular"/>
          <w:sz w:val="22"/>
          <w:szCs w:val="22"/>
          <w:lang w:val="mk-MK"/>
        </w:rPr>
        <w:t xml:space="preserve"> од</w:t>
      </w:r>
      <w:r w:rsidR="00EC04E3" w:rsidRPr="000E66DC">
        <w:rPr>
          <w:rFonts w:ascii="StobiSans Regular" w:hAnsi="StobiSans Regular"/>
          <w:sz w:val="22"/>
          <w:szCs w:val="22"/>
          <w:lang w:val="mk-MK"/>
        </w:rPr>
        <w:t xml:space="preserve"> </w:t>
      </w:r>
      <w:r>
        <w:rPr>
          <w:rFonts w:ascii="StobiSans Regular" w:hAnsi="StobiSans Regular"/>
          <w:sz w:val="22"/>
          <w:szCs w:val="22"/>
          <w:lang w:val="mk-MK"/>
        </w:rPr>
        <w:t>2018-2023 година</w:t>
      </w:r>
    </w:p>
    <w:tbl>
      <w:tblPr>
        <w:tblW w:w="8693" w:type="dxa"/>
        <w:jc w:val="center"/>
        <w:tblLook w:val="04A0" w:firstRow="1" w:lastRow="0" w:firstColumn="1" w:lastColumn="0" w:noHBand="0" w:noVBand="1"/>
      </w:tblPr>
      <w:tblGrid>
        <w:gridCol w:w="1448"/>
        <w:gridCol w:w="1449"/>
        <w:gridCol w:w="1449"/>
        <w:gridCol w:w="1449"/>
        <w:gridCol w:w="1448"/>
        <w:gridCol w:w="1450"/>
      </w:tblGrid>
      <w:tr w:rsidR="007E40EF" w:rsidRPr="000E66DC" w14:paraId="6F9CE483" w14:textId="77777777" w:rsidTr="007E40EF">
        <w:trPr>
          <w:trHeight w:val="287"/>
          <w:jc w:val="center"/>
        </w:trPr>
        <w:tc>
          <w:tcPr>
            <w:tcW w:w="869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01232" w14:textId="77777777" w:rsidR="007E40EF" w:rsidRPr="000E66DC" w:rsidRDefault="007E40EF" w:rsidP="007E40EF">
            <w:pPr>
              <w:jc w:val="center"/>
              <w:rPr>
                <w:rFonts w:ascii="StobiSerif Regular" w:hAnsi="StobiSerif Regular" w:cs="Arial"/>
                <w:sz w:val="18"/>
                <w:szCs w:val="18"/>
              </w:rPr>
            </w:pPr>
          </w:p>
          <w:p w14:paraId="41D6FC61"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Производство на месо во тони</w:t>
            </w:r>
          </w:p>
        </w:tc>
      </w:tr>
      <w:tr w:rsidR="007E40EF" w:rsidRPr="000E66DC" w14:paraId="24FEB209" w14:textId="77777777" w:rsidTr="007E40EF">
        <w:trPr>
          <w:trHeight w:val="514"/>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70F7562B" w14:textId="77777777" w:rsidR="007E40EF" w:rsidRPr="000E66DC" w:rsidRDefault="007E40EF" w:rsidP="007E40EF">
            <w:pPr>
              <w:jc w:val="center"/>
              <w:rPr>
                <w:rFonts w:ascii="StobiSerif Regular" w:hAnsi="StobiSerif Regular" w:cs="Arial"/>
                <w:sz w:val="18"/>
                <w:szCs w:val="18"/>
              </w:rPr>
            </w:pPr>
          </w:p>
        </w:tc>
        <w:tc>
          <w:tcPr>
            <w:tcW w:w="1449" w:type="dxa"/>
            <w:tcBorders>
              <w:top w:val="nil"/>
              <w:left w:val="nil"/>
              <w:bottom w:val="single" w:sz="4" w:space="0" w:color="auto"/>
              <w:right w:val="single" w:sz="4" w:space="0" w:color="auto"/>
            </w:tcBorders>
            <w:shd w:val="clear" w:color="auto" w:fill="auto"/>
            <w:vAlign w:val="center"/>
            <w:hideMark/>
          </w:tcPr>
          <w:p w14:paraId="5BB1B511"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вкупно</w:t>
            </w:r>
          </w:p>
        </w:tc>
        <w:tc>
          <w:tcPr>
            <w:tcW w:w="1449" w:type="dxa"/>
            <w:tcBorders>
              <w:top w:val="nil"/>
              <w:left w:val="nil"/>
              <w:bottom w:val="single" w:sz="4" w:space="0" w:color="auto"/>
              <w:right w:val="single" w:sz="4" w:space="0" w:color="auto"/>
            </w:tcBorders>
            <w:shd w:val="clear" w:color="auto" w:fill="auto"/>
            <w:vAlign w:val="center"/>
            <w:hideMark/>
          </w:tcPr>
          <w:p w14:paraId="4B7C3A59"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говедско</w:t>
            </w:r>
          </w:p>
        </w:tc>
        <w:tc>
          <w:tcPr>
            <w:tcW w:w="1449" w:type="dxa"/>
            <w:tcBorders>
              <w:top w:val="nil"/>
              <w:left w:val="nil"/>
              <w:bottom w:val="single" w:sz="4" w:space="0" w:color="auto"/>
              <w:right w:val="single" w:sz="4" w:space="0" w:color="auto"/>
            </w:tcBorders>
            <w:shd w:val="clear" w:color="auto" w:fill="auto"/>
            <w:vAlign w:val="center"/>
            <w:hideMark/>
          </w:tcPr>
          <w:p w14:paraId="77D734C1"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свинско</w:t>
            </w:r>
          </w:p>
        </w:tc>
        <w:tc>
          <w:tcPr>
            <w:tcW w:w="1448" w:type="dxa"/>
            <w:tcBorders>
              <w:top w:val="nil"/>
              <w:left w:val="nil"/>
              <w:bottom w:val="single" w:sz="4" w:space="0" w:color="auto"/>
              <w:right w:val="single" w:sz="4" w:space="0" w:color="auto"/>
            </w:tcBorders>
            <w:shd w:val="clear" w:color="auto" w:fill="auto"/>
            <w:vAlign w:val="center"/>
            <w:hideMark/>
          </w:tcPr>
          <w:p w14:paraId="160FDACF"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овчо</w:t>
            </w:r>
          </w:p>
        </w:tc>
        <w:tc>
          <w:tcPr>
            <w:tcW w:w="1450" w:type="dxa"/>
            <w:tcBorders>
              <w:top w:val="nil"/>
              <w:left w:val="nil"/>
              <w:bottom w:val="single" w:sz="4" w:space="0" w:color="auto"/>
              <w:right w:val="single" w:sz="4" w:space="0" w:color="auto"/>
            </w:tcBorders>
            <w:shd w:val="clear" w:color="auto" w:fill="auto"/>
            <w:vAlign w:val="center"/>
            <w:hideMark/>
          </w:tcPr>
          <w:p w14:paraId="7949F310"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живинско</w:t>
            </w:r>
          </w:p>
        </w:tc>
      </w:tr>
      <w:tr w:rsidR="007E40EF" w:rsidRPr="000E66DC" w14:paraId="3EC8AD18" w14:textId="77777777" w:rsidTr="007E40EF">
        <w:trPr>
          <w:trHeight w:val="656"/>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5A00DB9C"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2018</w:t>
            </w:r>
          </w:p>
        </w:tc>
        <w:tc>
          <w:tcPr>
            <w:tcW w:w="1449" w:type="dxa"/>
            <w:tcBorders>
              <w:top w:val="nil"/>
              <w:left w:val="nil"/>
              <w:bottom w:val="single" w:sz="4" w:space="0" w:color="auto"/>
              <w:right w:val="single" w:sz="4" w:space="0" w:color="auto"/>
            </w:tcBorders>
            <w:shd w:val="clear" w:color="auto" w:fill="auto"/>
            <w:noWrap/>
            <w:vAlign w:val="center"/>
            <w:hideMark/>
          </w:tcPr>
          <w:p w14:paraId="6DF5CF6E"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22 255</w:t>
            </w:r>
          </w:p>
        </w:tc>
        <w:tc>
          <w:tcPr>
            <w:tcW w:w="1449" w:type="dxa"/>
            <w:tcBorders>
              <w:top w:val="nil"/>
              <w:left w:val="nil"/>
              <w:bottom w:val="single" w:sz="4" w:space="0" w:color="auto"/>
              <w:right w:val="single" w:sz="4" w:space="0" w:color="auto"/>
            </w:tcBorders>
            <w:shd w:val="clear" w:color="auto" w:fill="auto"/>
            <w:noWrap/>
            <w:vAlign w:val="center"/>
            <w:hideMark/>
          </w:tcPr>
          <w:p w14:paraId="0A238E0C"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4 381</w:t>
            </w:r>
          </w:p>
        </w:tc>
        <w:tc>
          <w:tcPr>
            <w:tcW w:w="1449" w:type="dxa"/>
            <w:tcBorders>
              <w:top w:val="nil"/>
              <w:left w:val="nil"/>
              <w:bottom w:val="single" w:sz="4" w:space="0" w:color="auto"/>
              <w:right w:val="single" w:sz="4" w:space="0" w:color="auto"/>
            </w:tcBorders>
            <w:shd w:val="clear" w:color="auto" w:fill="auto"/>
            <w:noWrap/>
            <w:vAlign w:val="center"/>
            <w:hideMark/>
          </w:tcPr>
          <w:p w14:paraId="110D292B"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12 929</w:t>
            </w:r>
          </w:p>
        </w:tc>
        <w:tc>
          <w:tcPr>
            <w:tcW w:w="1448" w:type="dxa"/>
            <w:tcBorders>
              <w:top w:val="nil"/>
              <w:left w:val="nil"/>
              <w:bottom w:val="single" w:sz="4" w:space="0" w:color="auto"/>
              <w:right w:val="single" w:sz="4" w:space="0" w:color="auto"/>
            </w:tcBorders>
            <w:shd w:val="clear" w:color="auto" w:fill="auto"/>
            <w:noWrap/>
            <w:vAlign w:val="center"/>
            <w:hideMark/>
          </w:tcPr>
          <w:p w14:paraId="40F1230C"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3 446</w:t>
            </w:r>
          </w:p>
        </w:tc>
        <w:tc>
          <w:tcPr>
            <w:tcW w:w="1450" w:type="dxa"/>
            <w:tcBorders>
              <w:top w:val="nil"/>
              <w:left w:val="nil"/>
              <w:bottom w:val="single" w:sz="4" w:space="0" w:color="auto"/>
              <w:right w:val="single" w:sz="4" w:space="0" w:color="auto"/>
            </w:tcBorders>
            <w:shd w:val="clear" w:color="auto" w:fill="auto"/>
            <w:noWrap/>
            <w:vAlign w:val="center"/>
            <w:hideMark/>
          </w:tcPr>
          <w:p w14:paraId="7DDA67AF"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1 499</w:t>
            </w:r>
          </w:p>
        </w:tc>
      </w:tr>
      <w:tr w:rsidR="007E40EF" w:rsidRPr="000E66DC" w14:paraId="2FB49581" w14:textId="77777777" w:rsidTr="007E40EF">
        <w:trPr>
          <w:trHeight w:val="532"/>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33A549C3"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2019</w:t>
            </w:r>
          </w:p>
        </w:tc>
        <w:tc>
          <w:tcPr>
            <w:tcW w:w="1449" w:type="dxa"/>
            <w:tcBorders>
              <w:top w:val="nil"/>
              <w:left w:val="nil"/>
              <w:bottom w:val="single" w:sz="4" w:space="0" w:color="auto"/>
              <w:right w:val="single" w:sz="4" w:space="0" w:color="auto"/>
            </w:tcBorders>
            <w:shd w:val="clear" w:color="auto" w:fill="auto"/>
            <w:noWrap/>
            <w:vAlign w:val="center"/>
            <w:hideMark/>
          </w:tcPr>
          <w:p w14:paraId="670B81B9"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22 349</w:t>
            </w:r>
          </w:p>
        </w:tc>
        <w:tc>
          <w:tcPr>
            <w:tcW w:w="1449" w:type="dxa"/>
            <w:tcBorders>
              <w:top w:val="nil"/>
              <w:left w:val="nil"/>
              <w:bottom w:val="single" w:sz="4" w:space="0" w:color="auto"/>
              <w:right w:val="single" w:sz="4" w:space="0" w:color="auto"/>
            </w:tcBorders>
            <w:shd w:val="clear" w:color="auto" w:fill="auto"/>
            <w:noWrap/>
            <w:vAlign w:val="center"/>
            <w:hideMark/>
          </w:tcPr>
          <w:p w14:paraId="3F7C85C7"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4 083</w:t>
            </w:r>
          </w:p>
        </w:tc>
        <w:tc>
          <w:tcPr>
            <w:tcW w:w="1449" w:type="dxa"/>
            <w:tcBorders>
              <w:top w:val="nil"/>
              <w:left w:val="nil"/>
              <w:bottom w:val="single" w:sz="4" w:space="0" w:color="auto"/>
              <w:right w:val="single" w:sz="4" w:space="0" w:color="auto"/>
            </w:tcBorders>
            <w:shd w:val="clear" w:color="auto" w:fill="auto"/>
            <w:noWrap/>
            <w:vAlign w:val="center"/>
            <w:hideMark/>
          </w:tcPr>
          <w:p w14:paraId="2724E887"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13 384</w:t>
            </w:r>
          </w:p>
        </w:tc>
        <w:tc>
          <w:tcPr>
            <w:tcW w:w="1448" w:type="dxa"/>
            <w:tcBorders>
              <w:top w:val="nil"/>
              <w:left w:val="nil"/>
              <w:bottom w:val="single" w:sz="4" w:space="0" w:color="auto"/>
              <w:right w:val="single" w:sz="4" w:space="0" w:color="auto"/>
            </w:tcBorders>
            <w:shd w:val="clear" w:color="auto" w:fill="auto"/>
            <w:noWrap/>
            <w:vAlign w:val="center"/>
            <w:hideMark/>
          </w:tcPr>
          <w:p w14:paraId="4DF95696"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3 392</w:t>
            </w:r>
          </w:p>
        </w:tc>
        <w:tc>
          <w:tcPr>
            <w:tcW w:w="1450" w:type="dxa"/>
            <w:tcBorders>
              <w:top w:val="nil"/>
              <w:left w:val="nil"/>
              <w:bottom w:val="single" w:sz="4" w:space="0" w:color="auto"/>
              <w:right w:val="single" w:sz="4" w:space="0" w:color="auto"/>
            </w:tcBorders>
            <w:shd w:val="clear" w:color="auto" w:fill="auto"/>
            <w:noWrap/>
            <w:vAlign w:val="center"/>
            <w:hideMark/>
          </w:tcPr>
          <w:p w14:paraId="717BA6A2"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1 490</w:t>
            </w:r>
          </w:p>
        </w:tc>
      </w:tr>
      <w:tr w:rsidR="007E40EF" w:rsidRPr="000E66DC" w14:paraId="00328740" w14:textId="77777777" w:rsidTr="007E40EF">
        <w:trPr>
          <w:trHeight w:val="478"/>
          <w:jc w:val="center"/>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3DD84B0F"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2020</w:t>
            </w:r>
          </w:p>
        </w:tc>
        <w:tc>
          <w:tcPr>
            <w:tcW w:w="1449" w:type="dxa"/>
            <w:tcBorders>
              <w:top w:val="nil"/>
              <w:left w:val="nil"/>
              <w:bottom w:val="single" w:sz="4" w:space="0" w:color="auto"/>
              <w:right w:val="single" w:sz="4" w:space="0" w:color="auto"/>
            </w:tcBorders>
            <w:shd w:val="clear" w:color="auto" w:fill="auto"/>
            <w:noWrap/>
            <w:vAlign w:val="center"/>
            <w:hideMark/>
          </w:tcPr>
          <w:p w14:paraId="2DC44615"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23 493</w:t>
            </w:r>
          </w:p>
        </w:tc>
        <w:tc>
          <w:tcPr>
            <w:tcW w:w="1449" w:type="dxa"/>
            <w:tcBorders>
              <w:top w:val="nil"/>
              <w:left w:val="nil"/>
              <w:bottom w:val="single" w:sz="4" w:space="0" w:color="auto"/>
              <w:right w:val="single" w:sz="4" w:space="0" w:color="auto"/>
            </w:tcBorders>
            <w:shd w:val="clear" w:color="auto" w:fill="auto"/>
            <w:noWrap/>
            <w:vAlign w:val="center"/>
            <w:hideMark/>
          </w:tcPr>
          <w:p w14:paraId="5DC15FFB"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3 886</w:t>
            </w:r>
          </w:p>
        </w:tc>
        <w:tc>
          <w:tcPr>
            <w:tcW w:w="1449" w:type="dxa"/>
            <w:tcBorders>
              <w:top w:val="nil"/>
              <w:left w:val="nil"/>
              <w:bottom w:val="single" w:sz="4" w:space="0" w:color="auto"/>
              <w:right w:val="single" w:sz="4" w:space="0" w:color="auto"/>
            </w:tcBorders>
            <w:shd w:val="clear" w:color="auto" w:fill="auto"/>
            <w:noWrap/>
            <w:vAlign w:val="center"/>
            <w:hideMark/>
          </w:tcPr>
          <w:p w14:paraId="5E8BFD8B"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14 930</w:t>
            </w:r>
          </w:p>
        </w:tc>
        <w:tc>
          <w:tcPr>
            <w:tcW w:w="1448" w:type="dxa"/>
            <w:tcBorders>
              <w:top w:val="nil"/>
              <w:left w:val="nil"/>
              <w:bottom w:val="single" w:sz="4" w:space="0" w:color="auto"/>
              <w:right w:val="single" w:sz="4" w:space="0" w:color="auto"/>
            </w:tcBorders>
            <w:shd w:val="clear" w:color="auto" w:fill="auto"/>
            <w:noWrap/>
            <w:vAlign w:val="center"/>
            <w:hideMark/>
          </w:tcPr>
          <w:p w14:paraId="3B8AA3C6"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3 183</w:t>
            </w:r>
          </w:p>
        </w:tc>
        <w:tc>
          <w:tcPr>
            <w:tcW w:w="1450" w:type="dxa"/>
            <w:tcBorders>
              <w:top w:val="nil"/>
              <w:left w:val="nil"/>
              <w:bottom w:val="single" w:sz="4" w:space="0" w:color="auto"/>
              <w:right w:val="single" w:sz="4" w:space="0" w:color="auto"/>
            </w:tcBorders>
            <w:shd w:val="clear" w:color="auto" w:fill="auto"/>
            <w:noWrap/>
            <w:vAlign w:val="center"/>
            <w:hideMark/>
          </w:tcPr>
          <w:p w14:paraId="50B9BA72"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1 494</w:t>
            </w:r>
          </w:p>
        </w:tc>
      </w:tr>
      <w:tr w:rsidR="007E40EF" w:rsidRPr="000E66DC" w14:paraId="6AFF676E" w14:textId="77777777" w:rsidTr="007E40EF">
        <w:trPr>
          <w:trHeight w:val="425"/>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61F1"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2021</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71691D29"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24 584</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6890A87A"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4 214</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109C3075"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15 578</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52FBADB4"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3 097</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1C43AAE2" w14:textId="77777777" w:rsidR="007E40EF" w:rsidRPr="000E66DC" w:rsidRDefault="007E40EF" w:rsidP="007E40EF">
            <w:pPr>
              <w:jc w:val="center"/>
              <w:rPr>
                <w:rFonts w:ascii="StobiSerif Regular" w:hAnsi="StobiSerif Regular" w:cs="Arial"/>
                <w:sz w:val="18"/>
                <w:szCs w:val="18"/>
              </w:rPr>
            </w:pPr>
            <w:r w:rsidRPr="000E66DC">
              <w:rPr>
                <w:rFonts w:ascii="StobiSerif Regular" w:hAnsi="StobiSerif Regular" w:cs="Arial"/>
                <w:sz w:val="18"/>
                <w:szCs w:val="18"/>
              </w:rPr>
              <w:t>1 695</w:t>
            </w:r>
          </w:p>
        </w:tc>
      </w:tr>
      <w:tr w:rsidR="007E40EF" w:rsidRPr="000E66DC" w14:paraId="654CF813" w14:textId="77777777" w:rsidTr="007E40EF">
        <w:trPr>
          <w:trHeight w:val="425"/>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FE42A"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2022</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3F510D2E"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23 842</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23736319"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4 415</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1CAD7134"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13 493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4DC976E"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3 992</w:t>
            </w:r>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5DAA31FF"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1 942</w:t>
            </w:r>
          </w:p>
        </w:tc>
      </w:tr>
      <w:tr w:rsidR="007E40EF" w:rsidRPr="000E66DC" w14:paraId="3F53CA1E" w14:textId="77777777" w:rsidTr="007E40EF">
        <w:trPr>
          <w:trHeight w:val="425"/>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5D515"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2023</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2A5C5ADA"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22 069</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341616F7"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4 024</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4E7BDD4B"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12 080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0E55EBE"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3 891</w:t>
            </w:r>
          </w:p>
        </w:tc>
        <w:tc>
          <w:tcPr>
            <w:tcW w:w="1450" w:type="dxa"/>
            <w:tcBorders>
              <w:top w:val="single" w:sz="4" w:space="0" w:color="auto"/>
              <w:left w:val="nil"/>
              <w:bottom w:val="single" w:sz="4" w:space="0" w:color="auto"/>
              <w:right w:val="single" w:sz="4" w:space="0" w:color="auto"/>
            </w:tcBorders>
            <w:shd w:val="clear" w:color="auto" w:fill="auto"/>
            <w:noWrap/>
            <w:vAlign w:val="center"/>
          </w:tcPr>
          <w:p w14:paraId="7A703FFD" w14:textId="77777777" w:rsidR="007E40EF" w:rsidRPr="000E66DC" w:rsidRDefault="007E40EF"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2 074</w:t>
            </w:r>
          </w:p>
        </w:tc>
      </w:tr>
      <w:tr w:rsidR="0010078C" w:rsidRPr="000E66DC" w14:paraId="1FB2F563" w14:textId="77777777" w:rsidTr="00915049">
        <w:trPr>
          <w:trHeight w:val="425"/>
          <w:jc w:val="center"/>
        </w:trPr>
        <w:tc>
          <w:tcPr>
            <w:tcW w:w="1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51D62D" w14:textId="0FA22D47" w:rsidR="0010078C" w:rsidRPr="000E66DC" w:rsidRDefault="0010078C"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2023/2022</w:t>
            </w:r>
          </w:p>
        </w:tc>
        <w:tc>
          <w:tcPr>
            <w:tcW w:w="144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928146" w14:textId="214C1923" w:rsidR="0010078C" w:rsidRPr="000E66DC" w:rsidRDefault="00AB0BD0"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 xml:space="preserve"> 92,6</w:t>
            </w:r>
          </w:p>
        </w:tc>
        <w:tc>
          <w:tcPr>
            <w:tcW w:w="144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7616E6" w14:textId="5E8566B6" w:rsidR="0010078C" w:rsidRPr="000E66DC" w:rsidRDefault="00AB0BD0"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91,1</w:t>
            </w:r>
          </w:p>
        </w:tc>
        <w:tc>
          <w:tcPr>
            <w:tcW w:w="144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593F70" w14:textId="7E442DFB" w:rsidR="0010078C" w:rsidRPr="000E66DC" w:rsidRDefault="00AB0BD0"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89,5</w:t>
            </w:r>
          </w:p>
        </w:tc>
        <w:tc>
          <w:tcPr>
            <w:tcW w:w="14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E362E8" w14:textId="63032E4A" w:rsidR="0010078C" w:rsidRPr="000E66DC" w:rsidRDefault="00AB0BD0"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97,5</w:t>
            </w:r>
          </w:p>
        </w:tc>
        <w:tc>
          <w:tcPr>
            <w:tcW w:w="14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565977" w14:textId="66BA519D" w:rsidR="0010078C" w:rsidRPr="000E66DC" w:rsidRDefault="00AB0BD0" w:rsidP="007E40EF">
            <w:pPr>
              <w:jc w:val="center"/>
              <w:rPr>
                <w:rFonts w:ascii="StobiSerif Regular" w:hAnsi="StobiSerif Regular" w:cs="Arial"/>
                <w:sz w:val="18"/>
                <w:szCs w:val="18"/>
                <w:lang w:val="mk-MK"/>
              </w:rPr>
            </w:pPr>
            <w:r w:rsidRPr="000E66DC">
              <w:rPr>
                <w:rFonts w:ascii="StobiSerif Regular" w:hAnsi="StobiSerif Regular" w:cs="Arial"/>
                <w:sz w:val="18"/>
                <w:szCs w:val="18"/>
                <w:lang w:val="mk-MK"/>
              </w:rPr>
              <w:t>106,8</w:t>
            </w:r>
          </w:p>
        </w:tc>
      </w:tr>
    </w:tbl>
    <w:p w14:paraId="0C7DB3FF" w14:textId="53710179" w:rsidR="007E40EF" w:rsidRPr="00972CD3" w:rsidRDefault="007E40EF" w:rsidP="00972CD3">
      <w:pPr>
        <w:pStyle w:val="Default"/>
        <w:rPr>
          <w:rFonts w:ascii="StobiSans Regular" w:hAnsi="StobiSans Regular"/>
          <w:sz w:val="16"/>
          <w:szCs w:val="16"/>
          <w:lang w:val="mk-MK"/>
        </w:rPr>
      </w:pPr>
      <w:r w:rsidRPr="00972CD3">
        <w:rPr>
          <w:rFonts w:ascii="StobiSans Regular" w:hAnsi="StobiSans Regular"/>
          <w:sz w:val="16"/>
          <w:szCs w:val="16"/>
        </w:rPr>
        <w:t>Извор: Држ</w:t>
      </w:r>
      <w:r w:rsidRPr="00972CD3">
        <w:rPr>
          <w:rFonts w:ascii="StobiSans Regular" w:hAnsi="StobiSans Regular"/>
          <w:sz w:val="16"/>
          <w:szCs w:val="16"/>
          <w:lang w:val="mk-MK"/>
        </w:rPr>
        <w:t>а</w:t>
      </w:r>
      <w:r w:rsidRPr="00972CD3">
        <w:rPr>
          <w:rFonts w:ascii="StobiSans Regular" w:hAnsi="StobiSans Regular"/>
          <w:sz w:val="16"/>
          <w:szCs w:val="16"/>
        </w:rPr>
        <w:t>вен завод за статистика 20</w:t>
      </w:r>
      <w:r w:rsidR="0047220A" w:rsidRPr="00972CD3">
        <w:rPr>
          <w:rFonts w:ascii="StobiSans Regular" w:hAnsi="StobiSans Regular"/>
          <w:sz w:val="16"/>
          <w:szCs w:val="16"/>
          <w:lang w:val="mk-MK"/>
        </w:rPr>
        <w:t>24</w:t>
      </w:r>
    </w:p>
    <w:p w14:paraId="4D6F01F9" w14:textId="77777777" w:rsidR="007E40EF" w:rsidRPr="000E66DC" w:rsidRDefault="007E40EF" w:rsidP="00972CD3">
      <w:pPr>
        <w:pStyle w:val="Default"/>
        <w:rPr>
          <w:sz w:val="22"/>
          <w:szCs w:val="22"/>
          <w:lang w:val="mk-MK"/>
        </w:rPr>
      </w:pPr>
    </w:p>
    <w:p w14:paraId="0946F0DF" w14:textId="52EA3CC7" w:rsidR="00A40555" w:rsidRPr="000E66DC" w:rsidRDefault="00A40555" w:rsidP="000E66DC">
      <w:pPr>
        <w:ind w:firstLine="720"/>
        <w:jc w:val="both"/>
        <w:rPr>
          <w:rFonts w:ascii="StobiSerif Regular" w:hAnsi="StobiSerif Regular"/>
          <w:sz w:val="22"/>
          <w:szCs w:val="22"/>
          <w:lang w:val="mk-MK"/>
        </w:rPr>
      </w:pPr>
      <w:r w:rsidRPr="000E66DC">
        <w:rPr>
          <w:rFonts w:ascii="StobiSans Regular" w:hAnsi="StobiSans Regular"/>
          <w:bCs/>
          <w:sz w:val="22"/>
          <w:szCs w:val="22"/>
          <w:lang w:val="mk-MK"/>
        </w:rPr>
        <w:t>Според податоци од Државен завод за статистика</w:t>
      </w:r>
      <w:r w:rsidR="00581455">
        <w:rPr>
          <w:rFonts w:ascii="StobiSans Regular" w:hAnsi="StobiSans Regular"/>
          <w:bCs/>
          <w:sz w:val="22"/>
          <w:szCs w:val="22"/>
          <w:lang w:val="mk-MK"/>
        </w:rPr>
        <w:t>,</w:t>
      </w:r>
      <w:r w:rsidRPr="000E66DC">
        <w:rPr>
          <w:rFonts w:ascii="StobiSans Regular" w:hAnsi="StobiSans Regular"/>
          <w:bCs/>
          <w:sz w:val="22"/>
          <w:szCs w:val="22"/>
          <w:lang w:val="mk-MK"/>
        </w:rPr>
        <w:t xml:space="preserve"> намалувањето на призведено месо е кај сите категории на месото, освен кај живинско месо, каде производство во 2023 година е зголемено за 6,8% или за 132 тони. Намалувањето на производство на говедското месо е за 8,9%, на</w:t>
      </w:r>
      <w:r w:rsidR="007E40EF" w:rsidRPr="000E66DC">
        <w:rPr>
          <w:rFonts w:ascii="StobiSans Regular" w:hAnsi="StobiSans Regular"/>
          <w:bCs/>
          <w:sz w:val="22"/>
          <w:szCs w:val="22"/>
          <w:lang w:val="mk-MK"/>
        </w:rPr>
        <w:t xml:space="preserve"> </w:t>
      </w:r>
      <w:r w:rsidRPr="000E66DC">
        <w:rPr>
          <w:rFonts w:ascii="StobiSans Regular" w:hAnsi="StobiSans Regular"/>
          <w:bCs/>
          <w:sz w:val="22"/>
          <w:szCs w:val="22"/>
          <w:lang w:val="mk-MK"/>
        </w:rPr>
        <w:t>свинско за 10,5% и на овчо за 2,5%</w:t>
      </w:r>
      <w:r w:rsidR="008D118F" w:rsidRPr="000E66DC">
        <w:rPr>
          <w:rFonts w:ascii="StobiSans Regular" w:hAnsi="StobiSans Regular"/>
          <w:bCs/>
          <w:sz w:val="22"/>
          <w:szCs w:val="22"/>
          <w:lang w:val="mk-MK"/>
        </w:rPr>
        <w:t>, во споредба со производството во 2022 година.</w:t>
      </w:r>
      <w:r w:rsidR="007E40EF" w:rsidRPr="000E66DC">
        <w:rPr>
          <w:rFonts w:ascii="StobiSans Regular" w:hAnsi="StobiSans Regular"/>
          <w:bCs/>
          <w:sz w:val="22"/>
          <w:szCs w:val="22"/>
          <w:lang w:val="mk-MK"/>
        </w:rPr>
        <w:t xml:space="preserve"> </w:t>
      </w:r>
    </w:p>
    <w:p w14:paraId="5F9E0707" w14:textId="77777777" w:rsidR="00581455" w:rsidRDefault="00581455" w:rsidP="00C0595E">
      <w:pPr>
        <w:jc w:val="both"/>
        <w:rPr>
          <w:rFonts w:ascii="StobiSans Regular" w:hAnsi="StobiSans Regular"/>
          <w:sz w:val="22"/>
          <w:szCs w:val="22"/>
          <w:lang w:val="mk-MK"/>
        </w:rPr>
      </w:pPr>
    </w:p>
    <w:p w14:paraId="5389B400" w14:textId="235ED69B" w:rsidR="00C0595E" w:rsidRPr="000E66DC" w:rsidRDefault="00581455" w:rsidP="00C0595E">
      <w:pPr>
        <w:jc w:val="both"/>
        <w:rPr>
          <w:rFonts w:ascii="StobiSans Regular" w:hAnsi="StobiSans Regular"/>
          <w:sz w:val="22"/>
          <w:szCs w:val="22"/>
        </w:rPr>
      </w:pPr>
      <w:r>
        <w:rPr>
          <w:rFonts w:ascii="StobiSans Regular" w:hAnsi="StobiSans Regular"/>
          <w:sz w:val="22"/>
          <w:szCs w:val="22"/>
          <w:lang w:val="mk-MK"/>
        </w:rPr>
        <w:t xml:space="preserve">Графички </w:t>
      </w:r>
      <w:r w:rsidR="002A1251">
        <w:rPr>
          <w:rFonts w:ascii="StobiSans Regular" w:hAnsi="StobiSans Regular"/>
          <w:sz w:val="22"/>
          <w:szCs w:val="22"/>
          <w:lang w:val="mk-MK"/>
        </w:rPr>
        <w:t xml:space="preserve">преглед </w:t>
      </w:r>
      <w:r>
        <w:rPr>
          <w:rFonts w:ascii="StobiSans Regular" w:hAnsi="StobiSans Regular"/>
          <w:sz w:val="22"/>
          <w:szCs w:val="22"/>
          <w:lang w:val="mk-MK"/>
        </w:rPr>
        <w:t>на п</w:t>
      </w:r>
      <w:r w:rsidR="00C0595E" w:rsidRPr="000E66DC">
        <w:rPr>
          <w:rFonts w:ascii="StobiSans Regular" w:hAnsi="StobiSans Regular"/>
          <w:sz w:val="22"/>
          <w:szCs w:val="22"/>
          <w:lang w:val="mk-MK"/>
        </w:rPr>
        <w:t>роизводство на месо 2023 година</w:t>
      </w:r>
    </w:p>
    <w:p w14:paraId="595A1CFA" w14:textId="44AE9636" w:rsidR="00C0595E" w:rsidRPr="000E66DC" w:rsidRDefault="00C0595E" w:rsidP="00915049">
      <w:pPr>
        <w:jc w:val="both"/>
        <w:rPr>
          <w:rFonts w:ascii="StobiSerif Regular" w:eastAsiaTheme="minorHAnsi" w:hAnsi="StobiSerif Regular"/>
          <w:b/>
          <w:bCs/>
          <w:lang w:val="mk-MK" w:eastAsia="en-GB"/>
        </w:rPr>
      </w:pPr>
    </w:p>
    <w:p w14:paraId="195468BC" w14:textId="7616D9F5" w:rsidR="00C0595E" w:rsidRPr="000E66DC" w:rsidRDefault="00C0595E" w:rsidP="002A1251">
      <w:pPr>
        <w:pStyle w:val="Default"/>
        <w:jc w:val="center"/>
        <w:rPr>
          <w:rFonts w:ascii="StobiSerif Regular" w:eastAsiaTheme="minorHAnsi" w:hAnsi="StobiSerif Regular"/>
          <w:lang w:val="mk-MK"/>
        </w:rPr>
      </w:pPr>
      <w:r w:rsidRPr="000E66DC">
        <w:rPr>
          <w:noProof/>
          <w:lang w:val="en-US" w:eastAsia="en-US"/>
        </w:rPr>
        <w:lastRenderedPageBreak/>
        <w:drawing>
          <wp:inline distT="0" distB="0" distL="0" distR="0" wp14:anchorId="5AE092C6" wp14:editId="02CC7241">
            <wp:extent cx="3933825" cy="198120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B47D85" w14:textId="3AD5F087" w:rsidR="00432847" w:rsidRPr="000E66DC" w:rsidRDefault="00432847" w:rsidP="00972CD3">
      <w:pPr>
        <w:pStyle w:val="Default"/>
        <w:rPr>
          <w:rFonts w:eastAsiaTheme="minorHAnsi"/>
        </w:rPr>
      </w:pPr>
    </w:p>
    <w:p w14:paraId="30D2A602" w14:textId="522F48D1" w:rsidR="00432847" w:rsidRPr="000E66DC" w:rsidRDefault="00972CD3" w:rsidP="00CF2C55">
      <w:pPr>
        <w:pStyle w:val="a"/>
        <w:numPr>
          <w:ilvl w:val="0"/>
          <w:numId w:val="0"/>
        </w:numPr>
      </w:pPr>
      <w:bookmarkStart w:id="118" w:name="_Toc178949427"/>
      <w:r>
        <w:t>1</w:t>
      </w:r>
      <w:r w:rsidR="00CF2C55">
        <w:t>4</w:t>
      </w:r>
      <w:r>
        <w:t xml:space="preserve">.3 </w:t>
      </w:r>
      <w:r w:rsidR="00977A13" w:rsidRPr="000E66DC">
        <w:t>Производство на мед, ц</w:t>
      </w:r>
      <w:r w:rsidR="00432847" w:rsidRPr="000E66DC">
        <w:t>ените на медот и на пчелните производи</w:t>
      </w:r>
      <w:bookmarkEnd w:id="118"/>
      <w:r w:rsidR="00432847" w:rsidRPr="000E66DC">
        <w:t xml:space="preserve"> </w:t>
      </w:r>
    </w:p>
    <w:p w14:paraId="3C434C7E" w14:textId="77777777" w:rsidR="00675B8F" w:rsidRPr="000E66DC" w:rsidRDefault="00675B8F" w:rsidP="00915049">
      <w:pPr>
        <w:pStyle w:val="Default"/>
        <w:jc w:val="both"/>
        <w:rPr>
          <w:rFonts w:ascii="StobiSans Regular" w:hAnsi="StobiSans Regular"/>
          <w:color w:val="auto"/>
          <w:sz w:val="22"/>
          <w:szCs w:val="22"/>
        </w:rPr>
      </w:pPr>
    </w:p>
    <w:p w14:paraId="08A3DAA6" w14:textId="55C5C39F" w:rsidR="00977A13" w:rsidRPr="000E66DC" w:rsidRDefault="00432847" w:rsidP="00892AF0">
      <w:pPr>
        <w:pStyle w:val="Default"/>
        <w:ind w:firstLine="720"/>
        <w:jc w:val="both"/>
        <w:rPr>
          <w:rFonts w:ascii="StobiSans Regular" w:hAnsi="StobiSans Regular"/>
          <w:color w:val="auto"/>
          <w:sz w:val="22"/>
          <w:szCs w:val="22"/>
          <w:lang w:val="mk-MK"/>
        </w:rPr>
      </w:pPr>
      <w:r w:rsidRPr="000E66DC">
        <w:rPr>
          <w:rFonts w:ascii="StobiSans Regular" w:hAnsi="StobiSans Regular"/>
          <w:color w:val="auto"/>
          <w:sz w:val="22"/>
          <w:szCs w:val="22"/>
        </w:rPr>
        <w:t>202</w:t>
      </w:r>
      <w:r w:rsidRPr="000E66DC">
        <w:rPr>
          <w:rFonts w:ascii="StobiSans Regular" w:hAnsi="StobiSans Regular"/>
          <w:color w:val="auto"/>
          <w:sz w:val="22"/>
          <w:szCs w:val="22"/>
          <w:lang w:val="mk-MK"/>
        </w:rPr>
        <w:t>3</w:t>
      </w:r>
      <w:r w:rsidR="00675B8F" w:rsidRPr="000E66DC">
        <w:rPr>
          <w:rFonts w:ascii="StobiSans Regular" w:hAnsi="StobiSans Regular"/>
          <w:color w:val="auto"/>
          <w:sz w:val="22"/>
          <w:szCs w:val="22"/>
        </w:rPr>
        <w:t xml:space="preserve"> година  ја оценета</w:t>
      </w:r>
      <w:r w:rsidRPr="000E66DC">
        <w:rPr>
          <w:rFonts w:ascii="StobiSans Regular" w:hAnsi="StobiSans Regular"/>
          <w:color w:val="auto"/>
          <w:sz w:val="22"/>
          <w:szCs w:val="22"/>
        </w:rPr>
        <w:t xml:space="preserve"> како добра</w:t>
      </w:r>
      <w:r w:rsidR="00675B8F" w:rsidRPr="000E66DC">
        <w:rPr>
          <w:rFonts w:ascii="StobiSans Regular" w:hAnsi="StobiSans Regular"/>
          <w:color w:val="auto"/>
          <w:sz w:val="22"/>
          <w:szCs w:val="22"/>
          <w:lang w:val="mk-MK"/>
        </w:rPr>
        <w:t xml:space="preserve"> година</w:t>
      </w:r>
      <w:r w:rsidRPr="000E66DC">
        <w:rPr>
          <w:rFonts w:ascii="StobiSans Regular" w:hAnsi="StobiSans Regular"/>
          <w:color w:val="auto"/>
          <w:sz w:val="22"/>
          <w:szCs w:val="22"/>
        </w:rPr>
        <w:t xml:space="preserve"> за пчеларството</w:t>
      </w:r>
      <w:r w:rsidR="00675B8F" w:rsidRPr="000E66DC">
        <w:rPr>
          <w:rFonts w:ascii="StobiSans Regular" w:hAnsi="StobiSans Regular"/>
          <w:color w:val="auto"/>
          <w:sz w:val="22"/>
          <w:szCs w:val="22"/>
          <w:lang w:val="mk-MK"/>
        </w:rPr>
        <w:t>, во однос на приносот и цената</w:t>
      </w:r>
      <w:r w:rsidR="001B4269">
        <w:rPr>
          <w:rFonts w:ascii="StobiSans Regular" w:hAnsi="StobiSans Regular"/>
          <w:color w:val="auto"/>
          <w:sz w:val="22"/>
          <w:szCs w:val="22"/>
          <w:lang w:val="mk-MK"/>
        </w:rPr>
        <w:t xml:space="preserve"> на медот</w:t>
      </w:r>
      <w:r w:rsidRPr="000E66DC">
        <w:rPr>
          <w:rFonts w:ascii="StobiSans Regular" w:hAnsi="StobiSans Regular"/>
          <w:color w:val="auto"/>
          <w:sz w:val="22"/>
          <w:szCs w:val="22"/>
        </w:rPr>
        <w:t xml:space="preserve">. </w:t>
      </w:r>
      <w:r w:rsidRPr="000E66DC">
        <w:rPr>
          <w:rFonts w:ascii="StobiSans Regular" w:hAnsi="StobiSans Regular"/>
          <w:color w:val="auto"/>
          <w:sz w:val="22"/>
          <w:szCs w:val="22"/>
          <w:lang w:val="mk-MK"/>
        </w:rPr>
        <w:t>П</w:t>
      </w:r>
      <w:r w:rsidRPr="000E66DC">
        <w:rPr>
          <w:rFonts w:ascii="StobiSans Regular" w:hAnsi="StobiSans Regular"/>
          <w:color w:val="auto"/>
          <w:sz w:val="22"/>
          <w:szCs w:val="22"/>
        </w:rPr>
        <w:t xml:space="preserve">риносот на мед е подобар споредено со изминатата </w:t>
      </w:r>
      <w:r w:rsidRPr="000E66DC">
        <w:rPr>
          <w:rFonts w:ascii="StobiSans Regular" w:hAnsi="StobiSans Regular"/>
          <w:color w:val="auto"/>
          <w:sz w:val="22"/>
          <w:szCs w:val="22"/>
          <w:lang w:val="mk-MK"/>
        </w:rPr>
        <w:t xml:space="preserve">2022 </w:t>
      </w:r>
      <w:r w:rsidRPr="000E66DC">
        <w:rPr>
          <w:rFonts w:ascii="StobiSans Regular" w:hAnsi="StobiSans Regular"/>
          <w:color w:val="auto"/>
          <w:sz w:val="22"/>
          <w:szCs w:val="22"/>
        </w:rPr>
        <w:t>година.</w:t>
      </w:r>
      <w:r w:rsidRPr="000E66DC">
        <w:rPr>
          <w:rFonts w:ascii="StobiSans Regular" w:hAnsi="StobiSans Regular"/>
          <w:color w:val="auto"/>
          <w:sz w:val="22"/>
          <w:szCs w:val="22"/>
          <w:lang w:val="mk-MK"/>
        </w:rPr>
        <w:t xml:space="preserve"> </w:t>
      </w:r>
    </w:p>
    <w:tbl>
      <w:tblPr>
        <w:tblW w:w="9090" w:type="dxa"/>
        <w:tblLook w:val="04A0" w:firstRow="1" w:lastRow="0" w:firstColumn="1" w:lastColumn="0" w:noHBand="0" w:noVBand="1"/>
      </w:tblPr>
      <w:tblGrid>
        <w:gridCol w:w="2430"/>
        <w:gridCol w:w="1585"/>
        <w:gridCol w:w="2105"/>
        <w:gridCol w:w="2970"/>
      </w:tblGrid>
      <w:tr w:rsidR="0047220A" w:rsidRPr="000E66DC" w14:paraId="4C0311E1" w14:textId="77777777" w:rsidTr="00915049">
        <w:trPr>
          <w:trHeight w:val="510"/>
        </w:trPr>
        <w:tc>
          <w:tcPr>
            <w:tcW w:w="9090" w:type="dxa"/>
            <w:gridSpan w:val="4"/>
            <w:tcBorders>
              <w:top w:val="nil"/>
              <w:left w:val="nil"/>
              <w:bottom w:val="nil"/>
              <w:right w:val="nil"/>
            </w:tcBorders>
            <w:shd w:val="clear" w:color="auto" w:fill="auto"/>
            <w:vAlign w:val="bottom"/>
            <w:hideMark/>
          </w:tcPr>
          <w:p w14:paraId="5D817F72" w14:textId="16B1F693" w:rsidR="0047220A" w:rsidRPr="002A1251" w:rsidRDefault="002A1251">
            <w:pPr>
              <w:rPr>
                <w:rFonts w:ascii="StobiSans Regular" w:hAnsi="StobiSans Regular" w:cs="Arial"/>
                <w:sz w:val="22"/>
                <w:szCs w:val="22"/>
              </w:rPr>
            </w:pPr>
            <w:r w:rsidRPr="002A1251">
              <w:rPr>
                <w:rFonts w:ascii="StobiSans Regular" w:hAnsi="StobiSans Regular" w:cs="Arial"/>
                <w:sz w:val="22"/>
                <w:szCs w:val="22"/>
                <w:lang w:val="mk-MK"/>
              </w:rPr>
              <w:t>Преглед на о</w:t>
            </w:r>
            <w:r w:rsidR="0047220A" w:rsidRPr="002A1251">
              <w:rPr>
                <w:rFonts w:ascii="StobiSans Regular" w:hAnsi="StobiSans Regular" w:cs="Arial"/>
                <w:sz w:val="22"/>
                <w:szCs w:val="22"/>
              </w:rPr>
              <w:t xml:space="preserve">рганско производство на мед од </w:t>
            </w:r>
            <w:r w:rsidR="002512B5" w:rsidRPr="002A1251">
              <w:rPr>
                <w:rFonts w:ascii="StobiSans Regular" w:hAnsi="StobiSans Regular" w:cs="Arial"/>
                <w:sz w:val="22"/>
                <w:szCs w:val="22"/>
              </w:rPr>
              <w:t>202</w:t>
            </w:r>
            <w:r w:rsidR="002512B5">
              <w:rPr>
                <w:rFonts w:ascii="StobiSans Regular" w:hAnsi="StobiSans Regular" w:cs="Arial"/>
                <w:sz w:val="22"/>
                <w:szCs w:val="22"/>
                <w:lang w:val="mk-MK"/>
              </w:rPr>
              <w:t>0</w:t>
            </w:r>
            <w:r w:rsidR="0047220A" w:rsidRPr="002A1251">
              <w:rPr>
                <w:rFonts w:ascii="StobiSans Regular" w:hAnsi="StobiSans Regular" w:cs="Arial"/>
                <w:sz w:val="22"/>
                <w:szCs w:val="22"/>
              </w:rPr>
              <w:t>-2023 година</w:t>
            </w:r>
          </w:p>
        </w:tc>
      </w:tr>
      <w:tr w:rsidR="0047220A" w:rsidRPr="000E66DC" w14:paraId="6C17275B" w14:textId="77777777" w:rsidTr="0091504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1DFD1" w14:textId="28C9D69F" w:rsidR="0047220A" w:rsidRPr="000E66DC" w:rsidRDefault="0047220A">
            <w:pPr>
              <w:jc w:val="center"/>
              <w:rPr>
                <w:rFonts w:ascii="StobiSans Regular" w:hAnsi="StobiSans Regular" w:cs="Arial"/>
                <w:sz w:val="18"/>
                <w:szCs w:val="18"/>
                <w:lang w:val="mk-MK"/>
              </w:rPr>
            </w:pPr>
            <w:r w:rsidRPr="000E66DC">
              <w:rPr>
                <w:rFonts w:ascii="StobiSans Regular" w:hAnsi="StobiSans Regular" w:cs="Arial"/>
                <w:sz w:val="18"/>
                <w:szCs w:val="18"/>
              </w:rPr>
              <w:t> </w:t>
            </w:r>
            <w:r w:rsidRPr="000E66DC">
              <w:rPr>
                <w:rFonts w:ascii="StobiSans Regular" w:hAnsi="StobiSans Regular" w:cs="Arial"/>
                <w:sz w:val="18"/>
                <w:szCs w:val="18"/>
                <w:lang w:val="mk-MK"/>
              </w:rPr>
              <w:t>Година</w:t>
            </w:r>
          </w:p>
        </w:tc>
        <w:tc>
          <w:tcPr>
            <w:tcW w:w="1585" w:type="dxa"/>
            <w:tcBorders>
              <w:top w:val="single" w:sz="4" w:space="0" w:color="auto"/>
              <w:left w:val="nil"/>
              <w:bottom w:val="single" w:sz="4" w:space="0" w:color="auto"/>
              <w:right w:val="single" w:sz="4" w:space="0" w:color="auto"/>
            </w:tcBorders>
            <w:shd w:val="clear" w:color="auto" w:fill="auto"/>
            <w:noWrap/>
            <w:vAlign w:val="bottom"/>
            <w:hideMark/>
          </w:tcPr>
          <w:p w14:paraId="1B045B20"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Вкупно (кг)</w:t>
            </w:r>
          </w:p>
        </w:tc>
        <w:tc>
          <w:tcPr>
            <w:tcW w:w="2105" w:type="dxa"/>
            <w:tcBorders>
              <w:top w:val="single" w:sz="4" w:space="0" w:color="auto"/>
              <w:left w:val="nil"/>
              <w:bottom w:val="single" w:sz="4" w:space="0" w:color="auto"/>
              <w:right w:val="single" w:sz="4" w:space="0" w:color="auto"/>
            </w:tcBorders>
            <w:shd w:val="clear" w:color="auto" w:fill="auto"/>
            <w:noWrap/>
            <w:vAlign w:val="bottom"/>
            <w:hideMark/>
          </w:tcPr>
          <w:p w14:paraId="11289A64"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 xml:space="preserve">  Органско (кг)</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5DB7B7E8"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 xml:space="preserve">  Во преод (кг)</w:t>
            </w:r>
          </w:p>
        </w:tc>
      </w:tr>
      <w:tr w:rsidR="0047220A" w:rsidRPr="000E66DC" w14:paraId="132E62AC" w14:textId="77777777" w:rsidTr="00915049">
        <w:trPr>
          <w:trHeight w:val="30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F4DB35C"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2020</w:t>
            </w:r>
          </w:p>
        </w:tc>
        <w:tc>
          <w:tcPr>
            <w:tcW w:w="1585" w:type="dxa"/>
            <w:tcBorders>
              <w:top w:val="nil"/>
              <w:left w:val="nil"/>
              <w:bottom w:val="single" w:sz="4" w:space="0" w:color="auto"/>
              <w:right w:val="single" w:sz="4" w:space="0" w:color="auto"/>
            </w:tcBorders>
            <w:shd w:val="clear" w:color="auto" w:fill="auto"/>
            <w:noWrap/>
            <w:vAlign w:val="bottom"/>
            <w:hideMark/>
          </w:tcPr>
          <w:p w14:paraId="72E6C070"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29705</w:t>
            </w:r>
          </w:p>
        </w:tc>
        <w:tc>
          <w:tcPr>
            <w:tcW w:w="2105" w:type="dxa"/>
            <w:tcBorders>
              <w:top w:val="nil"/>
              <w:left w:val="nil"/>
              <w:bottom w:val="single" w:sz="4" w:space="0" w:color="auto"/>
              <w:right w:val="single" w:sz="4" w:space="0" w:color="auto"/>
            </w:tcBorders>
            <w:shd w:val="clear" w:color="auto" w:fill="auto"/>
            <w:noWrap/>
            <w:vAlign w:val="bottom"/>
            <w:hideMark/>
          </w:tcPr>
          <w:p w14:paraId="197177BC"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16135</w:t>
            </w:r>
          </w:p>
        </w:tc>
        <w:tc>
          <w:tcPr>
            <w:tcW w:w="2970" w:type="dxa"/>
            <w:tcBorders>
              <w:top w:val="nil"/>
              <w:left w:val="nil"/>
              <w:bottom w:val="single" w:sz="4" w:space="0" w:color="auto"/>
              <w:right w:val="single" w:sz="4" w:space="0" w:color="auto"/>
            </w:tcBorders>
            <w:shd w:val="clear" w:color="auto" w:fill="auto"/>
            <w:noWrap/>
            <w:vAlign w:val="bottom"/>
            <w:hideMark/>
          </w:tcPr>
          <w:p w14:paraId="310B2244"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13570</w:t>
            </w:r>
          </w:p>
        </w:tc>
      </w:tr>
      <w:tr w:rsidR="0047220A" w:rsidRPr="000E66DC" w14:paraId="40A29507" w14:textId="77777777" w:rsidTr="00915049">
        <w:trPr>
          <w:trHeight w:val="30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58C1D66"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2021</w:t>
            </w:r>
          </w:p>
        </w:tc>
        <w:tc>
          <w:tcPr>
            <w:tcW w:w="1585" w:type="dxa"/>
            <w:tcBorders>
              <w:top w:val="nil"/>
              <w:left w:val="nil"/>
              <w:bottom w:val="single" w:sz="4" w:space="0" w:color="auto"/>
              <w:right w:val="single" w:sz="4" w:space="0" w:color="auto"/>
            </w:tcBorders>
            <w:shd w:val="clear" w:color="auto" w:fill="auto"/>
            <w:noWrap/>
            <w:vAlign w:val="bottom"/>
            <w:hideMark/>
          </w:tcPr>
          <w:p w14:paraId="1B50C5BF"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59152</w:t>
            </w:r>
          </w:p>
        </w:tc>
        <w:tc>
          <w:tcPr>
            <w:tcW w:w="2105" w:type="dxa"/>
            <w:tcBorders>
              <w:top w:val="nil"/>
              <w:left w:val="nil"/>
              <w:bottom w:val="single" w:sz="4" w:space="0" w:color="auto"/>
              <w:right w:val="single" w:sz="4" w:space="0" w:color="auto"/>
            </w:tcBorders>
            <w:shd w:val="clear" w:color="auto" w:fill="auto"/>
            <w:noWrap/>
            <w:vAlign w:val="bottom"/>
            <w:hideMark/>
          </w:tcPr>
          <w:p w14:paraId="04BEF540"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32110</w:t>
            </w:r>
          </w:p>
        </w:tc>
        <w:tc>
          <w:tcPr>
            <w:tcW w:w="2970" w:type="dxa"/>
            <w:tcBorders>
              <w:top w:val="nil"/>
              <w:left w:val="nil"/>
              <w:bottom w:val="single" w:sz="4" w:space="0" w:color="auto"/>
              <w:right w:val="single" w:sz="4" w:space="0" w:color="auto"/>
            </w:tcBorders>
            <w:shd w:val="clear" w:color="auto" w:fill="auto"/>
            <w:noWrap/>
            <w:vAlign w:val="bottom"/>
            <w:hideMark/>
          </w:tcPr>
          <w:p w14:paraId="2CD348F4"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27042</w:t>
            </w:r>
          </w:p>
        </w:tc>
      </w:tr>
      <w:tr w:rsidR="0047220A" w:rsidRPr="000E66DC" w14:paraId="7FA4876F" w14:textId="77777777" w:rsidTr="00915049">
        <w:trPr>
          <w:trHeight w:val="30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83C05F6"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2022</w:t>
            </w:r>
          </w:p>
        </w:tc>
        <w:tc>
          <w:tcPr>
            <w:tcW w:w="1585" w:type="dxa"/>
            <w:tcBorders>
              <w:top w:val="nil"/>
              <w:left w:val="nil"/>
              <w:bottom w:val="single" w:sz="4" w:space="0" w:color="auto"/>
              <w:right w:val="single" w:sz="4" w:space="0" w:color="auto"/>
            </w:tcBorders>
            <w:shd w:val="clear" w:color="auto" w:fill="auto"/>
            <w:noWrap/>
            <w:vAlign w:val="bottom"/>
            <w:hideMark/>
          </w:tcPr>
          <w:p w14:paraId="71BD6EBA"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44093</w:t>
            </w:r>
          </w:p>
        </w:tc>
        <w:tc>
          <w:tcPr>
            <w:tcW w:w="2105" w:type="dxa"/>
            <w:tcBorders>
              <w:top w:val="nil"/>
              <w:left w:val="nil"/>
              <w:bottom w:val="single" w:sz="4" w:space="0" w:color="auto"/>
              <w:right w:val="single" w:sz="4" w:space="0" w:color="auto"/>
            </w:tcBorders>
            <w:shd w:val="clear" w:color="auto" w:fill="auto"/>
            <w:noWrap/>
            <w:vAlign w:val="bottom"/>
            <w:hideMark/>
          </w:tcPr>
          <w:p w14:paraId="0B4DD6E6"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20255</w:t>
            </w:r>
          </w:p>
        </w:tc>
        <w:tc>
          <w:tcPr>
            <w:tcW w:w="2970" w:type="dxa"/>
            <w:tcBorders>
              <w:top w:val="nil"/>
              <w:left w:val="nil"/>
              <w:bottom w:val="single" w:sz="4" w:space="0" w:color="auto"/>
              <w:right w:val="single" w:sz="4" w:space="0" w:color="auto"/>
            </w:tcBorders>
            <w:shd w:val="clear" w:color="auto" w:fill="auto"/>
            <w:noWrap/>
            <w:vAlign w:val="bottom"/>
            <w:hideMark/>
          </w:tcPr>
          <w:p w14:paraId="4439FCD0"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23838</w:t>
            </w:r>
          </w:p>
        </w:tc>
      </w:tr>
      <w:tr w:rsidR="0047220A" w:rsidRPr="000E66DC" w14:paraId="44ABC302" w14:textId="77777777" w:rsidTr="00915049">
        <w:trPr>
          <w:trHeight w:val="30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5EC9F4A"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2023</w:t>
            </w:r>
          </w:p>
        </w:tc>
        <w:tc>
          <w:tcPr>
            <w:tcW w:w="1585" w:type="dxa"/>
            <w:tcBorders>
              <w:top w:val="nil"/>
              <w:left w:val="nil"/>
              <w:bottom w:val="single" w:sz="4" w:space="0" w:color="auto"/>
              <w:right w:val="single" w:sz="4" w:space="0" w:color="auto"/>
            </w:tcBorders>
            <w:shd w:val="clear" w:color="auto" w:fill="auto"/>
            <w:noWrap/>
            <w:vAlign w:val="bottom"/>
            <w:hideMark/>
          </w:tcPr>
          <w:p w14:paraId="41A7BE5D"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67886</w:t>
            </w:r>
          </w:p>
        </w:tc>
        <w:tc>
          <w:tcPr>
            <w:tcW w:w="2105" w:type="dxa"/>
            <w:tcBorders>
              <w:top w:val="nil"/>
              <w:left w:val="nil"/>
              <w:bottom w:val="single" w:sz="4" w:space="0" w:color="auto"/>
              <w:right w:val="single" w:sz="4" w:space="0" w:color="auto"/>
            </w:tcBorders>
            <w:shd w:val="clear" w:color="auto" w:fill="auto"/>
            <w:noWrap/>
            <w:vAlign w:val="bottom"/>
            <w:hideMark/>
          </w:tcPr>
          <w:p w14:paraId="5B3EBF83"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43416</w:t>
            </w:r>
          </w:p>
        </w:tc>
        <w:tc>
          <w:tcPr>
            <w:tcW w:w="2970" w:type="dxa"/>
            <w:tcBorders>
              <w:top w:val="nil"/>
              <w:left w:val="nil"/>
              <w:bottom w:val="single" w:sz="4" w:space="0" w:color="auto"/>
              <w:right w:val="single" w:sz="4" w:space="0" w:color="auto"/>
            </w:tcBorders>
            <w:shd w:val="clear" w:color="auto" w:fill="auto"/>
            <w:noWrap/>
            <w:vAlign w:val="bottom"/>
            <w:hideMark/>
          </w:tcPr>
          <w:p w14:paraId="1145FA9B" w14:textId="77777777" w:rsidR="0047220A" w:rsidRPr="000E66DC" w:rsidRDefault="0047220A">
            <w:pPr>
              <w:jc w:val="center"/>
              <w:rPr>
                <w:rFonts w:ascii="StobiSans Regular" w:hAnsi="StobiSans Regular" w:cs="Arial"/>
                <w:sz w:val="18"/>
                <w:szCs w:val="18"/>
              </w:rPr>
            </w:pPr>
            <w:r w:rsidRPr="000E66DC">
              <w:rPr>
                <w:rFonts w:ascii="StobiSans Regular" w:hAnsi="StobiSans Regular" w:cs="Arial"/>
                <w:sz w:val="18"/>
                <w:szCs w:val="18"/>
              </w:rPr>
              <w:t>24470</w:t>
            </w:r>
          </w:p>
        </w:tc>
      </w:tr>
      <w:tr w:rsidR="0047220A" w:rsidRPr="000E66DC" w14:paraId="1DFF5B11" w14:textId="77777777" w:rsidTr="00915049">
        <w:trPr>
          <w:trHeight w:val="300"/>
        </w:trPr>
        <w:tc>
          <w:tcPr>
            <w:tcW w:w="2430" w:type="dxa"/>
            <w:tcBorders>
              <w:top w:val="nil"/>
              <w:left w:val="single" w:sz="4" w:space="0" w:color="auto"/>
              <w:bottom w:val="single" w:sz="4" w:space="0" w:color="auto"/>
              <w:right w:val="single" w:sz="4" w:space="0" w:color="auto"/>
            </w:tcBorders>
            <w:shd w:val="clear" w:color="000000" w:fill="D9D9D9"/>
            <w:vAlign w:val="bottom"/>
            <w:hideMark/>
          </w:tcPr>
          <w:p w14:paraId="0C64EE22" w14:textId="1E90DC58" w:rsidR="0047220A" w:rsidRPr="000E66DC" w:rsidRDefault="00EC04E3" w:rsidP="001B4269">
            <w:pPr>
              <w:rPr>
                <w:rFonts w:ascii="StobiSans Regular" w:hAnsi="StobiSans Regular" w:cs="Arial"/>
                <w:b/>
                <w:sz w:val="18"/>
                <w:szCs w:val="18"/>
              </w:rPr>
            </w:pPr>
            <w:r w:rsidRPr="000E66DC">
              <w:rPr>
                <w:rFonts w:ascii="StobiSans Regular" w:hAnsi="StobiSans Regular" w:cs="Arial"/>
                <w:b/>
                <w:sz w:val="18"/>
                <w:szCs w:val="18"/>
                <w:lang w:val="mk-MK"/>
              </w:rPr>
              <w:t>2022</w:t>
            </w:r>
            <w:r w:rsidR="0047220A" w:rsidRPr="000E66DC">
              <w:rPr>
                <w:rFonts w:ascii="StobiSans Regular" w:hAnsi="StobiSans Regular" w:cs="Arial"/>
                <w:b/>
                <w:sz w:val="18"/>
                <w:szCs w:val="18"/>
              </w:rPr>
              <w:t>3/2022</w:t>
            </w:r>
          </w:p>
        </w:tc>
        <w:tc>
          <w:tcPr>
            <w:tcW w:w="1585" w:type="dxa"/>
            <w:tcBorders>
              <w:top w:val="nil"/>
              <w:left w:val="nil"/>
              <w:bottom w:val="single" w:sz="4" w:space="0" w:color="auto"/>
              <w:right w:val="single" w:sz="4" w:space="0" w:color="auto"/>
            </w:tcBorders>
            <w:shd w:val="clear" w:color="000000" w:fill="D9D9D9"/>
            <w:noWrap/>
            <w:vAlign w:val="bottom"/>
            <w:hideMark/>
          </w:tcPr>
          <w:p w14:paraId="17104FFE" w14:textId="65AD088D" w:rsidR="0047220A" w:rsidRPr="000E66DC" w:rsidRDefault="001B4269">
            <w:pPr>
              <w:jc w:val="center"/>
              <w:rPr>
                <w:rFonts w:ascii="StobiSans Regular" w:hAnsi="StobiSans Regular" w:cs="Arial"/>
                <w:b/>
                <w:sz w:val="18"/>
                <w:szCs w:val="18"/>
              </w:rPr>
            </w:pPr>
            <w:r>
              <w:rPr>
                <w:rFonts w:ascii="StobiSans Regular" w:hAnsi="StobiSans Regular" w:cs="Arial"/>
                <w:b/>
                <w:sz w:val="18"/>
                <w:szCs w:val="18"/>
                <w:lang w:val="mk-MK"/>
              </w:rPr>
              <w:t>153,9</w:t>
            </w:r>
          </w:p>
        </w:tc>
        <w:tc>
          <w:tcPr>
            <w:tcW w:w="2105" w:type="dxa"/>
            <w:tcBorders>
              <w:top w:val="nil"/>
              <w:left w:val="nil"/>
              <w:bottom w:val="single" w:sz="4" w:space="0" w:color="auto"/>
              <w:right w:val="single" w:sz="4" w:space="0" w:color="auto"/>
            </w:tcBorders>
            <w:shd w:val="clear" w:color="000000" w:fill="D9D9D9"/>
            <w:noWrap/>
            <w:vAlign w:val="bottom"/>
            <w:hideMark/>
          </w:tcPr>
          <w:p w14:paraId="67D97B3E" w14:textId="2287BF18" w:rsidR="0047220A" w:rsidRPr="001B4269" w:rsidRDefault="001B4269">
            <w:pPr>
              <w:jc w:val="center"/>
              <w:rPr>
                <w:rFonts w:ascii="StobiSans Regular" w:hAnsi="StobiSans Regular" w:cs="Arial"/>
                <w:b/>
                <w:sz w:val="18"/>
                <w:szCs w:val="18"/>
                <w:lang w:val="mk-MK"/>
              </w:rPr>
            </w:pPr>
            <w:r>
              <w:rPr>
                <w:rFonts w:ascii="StobiSans Regular" w:hAnsi="StobiSans Regular" w:cs="Arial"/>
                <w:b/>
                <w:sz w:val="18"/>
                <w:szCs w:val="18"/>
                <w:lang w:val="mk-MK"/>
              </w:rPr>
              <w:t>214,3</w:t>
            </w:r>
          </w:p>
        </w:tc>
        <w:tc>
          <w:tcPr>
            <w:tcW w:w="2970" w:type="dxa"/>
            <w:tcBorders>
              <w:top w:val="nil"/>
              <w:left w:val="nil"/>
              <w:bottom w:val="single" w:sz="4" w:space="0" w:color="auto"/>
              <w:right w:val="single" w:sz="4" w:space="0" w:color="auto"/>
            </w:tcBorders>
            <w:shd w:val="clear" w:color="000000" w:fill="D9D9D9"/>
            <w:noWrap/>
            <w:vAlign w:val="bottom"/>
            <w:hideMark/>
          </w:tcPr>
          <w:p w14:paraId="1D59EDAA" w14:textId="466E154E" w:rsidR="0047220A" w:rsidRPr="001B4269" w:rsidRDefault="001B4269">
            <w:pPr>
              <w:jc w:val="center"/>
              <w:rPr>
                <w:rFonts w:ascii="StobiSans Regular" w:hAnsi="StobiSans Regular" w:cs="Arial"/>
                <w:b/>
                <w:sz w:val="18"/>
                <w:szCs w:val="18"/>
                <w:lang w:val="mk-MK"/>
              </w:rPr>
            </w:pPr>
            <w:r>
              <w:rPr>
                <w:rFonts w:ascii="StobiSans Regular" w:hAnsi="StobiSans Regular" w:cs="Arial"/>
                <w:b/>
                <w:sz w:val="18"/>
                <w:szCs w:val="18"/>
                <w:lang w:val="mk-MK"/>
              </w:rPr>
              <w:t>102,7</w:t>
            </w:r>
          </w:p>
        </w:tc>
      </w:tr>
    </w:tbl>
    <w:p w14:paraId="3FD6AFC3" w14:textId="77777777" w:rsidR="00977A13" w:rsidRPr="000E66DC" w:rsidRDefault="00977A13" w:rsidP="00892AF0">
      <w:pPr>
        <w:pStyle w:val="Default"/>
        <w:ind w:firstLine="720"/>
        <w:jc w:val="both"/>
        <w:rPr>
          <w:rFonts w:ascii="StobiSans Regular" w:hAnsi="StobiSans Regular"/>
          <w:color w:val="auto"/>
          <w:sz w:val="22"/>
          <w:szCs w:val="22"/>
          <w:lang w:val="mk-MK"/>
        </w:rPr>
      </w:pPr>
    </w:p>
    <w:p w14:paraId="1E5B1420" w14:textId="2C6BB156" w:rsidR="00432847" w:rsidRPr="000E66DC" w:rsidRDefault="00432847" w:rsidP="00432847">
      <w:pPr>
        <w:pStyle w:val="Default"/>
        <w:ind w:firstLine="720"/>
        <w:jc w:val="both"/>
        <w:rPr>
          <w:rFonts w:ascii="StobiSans Regular" w:hAnsi="StobiSans Regular"/>
          <w:color w:val="auto"/>
          <w:sz w:val="22"/>
          <w:szCs w:val="22"/>
        </w:rPr>
      </w:pPr>
      <w:r w:rsidRPr="000E66DC">
        <w:rPr>
          <w:rFonts w:ascii="StobiSans Regular" w:hAnsi="StobiSans Regular"/>
          <w:color w:val="auto"/>
          <w:sz w:val="22"/>
          <w:szCs w:val="22"/>
          <w:lang w:val="mk-MK"/>
        </w:rPr>
        <w:t xml:space="preserve">Трендот на пораст на цената на медот продолжи и </w:t>
      </w:r>
      <w:r w:rsidR="009D66F8" w:rsidRPr="000E66DC">
        <w:rPr>
          <w:rFonts w:ascii="StobiSans Regular" w:hAnsi="StobiSans Regular"/>
          <w:color w:val="auto"/>
          <w:sz w:val="22"/>
          <w:szCs w:val="22"/>
          <w:lang w:val="mk-MK"/>
        </w:rPr>
        <w:t xml:space="preserve">во </w:t>
      </w:r>
      <w:r w:rsidRPr="000E66DC">
        <w:rPr>
          <w:rFonts w:ascii="StobiSans Regular" w:hAnsi="StobiSans Regular"/>
          <w:color w:val="auto"/>
          <w:sz w:val="22"/>
          <w:szCs w:val="22"/>
          <w:lang w:val="mk-MK"/>
        </w:rPr>
        <w:t>2023 година</w:t>
      </w:r>
      <w:r w:rsidRPr="000E66DC">
        <w:rPr>
          <w:rFonts w:ascii="StobiSans Regular" w:hAnsi="StobiSans Regular"/>
          <w:color w:val="auto"/>
          <w:sz w:val="22"/>
          <w:szCs w:val="22"/>
        </w:rPr>
        <w:t xml:space="preserve">. Просечната најзастапена цена на </w:t>
      </w:r>
      <w:r w:rsidRPr="000E66DC">
        <w:rPr>
          <w:rFonts w:ascii="StobiSans Regular" w:hAnsi="StobiSans Regular"/>
          <w:b/>
          <w:bCs/>
          <w:color w:val="auto"/>
          <w:sz w:val="22"/>
          <w:szCs w:val="22"/>
        </w:rPr>
        <w:t xml:space="preserve">медот </w:t>
      </w:r>
      <w:r w:rsidRPr="000E66DC">
        <w:rPr>
          <w:rFonts w:ascii="StobiSans Regular" w:hAnsi="StobiSans Regular"/>
          <w:color w:val="auto"/>
          <w:sz w:val="22"/>
          <w:szCs w:val="22"/>
        </w:rPr>
        <w:t xml:space="preserve">на пазарите на мало </w:t>
      </w:r>
      <w:r w:rsidRPr="000E66DC">
        <w:rPr>
          <w:rFonts w:ascii="StobiSans Regular" w:hAnsi="StobiSans Regular"/>
          <w:color w:val="auto"/>
          <w:sz w:val="22"/>
          <w:szCs w:val="22"/>
          <w:lang w:val="mk-MK"/>
        </w:rPr>
        <w:t xml:space="preserve">во </w:t>
      </w:r>
      <w:r w:rsidRPr="000E66DC">
        <w:rPr>
          <w:rFonts w:ascii="StobiSans Regular" w:hAnsi="StobiSans Regular"/>
          <w:color w:val="auto"/>
          <w:sz w:val="22"/>
          <w:szCs w:val="22"/>
        </w:rPr>
        <w:t>202</w:t>
      </w:r>
      <w:r w:rsidRPr="000E66DC">
        <w:rPr>
          <w:rFonts w:ascii="StobiSans Regular" w:hAnsi="StobiSans Regular"/>
          <w:color w:val="auto"/>
          <w:sz w:val="22"/>
          <w:szCs w:val="22"/>
          <w:lang w:val="mk-MK"/>
        </w:rPr>
        <w:t>3</w:t>
      </w:r>
      <w:r w:rsidRPr="000E66DC">
        <w:rPr>
          <w:rFonts w:ascii="StobiSans Regular" w:hAnsi="StobiSans Regular"/>
          <w:color w:val="auto"/>
          <w:sz w:val="22"/>
          <w:szCs w:val="22"/>
        </w:rPr>
        <w:t xml:space="preserve"> година изнесуваше </w:t>
      </w:r>
      <w:r w:rsidRPr="000E66DC">
        <w:rPr>
          <w:rFonts w:ascii="StobiSans Regular" w:hAnsi="StobiSans Regular"/>
          <w:color w:val="auto"/>
          <w:sz w:val="22"/>
          <w:szCs w:val="22"/>
          <w:lang w:val="mk-MK"/>
        </w:rPr>
        <w:t>592,58</w:t>
      </w:r>
      <w:r w:rsidRPr="000E66DC">
        <w:rPr>
          <w:rFonts w:ascii="StobiSans Regular" w:hAnsi="StobiSans Regular"/>
          <w:color w:val="auto"/>
          <w:sz w:val="22"/>
          <w:szCs w:val="22"/>
        </w:rPr>
        <w:t xml:space="preserve"> ден</w:t>
      </w:r>
      <w:r w:rsidRPr="000E66DC">
        <w:rPr>
          <w:rFonts w:ascii="StobiSans Regular" w:hAnsi="StobiSans Regular"/>
          <w:color w:val="auto"/>
          <w:sz w:val="22"/>
          <w:szCs w:val="22"/>
          <w:lang w:val="mk-MK"/>
        </w:rPr>
        <w:t xml:space="preserve">/ </w:t>
      </w:r>
      <w:r w:rsidRPr="000E66DC">
        <w:rPr>
          <w:rFonts w:ascii="StobiSans Regular" w:hAnsi="StobiSans Regular"/>
          <w:color w:val="auto"/>
          <w:sz w:val="22"/>
          <w:szCs w:val="22"/>
        </w:rPr>
        <w:t>к</w:t>
      </w:r>
      <w:r w:rsidRPr="000E66DC">
        <w:rPr>
          <w:rFonts w:ascii="StobiSans Regular" w:hAnsi="StobiSans Regular"/>
          <w:color w:val="auto"/>
          <w:sz w:val="22"/>
          <w:szCs w:val="22"/>
          <w:lang w:val="mk-MK"/>
        </w:rPr>
        <w:t>г</w:t>
      </w:r>
      <w:r w:rsidRPr="000E66DC">
        <w:rPr>
          <w:rFonts w:ascii="StobiSans Regular" w:hAnsi="StobiSans Regular"/>
          <w:color w:val="auto"/>
          <w:sz w:val="22"/>
          <w:szCs w:val="22"/>
        </w:rPr>
        <w:t xml:space="preserve">, што претставува зголемување за </w:t>
      </w:r>
      <w:r w:rsidRPr="000E66DC">
        <w:rPr>
          <w:rFonts w:ascii="StobiSans Regular" w:hAnsi="StobiSans Regular"/>
          <w:color w:val="auto"/>
          <w:sz w:val="22"/>
          <w:szCs w:val="22"/>
          <w:lang w:val="mk-MK"/>
        </w:rPr>
        <w:t>7,7</w:t>
      </w:r>
      <w:r w:rsidRPr="000E66DC">
        <w:rPr>
          <w:rFonts w:ascii="StobiSans Regular" w:hAnsi="StobiSans Regular"/>
          <w:color w:val="auto"/>
          <w:sz w:val="22"/>
          <w:szCs w:val="22"/>
        </w:rPr>
        <w:t xml:space="preserve">% во однос на </w:t>
      </w:r>
      <w:r w:rsidRPr="000E66DC">
        <w:rPr>
          <w:rFonts w:ascii="StobiSans Regular" w:hAnsi="StobiSans Regular"/>
          <w:color w:val="auto"/>
          <w:sz w:val="22"/>
          <w:szCs w:val="22"/>
          <w:lang w:val="mk-MK"/>
        </w:rPr>
        <w:t xml:space="preserve">цената во </w:t>
      </w:r>
      <w:r w:rsidRPr="000E66DC">
        <w:rPr>
          <w:rFonts w:ascii="StobiSans Regular" w:hAnsi="StobiSans Regular"/>
          <w:color w:val="auto"/>
          <w:sz w:val="22"/>
          <w:szCs w:val="22"/>
        </w:rPr>
        <w:t>2022 година (</w:t>
      </w:r>
      <w:r w:rsidRPr="000E66DC">
        <w:rPr>
          <w:rFonts w:ascii="StobiSans Regular" w:hAnsi="StobiSans Regular"/>
          <w:color w:val="auto"/>
          <w:sz w:val="22"/>
          <w:szCs w:val="22"/>
          <w:lang w:val="mk-MK"/>
        </w:rPr>
        <w:t>550,20</w:t>
      </w:r>
      <w:r w:rsidRPr="000E66DC">
        <w:rPr>
          <w:rFonts w:ascii="StobiSans Regular" w:hAnsi="StobiSans Regular"/>
          <w:color w:val="auto"/>
          <w:sz w:val="22"/>
          <w:szCs w:val="22"/>
        </w:rPr>
        <w:t xml:space="preserve"> ден/кг). </w:t>
      </w:r>
      <w:r w:rsidRPr="000E66DC">
        <w:rPr>
          <w:rFonts w:ascii="StobiSans Regular" w:hAnsi="StobiSans Regular"/>
          <w:color w:val="auto"/>
          <w:sz w:val="22"/>
          <w:szCs w:val="22"/>
          <w:lang w:val="mk-MK"/>
        </w:rPr>
        <w:t>Ц</w:t>
      </w:r>
      <w:r w:rsidRPr="000E66DC">
        <w:rPr>
          <w:rFonts w:ascii="StobiSans Regular" w:hAnsi="StobiSans Regular"/>
          <w:color w:val="auto"/>
          <w:sz w:val="22"/>
          <w:szCs w:val="22"/>
        </w:rPr>
        <w:t xml:space="preserve">ената на </w:t>
      </w:r>
      <w:r w:rsidRPr="000E66DC">
        <w:rPr>
          <w:rFonts w:ascii="StobiSans Regular" w:hAnsi="StobiSans Regular"/>
          <w:b/>
          <w:bCs/>
          <w:color w:val="auto"/>
          <w:sz w:val="22"/>
          <w:szCs w:val="22"/>
        </w:rPr>
        <w:t>органски</w:t>
      </w:r>
      <w:r w:rsidRPr="000E66DC">
        <w:rPr>
          <w:rFonts w:ascii="StobiSans Regular" w:hAnsi="StobiSans Regular"/>
          <w:b/>
          <w:bCs/>
          <w:color w:val="auto"/>
          <w:sz w:val="22"/>
          <w:szCs w:val="22"/>
          <w:lang w:val="mk-MK"/>
        </w:rPr>
        <w:t>от</w:t>
      </w:r>
      <w:r w:rsidRPr="000E66DC">
        <w:rPr>
          <w:rFonts w:ascii="StobiSans Regular" w:hAnsi="StobiSans Regular"/>
          <w:b/>
          <w:bCs/>
          <w:color w:val="auto"/>
          <w:sz w:val="22"/>
          <w:szCs w:val="22"/>
        </w:rPr>
        <w:t xml:space="preserve"> мед</w:t>
      </w:r>
      <w:r w:rsidRPr="000E66DC">
        <w:rPr>
          <w:rFonts w:ascii="StobiSans Regular" w:hAnsi="StobiSans Regular"/>
          <w:color w:val="auto"/>
          <w:sz w:val="22"/>
          <w:szCs w:val="22"/>
        </w:rPr>
        <w:t xml:space="preserve"> во просек </w:t>
      </w:r>
      <w:r w:rsidRPr="000E66DC">
        <w:rPr>
          <w:rFonts w:ascii="StobiSans Regular" w:hAnsi="StobiSans Regular"/>
          <w:color w:val="auto"/>
          <w:sz w:val="22"/>
          <w:szCs w:val="22"/>
          <w:lang w:val="mk-MK"/>
        </w:rPr>
        <w:t>изнесуваше</w:t>
      </w:r>
      <w:r w:rsidRPr="000E66DC">
        <w:rPr>
          <w:rFonts w:ascii="StobiSans Regular" w:hAnsi="StobiSans Regular"/>
          <w:color w:val="auto"/>
          <w:sz w:val="22"/>
          <w:szCs w:val="22"/>
        </w:rPr>
        <w:t xml:space="preserve"> </w:t>
      </w:r>
      <w:r w:rsidRPr="000E66DC">
        <w:rPr>
          <w:rFonts w:ascii="StobiSans Regular" w:hAnsi="StobiSans Regular"/>
          <w:color w:val="auto"/>
          <w:sz w:val="22"/>
          <w:szCs w:val="22"/>
          <w:lang w:val="mk-MK"/>
        </w:rPr>
        <w:t>773,33</w:t>
      </w:r>
      <w:r w:rsidRPr="000E66DC">
        <w:rPr>
          <w:rFonts w:ascii="StobiSans Regular" w:hAnsi="StobiSans Regular"/>
          <w:color w:val="auto"/>
          <w:sz w:val="22"/>
          <w:szCs w:val="22"/>
        </w:rPr>
        <w:t xml:space="preserve"> ден</w:t>
      </w:r>
      <w:r w:rsidRPr="000E66DC">
        <w:rPr>
          <w:rFonts w:ascii="StobiSans Regular" w:hAnsi="StobiSans Regular"/>
          <w:color w:val="auto"/>
          <w:sz w:val="22"/>
          <w:szCs w:val="22"/>
          <w:lang w:val="mk-MK"/>
        </w:rPr>
        <w:t xml:space="preserve">/ </w:t>
      </w:r>
      <w:r w:rsidRPr="000E66DC">
        <w:rPr>
          <w:rFonts w:ascii="StobiSans Regular" w:hAnsi="StobiSans Regular"/>
          <w:color w:val="auto"/>
          <w:sz w:val="22"/>
          <w:szCs w:val="22"/>
        </w:rPr>
        <w:t xml:space="preserve">кгр. </w:t>
      </w:r>
    </w:p>
    <w:p w14:paraId="7763EF54" w14:textId="77777777" w:rsidR="001B4269" w:rsidRDefault="001B4269" w:rsidP="00432847">
      <w:pPr>
        <w:pStyle w:val="Default"/>
        <w:ind w:firstLine="720"/>
        <w:jc w:val="both"/>
        <w:rPr>
          <w:rFonts w:ascii="StobiSans Regular" w:hAnsi="StobiSans Regular"/>
          <w:b/>
          <w:bCs/>
          <w:color w:val="auto"/>
          <w:sz w:val="22"/>
          <w:szCs w:val="22"/>
        </w:rPr>
      </w:pPr>
    </w:p>
    <w:p w14:paraId="271FCC05" w14:textId="30D4F82F" w:rsidR="00432847" w:rsidRPr="000E66DC" w:rsidRDefault="00594032" w:rsidP="00432847">
      <w:pPr>
        <w:pStyle w:val="Default"/>
        <w:ind w:firstLine="720"/>
        <w:jc w:val="both"/>
        <w:rPr>
          <w:rFonts w:ascii="StobiSans Regular" w:hAnsi="StobiSans Regular"/>
          <w:color w:val="auto"/>
          <w:sz w:val="22"/>
          <w:szCs w:val="22"/>
        </w:rPr>
      </w:pPr>
      <w:r w:rsidRPr="000E66DC">
        <w:rPr>
          <w:noProof/>
          <w:lang w:val="en-US" w:eastAsia="en-US"/>
        </w:rPr>
        <w:lastRenderedPageBreak/>
        <w:drawing>
          <wp:anchor distT="0" distB="0" distL="114300" distR="114300" simplePos="0" relativeHeight="251659264" behindDoc="0" locked="0" layoutInCell="1" allowOverlap="1" wp14:anchorId="143D6A6D" wp14:editId="7A8601B3">
            <wp:simplePos x="0" y="0"/>
            <wp:positionH relativeFrom="page">
              <wp:posOffset>1047750</wp:posOffset>
            </wp:positionH>
            <wp:positionV relativeFrom="paragraph">
              <wp:posOffset>843915</wp:posOffset>
            </wp:positionV>
            <wp:extent cx="5695950" cy="3676650"/>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1B4269" w:rsidRPr="00244A21">
        <w:rPr>
          <w:rFonts w:ascii="StobiSans Regular" w:hAnsi="StobiSans Regular"/>
          <w:bCs/>
          <w:color w:val="auto"/>
          <w:sz w:val="22"/>
          <w:szCs w:val="22"/>
          <w:lang w:val="mk-MK"/>
        </w:rPr>
        <w:t>Во 2023 година</w:t>
      </w:r>
      <w:r w:rsidR="001B4269">
        <w:rPr>
          <w:rFonts w:ascii="StobiSans Regular" w:hAnsi="StobiSans Regular"/>
          <w:b/>
          <w:bCs/>
          <w:color w:val="auto"/>
          <w:sz w:val="22"/>
          <w:szCs w:val="22"/>
          <w:lang w:val="mk-MK"/>
        </w:rPr>
        <w:t xml:space="preserve"> п</w:t>
      </w:r>
      <w:r w:rsidR="00432847" w:rsidRPr="000E66DC">
        <w:rPr>
          <w:rFonts w:ascii="StobiSans Regular" w:hAnsi="StobiSans Regular"/>
          <w:b/>
          <w:bCs/>
          <w:color w:val="auto"/>
          <w:sz w:val="22"/>
          <w:szCs w:val="22"/>
        </w:rPr>
        <w:t xml:space="preserve">оленот </w:t>
      </w:r>
      <w:r w:rsidR="00432847" w:rsidRPr="000E66DC">
        <w:rPr>
          <w:rFonts w:ascii="StobiSans Regular" w:hAnsi="StobiSans Regular"/>
          <w:color w:val="auto"/>
          <w:sz w:val="22"/>
          <w:szCs w:val="22"/>
        </w:rPr>
        <w:t>се продав</w:t>
      </w:r>
      <w:r w:rsidR="009D66F8" w:rsidRPr="000E66DC">
        <w:rPr>
          <w:rFonts w:ascii="StobiSans Regular" w:hAnsi="StobiSans Regular"/>
          <w:color w:val="auto"/>
          <w:sz w:val="22"/>
          <w:szCs w:val="22"/>
        </w:rPr>
        <w:t>аше од 1.000,00 до 1.300,00 ден</w:t>
      </w:r>
      <w:r w:rsidR="00432847" w:rsidRPr="000E66DC">
        <w:rPr>
          <w:rFonts w:ascii="StobiSans Regular" w:hAnsi="StobiSans Regular"/>
          <w:color w:val="auto"/>
          <w:sz w:val="22"/>
          <w:szCs w:val="22"/>
        </w:rPr>
        <w:t>/кг или во просек по 1.133,33 ден/кг</w:t>
      </w:r>
      <w:r w:rsidR="00432847" w:rsidRPr="000E66DC">
        <w:rPr>
          <w:rFonts w:ascii="StobiSans Regular" w:hAnsi="StobiSans Regular"/>
          <w:color w:val="auto"/>
          <w:sz w:val="22"/>
          <w:szCs w:val="22"/>
          <w:lang w:val="mk-MK"/>
        </w:rPr>
        <w:t>, п</w:t>
      </w:r>
      <w:r w:rsidR="00432847" w:rsidRPr="000E66DC">
        <w:rPr>
          <w:rFonts w:ascii="StobiSans Regular" w:hAnsi="StobiSans Regular"/>
          <w:color w:val="auto"/>
          <w:sz w:val="22"/>
          <w:szCs w:val="22"/>
        </w:rPr>
        <w:t xml:space="preserve">челиниот восок достигна цена од </w:t>
      </w:r>
      <w:r w:rsidR="00432847" w:rsidRPr="000E66DC">
        <w:rPr>
          <w:rFonts w:ascii="StobiSans Regular" w:hAnsi="StobiSans Regular"/>
          <w:color w:val="auto"/>
          <w:sz w:val="22"/>
          <w:szCs w:val="22"/>
          <w:lang w:val="mk-MK"/>
        </w:rPr>
        <w:t>670,00</w:t>
      </w:r>
      <w:r w:rsidR="00432847" w:rsidRPr="000E66DC">
        <w:rPr>
          <w:rFonts w:ascii="StobiSans Regular" w:hAnsi="StobiSans Regular"/>
          <w:color w:val="auto"/>
          <w:sz w:val="22"/>
          <w:szCs w:val="22"/>
        </w:rPr>
        <w:t xml:space="preserve"> ден/кг, </w:t>
      </w:r>
      <w:r w:rsidR="00432847" w:rsidRPr="000E66DC">
        <w:rPr>
          <w:rFonts w:ascii="StobiSans Regular" w:hAnsi="StobiSans Regular"/>
          <w:color w:val="auto"/>
          <w:sz w:val="22"/>
          <w:szCs w:val="22"/>
          <w:lang w:val="mk-MK"/>
        </w:rPr>
        <w:t>а</w:t>
      </w:r>
      <w:r w:rsidR="00432847" w:rsidRPr="000E66DC">
        <w:rPr>
          <w:rFonts w:ascii="StobiSans Regular" w:hAnsi="StobiSans Regular"/>
          <w:color w:val="auto"/>
          <w:sz w:val="22"/>
          <w:szCs w:val="22"/>
        </w:rPr>
        <w:t xml:space="preserve"> прополисот на пазарот се нудеше </w:t>
      </w:r>
      <w:r w:rsidR="00432847" w:rsidRPr="000E66DC">
        <w:rPr>
          <w:rFonts w:ascii="StobiSans Regular" w:hAnsi="StobiSans Regular"/>
          <w:color w:val="auto"/>
          <w:sz w:val="22"/>
          <w:szCs w:val="22"/>
          <w:lang w:val="mk-MK"/>
        </w:rPr>
        <w:t>во просек  од 5</w:t>
      </w:r>
      <w:r w:rsidR="00FE44A0" w:rsidRPr="000E66DC">
        <w:rPr>
          <w:rFonts w:ascii="StobiSans Regular" w:hAnsi="StobiSans Regular"/>
          <w:color w:val="auto"/>
          <w:sz w:val="22"/>
          <w:szCs w:val="22"/>
          <w:lang w:val="mk-MK"/>
        </w:rPr>
        <w:t>.</w:t>
      </w:r>
      <w:r w:rsidR="00432847" w:rsidRPr="000E66DC">
        <w:rPr>
          <w:rFonts w:ascii="StobiSans Regular" w:hAnsi="StobiSans Regular"/>
          <w:color w:val="auto"/>
          <w:sz w:val="22"/>
          <w:szCs w:val="22"/>
          <w:lang w:val="mk-MK"/>
        </w:rPr>
        <w:t>450</w:t>
      </w:r>
      <w:r w:rsidR="00FE44A0" w:rsidRPr="000E66DC">
        <w:rPr>
          <w:rFonts w:ascii="StobiSans Regular" w:hAnsi="StobiSans Regular"/>
          <w:color w:val="auto"/>
          <w:sz w:val="22"/>
          <w:szCs w:val="22"/>
          <w:lang w:val="mk-MK"/>
        </w:rPr>
        <w:t>,</w:t>
      </w:r>
      <w:r w:rsidR="00432847" w:rsidRPr="000E66DC">
        <w:rPr>
          <w:rFonts w:ascii="StobiSans Regular" w:hAnsi="StobiSans Regular"/>
          <w:color w:val="auto"/>
          <w:sz w:val="22"/>
          <w:szCs w:val="22"/>
          <w:lang w:val="mk-MK"/>
        </w:rPr>
        <w:t>00</w:t>
      </w:r>
      <w:r w:rsidR="00432847" w:rsidRPr="000E66DC">
        <w:rPr>
          <w:rFonts w:ascii="StobiSans Regular" w:hAnsi="StobiSans Regular"/>
          <w:color w:val="auto"/>
          <w:sz w:val="22"/>
          <w:szCs w:val="22"/>
        </w:rPr>
        <w:t>ден</w:t>
      </w:r>
      <w:r w:rsidR="00432847" w:rsidRPr="000E66DC">
        <w:rPr>
          <w:rFonts w:ascii="StobiSans Regular" w:hAnsi="StobiSans Regular"/>
          <w:color w:val="auto"/>
          <w:sz w:val="22"/>
          <w:szCs w:val="22"/>
          <w:lang w:val="mk-MK"/>
        </w:rPr>
        <w:t>/</w:t>
      </w:r>
      <w:r w:rsidR="00432847" w:rsidRPr="000E66DC">
        <w:rPr>
          <w:rFonts w:ascii="StobiSans Regular" w:hAnsi="StobiSans Regular"/>
          <w:color w:val="auto"/>
          <w:sz w:val="22"/>
          <w:szCs w:val="22"/>
        </w:rPr>
        <w:t>кг.</w:t>
      </w:r>
    </w:p>
    <w:p w14:paraId="09E29EBB" w14:textId="760F9F4D" w:rsidR="00432847" w:rsidRPr="000E66DC" w:rsidRDefault="00432847" w:rsidP="00432847">
      <w:pPr>
        <w:pStyle w:val="Default"/>
        <w:ind w:firstLine="720"/>
        <w:jc w:val="both"/>
        <w:rPr>
          <w:rFonts w:ascii="StobiSerif Regular" w:hAnsi="StobiSerif Regular"/>
          <w:color w:val="auto"/>
        </w:rPr>
      </w:pPr>
    </w:p>
    <w:p w14:paraId="6F6994CE" w14:textId="7578A814" w:rsidR="00432847" w:rsidRPr="000E66DC" w:rsidRDefault="00432847" w:rsidP="00432847">
      <w:pPr>
        <w:rPr>
          <w:rFonts w:ascii="StobiSans Regular" w:hAnsi="StobiSans Regular"/>
          <w:sz w:val="22"/>
          <w:szCs w:val="22"/>
          <w:lang w:val="en-GB" w:eastAsia="en-GB"/>
        </w:rPr>
      </w:pPr>
    </w:p>
    <w:p w14:paraId="1C3AEBF9" w14:textId="2D6C9FA4" w:rsidR="00DB5FD3" w:rsidRDefault="00DB5FD3" w:rsidP="00972CD3">
      <w:pPr>
        <w:jc w:val="both"/>
      </w:pPr>
      <w:bookmarkStart w:id="119" w:name="_Toc500763409"/>
      <w:bookmarkStart w:id="120" w:name="_Toc500763720"/>
      <w:bookmarkStart w:id="121" w:name="_Toc500764969"/>
      <w:bookmarkStart w:id="122" w:name="_Hlk496686671"/>
      <w:bookmarkStart w:id="123" w:name="_Toc39045091"/>
      <w:bookmarkStart w:id="124" w:name="_Toc39045318"/>
      <w:bookmarkStart w:id="125" w:name="_Toc39045500"/>
      <w:bookmarkStart w:id="126" w:name="_Toc39045586"/>
      <w:bookmarkStart w:id="127" w:name="_Toc400437809"/>
      <w:bookmarkStart w:id="128" w:name="_Toc500764980"/>
      <w:bookmarkStart w:id="129" w:name="_Toc535927452"/>
      <w:bookmarkStart w:id="130" w:name="_Toc223242868"/>
      <w:bookmarkStart w:id="131" w:name="_Toc222210672"/>
      <w:bookmarkStart w:id="132" w:name="_Toc277530521"/>
      <w:bookmarkStart w:id="133" w:name="_Toc277663092"/>
      <w:bookmarkStart w:id="134" w:name="_Toc277663201"/>
      <w:bookmarkStart w:id="135" w:name="_Toc277663688"/>
      <w:bookmarkStart w:id="136" w:name="_Toc277664114"/>
      <w:bookmarkStart w:id="137" w:name="_Toc277664188"/>
      <w:bookmarkStart w:id="138" w:name="_Toc277664389"/>
      <w:bookmarkStart w:id="139" w:name="_Toc277664934"/>
      <w:bookmarkStart w:id="140" w:name="_Toc277665030"/>
      <w:bookmarkStart w:id="141" w:name="_Toc27949146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2"/>
      <w:bookmarkEnd w:id="103"/>
      <w:bookmarkEnd w:id="104"/>
      <w:bookmarkEnd w:id="105"/>
      <w:bookmarkEnd w:id="119"/>
      <w:bookmarkEnd w:id="120"/>
      <w:bookmarkEnd w:id="121"/>
      <w:bookmarkEnd w:id="122"/>
    </w:p>
    <w:p w14:paraId="3B352B66" w14:textId="5A63D9C0" w:rsidR="00594032" w:rsidRDefault="00594032" w:rsidP="00972CD3">
      <w:pPr>
        <w:jc w:val="both"/>
      </w:pPr>
    </w:p>
    <w:p w14:paraId="43A58A78" w14:textId="77777777" w:rsidR="00594032" w:rsidRDefault="00594032" w:rsidP="00972CD3">
      <w:pPr>
        <w:jc w:val="both"/>
      </w:pPr>
    </w:p>
    <w:p w14:paraId="11B9E3AA" w14:textId="741CF2DA" w:rsidR="00764BAD" w:rsidRPr="000E66DC" w:rsidRDefault="00764BAD" w:rsidP="00CF2C55">
      <w:pPr>
        <w:pStyle w:val="a"/>
        <w:rPr>
          <w:rFonts w:eastAsia="Calibri"/>
        </w:rPr>
      </w:pPr>
      <w:bookmarkStart w:id="142" w:name="_Toc178949428"/>
      <w:r w:rsidRPr="000E66DC">
        <w:t>Фитосанитарн</w:t>
      </w:r>
      <w:r w:rsidR="00FE44A0" w:rsidRPr="000E66DC">
        <w:t>а</w:t>
      </w:r>
      <w:r w:rsidRPr="000E66DC">
        <w:t xml:space="preserve"> </w:t>
      </w:r>
      <w:r w:rsidR="006E0725" w:rsidRPr="000E66DC">
        <w:t>политика</w:t>
      </w:r>
      <w:bookmarkEnd w:id="142"/>
    </w:p>
    <w:p w14:paraId="3A8811C5" w14:textId="77777777" w:rsidR="00AA6321" w:rsidRPr="000E66DC" w:rsidRDefault="00AA6321" w:rsidP="005A4187">
      <w:pPr>
        <w:pStyle w:val="ListParagraph"/>
        <w:ind w:left="0" w:firstLine="720"/>
        <w:jc w:val="both"/>
        <w:rPr>
          <w:rFonts w:ascii="StobiSerif Regular" w:eastAsia="Calibri" w:hAnsi="StobiSerif Regular"/>
          <w:sz w:val="22"/>
          <w:szCs w:val="22"/>
          <w:lang w:val="en-US"/>
        </w:rPr>
      </w:pPr>
    </w:p>
    <w:p w14:paraId="235FBC70" w14:textId="27B2D358" w:rsidR="00764BAD" w:rsidRPr="000E66DC" w:rsidRDefault="00764BAD" w:rsidP="005A4187">
      <w:pPr>
        <w:pStyle w:val="ListParagraph"/>
        <w:ind w:left="0" w:firstLine="720"/>
        <w:jc w:val="both"/>
        <w:rPr>
          <w:rFonts w:ascii="StobiSans Regular" w:eastAsia="Calibri" w:hAnsi="StobiSans Regular"/>
          <w:sz w:val="22"/>
          <w:szCs w:val="22"/>
          <w:lang w:val="en-US"/>
        </w:rPr>
      </w:pPr>
      <w:r w:rsidRPr="000E66DC">
        <w:rPr>
          <w:rFonts w:ascii="StobiSans Regular" w:eastAsia="Calibri" w:hAnsi="StobiSans Regular"/>
          <w:sz w:val="22"/>
          <w:szCs w:val="22"/>
          <w:lang w:val="en-US"/>
        </w:rPr>
        <w:t>Фитосанитарната управа (ФУ) во рамки на Министерството за земјоделство, шумарство и водостопанство (МЗШВ) во соработка со останатите надлежни служби (Државната фитосанитарна лабораторија – ДФЛ, Државниот инспекторат за земјоделство - ДИЗ) вклучени во фитосанитарниот систем редовно ги спроведува активностите врзани со здравјето на растенијата и со одржливата употреба на производите за заштита на растенијата.</w:t>
      </w:r>
    </w:p>
    <w:p w14:paraId="0806BF08" w14:textId="77777777" w:rsidR="004C319F" w:rsidRPr="000E66DC" w:rsidRDefault="004C319F" w:rsidP="004C319F">
      <w:pPr>
        <w:ind w:firstLine="720"/>
        <w:jc w:val="both"/>
        <w:rPr>
          <w:rFonts w:ascii="StobiSans Regular" w:hAnsi="StobiSans Regular"/>
          <w:b/>
          <w:sz w:val="22"/>
          <w:szCs w:val="22"/>
          <w:lang w:val="mk-MK"/>
        </w:rPr>
      </w:pPr>
    </w:p>
    <w:p w14:paraId="3227B575" w14:textId="538ECC0D" w:rsidR="004C319F" w:rsidRPr="000E66DC" w:rsidRDefault="00972CD3" w:rsidP="00CF2C55">
      <w:pPr>
        <w:pStyle w:val="a"/>
        <w:numPr>
          <w:ilvl w:val="0"/>
          <w:numId w:val="0"/>
        </w:numPr>
      </w:pPr>
      <w:bookmarkStart w:id="143" w:name="_Toc178949429"/>
      <w:r>
        <w:t>1</w:t>
      </w:r>
      <w:r w:rsidR="00794052">
        <w:t>5.</w:t>
      </w:r>
      <w:r>
        <w:t xml:space="preserve">1 </w:t>
      </w:r>
      <w:r w:rsidR="004C319F" w:rsidRPr="000E66DC">
        <w:t>Државната фитосанитарна лабораторија</w:t>
      </w:r>
      <w:bookmarkEnd w:id="143"/>
    </w:p>
    <w:p w14:paraId="0D96F23E" w14:textId="77777777" w:rsidR="009D66F8" w:rsidRPr="000E66DC" w:rsidRDefault="009D66F8" w:rsidP="004C319F">
      <w:pPr>
        <w:ind w:firstLine="720"/>
        <w:jc w:val="both"/>
        <w:rPr>
          <w:rFonts w:ascii="StobiSans Regular" w:hAnsi="StobiSans Regular"/>
          <w:sz w:val="22"/>
          <w:szCs w:val="22"/>
          <w:lang w:val="mk-MK"/>
        </w:rPr>
      </w:pPr>
    </w:p>
    <w:p w14:paraId="39E19546" w14:textId="77777777" w:rsidR="00603A33" w:rsidRPr="000E66DC" w:rsidRDefault="00603A33" w:rsidP="00603A33">
      <w:pPr>
        <w:ind w:firstLine="720"/>
        <w:jc w:val="both"/>
        <w:rPr>
          <w:rFonts w:ascii="StobiSans Regular" w:hAnsi="StobiSans Regular"/>
          <w:sz w:val="22"/>
          <w:szCs w:val="22"/>
          <w:lang w:val="mk-MK"/>
        </w:rPr>
      </w:pPr>
      <w:r w:rsidRPr="000E66DC">
        <w:rPr>
          <w:rFonts w:ascii="StobiSans Regular" w:hAnsi="StobiSans Regular"/>
          <w:sz w:val="22"/>
          <w:szCs w:val="22"/>
          <w:lang w:val="mk-MK"/>
        </w:rPr>
        <w:t>Д</w:t>
      </w:r>
      <w:r w:rsidRPr="000E66DC">
        <w:rPr>
          <w:rFonts w:ascii="StobiSans Regular" w:hAnsi="StobiSans Regular"/>
          <w:sz w:val="22"/>
          <w:szCs w:val="22"/>
        </w:rPr>
        <w:t>ржавната фитосанитарна лабораторија (ДФЛ)</w:t>
      </w:r>
      <w:r w:rsidRPr="000E66DC">
        <w:rPr>
          <w:rFonts w:ascii="StobiSans Regular" w:hAnsi="StobiSans Regular"/>
          <w:sz w:val="22"/>
          <w:szCs w:val="22"/>
          <w:lang w:val="mk-MK"/>
        </w:rPr>
        <w:t xml:space="preserve"> како орган во </w:t>
      </w:r>
      <w:r w:rsidRPr="000E66DC">
        <w:rPr>
          <w:rFonts w:ascii="StobiSans Regular" w:hAnsi="StobiSans Regular"/>
          <w:sz w:val="22"/>
          <w:szCs w:val="22"/>
        </w:rPr>
        <w:t xml:space="preserve">состав на Министерството за земјоделство, шумарство и водостопанство (МЗШВ) врши специјализирани лабораториски тестови </w:t>
      </w:r>
      <w:r w:rsidRPr="000E66DC">
        <w:rPr>
          <w:rFonts w:ascii="StobiSans Regular" w:hAnsi="StobiSans Regular"/>
          <w:sz w:val="22"/>
          <w:szCs w:val="22"/>
          <w:lang w:val="mk-MK"/>
        </w:rPr>
        <w:t xml:space="preserve">на растенија, земјоделски култури и нивни преработки и е надлежна за специјалистички лабораториски тестови и официјални контроли во областа на здравје на растенија, биолошка и хемиска безбедност, квалитет на производи за заштита, резидуи од пестициди, квалитет на семенски и саден материјал во. ДФЛ е лабораторија акредитирана од Институтот за акредитација на Република Северна Македонија и работи во согласност со  стандардот  </w:t>
      </w:r>
      <w:r w:rsidRPr="000E66DC">
        <w:rPr>
          <w:rFonts w:ascii="StobiSans Regular" w:hAnsi="StobiSans Regular"/>
          <w:sz w:val="22"/>
          <w:szCs w:val="22"/>
        </w:rPr>
        <w:t>MКС EN ISO/IEC 17025: 2018</w:t>
      </w:r>
      <w:r w:rsidRPr="000E66DC">
        <w:rPr>
          <w:rFonts w:ascii="StobiSans Regular" w:hAnsi="StobiSans Regular"/>
          <w:sz w:val="22"/>
          <w:szCs w:val="22"/>
          <w:lang w:val="mk-MK"/>
        </w:rPr>
        <w:t xml:space="preserve">. Во моментот лабораторијата располага  со 89 акредитирани методи. </w:t>
      </w:r>
    </w:p>
    <w:p w14:paraId="1E286637" w14:textId="77777777" w:rsidR="00603A33" w:rsidRDefault="00603A33" w:rsidP="00603A33">
      <w:pPr>
        <w:pStyle w:val="BodyText3"/>
        <w:ind w:firstLine="720"/>
        <w:jc w:val="both"/>
        <w:rPr>
          <w:rFonts w:ascii="StobiSans Regular" w:hAnsi="StobiSans Regular" w:cs="Arial"/>
          <w:sz w:val="22"/>
          <w:szCs w:val="22"/>
          <w:lang w:val="mk-MK" w:eastAsia="en-GB"/>
        </w:rPr>
      </w:pPr>
      <w:r w:rsidRPr="000E66DC">
        <w:rPr>
          <w:rFonts w:ascii="StobiSans Regular" w:hAnsi="StobiSans Regular" w:cs="Arial"/>
          <w:sz w:val="22"/>
          <w:szCs w:val="22"/>
          <w:lang w:val="mk-MK" w:eastAsia="en-GB"/>
        </w:rPr>
        <w:t xml:space="preserve">Во 2023 проширен е бројот на активни супстанции за испитување резидуи од пестициди кои се анализираат во мултирезидуалната метода од 220 на 260 со </w:t>
      </w:r>
      <w:r w:rsidRPr="000E66DC">
        <w:rPr>
          <w:rFonts w:ascii="StobiSans Regular" w:hAnsi="StobiSans Regular" w:cs="Arial"/>
          <w:sz w:val="22"/>
          <w:szCs w:val="22"/>
          <w:lang w:val="en-US" w:eastAsia="en-GB"/>
        </w:rPr>
        <w:t>LC/MS/MS</w:t>
      </w:r>
      <w:r>
        <w:rPr>
          <w:rFonts w:ascii="StobiSans Regular" w:hAnsi="StobiSans Regular" w:cs="Arial"/>
          <w:sz w:val="22"/>
          <w:szCs w:val="22"/>
          <w:lang w:val="mk-MK" w:eastAsia="en-GB"/>
        </w:rPr>
        <w:t>.</w:t>
      </w:r>
      <w:r w:rsidRPr="000E66DC">
        <w:rPr>
          <w:rFonts w:ascii="StobiSans Regular" w:hAnsi="StobiSans Regular" w:cs="Arial"/>
          <w:sz w:val="22"/>
          <w:szCs w:val="22"/>
          <w:lang w:val="mk-MK" w:eastAsia="en-GB"/>
        </w:rPr>
        <w:t xml:space="preserve"> Воведена е нова метода за анализа на </w:t>
      </w:r>
      <w:r>
        <w:rPr>
          <w:rFonts w:ascii="StobiSans Regular" w:hAnsi="StobiSans Regular" w:cs="Arial"/>
          <w:sz w:val="22"/>
          <w:szCs w:val="22"/>
          <w:lang w:val="mk-MK" w:eastAsia="en-GB"/>
        </w:rPr>
        <w:t xml:space="preserve">хербицидот </w:t>
      </w:r>
      <w:r w:rsidRPr="000E66DC">
        <w:rPr>
          <w:rFonts w:ascii="StobiSans Regular" w:hAnsi="StobiSans Regular" w:cs="Arial"/>
          <w:sz w:val="22"/>
          <w:szCs w:val="22"/>
          <w:lang w:val="mk-MK" w:eastAsia="en-GB"/>
        </w:rPr>
        <w:t xml:space="preserve">глифосат </w:t>
      </w:r>
      <w:r>
        <w:rPr>
          <w:rFonts w:ascii="StobiSans Regular" w:hAnsi="StobiSans Regular" w:cs="Arial"/>
          <w:sz w:val="22"/>
          <w:szCs w:val="22"/>
          <w:lang w:val="mk-MK" w:eastAsia="en-GB"/>
        </w:rPr>
        <w:t xml:space="preserve">и негови деривати (вкупно 5), </w:t>
      </w:r>
      <w:r w:rsidRPr="000E66DC">
        <w:rPr>
          <w:rFonts w:ascii="StobiSans Regular" w:hAnsi="StobiSans Regular" w:cs="Arial"/>
          <w:sz w:val="22"/>
          <w:szCs w:val="22"/>
          <w:lang w:val="mk-MK" w:eastAsia="en-GB"/>
        </w:rPr>
        <w:t xml:space="preserve">и истата е акредитирана. Во скрининг техника на </w:t>
      </w:r>
      <w:r w:rsidRPr="000E66DC">
        <w:rPr>
          <w:rFonts w:ascii="StobiSans Regular" w:hAnsi="StobiSans Regular" w:cs="Arial"/>
          <w:sz w:val="22"/>
          <w:szCs w:val="22"/>
          <w:lang w:val="en-US" w:eastAsia="en-GB"/>
        </w:rPr>
        <w:t xml:space="preserve">GC/MS/MS </w:t>
      </w:r>
      <w:r w:rsidRPr="000E66DC">
        <w:rPr>
          <w:rFonts w:ascii="StobiSans Regular" w:hAnsi="StobiSans Regular" w:cs="Arial"/>
          <w:sz w:val="22"/>
          <w:szCs w:val="22"/>
          <w:lang w:val="mk-MK" w:eastAsia="en-GB"/>
        </w:rPr>
        <w:t xml:space="preserve">воспоставена е метода за 150 резидуи од пестициди како </w:t>
      </w:r>
      <w:r w:rsidRPr="000E66DC">
        <w:rPr>
          <w:rFonts w:ascii="StobiSans Regular" w:hAnsi="StobiSans Regular" w:cs="Arial"/>
          <w:sz w:val="22"/>
          <w:szCs w:val="22"/>
          <w:lang w:val="en-US" w:eastAsia="en-GB"/>
        </w:rPr>
        <w:t xml:space="preserve">backup </w:t>
      </w:r>
      <w:r w:rsidRPr="000E66DC">
        <w:rPr>
          <w:rFonts w:ascii="StobiSans Regular" w:hAnsi="StobiSans Regular" w:cs="Arial"/>
          <w:sz w:val="22"/>
          <w:szCs w:val="22"/>
          <w:lang w:val="mk-MK" w:eastAsia="en-GB"/>
        </w:rPr>
        <w:t xml:space="preserve">на </w:t>
      </w:r>
      <w:r w:rsidRPr="000E66DC">
        <w:rPr>
          <w:rFonts w:ascii="StobiSans Regular" w:hAnsi="StobiSans Regular" w:cs="Arial"/>
          <w:sz w:val="22"/>
          <w:szCs w:val="22"/>
          <w:lang w:val="en-US" w:eastAsia="en-GB"/>
        </w:rPr>
        <w:t>LC/MS/MS</w:t>
      </w:r>
      <w:r w:rsidRPr="000E66DC">
        <w:rPr>
          <w:rFonts w:ascii="StobiSans Regular" w:hAnsi="StobiSans Regular" w:cs="Arial"/>
          <w:sz w:val="22"/>
          <w:szCs w:val="22"/>
          <w:lang w:val="mk-MK" w:eastAsia="en-GB"/>
        </w:rPr>
        <w:t xml:space="preserve">, така што моментално на </w:t>
      </w:r>
      <w:r w:rsidRPr="000E66DC">
        <w:rPr>
          <w:rFonts w:ascii="StobiSans Regular" w:hAnsi="StobiSans Regular" w:cs="Arial"/>
          <w:sz w:val="22"/>
          <w:szCs w:val="22"/>
          <w:lang w:val="en-US" w:eastAsia="en-GB"/>
        </w:rPr>
        <w:t>GC/MS/MS</w:t>
      </w:r>
      <w:r w:rsidRPr="000E66DC">
        <w:rPr>
          <w:rFonts w:ascii="StobiSans Regular" w:hAnsi="StobiSans Regular" w:cs="Arial"/>
          <w:sz w:val="22"/>
          <w:szCs w:val="22"/>
          <w:lang w:val="mk-MK" w:eastAsia="en-GB"/>
        </w:rPr>
        <w:t xml:space="preserve"> </w:t>
      </w:r>
      <w:r>
        <w:rPr>
          <w:rFonts w:ascii="StobiSans Regular" w:hAnsi="StobiSans Regular" w:cs="Arial"/>
          <w:sz w:val="22"/>
          <w:szCs w:val="22"/>
          <w:lang w:val="mk-MK" w:eastAsia="en-GB"/>
        </w:rPr>
        <w:t>може да се анализираат над</w:t>
      </w:r>
      <w:r w:rsidRPr="000E66DC">
        <w:rPr>
          <w:rFonts w:ascii="StobiSans Regular" w:hAnsi="StobiSans Regular" w:cs="Arial"/>
          <w:sz w:val="22"/>
          <w:szCs w:val="22"/>
          <w:lang w:val="mk-MK" w:eastAsia="en-GB"/>
        </w:rPr>
        <w:t xml:space="preserve"> 350 резидуи од пестицид</w:t>
      </w:r>
      <w:r>
        <w:rPr>
          <w:rFonts w:ascii="StobiSans Regular" w:hAnsi="StobiSans Regular" w:cs="Arial"/>
          <w:sz w:val="22"/>
          <w:szCs w:val="22"/>
          <w:lang w:val="mk-MK" w:eastAsia="en-GB"/>
        </w:rPr>
        <w:t>.</w:t>
      </w:r>
    </w:p>
    <w:p w14:paraId="0EE5FFE9" w14:textId="77777777" w:rsidR="00603A33" w:rsidRPr="00FB0AFA" w:rsidRDefault="00603A33" w:rsidP="00603A33">
      <w:pPr>
        <w:ind w:firstLine="720"/>
        <w:jc w:val="both"/>
        <w:rPr>
          <w:rFonts w:ascii="StobiSans Regular" w:hAnsi="StobiSans Regular" w:cs="Arial"/>
          <w:sz w:val="22"/>
          <w:szCs w:val="22"/>
        </w:rPr>
      </w:pPr>
      <w:r w:rsidRPr="00FB0AFA">
        <w:rPr>
          <w:rFonts w:ascii="StobiSans Regular" w:hAnsi="StobiSans Regular" w:cs="Arial"/>
          <w:sz w:val="22"/>
          <w:szCs w:val="22"/>
        </w:rPr>
        <w:lastRenderedPageBreak/>
        <w:t>Секторот за испитување на семе, саден материјал и сортна чистота извршува контроли за квалитет (чистота, ’ртност, влага и маса на 1000 зрна семе) согласно Закон за семенски и саден материјал за земјоделски растенија. По извршените анализи за испитување на квалитетот на семенскиот и  саден материјал согласно добиена акредитација, Државна фитосанитарна лабораторија издава „Сертификат за квалитетот на семето на земјоделски растенија“.</w:t>
      </w:r>
    </w:p>
    <w:p w14:paraId="59EFF419" w14:textId="77777777" w:rsidR="00594032" w:rsidRPr="000E66DC" w:rsidRDefault="00594032" w:rsidP="00915049">
      <w:pPr>
        <w:pStyle w:val="BodyText3"/>
        <w:ind w:firstLine="720"/>
        <w:jc w:val="both"/>
        <w:rPr>
          <w:rFonts w:ascii="StobiSans Regular" w:hAnsi="StobiSans Regular" w:cs="Arial"/>
          <w:b/>
          <w:sz w:val="22"/>
          <w:szCs w:val="22"/>
          <w:lang w:val="mk-MK"/>
        </w:rPr>
      </w:pPr>
    </w:p>
    <w:p w14:paraId="204BFD0F" w14:textId="3217A9F1" w:rsidR="004C319F" w:rsidRPr="000E66DC" w:rsidRDefault="00972CD3" w:rsidP="00794052">
      <w:pPr>
        <w:pStyle w:val="a"/>
        <w:numPr>
          <w:ilvl w:val="0"/>
          <w:numId w:val="0"/>
        </w:numPr>
      </w:pPr>
      <w:bookmarkStart w:id="144" w:name="_Toc178949430"/>
      <w:r>
        <w:t>1</w:t>
      </w:r>
      <w:r w:rsidR="00794052">
        <w:t>5</w:t>
      </w:r>
      <w:r>
        <w:t xml:space="preserve">.2 </w:t>
      </w:r>
      <w:r w:rsidR="004C319F" w:rsidRPr="000E66DC">
        <w:t>Лабораториски анализи реализирани во 2023  година</w:t>
      </w:r>
      <w:bookmarkEnd w:id="144"/>
    </w:p>
    <w:p w14:paraId="428E6B5D" w14:textId="77777777" w:rsidR="009D66F8" w:rsidRPr="000E66DC" w:rsidRDefault="004C319F" w:rsidP="004C319F">
      <w:pPr>
        <w:tabs>
          <w:tab w:val="left" w:pos="0"/>
        </w:tabs>
        <w:ind w:right="27"/>
        <w:jc w:val="both"/>
        <w:rPr>
          <w:rFonts w:ascii="StobiSans Regular" w:eastAsia="Calibri" w:hAnsi="StobiSans Regular" w:cs="Arial"/>
          <w:sz w:val="22"/>
          <w:szCs w:val="22"/>
          <w:lang w:val="mk-MK"/>
        </w:rPr>
      </w:pPr>
      <w:r w:rsidRPr="000E66DC">
        <w:rPr>
          <w:rFonts w:ascii="StobiSans Regular" w:eastAsia="Calibri" w:hAnsi="StobiSans Regular" w:cs="Arial"/>
          <w:sz w:val="22"/>
          <w:szCs w:val="22"/>
          <w:lang w:val="mk-MK"/>
        </w:rPr>
        <w:tab/>
      </w:r>
    </w:p>
    <w:p w14:paraId="7A8E01EE" w14:textId="0B4836C7" w:rsidR="00603A33" w:rsidRPr="000E66DC" w:rsidRDefault="009D66F8" w:rsidP="00603A33">
      <w:pPr>
        <w:tabs>
          <w:tab w:val="left" w:pos="0"/>
        </w:tabs>
        <w:ind w:right="27"/>
        <w:jc w:val="both"/>
        <w:rPr>
          <w:rFonts w:ascii="StobiSans Regular" w:hAnsi="StobiSans Regular"/>
          <w:b/>
          <w:sz w:val="22"/>
          <w:szCs w:val="22"/>
          <w:u w:val="single"/>
          <w:lang w:val="mk-MK"/>
        </w:rPr>
      </w:pPr>
      <w:r w:rsidRPr="000E66DC">
        <w:rPr>
          <w:rFonts w:ascii="StobiSans Regular" w:eastAsia="Calibri" w:hAnsi="StobiSans Regular" w:cs="Arial"/>
          <w:sz w:val="22"/>
          <w:szCs w:val="22"/>
          <w:lang w:val="mk-MK"/>
        </w:rPr>
        <w:tab/>
      </w:r>
      <w:r w:rsidR="00603A33" w:rsidRPr="000E66DC">
        <w:rPr>
          <w:rFonts w:ascii="StobiSans Regular" w:eastAsia="Calibri" w:hAnsi="StobiSans Regular" w:cs="Arial"/>
          <w:sz w:val="22"/>
          <w:szCs w:val="22"/>
          <w:lang w:val="mk-MK"/>
        </w:rPr>
        <w:t>Своите услуги ДФЛ ги обезбедува за потребите на МЗШВ, субјектите во фитосанитарниот систем, компании во приватна сопственост (со основна дејност  производство, откуп, дистрибуција и ставање во трговија) и целокупниот земјоделски сектор.</w:t>
      </w:r>
      <w:r w:rsidR="00603A33" w:rsidRPr="000E66DC">
        <w:rPr>
          <w:rFonts w:ascii="StobiSans Regular" w:hAnsi="StobiSans Regular" w:cs="Arial"/>
          <w:spacing w:val="7"/>
          <w:sz w:val="22"/>
          <w:szCs w:val="22"/>
          <w:lang w:val="mk-MK"/>
        </w:rPr>
        <w:t xml:space="preserve"> Во 202</w:t>
      </w:r>
      <w:r w:rsidR="00603A33" w:rsidRPr="000E66DC">
        <w:rPr>
          <w:rFonts w:ascii="StobiSans Regular" w:hAnsi="StobiSans Regular" w:cs="Arial"/>
          <w:spacing w:val="7"/>
          <w:sz w:val="22"/>
          <w:szCs w:val="22"/>
        </w:rPr>
        <w:t>3</w:t>
      </w:r>
      <w:r w:rsidR="00603A33" w:rsidRPr="000E66DC">
        <w:rPr>
          <w:rFonts w:ascii="StobiSans Regular" w:hAnsi="StobiSans Regular" w:cs="Arial"/>
          <w:spacing w:val="7"/>
          <w:sz w:val="22"/>
          <w:szCs w:val="22"/>
          <w:lang w:val="mk-MK"/>
        </w:rPr>
        <w:t xml:space="preserve"> година од ДФЛ се </w:t>
      </w:r>
      <w:r w:rsidR="00603A33">
        <w:rPr>
          <w:rFonts w:ascii="StobiSans Regular" w:hAnsi="StobiSans Regular" w:cs="Arial"/>
          <w:spacing w:val="7"/>
          <w:sz w:val="22"/>
          <w:szCs w:val="22"/>
          <w:lang w:val="mk-MK"/>
        </w:rPr>
        <w:t xml:space="preserve">направени вкупно </w:t>
      </w:r>
      <w:r w:rsidR="00603A33" w:rsidRPr="000E66DC">
        <w:rPr>
          <w:rFonts w:ascii="StobiSans Regular" w:hAnsi="StobiSans Regular" w:cs="Arial"/>
          <w:spacing w:val="7"/>
          <w:sz w:val="22"/>
          <w:szCs w:val="22"/>
          <w:lang w:val="mk-MK"/>
        </w:rPr>
        <w:t xml:space="preserve"> </w:t>
      </w:r>
      <w:r w:rsidR="00603A33" w:rsidRPr="00603A33">
        <w:rPr>
          <w:rFonts w:ascii="StobiSans Regular" w:hAnsi="StobiSans Regular"/>
          <w:sz w:val="22"/>
          <w:szCs w:val="22"/>
          <w:shd w:val="clear" w:color="auto" w:fill="FFFFFF"/>
          <w:lang w:val="mk-MK"/>
          <w14:textOutline w14:w="9525" w14:cap="rnd" w14:cmpd="sng" w14:algn="ctr">
            <w14:noFill/>
            <w14:prstDash w14:val="solid"/>
            <w14:bevel/>
          </w14:textOutline>
        </w:rPr>
        <w:t>2</w:t>
      </w:r>
      <w:r w:rsidR="00603A33" w:rsidRPr="00603A33">
        <w:rPr>
          <w:rFonts w:ascii="StobiSans Regular" w:hAnsi="StobiSans Regular"/>
          <w:sz w:val="22"/>
          <w:szCs w:val="22"/>
          <w:shd w:val="clear" w:color="auto" w:fill="FFFFFF"/>
          <w14:textOutline w14:w="9525" w14:cap="rnd" w14:cmpd="sng" w14:algn="ctr">
            <w14:noFill/>
            <w14:prstDash w14:val="solid"/>
            <w14:bevel/>
          </w14:textOutline>
        </w:rPr>
        <w:t>.</w:t>
      </w:r>
      <w:r w:rsidR="00603A33" w:rsidRPr="00603A33">
        <w:rPr>
          <w:rFonts w:ascii="StobiSans Regular" w:hAnsi="StobiSans Regular"/>
          <w:sz w:val="22"/>
          <w:szCs w:val="22"/>
          <w:shd w:val="clear" w:color="auto" w:fill="FFFFFF"/>
          <w:lang w:val="mk-MK"/>
          <w14:textOutline w14:w="9525" w14:cap="rnd" w14:cmpd="sng" w14:algn="ctr">
            <w14:noFill/>
            <w14:prstDash w14:val="solid"/>
            <w14:bevel/>
          </w14:textOutline>
        </w:rPr>
        <w:t>880  анализи</w:t>
      </w:r>
      <w:r w:rsidR="00603A33" w:rsidRPr="000E66DC">
        <w:rPr>
          <w:rFonts w:ascii="StobiSans Regular" w:hAnsi="StobiSans Regular"/>
          <w:b/>
          <w:i/>
          <w:sz w:val="22"/>
          <w:szCs w:val="22"/>
          <w:shd w:val="clear" w:color="auto" w:fill="FFFFFF"/>
          <w:lang w:val="mk-MK"/>
          <w14:textOutline w14:w="9525" w14:cap="rnd" w14:cmpd="sng" w14:algn="ctr">
            <w14:noFill/>
            <w14:prstDash w14:val="solid"/>
            <w14:bevel/>
          </w14:textOutline>
        </w:rPr>
        <w:t>.</w:t>
      </w:r>
      <w:r w:rsidR="00603A33" w:rsidRPr="000E66DC">
        <w:rPr>
          <w:rFonts w:ascii="StobiSans Regular" w:hAnsi="StobiSans Regular"/>
          <w:b/>
          <w:i/>
          <w:sz w:val="22"/>
          <w:szCs w:val="22"/>
          <w:shd w:val="clear" w:color="auto" w:fill="FFFFFF"/>
          <w14:textOutline w14:w="9525" w14:cap="rnd" w14:cmpd="sng" w14:algn="ctr">
            <w14:noFill/>
            <w14:prstDash w14:val="solid"/>
            <w14:bevel/>
          </w14:textOutline>
        </w:rPr>
        <w:t xml:space="preserve"> </w:t>
      </w:r>
      <w:r w:rsidR="00603A33">
        <w:rPr>
          <w:rFonts w:ascii="StobiSans Regular" w:hAnsi="StobiSans Regular"/>
          <w:b/>
          <w:i/>
          <w:sz w:val="22"/>
          <w:szCs w:val="22"/>
          <w:shd w:val="clear" w:color="auto" w:fill="FFFFFF"/>
          <w:lang w:val="mk-MK"/>
          <w14:textOutline w14:w="9525" w14:cap="rnd" w14:cmpd="sng" w14:algn="ctr">
            <w14:noFill/>
            <w14:prstDash w14:val="solid"/>
            <w14:bevel/>
          </w14:textOutline>
        </w:rPr>
        <w:t xml:space="preserve"> </w:t>
      </w:r>
    </w:p>
    <w:p w14:paraId="33F7246D" w14:textId="77777777" w:rsidR="004115A0" w:rsidRDefault="004115A0" w:rsidP="00603A33">
      <w:pPr>
        <w:rPr>
          <w:rFonts w:ascii="StobiSans Regular" w:hAnsi="StobiSans Regular"/>
          <w:b/>
          <w:sz w:val="22"/>
          <w:szCs w:val="22"/>
          <w:u w:val="single"/>
          <w:lang w:val="mk-MK"/>
        </w:rPr>
      </w:pPr>
    </w:p>
    <w:p w14:paraId="34ECF010" w14:textId="60DDB1B4" w:rsidR="00603A33" w:rsidRPr="000E66DC" w:rsidRDefault="00603A33" w:rsidP="00603A33">
      <w:pPr>
        <w:rPr>
          <w:rFonts w:ascii="StobiSans Regular" w:hAnsi="StobiSans Regular"/>
          <w:b/>
          <w:sz w:val="22"/>
          <w:szCs w:val="22"/>
          <w:u w:val="single"/>
          <w:lang w:val="mk-MK"/>
        </w:rPr>
      </w:pPr>
      <w:r w:rsidRPr="000E66DC">
        <w:rPr>
          <w:rFonts w:ascii="StobiSans Regular" w:hAnsi="StobiSans Regular"/>
          <w:b/>
          <w:sz w:val="22"/>
          <w:szCs w:val="22"/>
          <w:u w:val="single"/>
          <w:lang w:val="mk-MK"/>
        </w:rPr>
        <w:t>По сектори прегледот на реализирани анализи во 2023 е следен:</w:t>
      </w:r>
    </w:p>
    <w:p w14:paraId="0C614D23" w14:textId="77777777" w:rsidR="004115A0" w:rsidRDefault="004115A0" w:rsidP="008F0FC8">
      <w:pPr>
        <w:pStyle w:val="ListParagraph"/>
        <w:spacing w:line="276" w:lineRule="auto"/>
        <w:contextualSpacing/>
        <w:jc w:val="both"/>
        <w:rPr>
          <w:rFonts w:ascii="StobiSans Regular" w:eastAsia="Calibri" w:hAnsi="StobiSans Regular" w:cs="Arial"/>
          <w:sz w:val="22"/>
          <w:szCs w:val="22"/>
          <w:lang w:val="mk-MK"/>
        </w:rPr>
      </w:pPr>
    </w:p>
    <w:p w14:paraId="00C25F2C" w14:textId="444D326E" w:rsidR="00603A33" w:rsidRDefault="00603A33" w:rsidP="008F0FC8">
      <w:pPr>
        <w:pStyle w:val="ListParagraph"/>
        <w:spacing w:line="276" w:lineRule="auto"/>
        <w:contextualSpacing/>
        <w:jc w:val="both"/>
        <w:rPr>
          <w:rFonts w:ascii="StobiSans Regular" w:hAnsi="StobiSans Regular"/>
          <w:sz w:val="22"/>
          <w:szCs w:val="22"/>
          <w:shd w:val="clear" w:color="auto" w:fill="FFFFFF"/>
          <w:lang w:val="mk-MK"/>
          <w14:textOutline w14:w="9525" w14:cap="rnd" w14:cmpd="sng" w14:algn="ctr">
            <w14:noFill/>
            <w14:prstDash w14:val="solid"/>
            <w14:bevel/>
          </w14:textOutline>
        </w:rPr>
      </w:pPr>
      <w:r w:rsidRPr="000E66DC">
        <w:rPr>
          <w:rFonts w:ascii="StobiSans Regular" w:eastAsia="Calibri" w:hAnsi="StobiSans Regular" w:cs="Arial"/>
          <w:sz w:val="22"/>
          <w:szCs w:val="22"/>
          <w:lang w:val="mk-MK"/>
        </w:rPr>
        <w:t xml:space="preserve">Сектор за аналитичка хемија и анализа на ѓубриња </w:t>
      </w:r>
      <w:r>
        <w:rPr>
          <w:rFonts w:ascii="StobiSans Regular" w:eastAsia="Calibri" w:hAnsi="StobiSans Regular" w:cs="Arial"/>
          <w:sz w:val="22"/>
          <w:szCs w:val="22"/>
          <w:lang w:val="mk-MK"/>
        </w:rPr>
        <w:t xml:space="preserve">има направено вкупно </w:t>
      </w:r>
      <w:r w:rsidRPr="000E66DC">
        <w:rPr>
          <w:rFonts w:ascii="StobiSans Regular" w:eastAsia="Calibri" w:hAnsi="StobiSans Regular" w:cs="Arial"/>
          <w:sz w:val="22"/>
          <w:szCs w:val="22"/>
          <w:lang w:val="mk-MK"/>
        </w:rPr>
        <w:t xml:space="preserve"> </w:t>
      </w:r>
      <w:r>
        <w:rPr>
          <w:rFonts w:ascii="StobiSans Regular" w:eastAsia="Calibri" w:hAnsi="StobiSans Regular" w:cs="Arial"/>
          <w:sz w:val="22"/>
          <w:szCs w:val="22"/>
          <w:lang w:val="en-US"/>
        </w:rPr>
        <w:t xml:space="preserve"> 1297</w:t>
      </w:r>
      <w:r>
        <w:rPr>
          <w:rFonts w:ascii="StobiSans Regular" w:eastAsia="Calibri" w:hAnsi="StobiSans Regular" w:cs="Arial"/>
          <w:sz w:val="22"/>
          <w:szCs w:val="22"/>
          <w:lang w:val="mk-MK"/>
        </w:rPr>
        <w:t xml:space="preserve"> анализи</w:t>
      </w:r>
      <w:r>
        <w:rPr>
          <w:rFonts w:ascii="StobiSans Regular" w:eastAsia="Calibri" w:hAnsi="StobiSans Regular" w:cs="Arial"/>
          <w:sz w:val="22"/>
          <w:szCs w:val="22"/>
          <w:lang w:val="en-US"/>
        </w:rPr>
        <w:t xml:space="preserve">. </w:t>
      </w:r>
      <w:r>
        <w:rPr>
          <w:rFonts w:ascii="StobiSans Regular" w:eastAsia="Calibri" w:hAnsi="StobiSans Regular" w:cs="Arial"/>
          <w:sz w:val="22"/>
          <w:szCs w:val="22"/>
          <w:lang w:val="mk-MK"/>
        </w:rPr>
        <w:t xml:space="preserve">Во табелата подолу дадена </w:t>
      </w:r>
      <w:r w:rsidRPr="00FB0AFA">
        <w:rPr>
          <w:rFonts w:ascii="StobiSans Regular" w:hAnsi="StobiSans Regular"/>
          <w:sz w:val="22"/>
          <w:szCs w:val="22"/>
          <w:shd w:val="clear" w:color="auto" w:fill="FFFFFF"/>
          <w:lang w:val="mk-MK"/>
          <w14:textOutline w14:w="9525" w14:cap="rnd" w14:cmpd="sng" w14:algn="ctr">
            <w14:noFill/>
            <w14:prstDash w14:val="solid"/>
            <w14:bevel/>
          </w14:textOutline>
        </w:rPr>
        <w:t>подетална информација за  анализте согласно статутарните надлежности на ДФЛ:</w:t>
      </w:r>
    </w:p>
    <w:p w14:paraId="59CF108F" w14:textId="59C85A60" w:rsidR="00603A33" w:rsidRDefault="00603A33" w:rsidP="00603A33">
      <w:pPr>
        <w:spacing w:line="276" w:lineRule="auto"/>
        <w:contextualSpacing/>
        <w:rPr>
          <w:rFonts w:ascii="StobiSans Regular" w:hAnsi="StobiSans Regular"/>
          <w:sz w:val="22"/>
          <w:szCs w:val="22"/>
          <w:shd w:val="clear" w:color="auto" w:fill="FFFFFF"/>
          <w:lang w:val="mk-MK"/>
          <w14:textOutline w14:w="9525" w14:cap="rnd" w14:cmpd="sng" w14:algn="ctr">
            <w14:noFill/>
            <w14:prstDash w14:val="solid"/>
            <w14:bevel/>
          </w14:textOutline>
        </w:rPr>
      </w:pPr>
    </w:p>
    <w:p w14:paraId="763FF9A7" w14:textId="77777777" w:rsidR="00603A33" w:rsidRPr="00603A33" w:rsidRDefault="00603A33" w:rsidP="00603A33">
      <w:pPr>
        <w:spacing w:line="276" w:lineRule="auto"/>
        <w:contextualSpacing/>
        <w:rPr>
          <w:rFonts w:ascii="StobiSans Regular" w:hAnsi="StobiSans Regular"/>
          <w:sz w:val="22"/>
          <w:szCs w:val="22"/>
          <w:shd w:val="clear" w:color="auto" w:fill="FFFFFF"/>
          <w:lang w:val="mk-MK"/>
          <w14:textOutline w14:w="9525" w14:cap="rnd" w14:cmpd="sng" w14:algn="ctr">
            <w14:noFill/>
            <w14:prstDash w14:val="solid"/>
            <w14:bevel/>
          </w14:textOutline>
        </w:rPr>
      </w:pPr>
    </w:p>
    <w:tbl>
      <w:tblPr>
        <w:tblW w:w="0" w:type="auto"/>
        <w:tblInd w:w="108" w:type="dxa"/>
        <w:tblLook w:val="04A0" w:firstRow="1" w:lastRow="0" w:firstColumn="1" w:lastColumn="0" w:noHBand="0" w:noVBand="1"/>
      </w:tblPr>
      <w:tblGrid>
        <w:gridCol w:w="544"/>
        <w:gridCol w:w="7418"/>
        <w:gridCol w:w="946"/>
      </w:tblGrid>
      <w:tr w:rsidR="00603A33" w:rsidRPr="001F5382" w14:paraId="39DC5E13" w14:textId="77777777" w:rsidTr="008F0FC8">
        <w:tc>
          <w:tcPr>
            <w:tcW w:w="544" w:type="dxa"/>
            <w:tcBorders>
              <w:top w:val="single" w:sz="4" w:space="0" w:color="auto"/>
              <w:left w:val="single" w:sz="4" w:space="0" w:color="auto"/>
              <w:bottom w:val="single" w:sz="4" w:space="0" w:color="auto"/>
              <w:right w:val="single" w:sz="4" w:space="0" w:color="auto"/>
            </w:tcBorders>
          </w:tcPr>
          <w:p w14:paraId="3BC9C7CB"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Бр.</w:t>
            </w:r>
          </w:p>
        </w:tc>
        <w:tc>
          <w:tcPr>
            <w:tcW w:w="7428" w:type="dxa"/>
            <w:tcBorders>
              <w:top w:val="single" w:sz="4" w:space="0" w:color="auto"/>
              <w:left w:val="single" w:sz="4" w:space="0" w:color="auto"/>
              <w:bottom w:val="single" w:sz="4" w:space="0" w:color="auto"/>
              <w:right w:val="single" w:sz="4" w:space="0" w:color="auto"/>
            </w:tcBorders>
          </w:tcPr>
          <w:p w14:paraId="4702820D"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Вид на анализа</w:t>
            </w:r>
          </w:p>
        </w:tc>
        <w:tc>
          <w:tcPr>
            <w:tcW w:w="946" w:type="dxa"/>
            <w:tcBorders>
              <w:top w:val="single" w:sz="4" w:space="0" w:color="auto"/>
              <w:left w:val="single" w:sz="4" w:space="0" w:color="auto"/>
              <w:bottom w:val="single" w:sz="4" w:space="0" w:color="auto"/>
              <w:right w:val="single" w:sz="4" w:space="0" w:color="auto"/>
            </w:tcBorders>
          </w:tcPr>
          <w:p w14:paraId="464400B8"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 xml:space="preserve">Вкупно </w:t>
            </w:r>
          </w:p>
        </w:tc>
      </w:tr>
      <w:tr w:rsidR="00603A33" w:rsidRPr="001F5382" w14:paraId="55DF659E" w14:textId="77777777" w:rsidTr="008F0FC8">
        <w:tc>
          <w:tcPr>
            <w:tcW w:w="544" w:type="dxa"/>
            <w:tcBorders>
              <w:top w:val="single" w:sz="4" w:space="0" w:color="auto"/>
              <w:left w:val="single" w:sz="4" w:space="0" w:color="auto"/>
              <w:bottom w:val="single" w:sz="4" w:space="0" w:color="auto"/>
              <w:right w:val="single" w:sz="4" w:space="0" w:color="auto"/>
            </w:tcBorders>
          </w:tcPr>
          <w:p w14:paraId="5611C077"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1</w:t>
            </w:r>
          </w:p>
        </w:tc>
        <w:tc>
          <w:tcPr>
            <w:tcW w:w="7428" w:type="dxa"/>
            <w:tcBorders>
              <w:top w:val="single" w:sz="4" w:space="0" w:color="auto"/>
              <w:left w:val="single" w:sz="4" w:space="0" w:color="auto"/>
              <w:bottom w:val="single" w:sz="4" w:space="0" w:color="auto"/>
              <w:right w:val="single" w:sz="4" w:space="0" w:color="auto"/>
            </w:tcBorders>
          </w:tcPr>
          <w:p w14:paraId="02116C9A"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 xml:space="preserve">Анализа на  фитофармацевски производи </w:t>
            </w:r>
          </w:p>
        </w:tc>
        <w:tc>
          <w:tcPr>
            <w:tcW w:w="946" w:type="dxa"/>
            <w:tcBorders>
              <w:top w:val="single" w:sz="4" w:space="0" w:color="auto"/>
              <w:left w:val="single" w:sz="4" w:space="0" w:color="auto"/>
              <w:bottom w:val="single" w:sz="4" w:space="0" w:color="auto"/>
              <w:right w:val="single" w:sz="4" w:space="0" w:color="auto"/>
            </w:tcBorders>
          </w:tcPr>
          <w:p w14:paraId="717FFB7A" w14:textId="77777777" w:rsidR="00603A33" w:rsidRPr="001F5382" w:rsidRDefault="00603A33" w:rsidP="00603A33">
            <w:pPr>
              <w:suppressAutoHyphens/>
              <w:jc w:val="right"/>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15</w:t>
            </w:r>
          </w:p>
        </w:tc>
      </w:tr>
      <w:tr w:rsidR="00603A33" w:rsidRPr="001F5382" w14:paraId="3048FA1A" w14:textId="77777777" w:rsidTr="008F0FC8">
        <w:tc>
          <w:tcPr>
            <w:tcW w:w="544" w:type="dxa"/>
            <w:tcBorders>
              <w:top w:val="single" w:sz="4" w:space="0" w:color="auto"/>
              <w:left w:val="single" w:sz="4" w:space="0" w:color="auto"/>
              <w:bottom w:val="single" w:sz="4" w:space="0" w:color="auto"/>
              <w:right w:val="single" w:sz="4" w:space="0" w:color="auto"/>
            </w:tcBorders>
          </w:tcPr>
          <w:p w14:paraId="764A3756"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2</w:t>
            </w:r>
          </w:p>
        </w:tc>
        <w:tc>
          <w:tcPr>
            <w:tcW w:w="7428" w:type="dxa"/>
            <w:tcBorders>
              <w:top w:val="single" w:sz="4" w:space="0" w:color="auto"/>
              <w:left w:val="single" w:sz="4" w:space="0" w:color="auto"/>
              <w:bottom w:val="single" w:sz="4" w:space="0" w:color="auto"/>
              <w:right w:val="single" w:sz="4" w:space="0" w:color="auto"/>
            </w:tcBorders>
          </w:tcPr>
          <w:p w14:paraId="1839CF63"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 xml:space="preserve">Анализа на  резидуи од пестициди во овошје, зеленчук, нивни преработки и вино </w:t>
            </w:r>
          </w:p>
        </w:tc>
        <w:tc>
          <w:tcPr>
            <w:tcW w:w="946" w:type="dxa"/>
            <w:tcBorders>
              <w:top w:val="single" w:sz="4" w:space="0" w:color="auto"/>
              <w:left w:val="single" w:sz="4" w:space="0" w:color="auto"/>
              <w:bottom w:val="single" w:sz="4" w:space="0" w:color="auto"/>
              <w:right w:val="single" w:sz="4" w:space="0" w:color="auto"/>
            </w:tcBorders>
          </w:tcPr>
          <w:p w14:paraId="7CD5C73A" w14:textId="77777777" w:rsidR="00603A33" w:rsidRPr="001F5382" w:rsidRDefault="00603A33" w:rsidP="00603A33">
            <w:pPr>
              <w:suppressAutoHyphens/>
              <w:jc w:val="right"/>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830</w:t>
            </w:r>
          </w:p>
        </w:tc>
      </w:tr>
      <w:tr w:rsidR="00603A33" w:rsidRPr="001F5382" w14:paraId="6B90684A" w14:textId="77777777" w:rsidTr="008F0FC8">
        <w:tc>
          <w:tcPr>
            <w:tcW w:w="544" w:type="dxa"/>
            <w:tcBorders>
              <w:top w:val="single" w:sz="4" w:space="0" w:color="auto"/>
              <w:left w:val="single" w:sz="4" w:space="0" w:color="auto"/>
              <w:bottom w:val="single" w:sz="4" w:space="0" w:color="auto"/>
              <w:right w:val="single" w:sz="4" w:space="0" w:color="auto"/>
            </w:tcBorders>
          </w:tcPr>
          <w:p w14:paraId="7AAF7F00"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3</w:t>
            </w:r>
          </w:p>
        </w:tc>
        <w:tc>
          <w:tcPr>
            <w:tcW w:w="7428" w:type="dxa"/>
            <w:tcBorders>
              <w:top w:val="single" w:sz="4" w:space="0" w:color="auto"/>
              <w:left w:val="single" w:sz="4" w:space="0" w:color="auto"/>
              <w:bottom w:val="single" w:sz="4" w:space="0" w:color="auto"/>
              <w:right w:val="single" w:sz="4" w:space="0" w:color="auto"/>
            </w:tcBorders>
          </w:tcPr>
          <w:p w14:paraId="39A80EBF"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bookmarkStart w:id="145" w:name="_Hlk63936275"/>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Анализа на  макро и микро елементи и елементи во трага</w:t>
            </w:r>
            <w:bookmarkEnd w:id="145"/>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 xml:space="preserve"> </w:t>
            </w:r>
          </w:p>
        </w:tc>
        <w:tc>
          <w:tcPr>
            <w:tcW w:w="946" w:type="dxa"/>
            <w:tcBorders>
              <w:top w:val="single" w:sz="4" w:space="0" w:color="auto"/>
              <w:left w:val="single" w:sz="4" w:space="0" w:color="auto"/>
              <w:bottom w:val="single" w:sz="4" w:space="0" w:color="auto"/>
              <w:right w:val="single" w:sz="4" w:space="0" w:color="auto"/>
            </w:tcBorders>
          </w:tcPr>
          <w:p w14:paraId="7F4A9704" w14:textId="77777777" w:rsidR="00603A33" w:rsidRPr="001F5382" w:rsidRDefault="00603A33" w:rsidP="00603A33">
            <w:pPr>
              <w:suppressAutoHyphens/>
              <w:jc w:val="right"/>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260</w:t>
            </w:r>
          </w:p>
        </w:tc>
      </w:tr>
      <w:tr w:rsidR="00603A33" w:rsidRPr="001F5382" w14:paraId="68675E44" w14:textId="77777777" w:rsidTr="008F0FC8">
        <w:tc>
          <w:tcPr>
            <w:tcW w:w="544" w:type="dxa"/>
            <w:tcBorders>
              <w:top w:val="single" w:sz="4" w:space="0" w:color="auto"/>
              <w:left w:val="single" w:sz="4" w:space="0" w:color="auto"/>
              <w:bottom w:val="single" w:sz="4" w:space="0" w:color="auto"/>
              <w:right w:val="single" w:sz="4" w:space="0" w:color="auto"/>
            </w:tcBorders>
          </w:tcPr>
          <w:p w14:paraId="1DFDD832"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4</w:t>
            </w:r>
          </w:p>
        </w:tc>
        <w:tc>
          <w:tcPr>
            <w:tcW w:w="7428" w:type="dxa"/>
            <w:tcBorders>
              <w:top w:val="single" w:sz="4" w:space="0" w:color="auto"/>
              <w:left w:val="single" w:sz="4" w:space="0" w:color="auto"/>
              <w:bottom w:val="single" w:sz="4" w:space="0" w:color="auto"/>
              <w:right w:val="single" w:sz="4" w:space="0" w:color="auto"/>
            </w:tcBorders>
          </w:tcPr>
          <w:p w14:paraId="2E5BACA3"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Анализа на  квалитетни својства на вино</w:t>
            </w:r>
          </w:p>
        </w:tc>
        <w:tc>
          <w:tcPr>
            <w:tcW w:w="946" w:type="dxa"/>
            <w:tcBorders>
              <w:top w:val="single" w:sz="4" w:space="0" w:color="auto"/>
              <w:left w:val="single" w:sz="4" w:space="0" w:color="auto"/>
              <w:bottom w:val="single" w:sz="4" w:space="0" w:color="auto"/>
              <w:right w:val="single" w:sz="4" w:space="0" w:color="auto"/>
            </w:tcBorders>
          </w:tcPr>
          <w:p w14:paraId="0DFAC515" w14:textId="77777777" w:rsidR="00603A33" w:rsidRPr="001F5382" w:rsidRDefault="00603A33" w:rsidP="00603A33">
            <w:pPr>
              <w:suppressAutoHyphens/>
              <w:jc w:val="right"/>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192</w:t>
            </w:r>
          </w:p>
        </w:tc>
      </w:tr>
      <w:tr w:rsidR="00603A33" w:rsidRPr="001F5382" w14:paraId="5A3EE617" w14:textId="77777777" w:rsidTr="008F0FC8">
        <w:tc>
          <w:tcPr>
            <w:tcW w:w="7972" w:type="dxa"/>
            <w:gridSpan w:val="2"/>
            <w:tcBorders>
              <w:top w:val="single" w:sz="4" w:space="0" w:color="auto"/>
              <w:left w:val="single" w:sz="4" w:space="0" w:color="auto"/>
              <w:bottom w:val="single" w:sz="4" w:space="0" w:color="auto"/>
              <w:right w:val="single" w:sz="4" w:space="0" w:color="auto"/>
            </w:tcBorders>
          </w:tcPr>
          <w:p w14:paraId="609833EA" w14:textId="77777777" w:rsidR="00603A33" w:rsidRPr="001F5382" w:rsidRDefault="00603A33" w:rsidP="00603A33">
            <w:pPr>
              <w:suppressAutoHyphens/>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 xml:space="preserve">Вкупно </w:t>
            </w:r>
          </w:p>
        </w:tc>
        <w:tc>
          <w:tcPr>
            <w:tcW w:w="946" w:type="dxa"/>
            <w:tcBorders>
              <w:top w:val="single" w:sz="4" w:space="0" w:color="auto"/>
              <w:left w:val="single" w:sz="4" w:space="0" w:color="auto"/>
              <w:bottom w:val="single" w:sz="4" w:space="0" w:color="auto"/>
              <w:right w:val="single" w:sz="4" w:space="0" w:color="auto"/>
            </w:tcBorders>
          </w:tcPr>
          <w:p w14:paraId="4A0C7059" w14:textId="77777777" w:rsidR="00603A33" w:rsidRPr="001F5382" w:rsidRDefault="00603A33" w:rsidP="00603A33">
            <w:pPr>
              <w:suppressAutoHyphens/>
              <w:jc w:val="right"/>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1297</w:t>
            </w:r>
          </w:p>
        </w:tc>
      </w:tr>
    </w:tbl>
    <w:p w14:paraId="7B61795B" w14:textId="25F473FA" w:rsidR="00794052" w:rsidRPr="00962AB4" w:rsidRDefault="00794052" w:rsidP="00603A33">
      <w:pPr>
        <w:tabs>
          <w:tab w:val="left" w:pos="0"/>
        </w:tabs>
        <w:ind w:right="27"/>
        <w:jc w:val="both"/>
      </w:pPr>
    </w:p>
    <w:p w14:paraId="40569D80" w14:textId="77777777" w:rsidR="00603A33" w:rsidRPr="00962AB4" w:rsidRDefault="00603A33" w:rsidP="008F0FC8">
      <w:pPr>
        <w:pStyle w:val="BodyText3"/>
        <w:suppressAutoHyphens/>
        <w:ind w:firstLine="720"/>
        <w:jc w:val="both"/>
        <w:rPr>
          <w:rFonts w:ascii="StobiSans Regular" w:hAnsi="StobiSans Regular"/>
          <w:sz w:val="22"/>
          <w:szCs w:val="22"/>
          <w:shd w:val="clear" w:color="auto" w:fill="FFFFFF"/>
          <w:lang w:val="mk-MK"/>
          <w14:textOutline w14:w="9525" w14:cap="rnd" w14:cmpd="sng" w14:algn="ctr">
            <w14:noFill/>
            <w14:prstDash w14:val="solid"/>
            <w14:bevel/>
          </w14:textOutline>
        </w:rPr>
      </w:pPr>
      <w:r w:rsidRPr="00962AB4">
        <w:rPr>
          <w:rFonts w:ascii="StobiSans Regular" w:hAnsi="StobiSans Regular"/>
          <w:sz w:val="22"/>
          <w:szCs w:val="22"/>
          <w:shd w:val="clear" w:color="auto" w:fill="FFFFFF"/>
          <w:lang w:val="mk-MK"/>
          <w14:textOutline w14:w="9525" w14:cap="rnd" w14:cmpd="sng" w14:algn="ctr">
            <w14:noFill/>
            <w14:prstDash w14:val="solid"/>
            <w14:bevel/>
          </w14:textOutline>
        </w:rPr>
        <w:t>Вкупен број на позитивни примероци, односно, несообразности во однос на  ЕУ воспоставените максимално дозволени нивоа на резидуи од пестициди (MRL),  кои се анализирани во ДФЛ,  вклучувајќи ги и органските производи е даден во табелата подолу: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347"/>
        <w:gridCol w:w="1675"/>
        <w:gridCol w:w="1166"/>
      </w:tblGrid>
      <w:tr w:rsidR="00603A33" w:rsidRPr="001F5382" w14:paraId="69DFE4E9" w14:textId="77777777" w:rsidTr="008F0FC8">
        <w:tc>
          <w:tcPr>
            <w:tcW w:w="3936" w:type="dxa"/>
            <w:shd w:val="pct12" w:color="auto" w:fill="auto"/>
            <w:vAlign w:val="center"/>
          </w:tcPr>
          <w:p w14:paraId="55E50739" w14:textId="77777777" w:rsidR="00603A33" w:rsidRPr="001F5382" w:rsidRDefault="00603A33" w:rsidP="00603A33">
            <w:pPr>
              <w:ind w:left="90" w:right="30"/>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Начин на производство</w:t>
            </w:r>
          </w:p>
        </w:tc>
        <w:tc>
          <w:tcPr>
            <w:tcW w:w="2409" w:type="dxa"/>
            <w:shd w:val="pct12" w:color="auto" w:fill="auto"/>
            <w:vAlign w:val="center"/>
          </w:tcPr>
          <w:p w14:paraId="4E52F9BC" w14:textId="77777777" w:rsidR="00603A33" w:rsidRPr="001F5382" w:rsidRDefault="00603A33" w:rsidP="00603A33">
            <w:pPr>
              <w:ind w:left="24"/>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Вкупен бр на  примероци</w:t>
            </w:r>
          </w:p>
        </w:tc>
        <w:tc>
          <w:tcPr>
            <w:tcW w:w="1701" w:type="dxa"/>
            <w:shd w:val="pct12" w:color="auto" w:fill="auto"/>
          </w:tcPr>
          <w:p w14:paraId="60438DF1" w14:textId="77777777" w:rsidR="00603A33" w:rsidRPr="001F5382" w:rsidRDefault="00603A33" w:rsidP="00603A33">
            <w:pPr>
              <w:ind w:left="45"/>
              <w:jc w:val="center"/>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Позитивни  примероци</w:t>
            </w:r>
          </w:p>
        </w:tc>
        <w:tc>
          <w:tcPr>
            <w:tcW w:w="1196" w:type="dxa"/>
            <w:shd w:val="pct12" w:color="auto" w:fill="auto"/>
          </w:tcPr>
          <w:p w14:paraId="1AA93EEE" w14:textId="77777777" w:rsidR="00603A33" w:rsidRPr="001F5382" w:rsidRDefault="00603A33" w:rsidP="00603A33">
            <w:pPr>
              <w:jc w:val="center"/>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w:t>
            </w:r>
          </w:p>
        </w:tc>
      </w:tr>
      <w:tr w:rsidR="00603A33" w:rsidRPr="001F5382" w14:paraId="57579FFA" w14:textId="77777777" w:rsidTr="008F0FC8">
        <w:tc>
          <w:tcPr>
            <w:tcW w:w="3936" w:type="dxa"/>
            <w:shd w:val="clear" w:color="auto" w:fill="auto"/>
            <w:vAlign w:val="center"/>
          </w:tcPr>
          <w:p w14:paraId="4D5D9E2D" w14:textId="77777777" w:rsidR="00603A33" w:rsidRPr="001F5382" w:rsidRDefault="00603A33" w:rsidP="00603A33">
            <w:pPr>
              <w:ind w:left="90" w:right="30"/>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Конвенционално производство на овошје и зеленчук</w:t>
            </w:r>
          </w:p>
        </w:tc>
        <w:tc>
          <w:tcPr>
            <w:tcW w:w="2409" w:type="dxa"/>
            <w:shd w:val="clear" w:color="auto" w:fill="auto"/>
            <w:vAlign w:val="center"/>
          </w:tcPr>
          <w:p w14:paraId="1B8A14E4" w14:textId="77777777" w:rsidR="00603A33" w:rsidRPr="001F5382" w:rsidRDefault="00603A33" w:rsidP="00603A33">
            <w:pPr>
              <w:ind w:left="24"/>
              <w:jc w:val="center"/>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830</w:t>
            </w:r>
          </w:p>
        </w:tc>
        <w:tc>
          <w:tcPr>
            <w:tcW w:w="1701" w:type="dxa"/>
            <w:shd w:val="clear" w:color="auto" w:fill="auto"/>
            <w:vAlign w:val="center"/>
          </w:tcPr>
          <w:p w14:paraId="1B5041ED" w14:textId="77777777" w:rsidR="00603A33" w:rsidRPr="001F5382" w:rsidRDefault="00603A33" w:rsidP="00603A33">
            <w:pPr>
              <w:ind w:left="45"/>
              <w:jc w:val="center"/>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15</w:t>
            </w:r>
          </w:p>
        </w:tc>
        <w:tc>
          <w:tcPr>
            <w:tcW w:w="1196" w:type="dxa"/>
            <w:shd w:val="clear" w:color="auto" w:fill="auto"/>
            <w:vAlign w:val="center"/>
          </w:tcPr>
          <w:p w14:paraId="70FDE56E" w14:textId="77777777" w:rsidR="00603A33" w:rsidRPr="001F5382" w:rsidRDefault="00603A33" w:rsidP="00603A33">
            <w:pPr>
              <w:jc w:val="center"/>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1,81</w:t>
            </w:r>
          </w:p>
        </w:tc>
      </w:tr>
      <w:tr w:rsidR="00603A33" w:rsidRPr="001F5382" w14:paraId="3990F4B9" w14:textId="77777777" w:rsidTr="008F0FC8">
        <w:tc>
          <w:tcPr>
            <w:tcW w:w="3936" w:type="dxa"/>
            <w:shd w:val="clear" w:color="auto" w:fill="auto"/>
            <w:vAlign w:val="center"/>
          </w:tcPr>
          <w:p w14:paraId="57A10CC4" w14:textId="77777777" w:rsidR="00603A33" w:rsidRPr="001F5382" w:rsidRDefault="00603A33" w:rsidP="00603A33">
            <w:pPr>
              <w:ind w:left="90" w:right="30"/>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Органско  производство на овошје и зеленчук</w:t>
            </w:r>
          </w:p>
        </w:tc>
        <w:tc>
          <w:tcPr>
            <w:tcW w:w="2409" w:type="dxa"/>
            <w:shd w:val="clear" w:color="auto" w:fill="auto"/>
            <w:vAlign w:val="center"/>
          </w:tcPr>
          <w:p w14:paraId="587397F7" w14:textId="77777777" w:rsidR="00603A33" w:rsidRPr="001F5382" w:rsidRDefault="00603A33" w:rsidP="00603A33">
            <w:pPr>
              <w:ind w:left="24"/>
              <w:jc w:val="center"/>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147</w:t>
            </w:r>
          </w:p>
        </w:tc>
        <w:tc>
          <w:tcPr>
            <w:tcW w:w="1701" w:type="dxa"/>
            <w:shd w:val="clear" w:color="auto" w:fill="auto"/>
            <w:vAlign w:val="center"/>
          </w:tcPr>
          <w:p w14:paraId="6599B39F" w14:textId="77777777" w:rsidR="00603A33" w:rsidRPr="001F5382" w:rsidRDefault="00603A33" w:rsidP="00603A33">
            <w:pPr>
              <w:ind w:left="45"/>
              <w:jc w:val="center"/>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1</w:t>
            </w:r>
          </w:p>
        </w:tc>
        <w:tc>
          <w:tcPr>
            <w:tcW w:w="1196" w:type="dxa"/>
            <w:shd w:val="clear" w:color="auto" w:fill="auto"/>
            <w:vAlign w:val="center"/>
          </w:tcPr>
          <w:p w14:paraId="548CD33F" w14:textId="77777777" w:rsidR="00603A33" w:rsidRPr="001F5382" w:rsidRDefault="00603A33" w:rsidP="00603A33">
            <w:pPr>
              <w:jc w:val="center"/>
              <w:rPr>
                <w:rFonts w:ascii="StobiSans Regular" w:hAnsi="StobiSans Regular"/>
                <w:sz w:val="18"/>
                <w:szCs w:val="18"/>
                <w:shd w:val="clear" w:color="auto" w:fill="FFFFFF"/>
                <w:lang w:val="mk-MK"/>
                <w14:textOutline w14:w="9525" w14:cap="rnd" w14:cmpd="sng" w14:algn="ctr">
                  <w14:noFill/>
                  <w14:prstDash w14:val="solid"/>
                  <w14:bevel/>
                </w14:textOutline>
              </w:rPr>
            </w:pPr>
            <w:r w:rsidRPr="001F5382">
              <w:rPr>
                <w:rFonts w:ascii="StobiSans Regular" w:hAnsi="StobiSans Regular"/>
                <w:sz w:val="18"/>
                <w:szCs w:val="18"/>
                <w:shd w:val="clear" w:color="auto" w:fill="FFFFFF"/>
                <w:lang w:val="mk-MK"/>
                <w14:textOutline w14:w="9525" w14:cap="rnd" w14:cmpd="sng" w14:algn="ctr">
                  <w14:noFill/>
                  <w14:prstDash w14:val="solid"/>
                  <w14:bevel/>
                </w14:textOutline>
              </w:rPr>
              <w:t>0,06</w:t>
            </w:r>
          </w:p>
        </w:tc>
      </w:tr>
    </w:tbl>
    <w:p w14:paraId="09093913" w14:textId="77777777" w:rsidR="00603A33" w:rsidRPr="00FB0AFA" w:rsidRDefault="00603A33" w:rsidP="00603A33">
      <w:pPr>
        <w:pStyle w:val="ListParagraph"/>
        <w:spacing w:line="276" w:lineRule="auto"/>
        <w:contextualSpacing/>
        <w:rPr>
          <w:rFonts w:ascii="StobiSans Regular" w:eastAsia="Calibri" w:hAnsi="StobiSans Regular" w:cs="Arial"/>
          <w:sz w:val="22"/>
          <w:szCs w:val="22"/>
          <w:lang w:val="mk-MK"/>
        </w:rPr>
      </w:pPr>
    </w:p>
    <w:p w14:paraId="41DF358A" w14:textId="6588D64E" w:rsidR="00603A33" w:rsidRPr="00603A33" w:rsidRDefault="00603A33" w:rsidP="008F0FC8">
      <w:pPr>
        <w:spacing w:line="276" w:lineRule="auto"/>
        <w:ind w:firstLine="720"/>
        <w:contextualSpacing/>
        <w:jc w:val="both"/>
        <w:rPr>
          <w:rFonts w:ascii="StobiSans Regular" w:eastAsia="Calibri" w:hAnsi="StobiSans Regular" w:cs="Arial"/>
          <w:sz w:val="22"/>
          <w:szCs w:val="22"/>
          <w:lang w:val="mk-MK"/>
        </w:rPr>
      </w:pPr>
      <w:r w:rsidRPr="00603A33">
        <w:rPr>
          <w:rFonts w:ascii="StobiSans Regular" w:eastAsia="Calibri" w:hAnsi="StobiSans Regular" w:cs="Arial"/>
          <w:sz w:val="22"/>
          <w:szCs w:val="22"/>
          <w:lang w:val="mk-MK"/>
        </w:rPr>
        <w:lastRenderedPageBreak/>
        <w:t>Сектор за испитување на семе, саден материјал и сортна чистота има направено вкупно</w:t>
      </w:r>
      <w:r w:rsidRPr="00603A33">
        <w:rPr>
          <w:rFonts w:ascii="StobiSans Regular" w:eastAsia="Calibri" w:hAnsi="StobiSans Regular" w:cs="Arial"/>
          <w:sz w:val="22"/>
          <w:szCs w:val="22"/>
        </w:rPr>
        <w:t xml:space="preserve"> </w:t>
      </w:r>
      <w:r w:rsidRPr="00603A33">
        <w:rPr>
          <w:rFonts w:ascii="StobiSans Regular" w:eastAsia="Calibri" w:hAnsi="StobiSans Regular" w:cs="Arial"/>
          <w:sz w:val="22"/>
          <w:szCs w:val="22"/>
          <w:lang w:val="mk-MK"/>
        </w:rPr>
        <w:t xml:space="preserve">296 анализи. Имено </w:t>
      </w:r>
      <w:r w:rsidRPr="00603A33">
        <w:rPr>
          <w:rFonts w:ascii="StobiSans Regular" w:hAnsi="StobiSans Regular" w:cs="Arial"/>
          <w:sz w:val="22"/>
          <w:szCs w:val="22"/>
          <w:lang w:val="mk-MK"/>
        </w:rPr>
        <w:t xml:space="preserve">во </w:t>
      </w:r>
      <w:r w:rsidRPr="00603A33">
        <w:rPr>
          <w:rFonts w:ascii="StobiSans Regular" w:hAnsi="StobiSans Regular"/>
          <w:sz w:val="22"/>
          <w:szCs w:val="22"/>
        </w:rPr>
        <w:t>202</w:t>
      </w:r>
      <w:r w:rsidRPr="00603A33">
        <w:rPr>
          <w:rFonts w:ascii="StobiSans Regular" w:hAnsi="StobiSans Regular"/>
          <w:sz w:val="22"/>
          <w:szCs w:val="22"/>
          <w:lang w:val="mk-MK"/>
        </w:rPr>
        <w:t>3</w:t>
      </w:r>
      <w:r w:rsidRPr="00603A33">
        <w:rPr>
          <w:rFonts w:ascii="StobiSans Regular" w:hAnsi="StobiSans Regular"/>
          <w:sz w:val="22"/>
          <w:szCs w:val="22"/>
        </w:rPr>
        <w:t xml:space="preserve"> година</w:t>
      </w:r>
      <w:r w:rsidRPr="00603A33">
        <w:rPr>
          <w:rFonts w:ascii="StobiSans Regular" w:hAnsi="StobiSans Regular"/>
          <w:sz w:val="22"/>
          <w:szCs w:val="22"/>
          <w:lang w:val="mk-MK"/>
        </w:rPr>
        <w:t xml:space="preserve"> извршени се испитување на 74 примероци  за 4 параметри или вкупно се направени 296 анализи од домашни производители на семенски материјал. Направени се и 7 супер анализи, доставени од страна на Агенција за храна и ветеринарство на Косово.</w:t>
      </w:r>
      <w:r w:rsidRPr="00603A33">
        <w:rPr>
          <w:rFonts w:ascii="StobiSans Regular" w:hAnsi="StobiSans Regular"/>
          <w:sz w:val="22"/>
          <w:szCs w:val="22"/>
        </w:rPr>
        <w:t xml:space="preserve"> </w:t>
      </w:r>
      <w:r w:rsidRPr="00603A33">
        <w:rPr>
          <w:rFonts w:ascii="StobiSans Regular" w:hAnsi="StobiSans Regular"/>
          <w:sz w:val="22"/>
          <w:szCs w:val="22"/>
          <w:lang w:val="mk-MK"/>
        </w:rPr>
        <w:t>Во табелата подолу даден е табеларен п</w:t>
      </w:r>
      <w:r w:rsidRPr="00603A33">
        <w:rPr>
          <w:rFonts w:ascii="StobiSans Regular" w:hAnsi="StobiSans Regular"/>
          <w:sz w:val="22"/>
          <w:szCs w:val="22"/>
        </w:rPr>
        <w:t>реглед на анализирани примероци за одредување на квалитетот на семе кај земјоделските растенија и квалитетот на земјоделските производи за 202</w:t>
      </w:r>
      <w:r w:rsidRPr="00603A33">
        <w:rPr>
          <w:rFonts w:ascii="StobiSans Regular" w:hAnsi="StobiSans Regular"/>
          <w:sz w:val="22"/>
          <w:szCs w:val="22"/>
          <w:lang w:val="mk-MK"/>
        </w:rPr>
        <w:t>3</w:t>
      </w:r>
      <w:r w:rsidRPr="00603A33">
        <w:rPr>
          <w:rFonts w:ascii="StobiSans Regular" w:hAnsi="StobiSans Regular"/>
          <w:sz w:val="22"/>
          <w:szCs w:val="22"/>
        </w:rPr>
        <w:t xml:space="preserve"> година</w:t>
      </w:r>
      <w:r w:rsidR="004115A0">
        <w:rPr>
          <w:rFonts w:ascii="StobiSans Regular" w:hAnsi="StobiSans Regular"/>
          <w:sz w:val="22"/>
          <w:szCs w:val="22"/>
        </w:rPr>
        <w:t>.</w:t>
      </w:r>
    </w:p>
    <w:p w14:paraId="2B15CC58" w14:textId="77777777" w:rsidR="00603A33" w:rsidRPr="00FB0AFA" w:rsidRDefault="00603A33" w:rsidP="00603A33">
      <w:pPr>
        <w:pStyle w:val="ListParagraph"/>
        <w:numPr>
          <w:ilvl w:val="0"/>
          <w:numId w:val="39"/>
        </w:numPr>
        <w:jc w:val="center"/>
        <w:rPr>
          <w:rFonts w:ascii="StobiSans Regular" w:hAnsi="StobiSans Regular"/>
          <w:sz w:val="22"/>
          <w:szCs w:val="22"/>
          <w:lang w:val="mk-MK"/>
        </w:rPr>
      </w:pPr>
    </w:p>
    <w:tbl>
      <w:tblPr>
        <w:tblStyle w:val="TableGrid"/>
        <w:tblW w:w="8930" w:type="dxa"/>
        <w:tblInd w:w="137" w:type="dxa"/>
        <w:tblLook w:val="04A0" w:firstRow="1" w:lastRow="0" w:firstColumn="1" w:lastColumn="0" w:noHBand="0" w:noVBand="1"/>
      </w:tblPr>
      <w:tblGrid>
        <w:gridCol w:w="1249"/>
        <w:gridCol w:w="2011"/>
        <w:gridCol w:w="2219"/>
        <w:gridCol w:w="1710"/>
        <w:gridCol w:w="1741"/>
      </w:tblGrid>
      <w:tr w:rsidR="00603A33" w:rsidRPr="00E30EB1" w14:paraId="011FC9D0" w14:textId="77777777" w:rsidTr="008F0FC8">
        <w:tc>
          <w:tcPr>
            <w:tcW w:w="1249" w:type="dxa"/>
          </w:tcPr>
          <w:p w14:paraId="7E4D244E"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Бр.</w:t>
            </w:r>
          </w:p>
        </w:tc>
        <w:tc>
          <w:tcPr>
            <w:tcW w:w="2011" w:type="dxa"/>
          </w:tcPr>
          <w:p w14:paraId="7076CA74"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Култура</w:t>
            </w:r>
          </w:p>
        </w:tc>
        <w:tc>
          <w:tcPr>
            <w:tcW w:w="2219" w:type="dxa"/>
          </w:tcPr>
          <w:p w14:paraId="1841C9BE"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 xml:space="preserve">Бр. на примероци </w:t>
            </w:r>
          </w:p>
        </w:tc>
        <w:tc>
          <w:tcPr>
            <w:tcW w:w="1710" w:type="dxa"/>
          </w:tcPr>
          <w:p w14:paraId="2EE52C68"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Бр.на анализи за секој примерок</w:t>
            </w:r>
          </w:p>
        </w:tc>
        <w:tc>
          <w:tcPr>
            <w:tcW w:w="1741" w:type="dxa"/>
          </w:tcPr>
          <w:p w14:paraId="28E555F8"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Вкупно анализи</w:t>
            </w:r>
          </w:p>
        </w:tc>
      </w:tr>
      <w:tr w:rsidR="00603A33" w:rsidRPr="00E30EB1" w14:paraId="0361E1B2" w14:textId="77777777" w:rsidTr="008F0FC8">
        <w:tc>
          <w:tcPr>
            <w:tcW w:w="1249" w:type="dxa"/>
          </w:tcPr>
          <w:p w14:paraId="3B8DE550"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1.</w:t>
            </w:r>
          </w:p>
        </w:tc>
        <w:tc>
          <w:tcPr>
            <w:tcW w:w="2011" w:type="dxa"/>
          </w:tcPr>
          <w:p w14:paraId="4DA3031B" w14:textId="77777777" w:rsidR="00603A33" w:rsidRPr="00FB0AFA" w:rsidRDefault="00603A33" w:rsidP="00603A33">
            <w:pPr>
              <w:rPr>
                <w:rFonts w:ascii="StobiSans Regular" w:hAnsi="StobiSans Regular"/>
                <w:sz w:val="22"/>
                <w:szCs w:val="22"/>
                <w:lang w:val="mk-MK"/>
              </w:rPr>
            </w:pPr>
            <w:r w:rsidRPr="00FB0AFA">
              <w:rPr>
                <w:rFonts w:ascii="StobiSans Regular" w:hAnsi="StobiSans Regular"/>
                <w:sz w:val="22"/>
                <w:szCs w:val="22"/>
                <w:lang w:val="mk-MK"/>
              </w:rPr>
              <w:t>Пченица</w:t>
            </w:r>
          </w:p>
        </w:tc>
        <w:tc>
          <w:tcPr>
            <w:tcW w:w="2219" w:type="dxa"/>
          </w:tcPr>
          <w:p w14:paraId="01BB0E56"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rPr>
              <w:t>43</w:t>
            </w:r>
          </w:p>
        </w:tc>
        <w:tc>
          <w:tcPr>
            <w:tcW w:w="1710" w:type="dxa"/>
          </w:tcPr>
          <w:p w14:paraId="00219F76"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4</w:t>
            </w:r>
          </w:p>
        </w:tc>
        <w:tc>
          <w:tcPr>
            <w:tcW w:w="1741" w:type="dxa"/>
          </w:tcPr>
          <w:p w14:paraId="24EF1769"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172</w:t>
            </w:r>
          </w:p>
        </w:tc>
      </w:tr>
      <w:tr w:rsidR="00603A33" w:rsidRPr="00E30EB1" w14:paraId="575EAA8D" w14:textId="77777777" w:rsidTr="008F0FC8">
        <w:tc>
          <w:tcPr>
            <w:tcW w:w="1249" w:type="dxa"/>
          </w:tcPr>
          <w:p w14:paraId="5D1C28FA"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2.</w:t>
            </w:r>
          </w:p>
        </w:tc>
        <w:tc>
          <w:tcPr>
            <w:tcW w:w="2011" w:type="dxa"/>
          </w:tcPr>
          <w:p w14:paraId="1C5CEB52" w14:textId="77777777" w:rsidR="00603A33" w:rsidRPr="00FB0AFA" w:rsidRDefault="00603A33" w:rsidP="00603A33">
            <w:pPr>
              <w:rPr>
                <w:rFonts w:ascii="StobiSans Regular" w:hAnsi="StobiSans Regular"/>
                <w:sz w:val="22"/>
                <w:szCs w:val="22"/>
                <w:lang w:val="mk-MK"/>
              </w:rPr>
            </w:pPr>
            <w:r w:rsidRPr="00FB0AFA">
              <w:rPr>
                <w:rFonts w:ascii="StobiSans Regular" w:hAnsi="StobiSans Regular"/>
                <w:sz w:val="22"/>
                <w:szCs w:val="22"/>
                <w:lang w:val="mk-MK"/>
              </w:rPr>
              <w:t>Јачмен</w:t>
            </w:r>
          </w:p>
        </w:tc>
        <w:tc>
          <w:tcPr>
            <w:tcW w:w="2219" w:type="dxa"/>
          </w:tcPr>
          <w:p w14:paraId="33BC5CDE" w14:textId="77777777" w:rsidR="00603A33" w:rsidRPr="00FB0AFA" w:rsidRDefault="00603A33" w:rsidP="00603A33">
            <w:pPr>
              <w:jc w:val="center"/>
              <w:rPr>
                <w:rFonts w:ascii="StobiSans Regular" w:hAnsi="StobiSans Regular"/>
                <w:sz w:val="22"/>
                <w:szCs w:val="22"/>
              </w:rPr>
            </w:pPr>
            <w:r w:rsidRPr="00FB0AFA">
              <w:rPr>
                <w:rFonts w:ascii="StobiSans Regular" w:hAnsi="StobiSans Regular"/>
                <w:sz w:val="22"/>
                <w:szCs w:val="22"/>
              </w:rPr>
              <w:t>28</w:t>
            </w:r>
          </w:p>
        </w:tc>
        <w:tc>
          <w:tcPr>
            <w:tcW w:w="1710" w:type="dxa"/>
          </w:tcPr>
          <w:p w14:paraId="5C436D57"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4</w:t>
            </w:r>
          </w:p>
        </w:tc>
        <w:tc>
          <w:tcPr>
            <w:tcW w:w="1741" w:type="dxa"/>
          </w:tcPr>
          <w:p w14:paraId="21C68164"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32</w:t>
            </w:r>
          </w:p>
        </w:tc>
      </w:tr>
      <w:tr w:rsidR="00603A33" w:rsidRPr="00E30EB1" w14:paraId="34AA25AF" w14:textId="77777777" w:rsidTr="008F0FC8">
        <w:tc>
          <w:tcPr>
            <w:tcW w:w="1249" w:type="dxa"/>
          </w:tcPr>
          <w:p w14:paraId="65C1B92A"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3.</w:t>
            </w:r>
          </w:p>
        </w:tc>
        <w:tc>
          <w:tcPr>
            <w:tcW w:w="2011" w:type="dxa"/>
          </w:tcPr>
          <w:p w14:paraId="53E96735" w14:textId="77777777" w:rsidR="00603A33" w:rsidRPr="00FB0AFA" w:rsidRDefault="00603A33" w:rsidP="00603A33">
            <w:pPr>
              <w:rPr>
                <w:rFonts w:ascii="StobiSans Regular" w:hAnsi="StobiSans Regular"/>
                <w:sz w:val="22"/>
                <w:szCs w:val="22"/>
                <w:lang w:val="mk-MK"/>
              </w:rPr>
            </w:pPr>
            <w:r w:rsidRPr="00FB0AFA">
              <w:rPr>
                <w:rFonts w:ascii="StobiSans Regular" w:hAnsi="StobiSans Regular"/>
                <w:sz w:val="22"/>
                <w:szCs w:val="22"/>
                <w:lang w:val="mk-MK"/>
              </w:rPr>
              <w:t>Добиточен грашак</w:t>
            </w:r>
          </w:p>
        </w:tc>
        <w:tc>
          <w:tcPr>
            <w:tcW w:w="2219" w:type="dxa"/>
          </w:tcPr>
          <w:p w14:paraId="3C294C1F" w14:textId="77777777" w:rsidR="00603A33" w:rsidRPr="00FB0AFA" w:rsidRDefault="00603A33" w:rsidP="00603A33">
            <w:pPr>
              <w:jc w:val="center"/>
              <w:rPr>
                <w:rFonts w:ascii="StobiSans Regular" w:hAnsi="StobiSans Regular"/>
                <w:sz w:val="22"/>
                <w:szCs w:val="22"/>
              </w:rPr>
            </w:pPr>
            <w:r w:rsidRPr="00FB0AFA">
              <w:rPr>
                <w:rFonts w:ascii="StobiSans Regular" w:hAnsi="StobiSans Regular"/>
                <w:sz w:val="22"/>
                <w:szCs w:val="22"/>
              </w:rPr>
              <w:t>3</w:t>
            </w:r>
          </w:p>
        </w:tc>
        <w:tc>
          <w:tcPr>
            <w:tcW w:w="1710" w:type="dxa"/>
          </w:tcPr>
          <w:p w14:paraId="175A225F"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4</w:t>
            </w:r>
          </w:p>
        </w:tc>
        <w:tc>
          <w:tcPr>
            <w:tcW w:w="1741" w:type="dxa"/>
          </w:tcPr>
          <w:p w14:paraId="77E55992"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12</w:t>
            </w:r>
          </w:p>
        </w:tc>
      </w:tr>
      <w:tr w:rsidR="00603A33" w:rsidRPr="00E30EB1" w14:paraId="093BB821" w14:textId="77777777" w:rsidTr="008F0FC8">
        <w:tc>
          <w:tcPr>
            <w:tcW w:w="1249" w:type="dxa"/>
          </w:tcPr>
          <w:p w14:paraId="7E7476EC"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4.</w:t>
            </w:r>
          </w:p>
        </w:tc>
        <w:tc>
          <w:tcPr>
            <w:tcW w:w="2011" w:type="dxa"/>
          </w:tcPr>
          <w:p w14:paraId="55033F75" w14:textId="77777777" w:rsidR="00603A33" w:rsidRPr="00FB0AFA" w:rsidRDefault="00603A33" w:rsidP="00603A33">
            <w:pPr>
              <w:rPr>
                <w:rFonts w:ascii="StobiSans Regular" w:hAnsi="StobiSans Regular"/>
                <w:sz w:val="22"/>
                <w:szCs w:val="22"/>
                <w:lang w:val="mk-MK"/>
              </w:rPr>
            </w:pPr>
            <w:r w:rsidRPr="00FB0AFA">
              <w:rPr>
                <w:rFonts w:ascii="StobiSans Regular" w:hAnsi="StobiSans Regular"/>
                <w:sz w:val="22"/>
                <w:szCs w:val="22"/>
                <w:lang w:val="mk-MK"/>
              </w:rPr>
              <w:t>Вкупно</w:t>
            </w:r>
          </w:p>
        </w:tc>
        <w:tc>
          <w:tcPr>
            <w:tcW w:w="2219" w:type="dxa"/>
          </w:tcPr>
          <w:p w14:paraId="78A651EE"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74</w:t>
            </w:r>
          </w:p>
        </w:tc>
        <w:tc>
          <w:tcPr>
            <w:tcW w:w="1710" w:type="dxa"/>
          </w:tcPr>
          <w:p w14:paraId="1FA1FCEB"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4</w:t>
            </w:r>
          </w:p>
        </w:tc>
        <w:tc>
          <w:tcPr>
            <w:tcW w:w="1741" w:type="dxa"/>
          </w:tcPr>
          <w:p w14:paraId="247074C0" w14:textId="77777777" w:rsidR="00603A33" w:rsidRPr="00FB0AFA" w:rsidRDefault="00603A33" w:rsidP="00603A33">
            <w:pPr>
              <w:jc w:val="center"/>
              <w:rPr>
                <w:rFonts w:ascii="StobiSans Regular" w:hAnsi="StobiSans Regular"/>
                <w:sz w:val="22"/>
                <w:szCs w:val="22"/>
                <w:lang w:val="mk-MK"/>
              </w:rPr>
            </w:pPr>
            <w:r w:rsidRPr="00FB0AFA">
              <w:rPr>
                <w:rFonts w:ascii="StobiSans Regular" w:hAnsi="StobiSans Regular"/>
                <w:sz w:val="22"/>
                <w:szCs w:val="22"/>
                <w:lang w:val="mk-MK"/>
              </w:rPr>
              <w:t>296</w:t>
            </w:r>
          </w:p>
        </w:tc>
      </w:tr>
    </w:tbl>
    <w:p w14:paraId="189583E1" w14:textId="77777777" w:rsidR="00603A33" w:rsidRDefault="00603A33" w:rsidP="00603A33">
      <w:pPr>
        <w:spacing w:line="276" w:lineRule="auto"/>
        <w:contextualSpacing/>
        <w:jc w:val="both"/>
        <w:rPr>
          <w:rFonts w:ascii="StobiSans Regular" w:eastAsia="Calibri" w:hAnsi="StobiSans Regular" w:cs="Arial"/>
          <w:sz w:val="22"/>
          <w:szCs w:val="22"/>
          <w:lang w:val="mk-MK"/>
        </w:rPr>
      </w:pPr>
    </w:p>
    <w:p w14:paraId="53137D50" w14:textId="440759AC" w:rsidR="00603A33" w:rsidRDefault="00603A33" w:rsidP="008F0FC8">
      <w:pPr>
        <w:spacing w:line="276" w:lineRule="auto"/>
        <w:ind w:firstLine="720"/>
        <w:contextualSpacing/>
        <w:jc w:val="both"/>
        <w:rPr>
          <w:rFonts w:ascii="StobiSans Regular" w:eastAsia="Calibri" w:hAnsi="StobiSans Regular" w:cs="Arial"/>
          <w:sz w:val="22"/>
          <w:szCs w:val="22"/>
          <w:lang w:val="mk-MK"/>
        </w:rPr>
      </w:pPr>
      <w:r w:rsidRPr="0085092F">
        <w:rPr>
          <w:rFonts w:ascii="StobiSans Regular" w:eastAsia="Calibri" w:hAnsi="StobiSans Regular" w:cs="Arial"/>
          <w:sz w:val="22"/>
          <w:szCs w:val="22"/>
          <w:lang w:val="mk-MK"/>
        </w:rPr>
        <w:t xml:space="preserve">Секторот за растителни болести и штетни организми </w:t>
      </w:r>
      <w:r w:rsidRPr="00E80D94">
        <w:rPr>
          <w:rFonts w:ascii="StobiSans Regular" w:eastAsia="Calibri" w:hAnsi="StobiSans Regular" w:cs="Arial"/>
          <w:sz w:val="22"/>
          <w:szCs w:val="22"/>
          <w:lang w:val="mk-MK"/>
        </w:rPr>
        <w:t>– 1</w:t>
      </w:r>
      <w:r w:rsidRPr="00FB0AFA">
        <w:rPr>
          <w:rFonts w:ascii="StobiSans Regular" w:eastAsia="Calibri" w:hAnsi="StobiSans Regular" w:cs="Arial"/>
          <w:sz w:val="22"/>
          <w:szCs w:val="22"/>
        </w:rPr>
        <w:t>.</w:t>
      </w:r>
      <w:r w:rsidRPr="00E80D94">
        <w:rPr>
          <w:rFonts w:ascii="StobiSans Regular" w:eastAsia="Calibri" w:hAnsi="StobiSans Regular" w:cs="Arial"/>
          <w:sz w:val="22"/>
          <w:szCs w:val="22"/>
          <w:lang w:val="mk-MK"/>
        </w:rPr>
        <w:t>2</w:t>
      </w:r>
      <w:r w:rsidRPr="00FB0AFA">
        <w:rPr>
          <w:rFonts w:ascii="StobiSans Regular" w:eastAsia="Calibri" w:hAnsi="StobiSans Regular" w:cs="Arial"/>
          <w:sz w:val="22"/>
          <w:szCs w:val="22"/>
          <w:lang w:val="mk-MK"/>
        </w:rPr>
        <w:t>84</w:t>
      </w:r>
      <w:r w:rsidRPr="00E80D94">
        <w:rPr>
          <w:rFonts w:ascii="StobiSans Regular" w:eastAsia="Calibri" w:hAnsi="StobiSans Regular" w:cs="Arial"/>
          <w:sz w:val="22"/>
          <w:szCs w:val="22"/>
          <w:lang w:val="mk-MK"/>
        </w:rPr>
        <w:t xml:space="preserve"> анализи</w:t>
      </w:r>
      <w:r w:rsidRPr="00603A33">
        <w:rPr>
          <w:rFonts w:ascii="StobiSans Regular" w:eastAsia="Calibri" w:hAnsi="StobiSans Regular" w:cs="Arial"/>
          <w:sz w:val="22"/>
          <w:szCs w:val="22"/>
          <w:lang w:val="mk-MK"/>
        </w:rPr>
        <w:t>.</w:t>
      </w:r>
      <w:r>
        <w:rPr>
          <w:rFonts w:ascii="StobiSans Regular" w:eastAsia="Calibri" w:hAnsi="StobiSans Regular" w:cs="Arial"/>
          <w:sz w:val="22"/>
          <w:szCs w:val="22"/>
        </w:rPr>
        <w:t xml:space="preserve"> </w:t>
      </w:r>
      <w:r w:rsidRPr="00FB0AFA">
        <w:rPr>
          <w:rFonts w:ascii="StobiSans Regular" w:eastAsia="Calibri" w:hAnsi="StobiSans Regular" w:cs="Arial"/>
          <w:sz w:val="22"/>
          <w:szCs w:val="22"/>
          <w:lang w:val="mk-MK"/>
        </w:rPr>
        <w:t xml:space="preserve">Во </w:t>
      </w:r>
      <w:r>
        <w:rPr>
          <w:rFonts w:ascii="StobiSans Regular" w:eastAsia="Calibri" w:hAnsi="StobiSans Regular" w:cs="Arial"/>
          <w:sz w:val="22"/>
          <w:szCs w:val="22"/>
          <w:lang w:val="mk-MK"/>
        </w:rPr>
        <w:t xml:space="preserve">табелите подолу даден е преглед на анализираните карантински микроорганизми (растителни болести и штетници) </w:t>
      </w:r>
      <w:r w:rsidRPr="00FB0AFA">
        <w:rPr>
          <w:rFonts w:ascii="StobiSans Regular" w:eastAsia="Calibri" w:hAnsi="StobiSans Regular" w:cs="Arial"/>
          <w:sz w:val="22"/>
          <w:szCs w:val="22"/>
          <w:lang w:val="mk-MK"/>
        </w:rPr>
        <w:t xml:space="preserve"> </w:t>
      </w:r>
      <w:r>
        <w:rPr>
          <w:rFonts w:ascii="StobiSans Regular" w:eastAsia="Calibri" w:hAnsi="StobiSans Regular" w:cs="Arial"/>
          <w:sz w:val="22"/>
          <w:szCs w:val="22"/>
          <w:lang w:val="mk-MK"/>
        </w:rPr>
        <w:t xml:space="preserve">согласно мониторинг програмата. </w:t>
      </w:r>
      <w:r w:rsidRPr="00754C36">
        <w:rPr>
          <w:rFonts w:ascii="StobiSans Regular" w:eastAsia="Calibri" w:hAnsi="StobiSans Regular" w:cs="Arial"/>
          <w:sz w:val="22"/>
          <w:szCs w:val="22"/>
          <w:lang w:val="mk-MK"/>
        </w:rPr>
        <w:t xml:space="preserve"> </w:t>
      </w:r>
      <w:r w:rsidRPr="00FB0AFA">
        <w:rPr>
          <w:rFonts w:ascii="StobiSans Regular" w:eastAsia="Calibri" w:hAnsi="StobiSans Regular" w:cs="Arial"/>
          <w:sz w:val="22"/>
          <w:szCs w:val="22"/>
          <w:lang w:val="mk-MK"/>
        </w:rPr>
        <w:t xml:space="preserve"> </w:t>
      </w:r>
    </w:p>
    <w:p w14:paraId="6907F4F2" w14:textId="77777777" w:rsidR="00603A33" w:rsidRPr="00E30EB1"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contextualSpacing/>
        <w:jc w:val="both"/>
        <w:rPr>
          <w:rFonts w:ascii="StobiSans Regular" w:eastAsia="Calibri" w:hAnsi="StobiSans Regular" w:cs="Arial"/>
          <w:sz w:val="22"/>
          <w:szCs w:val="22"/>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2077"/>
        <w:gridCol w:w="1608"/>
        <w:gridCol w:w="4875"/>
      </w:tblGrid>
      <w:tr w:rsidR="00603A33" w:rsidRPr="0038088E" w14:paraId="039FFA5D" w14:textId="77777777" w:rsidTr="008F0FC8">
        <w:trPr>
          <w:jc w:val="center"/>
        </w:trPr>
        <w:tc>
          <w:tcPr>
            <w:tcW w:w="466" w:type="dxa"/>
          </w:tcPr>
          <w:p w14:paraId="2DBB502A"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Р. бр</w:t>
            </w:r>
          </w:p>
        </w:tc>
        <w:tc>
          <w:tcPr>
            <w:tcW w:w="2077" w:type="dxa"/>
            <w:tcBorders>
              <w:top w:val="single" w:sz="4" w:space="0" w:color="auto"/>
              <w:bottom w:val="single" w:sz="4" w:space="0" w:color="auto"/>
            </w:tcBorders>
          </w:tcPr>
          <w:p w14:paraId="05FF1688"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Дијагностички лаборатории</w:t>
            </w:r>
          </w:p>
        </w:tc>
        <w:tc>
          <w:tcPr>
            <w:tcW w:w="1608" w:type="dxa"/>
            <w:tcBorders>
              <w:top w:val="single" w:sz="4" w:space="0" w:color="auto"/>
              <w:bottom w:val="single" w:sz="4" w:space="0" w:color="auto"/>
            </w:tcBorders>
          </w:tcPr>
          <w:p w14:paraId="26100685"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Вкупно анализи по лабораториии</w:t>
            </w:r>
          </w:p>
        </w:tc>
        <w:tc>
          <w:tcPr>
            <w:tcW w:w="4875" w:type="dxa"/>
            <w:tcBorders>
              <w:top w:val="single" w:sz="4" w:space="0" w:color="auto"/>
              <w:bottom w:val="single" w:sz="4" w:space="0" w:color="auto"/>
            </w:tcBorders>
          </w:tcPr>
          <w:p w14:paraId="4FD6EF1D"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Анализирани организми</w:t>
            </w:r>
          </w:p>
        </w:tc>
      </w:tr>
      <w:tr w:rsidR="00603A33" w:rsidRPr="0038088E" w14:paraId="7DB8F295" w14:textId="77777777" w:rsidTr="008F0FC8">
        <w:trPr>
          <w:jc w:val="center"/>
        </w:trPr>
        <w:tc>
          <w:tcPr>
            <w:tcW w:w="466" w:type="dxa"/>
          </w:tcPr>
          <w:p w14:paraId="2B54788F"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1</w:t>
            </w:r>
          </w:p>
        </w:tc>
        <w:tc>
          <w:tcPr>
            <w:tcW w:w="2077" w:type="dxa"/>
            <w:tcBorders>
              <w:top w:val="single" w:sz="4" w:space="0" w:color="auto"/>
            </w:tcBorders>
          </w:tcPr>
          <w:p w14:paraId="62A1D752"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Pr>
                <w:rFonts w:ascii="StobiSans Regular" w:eastAsia="Calibri" w:hAnsi="StobiSans Regular" w:cs="Arial"/>
                <w:sz w:val="22"/>
                <w:szCs w:val="22"/>
                <w:lang w:val="mk-MK"/>
              </w:rPr>
              <w:t>Ла</w:t>
            </w:r>
            <w:r w:rsidRPr="00D4556A">
              <w:rPr>
                <w:rFonts w:ascii="StobiSans Regular" w:eastAsia="Calibri" w:hAnsi="StobiSans Regular" w:cs="Arial"/>
                <w:sz w:val="22"/>
                <w:szCs w:val="22"/>
                <w:lang w:val="mk-MK"/>
              </w:rPr>
              <w:t>бораторија</w:t>
            </w:r>
            <w:r>
              <w:rPr>
                <w:rFonts w:ascii="StobiSans Regular" w:eastAsia="Calibri" w:hAnsi="StobiSans Regular" w:cs="Arial"/>
                <w:sz w:val="22"/>
                <w:szCs w:val="22"/>
                <w:lang w:val="mk-MK"/>
              </w:rPr>
              <w:t xml:space="preserve"> за </w:t>
            </w:r>
            <w:r w:rsidRPr="00FB0AFA">
              <w:rPr>
                <w:rFonts w:ascii="StobiSans Regular" w:eastAsia="Calibri" w:hAnsi="StobiSans Regular" w:cs="Arial"/>
                <w:sz w:val="22"/>
                <w:szCs w:val="22"/>
                <w:lang w:val="mk-MK"/>
              </w:rPr>
              <w:t>бактериологија</w:t>
            </w:r>
          </w:p>
        </w:tc>
        <w:tc>
          <w:tcPr>
            <w:tcW w:w="1608" w:type="dxa"/>
            <w:tcBorders>
              <w:top w:val="single" w:sz="4" w:space="0" w:color="auto"/>
            </w:tcBorders>
          </w:tcPr>
          <w:p w14:paraId="75CE48AA"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514</w:t>
            </w:r>
          </w:p>
        </w:tc>
        <w:tc>
          <w:tcPr>
            <w:tcW w:w="4875" w:type="dxa"/>
            <w:tcBorders>
              <w:top w:val="single" w:sz="4" w:space="0" w:color="auto"/>
            </w:tcBorders>
          </w:tcPr>
          <w:p w14:paraId="05C6A6D6"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Ralstonia solanacearum, Clavibacter michiganensis</w:t>
            </w:r>
            <w:r w:rsidRPr="00FB0AFA">
              <w:rPr>
                <w:rFonts w:ascii="StobiSans Regular" w:eastAsia="Calibri" w:hAnsi="StobiSans Regular" w:cs="Arial"/>
                <w:sz w:val="22"/>
                <w:szCs w:val="22"/>
                <w:lang w:val="mk-MK"/>
              </w:rPr>
              <w:t xml:space="preserve"> ssp</w:t>
            </w:r>
            <w:r>
              <w:rPr>
                <w:rFonts w:ascii="StobiSans Regular" w:eastAsia="Calibri" w:hAnsi="StobiSans Regular" w:cs="Arial"/>
                <w:sz w:val="22"/>
                <w:szCs w:val="22"/>
              </w:rPr>
              <w:t>.</w:t>
            </w:r>
            <w:r w:rsidRPr="00FB0AFA">
              <w:rPr>
                <w:rFonts w:ascii="StobiSans Regular" w:eastAsia="Calibri" w:hAnsi="StobiSans Regular" w:cs="Arial"/>
                <w:sz w:val="22"/>
                <w:szCs w:val="22"/>
                <w:lang w:val="mk-MK"/>
              </w:rPr>
              <w:t xml:space="preserve"> </w:t>
            </w:r>
            <w:r w:rsidRPr="00FB0AFA">
              <w:rPr>
                <w:rFonts w:ascii="StobiSans Regular" w:eastAsia="Calibri" w:hAnsi="StobiSans Regular" w:cs="Arial"/>
                <w:i/>
                <w:sz w:val="22"/>
                <w:szCs w:val="22"/>
                <w:lang w:val="mk-MK"/>
              </w:rPr>
              <w:t xml:space="preserve">sepedonicus, Clavibacter michiganensis </w:t>
            </w:r>
            <w:r w:rsidRPr="00FB0AFA">
              <w:rPr>
                <w:rFonts w:ascii="StobiSans Regular" w:eastAsia="Calibri" w:hAnsi="StobiSans Regular" w:cs="Arial"/>
                <w:sz w:val="22"/>
                <w:szCs w:val="22"/>
                <w:lang w:val="mk-MK"/>
              </w:rPr>
              <w:t>ssp</w:t>
            </w:r>
            <w:r>
              <w:rPr>
                <w:rFonts w:ascii="StobiSans Regular" w:eastAsia="Calibri" w:hAnsi="StobiSans Regular" w:cs="Arial"/>
                <w:i/>
                <w:sz w:val="22"/>
                <w:szCs w:val="22"/>
              </w:rPr>
              <w:t>.</w:t>
            </w:r>
            <w:r w:rsidRPr="00FB0AFA">
              <w:rPr>
                <w:rFonts w:ascii="StobiSans Regular" w:eastAsia="Calibri" w:hAnsi="StobiSans Regular" w:cs="Arial"/>
                <w:i/>
                <w:sz w:val="22"/>
                <w:szCs w:val="22"/>
                <w:lang w:val="mk-MK"/>
              </w:rPr>
              <w:t xml:space="preserve"> michiganensis, Xylella fastidiosа, Xylophilus ampelinus, Pseudomonas syringae</w:t>
            </w:r>
            <w:r w:rsidRPr="00FB0AFA">
              <w:rPr>
                <w:rFonts w:ascii="StobiSans Regular" w:eastAsia="Calibri" w:hAnsi="StobiSans Regular" w:cs="Arial"/>
                <w:sz w:val="22"/>
                <w:szCs w:val="22"/>
                <w:lang w:val="mk-MK"/>
              </w:rPr>
              <w:t xml:space="preserve"> pv</w:t>
            </w:r>
            <w:r w:rsidRPr="00FB0AFA">
              <w:rPr>
                <w:rFonts w:ascii="StobiSans Regular" w:eastAsia="Calibri" w:hAnsi="StobiSans Regular" w:cs="Arial"/>
                <w:i/>
                <w:sz w:val="22"/>
                <w:szCs w:val="22"/>
                <w:lang w:val="mk-MK"/>
              </w:rPr>
              <w:t xml:space="preserve"> persicae, Acidovorax citruli, Erwinia amylovora, Erwinia stewartii, Xanthomonas arboricola </w:t>
            </w:r>
            <w:r w:rsidRPr="00FB0AFA">
              <w:rPr>
                <w:rFonts w:ascii="StobiSans Regular" w:eastAsia="Calibri" w:hAnsi="StobiSans Regular" w:cs="Arial"/>
                <w:sz w:val="22"/>
                <w:szCs w:val="22"/>
                <w:lang w:val="mk-MK"/>
              </w:rPr>
              <w:t>pv</w:t>
            </w:r>
            <w:r w:rsidRPr="00FB0AFA">
              <w:rPr>
                <w:rFonts w:ascii="StobiSans Regular" w:eastAsia="Calibri" w:hAnsi="StobiSans Regular" w:cs="Arial"/>
                <w:i/>
                <w:sz w:val="22"/>
                <w:szCs w:val="22"/>
                <w:lang w:val="mk-MK"/>
              </w:rPr>
              <w:t xml:space="preserve"> pruni</w:t>
            </w:r>
          </w:p>
          <w:p w14:paraId="30FB03A2"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 xml:space="preserve">Xanthomonas campestris </w:t>
            </w:r>
            <w:r w:rsidRPr="00FB0AFA">
              <w:rPr>
                <w:rFonts w:ascii="StobiSans Regular" w:eastAsia="Calibri" w:hAnsi="StobiSans Regular" w:cs="Arial"/>
                <w:sz w:val="22"/>
                <w:szCs w:val="22"/>
                <w:lang w:val="mk-MK"/>
              </w:rPr>
              <w:t>pv</w:t>
            </w:r>
            <w:r w:rsidRPr="00FB0AFA">
              <w:rPr>
                <w:rFonts w:ascii="StobiSans Regular" w:eastAsia="Calibri" w:hAnsi="StobiSans Regular" w:cs="Arial"/>
                <w:i/>
                <w:sz w:val="22"/>
                <w:szCs w:val="22"/>
                <w:lang w:val="mk-MK"/>
              </w:rPr>
              <w:t xml:space="preserve"> vesicatoria, Xanthomonas campestris </w:t>
            </w:r>
            <w:r w:rsidRPr="00FB0AFA">
              <w:rPr>
                <w:rFonts w:ascii="StobiSans Regular" w:eastAsia="Calibri" w:hAnsi="StobiSans Regular" w:cs="Arial"/>
                <w:sz w:val="22"/>
                <w:szCs w:val="22"/>
                <w:lang w:val="mk-MK"/>
              </w:rPr>
              <w:t>pv</w:t>
            </w:r>
            <w:r w:rsidRPr="00FB0AFA">
              <w:rPr>
                <w:rFonts w:ascii="StobiSans Regular" w:eastAsia="Calibri" w:hAnsi="StobiSans Regular" w:cs="Arial"/>
                <w:i/>
                <w:sz w:val="22"/>
                <w:szCs w:val="22"/>
                <w:lang w:val="mk-MK"/>
              </w:rPr>
              <w:t xml:space="preserve"> phaseoli, Xanthomonas arboricola </w:t>
            </w:r>
            <w:r w:rsidRPr="00FB0AFA">
              <w:rPr>
                <w:rFonts w:ascii="StobiSans Regular" w:eastAsia="Calibri" w:hAnsi="StobiSans Regular" w:cs="Arial"/>
                <w:sz w:val="22"/>
                <w:szCs w:val="22"/>
                <w:lang w:val="mk-MK"/>
              </w:rPr>
              <w:t>pv</w:t>
            </w:r>
            <w:r w:rsidRPr="00FB0AFA">
              <w:rPr>
                <w:rFonts w:ascii="StobiSans Regular" w:eastAsia="Calibri" w:hAnsi="StobiSans Regular" w:cs="Arial"/>
                <w:i/>
                <w:sz w:val="22"/>
                <w:szCs w:val="22"/>
                <w:lang w:val="mk-MK"/>
              </w:rPr>
              <w:t xml:space="preserve"> corylina, Pseudomonas syringae </w:t>
            </w:r>
            <w:r w:rsidRPr="00FB0AFA">
              <w:rPr>
                <w:rFonts w:ascii="StobiSans Regular" w:eastAsia="Calibri" w:hAnsi="StobiSans Regular" w:cs="Arial"/>
                <w:sz w:val="22"/>
                <w:szCs w:val="22"/>
                <w:lang w:val="mk-MK"/>
              </w:rPr>
              <w:t>pv</w:t>
            </w:r>
            <w:r w:rsidRPr="00FB0AFA">
              <w:rPr>
                <w:rFonts w:ascii="StobiSans Regular" w:eastAsia="Calibri" w:hAnsi="StobiSans Regular" w:cs="Arial"/>
                <w:i/>
                <w:sz w:val="22"/>
                <w:szCs w:val="22"/>
                <w:lang w:val="mk-MK"/>
              </w:rPr>
              <w:t xml:space="preserve"> actinidae</w:t>
            </w:r>
          </w:p>
          <w:p w14:paraId="28C737EB"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p>
        </w:tc>
      </w:tr>
      <w:tr w:rsidR="00603A33" w:rsidRPr="0038088E" w14:paraId="42988104" w14:textId="77777777" w:rsidTr="008F0FC8">
        <w:trPr>
          <w:jc w:val="center"/>
        </w:trPr>
        <w:tc>
          <w:tcPr>
            <w:tcW w:w="466" w:type="dxa"/>
          </w:tcPr>
          <w:p w14:paraId="3B3F3185"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2</w:t>
            </w:r>
          </w:p>
        </w:tc>
        <w:tc>
          <w:tcPr>
            <w:tcW w:w="2077" w:type="dxa"/>
          </w:tcPr>
          <w:p w14:paraId="025B8AAB"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Pr>
                <w:rFonts w:ascii="StobiSans Regular" w:eastAsia="Calibri" w:hAnsi="StobiSans Regular" w:cs="Arial"/>
                <w:sz w:val="22"/>
                <w:szCs w:val="22"/>
                <w:lang w:val="mk-MK"/>
              </w:rPr>
              <w:t>Ла</w:t>
            </w:r>
            <w:r w:rsidRPr="00D4556A">
              <w:rPr>
                <w:rFonts w:ascii="StobiSans Regular" w:eastAsia="Calibri" w:hAnsi="StobiSans Regular" w:cs="Arial"/>
                <w:sz w:val="22"/>
                <w:szCs w:val="22"/>
                <w:lang w:val="mk-MK"/>
              </w:rPr>
              <w:t>бораторија</w:t>
            </w:r>
            <w:r>
              <w:rPr>
                <w:rFonts w:ascii="StobiSans Regular" w:eastAsia="Calibri" w:hAnsi="StobiSans Regular" w:cs="Arial"/>
                <w:sz w:val="22"/>
                <w:szCs w:val="22"/>
                <w:lang w:val="mk-MK"/>
              </w:rPr>
              <w:t xml:space="preserve"> за </w:t>
            </w:r>
            <w:r w:rsidRPr="00FB0AFA">
              <w:rPr>
                <w:rFonts w:ascii="StobiSans Regular" w:eastAsia="Calibri" w:hAnsi="StobiSans Regular" w:cs="Arial"/>
                <w:sz w:val="22"/>
                <w:szCs w:val="22"/>
                <w:lang w:val="mk-MK"/>
              </w:rPr>
              <w:t>микологија</w:t>
            </w:r>
          </w:p>
        </w:tc>
        <w:tc>
          <w:tcPr>
            <w:tcW w:w="1608" w:type="dxa"/>
          </w:tcPr>
          <w:p w14:paraId="0CE38350"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96</w:t>
            </w:r>
          </w:p>
        </w:tc>
        <w:tc>
          <w:tcPr>
            <w:tcW w:w="4875" w:type="dxa"/>
          </w:tcPr>
          <w:p w14:paraId="0F314898"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Synchitrium endobioticum, Alternaria mali, Phytiphtora ramorum, Fusarium circinatum, Monilinia fructicola, Peronospora tabacina</w:t>
            </w:r>
          </w:p>
          <w:p w14:paraId="70BA9FFC"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p>
        </w:tc>
      </w:tr>
      <w:tr w:rsidR="00603A33" w:rsidRPr="0038088E" w14:paraId="033E5B07" w14:textId="77777777" w:rsidTr="008F0FC8">
        <w:trPr>
          <w:jc w:val="center"/>
        </w:trPr>
        <w:tc>
          <w:tcPr>
            <w:tcW w:w="466" w:type="dxa"/>
          </w:tcPr>
          <w:p w14:paraId="6F9A5F6D"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lastRenderedPageBreak/>
              <w:t>3</w:t>
            </w:r>
          </w:p>
        </w:tc>
        <w:tc>
          <w:tcPr>
            <w:tcW w:w="2077" w:type="dxa"/>
          </w:tcPr>
          <w:p w14:paraId="104BC4CC"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Pr>
                <w:rFonts w:ascii="StobiSans Regular" w:eastAsia="Calibri" w:hAnsi="StobiSans Regular" w:cs="Arial"/>
                <w:sz w:val="22"/>
                <w:szCs w:val="22"/>
                <w:lang w:val="mk-MK"/>
              </w:rPr>
              <w:t>Ла</w:t>
            </w:r>
            <w:r w:rsidRPr="00D4556A">
              <w:rPr>
                <w:rFonts w:ascii="StobiSans Regular" w:eastAsia="Calibri" w:hAnsi="StobiSans Regular" w:cs="Arial"/>
                <w:sz w:val="22"/>
                <w:szCs w:val="22"/>
                <w:lang w:val="mk-MK"/>
              </w:rPr>
              <w:t>бораторија</w:t>
            </w:r>
            <w:r>
              <w:rPr>
                <w:rFonts w:ascii="StobiSans Regular" w:eastAsia="Calibri" w:hAnsi="StobiSans Regular" w:cs="Arial"/>
                <w:sz w:val="22"/>
                <w:szCs w:val="22"/>
                <w:lang w:val="mk-MK"/>
              </w:rPr>
              <w:t xml:space="preserve"> за </w:t>
            </w:r>
            <w:r w:rsidRPr="00FB0AFA">
              <w:rPr>
                <w:rFonts w:ascii="StobiSans Regular" w:eastAsia="Calibri" w:hAnsi="StobiSans Regular" w:cs="Arial"/>
                <w:sz w:val="22"/>
                <w:szCs w:val="22"/>
                <w:lang w:val="mk-MK"/>
              </w:rPr>
              <w:t>вирусологија</w:t>
            </w:r>
          </w:p>
        </w:tc>
        <w:tc>
          <w:tcPr>
            <w:tcW w:w="1608" w:type="dxa"/>
          </w:tcPr>
          <w:p w14:paraId="45C984AD"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67</w:t>
            </w:r>
          </w:p>
        </w:tc>
        <w:tc>
          <w:tcPr>
            <w:tcW w:w="4875" w:type="dxa"/>
          </w:tcPr>
          <w:p w14:paraId="5EF3AE06"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Potato spindle tuber viroid, Tomato ringspot virus, Tobacco ringspot virus, Chrisanthemum stem necrosis tospovirus</w:t>
            </w:r>
          </w:p>
          <w:p w14:paraId="4567F977"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Pepino mosaic potexvirus, Tomato brawn rugose fruit virus, Plum pox potyvirus, Tomato yellow leaf curl begomovirus</w:t>
            </w:r>
          </w:p>
          <w:p w14:paraId="40DA298A"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Tobacco mosaic virus, Hop latent viroid</w:t>
            </w:r>
          </w:p>
          <w:p w14:paraId="0C786EC6"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p>
        </w:tc>
      </w:tr>
      <w:tr w:rsidR="00603A33" w:rsidRPr="0038088E" w14:paraId="47B73B6F" w14:textId="77777777" w:rsidTr="008F0FC8">
        <w:trPr>
          <w:jc w:val="center"/>
        </w:trPr>
        <w:tc>
          <w:tcPr>
            <w:tcW w:w="466" w:type="dxa"/>
          </w:tcPr>
          <w:p w14:paraId="0A36DEC2"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4</w:t>
            </w:r>
          </w:p>
        </w:tc>
        <w:tc>
          <w:tcPr>
            <w:tcW w:w="2077" w:type="dxa"/>
          </w:tcPr>
          <w:p w14:paraId="760C6954"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Pr>
                <w:rFonts w:ascii="StobiSans Regular" w:eastAsia="Calibri" w:hAnsi="StobiSans Regular" w:cs="Arial"/>
                <w:sz w:val="22"/>
                <w:szCs w:val="22"/>
                <w:lang w:val="mk-MK"/>
              </w:rPr>
              <w:t>Ла</w:t>
            </w:r>
            <w:r w:rsidRPr="00D4556A">
              <w:rPr>
                <w:rFonts w:ascii="StobiSans Regular" w:eastAsia="Calibri" w:hAnsi="StobiSans Regular" w:cs="Arial"/>
                <w:sz w:val="22"/>
                <w:szCs w:val="22"/>
                <w:lang w:val="mk-MK"/>
              </w:rPr>
              <w:t>бораторија</w:t>
            </w:r>
            <w:r>
              <w:rPr>
                <w:rFonts w:ascii="StobiSans Regular" w:eastAsia="Calibri" w:hAnsi="StobiSans Regular" w:cs="Arial"/>
                <w:sz w:val="22"/>
                <w:szCs w:val="22"/>
                <w:lang w:val="mk-MK"/>
              </w:rPr>
              <w:t xml:space="preserve"> за </w:t>
            </w:r>
            <w:r w:rsidRPr="00FB0AFA">
              <w:rPr>
                <w:rFonts w:ascii="StobiSans Regular" w:eastAsia="Calibri" w:hAnsi="StobiSans Regular" w:cs="Arial"/>
                <w:sz w:val="22"/>
                <w:szCs w:val="22"/>
                <w:lang w:val="mk-MK"/>
              </w:rPr>
              <w:t>молекуларна дијагностика</w:t>
            </w:r>
          </w:p>
        </w:tc>
        <w:tc>
          <w:tcPr>
            <w:tcW w:w="1608" w:type="dxa"/>
          </w:tcPr>
          <w:p w14:paraId="5531BCD5"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85</w:t>
            </w:r>
          </w:p>
        </w:tc>
        <w:tc>
          <w:tcPr>
            <w:tcW w:w="4875" w:type="dxa"/>
          </w:tcPr>
          <w:p w14:paraId="702615B6"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Grapevine flavescence doree, Cabdidatus phytoplasma pyri, Candidatus phytoplasma prunorum, Candidatus phytoplasma mali</w:t>
            </w:r>
          </w:p>
          <w:p w14:paraId="001BDB43"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p>
        </w:tc>
      </w:tr>
      <w:tr w:rsidR="00603A33" w:rsidRPr="0038088E" w14:paraId="702B5F80" w14:textId="77777777" w:rsidTr="008F0FC8">
        <w:trPr>
          <w:jc w:val="center"/>
        </w:trPr>
        <w:tc>
          <w:tcPr>
            <w:tcW w:w="466" w:type="dxa"/>
          </w:tcPr>
          <w:p w14:paraId="5B6FDD9A"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5</w:t>
            </w:r>
          </w:p>
        </w:tc>
        <w:tc>
          <w:tcPr>
            <w:tcW w:w="2077" w:type="dxa"/>
          </w:tcPr>
          <w:p w14:paraId="6D9541B9"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Pr>
                <w:rFonts w:ascii="StobiSans Regular" w:eastAsia="Calibri" w:hAnsi="StobiSans Regular" w:cs="Arial"/>
                <w:sz w:val="22"/>
                <w:szCs w:val="22"/>
                <w:lang w:val="mk-MK"/>
              </w:rPr>
              <w:t>Ла</w:t>
            </w:r>
            <w:r w:rsidRPr="00D4556A">
              <w:rPr>
                <w:rFonts w:ascii="StobiSans Regular" w:eastAsia="Calibri" w:hAnsi="StobiSans Regular" w:cs="Arial"/>
                <w:sz w:val="22"/>
                <w:szCs w:val="22"/>
                <w:lang w:val="mk-MK"/>
              </w:rPr>
              <w:t>бораторија</w:t>
            </w:r>
            <w:r>
              <w:rPr>
                <w:rFonts w:ascii="StobiSans Regular" w:eastAsia="Calibri" w:hAnsi="StobiSans Regular" w:cs="Arial"/>
                <w:sz w:val="22"/>
                <w:szCs w:val="22"/>
                <w:lang w:val="mk-MK"/>
              </w:rPr>
              <w:t xml:space="preserve"> за </w:t>
            </w:r>
            <w:r w:rsidRPr="00FB0AFA">
              <w:rPr>
                <w:rFonts w:ascii="StobiSans Regular" w:eastAsia="Calibri" w:hAnsi="StobiSans Regular" w:cs="Arial"/>
                <w:sz w:val="22"/>
                <w:szCs w:val="22"/>
                <w:lang w:val="mk-MK"/>
              </w:rPr>
              <w:t>нематологија</w:t>
            </w:r>
          </w:p>
        </w:tc>
        <w:tc>
          <w:tcPr>
            <w:tcW w:w="1608" w:type="dxa"/>
          </w:tcPr>
          <w:p w14:paraId="12073BD0"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227</w:t>
            </w:r>
          </w:p>
        </w:tc>
        <w:tc>
          <w:tcPr>
            <w:tcW w:w="4875" w:type="dxa"/>
          </w:tcPr>
          <w:p w14:paraId="3A8E59BA"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p>
          <w:p w14:paraId="02151322"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Globodera palida, Globodera rostochiensis, Meloidogyne chitwoodi, Meloidogyne fallax</w:t>
            </w:r>
          </w:p>
          <w:p w14:paraId="7D8BBBAA"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Meloidogyne</w:t>
            </w:r>
            <w:r w:rsidRPr="00FB0AFA">
              <w:rPr>
                <w:rFonts w:ascii="StobiSans Regular" w:eastAsia="Calibri" w:hAnsi="StobiSans Regular" w:cs="Arial"/>
                <w:sz w:val="22"/>
                <w:szCs w:val="22"/>
                <w:lang w:val="mk-MK"/>
              </w:rPr>
              <w:t xml:space="preserve"> spp</w:t>
            </w:r>
            <w:r>
              <w:rPr>
                <w:rFonts w:ascii="StobiSans Regular" w:eastAsia="Calibri" w:hAnsi="StobiSans Regular" w:cs="Arial"/>
                <w:sz w:val="22"/>
                <w:szCs w:val="22"/>
              </w:rPr>
              <w:t>.</w:t>
            </w:r>
            <w:r w:rsidRPr="00FB0AFA">
              <w:rPr>
                <w:rFonts w:ascii="StobiSans Regular" w:eastAsia="Calibri" w:hAnsi="StobiSans Regular" w:cs="Arial"/>
                <w:sz w:val="22"/>
                <w:szCs w:val="22"/>
                <w:lang w:val="mk-MK"/>
              </w:rPr>
              <w:t>,</w:t>
            </w:r>
            <w:r w:rsidRPr="00FB0AFA">
              <w:rPr>
                <w:rFonts w:ascii="StobiSans Regular" w:eastAsia="Calibri" w:hAnsi="StobiSans Regular" w:cs="Arial"/>
                <w:i/>
                <w:sz w:val="22"/>
                <w:szCs w:val="22"/>
                <w:lang w:val="mk-MK"/>
              </w:rPr>
              <w:t xml:space="preserve"> Bursaphelenchus xylophilus, Ditylenchus dipsaci, Ditylenchus destructor</w:t>
            </w:r>
          </w:p>
          <w:p w14:paraId="74AB716D"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rPr>
            </w:pPr>
            <w:r w:rsidRPr="00FB0AFA">
              <w:rPr>
                <w:rFonts w:ascii="StobiSans Regular" w:eastAsia="Calibri" w:hAnsi="StobiSans Regular" w:cs="Arial"/>
                <w:i/>
                <w:sz w:val="22"/>
                <w:szCs w:val="22"/>
                <w:lang w:val="mk-MK"/>
              </w:rPr>
              <w:t xml:space="preserve">Xiphinema </w:t>
            </w:r>
            <w:r w:rsidRPr="00FB0AFA">
              <w:rPr>
                <w:rFonts w:ascii="StobiSans Regular" w:eastAsia="Calibri" w:hAnsi="StobiSans Regular" w:cs="Arial"/>
                <w:sz w:val="22"/>
                <w:szCs w:val="22"/>
                <w:lang w:val="mk-MK"/>
              </w:rPr>
              <w:t>spp</w:t>
            </w:r>
            <w:r>
              <w:rPr>
                <w:rFonts w:ascii="StobiSans Regular" w:eastAsia="Calibri" w:hAnsi="StobiSans Regular" w:cs="Arial"/>
                <w:sz w:val="22"/>
                <w:szCs w:val="22"/>
              </w:rPr>
              <w:t>.</w:t>
            </w:r>
            <w:r w:rsidRPr="00FB0AFA">
              <w:rPr>
                <w:rFonts w:ascii="StobiSans Regular" w:eastAsia="Calibri" w:hAnsi="StobiSans Regular" w:cs="Arial"/>
                <w:sz w:val="22"/>
                <w:szCs w:val="22"/>
                <w:lang w:val="mk-MK"/>
              </w:rPr>
              <w:t xml:space="preserve">, </w:t>
            </w:r>
            <w:r w:rsidRPr="00FB0AFA">
              <w:rPr>
                <w:rFonts w:ascii="StobiSans Regular" w:eastAsia="Calibri" w:hAnsi="StobiSans Regular" w:cs="Arial"/>
                <w:i/>
                <w:sz w:val="22"/>
                <w:szCs w:val="22"/>
                <w:lang w:val="mk-MK"/>
              </w:rPr>
              <w:t>Longidorus</w:t>
            </w:r>
            <w:r w:rsidRPr="00FB0AFA">
              <w:rPr>
                <w:rFonts w:ascii="StobiSans Regular" w:eastAsia="Calibri" w:hAnsi="StobiSans Regular" w:cs="Arial"/>
                <w:sz w:val="22"/>
                <w:szCs w:val="22"/>
                <w:lang w:val="mk-MK"/>
              </w:rPr>
              <w:t xml:space="preserve"> spp</w:t>
            </w:r>
            <w:r>
              <w:rPr>
                <w:rFonts w:ascii="StobiSans Regular" w:eastAsia="Calibri" w:hAnsi="StobiSans Regular" w:cs="Arial"/>
                <w:sz w:val="22"/>
                <w:szCs w:val="22"/>
              </w:rPr>
              <w:t>.</w:t>
            </w:r>
          </w:p>
        </w:tc>
      </w:tr>
      <w:tr w:rsidR="00603A33" w:rsidRPr="0038088E" w14:paraId="6D2BB893" w14:textId="77777777" w:rsidTr="008F0FC8">
        <w:trPr>
          <w:jc w:val="center"/>
        </w:trPr>
        <w:tc>
          <w:tcPr>
            <w:tcW w:w="466" w:type="dxa"/>
          </w:tcPr>
          <w:p w14:paraId="4AFBA9E9"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6</w:t>
            </w:r>
          </w:p>
        </w:tc>
        <w:tc>
          <w:tcPr>
            <w:tcW w:w="2077" w:type="dxa"/>
            <w:tcBorders>
              <w:bottom w:val="single" w:sz="4" w:space="0" w:color="auto"/>
            </w:tcBorders>
          </w:tcPr>
          <w:p w14:paraId="33B22597"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Pr>
                <w:rFonts w:ascii="StobiSans Regular" w:eastAsia="Calibri" w:hAnsi="StobiSans Regular" w:cs="Arial"/>
                <w:sz w:val="22"/>
                <w:szCs w:val="22"/>
                <w:lang w:val="mk-MK"/>
              </w:rPr>
              <w:t>Ла</w:t>
            </w:r>
            <w:r w:rsidRPr="00D4556A">
              <w:rPr>
                <w:rFonts w:ascii="StobiSans Regular" w:eastAsia="Calibri" w:hAnsi="StobiSans Regular" w:cs="Arial"/>
                <w:sz w:val="22"/>
                <w:szCs w:val="22"/>
                <w:lang w:val="mk-MK"/>
              </w:rPr>
              <w:t>бораторија</w:t>
            </w:r>
            <w:r>
              <w:rPr>
                <w:rFonts w:ascii="StobiSans Regular" w:eastAsia="Calibri" w:hAnsi="StobiSans Regular" w:cs="Arial"/>
                <w:sz w:val="22"/>
                <w:szCs w:val="22"/>
                <w:lang w:val="mk-MK"/>
              </w:rPr>
              <w:t xml:space="preserve"> за </w:t>
            </w:r>
            <w:r w:rsidRPr="00D4556A">
              <w:rPr>
                <w:rFonts w:ascii="StobiSans Regular" w:eastAsia="Calibri" w:hAnsi="StobiSans Regular" w:cs="Arial"/>
                <w:sz w:val="22"/>
                <w:szCs w:val="22"/>
                <w:lang w:val="mk-MK"/>
              </w:rPr>
              <w:t xml:space="preserve"> </w:t>
            </w:r>
            <w:r w:rsidRPr="00FB0AFA">
              <w:rPr>
                <w:rFonts w:ascii="StobiSans Regular" w:eastAsia="Calibri" w:hAnsi="StobiSans Regular" w:cs="Arial"/>
                <w:sz w:val="22"/>
                <w:szCs w:val="22"/>
                <w:lang w:val="mk-MK"/>
              </w:rPr>
              <w:t>ентомологија</w:t>
            </w:r>
          </w:p>
        </w:tc>
        <w:tc>
          <w:tcPr>
            <w:tcW w:w="1608" w:type="dxa"/>
            <w:tcBorders>
              <w:bottom w:val="single" w:sz="4" w:space="0" w:color="auto"/>
            </w:tcBorders>
          </w:tcPr>
          <w:p w14:paraId="5458D271"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295</w:t>
            </w:r>
          </w:p>
        </w:tc>
        <w:tc>
          <w:tcPr>
            <w:tcW w:w="4875" w:type="dxa"/>
            <w:tcBorders>
              <w:bottom w:val="single" w:sz="4" w:space="0" w:color="auto"/>
            </w:tcBorders>
          </w:tcPr>
          <w:p w14:paraId="6E8E28EB"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p>
          <w:p w14:paraId="5EC4A07A"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Epitrix cucumeris, Epitrix papa, Epitrix subcrinita, Epitrix tuberis, Epitrix spp, Scaphoideus titanus</w:t>
            </w:r>
          </w:p>
          <w:p w14:paraId="384D51BF"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i/>
                <w:sz w:val="22"/>
                <w:szCs w:val="22"/>
                <w:lang w:val="mk-MK"/>
              </w:rPr>
            </w:pPr>
            <w:r w:rsidRPr="00FB0AFA">
              <w:rPr>
                <w:rFonts w:ascii="StobiSans Regular" w:eastAsia="Calibri" w:hAnsi="StobiSans Regular" w:cs="Arial"/>
                <w:i/>
                <w:sz w:val="22"/>
                <w:szCs w:val="22"/>
                <w:lang w:val="mk-MK"/>
              </w:rPr>
              <w:t>Aromia bungii, Grapholita inopinata, Ceratitis capitata, Bactrocera doszalis  и  B.zonata</w:t>
            </w:r>
          </w:p>
          <w:p w14:paraId="0945D5AC"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i/>
                <w:sz w:val="22"/>
                <w:szCs w:val="22"/>
                <w:lang w:val="mk-MK"/>
              </w:rPr>
              <w:t>Halyomorpha  halys, Anthonomus eugenii, Liriomysa sativae, Amauromyza maculosa, Liriomysa trifolii</w:t>
            </w:r>
            <w:r>
              <w:rPr>
                <w:rFonts w:ascii="StobiSans Regular" w:eastAsia="Calibri" w:hAnsi="StobiSans Regular" w:cs="Arial"/>
                <w:i/>
                <w:sz w:val="22"/>
                <w:szCs w:val="22"/>
              </w:rPr>
              <w:t xml:space="preserve">, </w:t>
            </w:r>
            <w:r w:rsidRPr="00FB0AFA">
              <w:rPr>
                <w:rFonts w:ascii="StobiSans Regular" w:eastAsia="Calibri" w:hAnsi="StobiSans Regular" w:cs="Arial"/>
                <w:i/>
                <w:sz w:val="22"/>
                <w:szCs w:val="22"/>
                <w:lang w:val="mk-MK"/>
              </w:rPr>
              <w:t>Liriomiza huidobrensis, Bemisia tabaci, Tuta absoluta, Thrips palmi, Spodoptera frugiperda</w:t>
            </w:r>
            <w:r>
              <w:rPr>
                <w:rFonts w:ascii="StobiSans Regular" w:eastAsia="Calibri" w:hAnsi="StobiSans Regular" w:cs="Arial"/>
                <w:i/>
                <w:sz w:val="22"/>
                <w:szCs w:val="22"/>
              </w:rPr>
              <w:t xml:space="preserve">, </w:t>
            </w:r>
            <w:r w:rsidRPr="00FB0AFA">
              <w:rPr>
                <w:rFonts w:ascii="StobiSans Regular" w:eastAsia="Calibri" w:hAnsi="StobiSans Regular" w:cs="Arial"/>
                <w:i/>
                <w:sz w:val="22"/>
                <w:szCs w:val="22"/>
                <w:lang w:val="mk-MK"/>
              </w:rPr>
              <w:t>Spodoptera eridania, Spodoptera litura, Spodoptera litoralis, Popillia japonica, Agrilus anxius</w:t>
            </w:r>
            <w:r>
              <w:rPr>
                <w:rFonts w:ascii="StobiSans Regular" w:eastAsia="Calibri" w:hAnsi="StobiSans Regular" w:cs="Arial"/>
                <w:i/>
                <w:sz w:val="22"/>
                <w:szCs w:val="22"/>
              </w:rPr>
              <w:t xml:space="preserve">, </w:t>
            </w:r>
            <w:r w:rsidRPr="00FB0AFA">
              <w:rPr>
                <w:rFonts w:ascii="StobiSans Regular" w:eastAsia="Calibri" w:hAnsi="StobiSans Regular" w:cs="Arial"/>
                <w:i/>
                <w:sz w:val="22"/>
                <w:szCs w:val="22"/>
                <w:lang w:val="mk-MK"/>
              </w:rPr>
              <w:t>Agrilus planipennis, Anoplophorac hinensis, A.glabripennis, Thaumatotibia leucotreta, Diabrotica virgifera virgifera</w:t>
            </w:r>
            <w:r>
              <w:rPr>
                <w:rFonts w:ascii="StobiSans Regular" w:eastAsia="Calibri" w:hAnsi="StobiSans Regular" w:cs="Arial"/>
                <w:i/>
                <w:sz w:val="22"/>
                <w:szCs w:val="22"/>
              </w:rPr>
              <w:t xml:space="preserve">, </w:t>
            </w:r>
            <w:r w:rsidRPr="00FB0AFA">
              <w:rPr>
                <w:rFonts w:ascii="StobiSans Regular" w:eastAsia="Calibri" w:hAnsi="StobiSans Regular" w:cs="Arial"/>
                <w:i/>
                <w:sz w:val="22"/>
                <w:szCs w:val="22"/>
                <w:lang w:val="mk-MK"/>
              </w:rPr>
              <w:t>Quadraspidiotus perniciosus, Frankliniella occidentalis, Helicoverpa armigera, Ephestia ekutella</w:t>
            </w:r>
            <w:r>
              <w:rPr>
                <w:rFonts w:ascii="StobiSans Regular" w:eastAsia="Calibri" w:hAnsi="StobiSans Regular" w:cs="Arial"/>
                <w:i/>
                <w:sz w:val="22"/>
                <w:szCs w:val="22"/>
              </w:rPr>
              <w:t xml:space="preserve">, </w:t>
            </w:r>
            <w:r w:rsidRPr="00FB0AFA">
              <w:rPr>
                <w:rFonts w:ascii="StobiSans Regular" w:eastAsia="Calibri" w:hAnsi="StobiSans Regular" w:cs="Arial"/>
                <w:i/>
                <w:sz w:val="22"/>
                <w:szCs w:val="22"/>
                <w:lang w:val="mk-MK"/>
              </w:rPr>
              <w:t>Lasioderma serricorne, Fungus gnats, Trogoderma granarium, Tecia (Scrobipalpopsi)</w:t>
            </w:r>
            <w:r>
              <w:rPr>
                <w:rFonts w:ascii="StobiSans Regular" w:eastAsia="Calibri" w:hAnsi="StobiSans Regular" w:cs="Arial"/>
                <w:i/>
                <w:sz w:val="22"/>
                <w:szCs w:val="22"/>
              </w:rPr>
              <w:t xml:space="preserve"> </w:t>
            </w:r>
            <w:r w:rsidRPr="00FB0AFA">
              <w:rPr>
                <w:rFonts w:ascii="StobiSans Regular" w:eastAsia="Calibri" w:hAnsi="StobiSans Regular" w:cs="Arial"/>
                <w:i/>
                <w:sz w:val="22"/>
                <w:szCs w:val="22"/>
                <w:lang w:val="mk-MK"/>
              </w:rPr>
              <w:t>spolanivora</w:t>
            </w:r>
            <w:r>
              <w:rPr>
                <w:rFonts w:ascii="StobiSans Regular" w:eastAsia="Calibri" w:hAnsi="StobiSans Regular" w:cs="Arial"/>
                <w:i/>
                <w:sz w:val="22"/>
                <w:szCs w:val="22"/>
              </w:rPr>
              <w:t xml:space="preserve">, </w:t>
            </w:r>
            <w:r w:rsidRPr="00FB0AFA">
              <w:rPr>
                <w:rFonts w:ascii="StobiSans Regular" w:eastAsia="Calibri" w:hAnsi="StobiSans Regular" w:cs="Arial"/>
                <w:i/>
                <w:sz w:val="22"/>
                <w:szCs w:val="22"/>
                <w:lang w:val="mk-MK"/>
              </w:rPr>
              <w:t>Drosophila suzuki</w:t>
            </w:r>
          </w:p>
          <w:p w14:paraId="5722CD52"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p>
        </w:tc>
      </w:tr>
      <w:tr w:rsidR="00603A33" w:rsidRPr="0038088E" w14:paraId="4C81BE2D" w14:textId="77777777" w:rsidTr="008F0FC8">
        <w:trPr>
          <w:jc w:val="center"/>
        </w:trPr>
        <w:tc>
          <w:tcPr>
            <w:tcW w:w="466" w:type="dxa"/>
          </w:tcPr>
          <w:p w14:paraId="4154CDEC"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lastRenderedPageBreak/>
              <w:t>7</w:t>
            </w:r>
          </w:p>
        </w:tc>
        <w:tc>
          <w:tcPr>
            <w:tcW w:w="2077" w:type="dxa"/>
            <w:tcBorders>
              <w:top w:val="single" w:sz="4" w:space="0" w:color="auto"/>
              <w:bottom w:val="single" w:sz="4" w:space="0" w:color="auto"/>
            </w:tcBorders>
          </w:tcPr>
          <w:p w14:paraId="6D6CAD93"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Вкупно за сите лаборатории</w:t>
            </w:r>
          </w:p>
        </w:tc>
        <w:tc>
          <w:tcPr>
            <w:tcW w:w="1608" w:type="dxa"/>
            <w:tcBorders>
              <w:top w:val="single" w:sz="4" w:space="0" w:color="auto"/>
              <w:bottom w:val="single" w:sz="4" w:space="0" w:color="auto"/>
            </w:tcBorders>
          </w:tcPr>
          <w:p w14:paraId="7D4BCE3E"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StobiSans Regular" w:eastAsia="Calibri" w:hAnsi="StobiSans Regular" w:cs="Arial"/>
                <w:sz w:val="22"/>
                <w:szCs w:val="22"/>
                <w:lang w:val="mk-MK"/>
              </w:rPr>
            </w:pPr>
            <w:r w:rsidRPr="00FB0AFA">
              <w:rPr>
                <w:rFonts w:ascii="StobiSans Regular" w:eastAsia="Calibri" w:hAnsi="StobiSans Regular" w:cs="Arial"/>
                <w:sz w:val="22"/>
                <w:szCs w:val="22"/>
                <w:lang w:val="mk-MK"/>
              </w:rPr>
              <w:t>1284</w:t>
            </w:r>
          </w:p>
        </w:tc>
        <w:tc>
          <w:tcPr>
            <w:tcW w:w="4875" w:type="dxa"/>
            <w:tcBorders>
              <w:top w:val="single" w:sz="4" w:space="0" w:color="auto"/>
              <w:bottom w:val="single" w:sz="4" w:space="0" w:color="auto"/>
            </w:tcBorders>
          </w:tcPr>
          <w:p w14:paraId="60342BD0" w14:textId="77777777" w:rsidR="00603A33" w:rsidRPr="00FB0AFA"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rPr>
                <w:rFonts w:ascii="StobiSans Regular" w:eastAsia="Calibri" w:hAnsi="StobiSans Regular" w:cs="Arial"/>
                <w:sz w:val="22"/>
                <w:szCs w:val="22"/>
                <w:lang w:val="mk-MK"/>
              </w:rPr>
            </w:pPr>
          </w:p>
        </w:tc>
      </w:tr>
    </w:tbl>
    <w:p w14:paraId="2E11F771" w14:textId="6674020B" w:rsidR="00603A33"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0"/>
        </w:tabs>
        <w:ind w:right="27"/>
        <w:jc w:val="both"/>
      </w:pPr>
      <w:bookmarkStart w:id="146" w:name="_GoBack"/>
    </w:p>
    <w:p w14:paraId="0B7F58EF" w14:textId="77777777" w:rsidR="00603A33" w:rsidRDefault="00603A33" w:rsidP="008F0FC8">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0"/>
        </w:tabs>
        <w:ind w:right="27"/>
        <w:jc w:val="both"/>
      </w:pPr>
    </w:p>
    <w:p w14:paraId="545D2419" w14:textId="77777777" w:rsidR="004115A0" w:rsidRDefault="004115A0" w:rsidP="00794052">
      <w:pPr>
        <w:pStyle w:val="a"/>
        <w:numPr>
          <w:ilvl w:val="0"/>
          <w:numId w:val="0"/>
        </w:numPr>
      </w:pPr>
      <w:bookmarkStart w:id="147" w:name="_Toc178949431"/>
      <w:bookmarkEnd w:id="146"/>
    </w:p>
    <w:p w14:paraId="2890B79E" w14:textId="5A8C531B" w:rsidR="00187589" w:rsidRPr="000E66DC" w:rsidRDefault="00972CD3" w:rsidP="00794052">
      <w:pPr>
        <w:pStyle w:val="a"/>
        <w:numPr>
          <w:ilvl w:val="0"/>
          <w:numId w:val="0"/>
        </w:numPr>
      </w:pPr>
      <w:r>
        <w:t>1</w:t>
      </w:r>
      <w:r w:rsidR="00794052">
        <w:t>5</w:t>
      </w:r>
      <w:r>
        <w:t xml:space="preserve">.3 </w:t>
      </w:r>
      <w:r w:rsidR="00187589" w:rsidRPr="000E66DC">
        <w:t>Здравје на растенијата</w:t>
      </w:r>
      <w:bookmarkEnd w:id="147"/>
    </w:p>
    <w:p w14:paraId="52E0FA5F" w14:textId="77777777" w:rsidR="00187589" w:rsidRPr="000E66DC" w:rsidRDefault="00187589" w:rsidP="00187589">
      <w:pPr>
        <w:ind w:right="-144"/>
        <w:rPr>
          <w:rFonts w:ascii="StobiSans Regular" w:hAnsi="StobiSans Regular"/>
          <w:sz w:val="22"/>
          <w:szCs w:val="22"/>
        </w:rPr>
      </w:pPr>
    </w:p>
    <w:p w14:paraId="1BF1DD6A" w14:textId="77777777" w:rsidR="00187589" w:rsidRPr="000E66DC" w:rsidRDefault="00187589" w:rsidP="001B4269">
      <w:pPr>
        <w:ind w:right="-144" w:firstLine="720"/>
        <w:rPr>
          <w:rFonts w:ascii="StobiSans Regular" w:hAnsi="StobiSans Regular"/>
          <w:sz w:val="22"/>
          <w:szCs w:val="22"/>
        </w:rPr>
      </w:pPr>
      <w:r w:rsidRPr="000E66DC">
        <w:rPr>
          <w:rFonts w:ascii="StobiSans Regular" w:hAnsi="StobiSans Regular"/>
          <w:sz w:val="22"/>
          <w:szCs w:val="22"/>
        </w:rPr>
        <w:t xml:space="preserve">Активностите на </w:t>
      </w:r>
      <w:r w:rsidRPr="000E66DC">
        <w:rPr>
          <w:rFonts w:ascii="StobiSans Regular" w:hAnsi="StobiSans Regular"/>
          <w:sz w:val="22"/>
          <w:szCs w:val="22"/>
          <w:lang w:val="mk-MK"/>
        </w:rPr>
        <w:t xml:space="preserve">ФУ </w:t>
      </w:r>
      <w:r w:rsidRPr="000E66DC">
        <w:rPr>
          <w:rFonts w:ascii="StobiSans Regular" w:hAnsi="StobiSans Regular"/>
          <w:sz w:val="22"/>
          <w:szCs w:val="22"/>
        </w:rPr>
        <w:t>поврзани со здравјето на растенијата, спроведени во 2023 година се следните:</w:t>
      </w:r>
    </w:p>
    <w:p w14:paraId="28C7E940" w14:textId="77777777" w:rsidR="00187589" w:rsidRPr="000E66DC" w:rsidRDefault="00187589" w:rsidP="00187589">
      <w:pPr>
        <w:ind w:right="-144"/>
        <w:rPr>
          <w:rFonts w:ascii="StobiSans Regular" w:hAnsi="StobiSans Regular"/>
          <w:sz w:val="22"/>
          <w:szCs w:val="22"/>
        </w:rPr>
      </w:pPr>
    </w:p>
    <w:p w14:paraId="46464BBE" w14:textId="77777777" w:rsidR="00F86EE0" w:rsidRPr="000E66DC" w:rsidRDefault="00187589" w:rsidP="008A199F">
      <w:pPr>
        <w:pStyle w:val="ListParagraph"/>
        <w:numPr>
          <w:ilvl w:val="0"/>
          <w:numId w:val="33"/>
        </w:numPr>
        <w:suppressAutoHyphens/>
        <w:ind w:right="-144"/>
        <w:contextualSpacing/>
        <w:jc w:val="both"/>
        <w:rPr>
          <w:rFonts w:ascii="StobiSans Regular" w:hAnsi="StobiSans Regular"/>
          <w:sz w:val="22"/>
          <w:szCs w:val="22"/>
        </w:rPr>
      </w:pPr>
      <w:r w:rsidRPr="000E66DC">
        <w:rPr>
          <w:rFonts w:ascii="StobiSans Regular" w:eastAsia="Calibri" w:hAnsi="StobiSans Regular"/>
          <w:sz w:val="22"/>
          <w:szCs w:val="22"/>
          <w:lang w:val="en-US"/>
        </w:rPr>
        <w:t xml:space="preserve">Предлог-текстот на Законот за здравјето на растенијата со кој се транспонираат двете регулативи, Регулативата (ЕУ) 2016/2031 и Регулативата за официјална контрола (ЕУ) 2017/625 е финализиран и е во процес на јавни консултации помеѓу релевантните засегнати страни. </w:t>
      </w:r>
    </w:p>
    <w:p w14:paraId="381557C1" w14:textId="6094754F" w:rsidR="00187589" w:rsidRPr="008F0FC8" w:rsidRDefault="00187589" w:rsidP="008F0FC8">
      <w:pPr>
        <w:pStyle w:val="ListParagraph"/>
        <w:numPr>
          <w:ilvl w:val="0"/>
          <w:numId w:val="33"/>
        </w:numPr>
        <w:suppressAutoHyphens/>
        <w:ind w:right="-144"/>
        <w:contextualSpacing/>
        <w:jc w:val="both"/>
        <w:rPr>
          <w:rFonts w:ascii="StobiSans Regular" w:hAnsi="StobiSans Regular"/>
          <w:sz w:val="22"/>
          <w:szCs w:val="22"/>
        </w:rPr>
      </w:pPr>
      <w:r w:rsidRPr="000E66DC">
        <w:rPr>
          <w:rFonts w:ascii="StobiSans Regular" w:eastAsia="Calibri" w:hAnsi="StobiSans Regular"/>
          <w:sz w:val="22"/>
          <w:szCs w:val="22"/>
          <w:lang w:val="en-US"/>
        </w:rPr>
        <w:t xml:space="preserve">Предлог-законот утврдува правила за утврдување на фитосанитарните ризици што ги предизвикуваат штетниците за растенијата на територијата на Република Северна Македонија и ја регулира здравствената заштита на растенијата, обврските и фитосанитарни мерки за спречување на влез, ширење, искоренување, задржување и следење на растителните штетни </w:t>
      </w:r>
      <w:r w:rsidRPr="000E66DC">
        <w:rPr>
          <w:rFonts w:ascii="StobiSans Regular" w:eastAsia="Calibri" w:hAnsi="StobiSans Regular"/>
          <w:sz w:val="22"/>
          <w:szCs w:val="22"/>
          <w:lang w:val="mk-MK"/>
        </w:rPr>
        <w:t>органими</w:t>
      </w:r>
      <w:r w:rsidRPr="000E66DC">
        <w:rPr>
          <w:rFonts w:ascii="StobiSans Regular" w:eastAsia="Calibri" w:hAnsi="StobiSans Regular"/>
          <w:sz w:val="22"/>
          <w:szCs w:val="22"/>
          <w:lang w:val="en-US"/>
        </w:rPr>
        <w:t xml:space="preserve"> процедури за движење, транзит, воведување и извоз на пратки од растенија, како и размена на информации и фитосанитарен информациски систем, расходи и надоместоци, надлежности и обврски на властите, давателите на јавни услуги и имателите на јавни овластувања и извршување на официјални контроли и други официјални активности на надлежните органи и други прашања од областа на здравјето на растенијата. Се планира да се донесе во 2024 година.</w:t>
      </w:r>
      <w:r w:rsidRPr="008F0FC8">
        <w:rPr>
          <w:rFonts w:ascii="StobiSans Regular" w:eastAsia="Calibri" w:hAnsi="StobiSans Regular"/>
          <w:sz w:val="22"/>
          <w:szCs w:val="22"/>
          <w:lang w:val="mk-MK"/>
        </w:rPr>
        <w:t xml:space="preserve"> </w:t>
      </w:r>
    </w:p>
    <w:p w14:paraId="25D4624E" w14:textId="77777777" w:rsidR="00187589" w:rsidRPr="000E66DC" w:rsidRDefault="00187589" w:rsidP="008A199F">
      <w:pPr>
        <w:pStyle w:val="ListParagraph"/>
        <w:numPr>
          <w:ilvl w:val="0"/>
          <w:numId w:val="33"/>
        </w:numPr>
        <w:suppressAutoHyphens/>
        <w:ind w:right="-144"/>
        <w:contextualSpacing/>
        <w:jc w:val="both"/>
        <w:rPr>
          <w:rFonts w:ascii="StobiSans Regular" w:hAnsi="StobiSans Regular"/>
          <w:sz w:val="22"/>
          <w:szCs w:val="22"/>
        </w:rPr>
      </w:pPr>
      <w:r w:rsidRPr="000E66DC">
        <w:rPr>
          <w:rFonts w:ascii="StobiSans Regular" w:eastAsia="Calibri" w:hAnsi="StobiSans Regular"/>
          <w:sz w:val="22"/>
          <w:szCs w:val="22"/>
          <w:lang w:val="en-US"/>
        </w:rPr>
        <w:t xml:space="preserve">Спроведена е програма за фитосанитарна политика за 2023 година, која опфаќа фитосанитарен мониторинг поврзан со здравствената состојба на стратешките земјоделски култури: семенски и меркантилен компир, шумски видови, овошје, винова лоза, градинарски култури на отворени и затворени простори и тутунски растенија. Програмата ја подготвува </w:t>
      </w:r>
      <w:r w:rsidRPr="000E66DC">
        <w:rPr>
          <w:rFonts w:ascii="StobiSans Regular" w:eastAsia="Calibri" w:hAnsi="StobiSans Regular"/>
          <w:sz w:val="22"/>
          <w:szCs w:val="22"/>
          <w:lang w:val="mk-MK"/>
        </w:rPr>
        <w:t>Фитосанитарната управа</w:t>
      </w:r>
      <w:r w:rsidRPr="000E66DC">
        <w:rPr>
          <w:rFonts w:ascii="StobiSans Regular" w:eastAsia="Calibri" w:hAnsi="StobiSans Regular"/>
          <w:sz w:val="22"/>
          <w:szCs w:val="22"/>
          <w:lang w:val="en-US"/>
        </w:rPr>
        <w:t>, фитосанитарните инспектори вршат визуелни проверки и каде што е потребно земање мостри и лабораториско дијагностика.</w:t>
      </w:r>
    </w:p>
    <w:p w14:paraId="5FCBFFFC"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rPr>
        <w:t>Jавнo овластени</w:t>
      </w:r>
      <w:r w:rsidRPr="000E66DC">
        <w:rPr>
          <w:rFonts w:ascii="StobiSans Regular" w:hAnsi="StobiSans Regular"/>
          <w:sz w:val="22"/>
          <w:szCs w:val="22"/>
          <w:lang w:val="mk-MK"/>
        </w:rPr>
        <w:t xml:space="preserve">те </w:t>
      </w:r>
      <w:r w:rsidRPr="000E66DC">
        <w:rPr>
          <w:rFonts w:ascii="StobiSans Regular" w:hAnsi="StobiSans Regular"/>
          <w:sz w:val="22"/>
          <w:szCs w:val="22"/>
        </w:rPr>
        <w:t>институции (Факултет за земјоделски науки и храна, Земјоделски институт и Шумарски факултет) одговорни за извршување на задачите поврзани со здравјето на растенијата, се вклучени во спроведувањето на програмата Мониторинг за здравјето на растенијата 2023 година во 2024 година, во особено, истражување на приоритетните штетни</w:t>
      </w:r>
      <w:r w:rsidRPr="000E66DC">
        <w:rPr>
          <w:rFonts w:ascii="StobiSans Regular" w:hAnsi="StobiSans Regular"/>
          <w:sz w:val="22"/>
          <w:szCs w:val="22"/>
          <w:lang w:val="mk-MK"/>
        </w:rPr>
        <w:t xml:space="preserve"> организми</w:t>
      </w:r>
      <w:r w:rsidRPr="000E66DC">
        <w:rPr>
          <w:rFonts w:ascii="StobiSans Regular" w:hAnsi="StobiSans Regular"/>
          <w:sz w:val="22"/>
          <w:szCs w:val="22"/>
        </w:rPr>
        <w:t>и, вклучително и дополнителни штетни</w:t>
      </w:r>
      <w:r w:rsidRPr="000E66DC">
        <w:rPr>
          <w:rFonts w:ascii="StobiSans Regular" w:hAnsi="StobiSans Regular"/>
          <w:sz w:val="22"/>
          <w:szCs w:val="22"/>
          <w:lang w:val="mk-MK"/>
        </w:rPr>
        <w:t xml:space="preserve"> организми </w:t>
      </w:r>
      <w:r w:rsidRPr="000E66DC">
        <w:rPr>
          <w:rFonts w:ascii="StobiSans Regular" w:hAnsi="StobiSans Regular"/>
          <w:sz w:val="22"/>
          <w:szCs w:val="22"/>
        </w:rPr>
        <w:t>кои се од национален интерес</w:t>
      </w:r>
    </w:p>
    <w:p w14:paraId="3028427C" w14:textId="5DBD483B"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lang w:val="mk-MK"/>
        </w:rPr>
        <w:t>Програмата за фитосанитарна политика за 2024 е подготвена и усвоена (</w:t>
      </w:r>
      <w:r w:rsidR="00F86EE0" w:rsidRPr="000E66DC">
        <w:rPr>
          <w:rFonts w:ascii="StobiSans Regular" w:hAnsi="StobiSans Regular"/>
          <w:sz w:val="22"/>
          <w:szCs w:val="22"/>
          <w:lang w:val="mk-MK"/>
        </w:rPr>
        <w:t>„</w:t>
      </w:r>
      <w:r w:rsidRPr="000E66DC">
        <w:rPr>
          <w:rFonts w:ascii="StobiSans Regular" w:hAnsi="StobiSans Regular"/>
          <w:sz w:val="22"/>
          <w:szCs w:val="22"/>
          <w:lang w:val="mk-MK"/>
        </w:rPr>
        <w:t>Службен весник</w:t>
      </w:r>
      <w:r w:rsidR="00F86EE0" w:rsidRPr="000E66DC">
        <w:rPr>
          <w:rFonts w:ascii="StobiSans Regular" w:hAnsi="StobiSans Regular"/>
          <w:sz w:val="22"/>
          <w:szCs w:val="22"/>
          <w:lang w:val="mk-MK"/>
        </w:rPr>
        <w:t>“</w:t>
      </w:r>
      <w:r w:rsidRPr="000E66DC">
        <w:rPr>
          <w:rFonts w:ascii="StobiSans Regular" w:hAnsi="StobiSans Regular"/>
          <w:sz w:val="22"/>
          <w:szCs w:val="22"/>
          <w:lang w:val="mk-MK"/>
        </w:rPr>
        <w:t xml:space="preserve"> број 13/24)</w:t>
      </w:r>
    </w:p>
    <w:p w14:paraId="138B6405"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rPr>
        <w:t xml:space="preserve">Редовно </w:t>
      </w:r>
      <w:r w:rsidRPr="000E66DC">
        <w:rPr>
          <w:rFonts w:ascii="StobiSans Regular" w:hAnsi="StobiSans Regular"/>
          <w:sz w:val="22"/>
          <w:szCs w:val="22"/>
          <w:lang w:val="mk-MK"/>
        </w:rPr>
        <w:t xml:space="preserve">се </w:t>
      </w:r>
      <w:r w:rsidRPr="000E66DC">
        <w:rPr>
          <w:rFonts w:ascii="StobiSans Regular" w:hAnsi="StobiSans Regular"/>
          <w:sz w:val="22"/>
          <w:szCs w:val="22"/>
        </w:rPr>
        <w:t xml:space="preserve">ажурира здравствениот статус на растенијата за </w:t>
      </w:r>
      <w:r w:rsidRPr="000E66DC">
        <w:rPr>
          <w:rFonts w:ascii="StobiSans Regular" w:hAnsi="StobiSans Regular"/>
          <w:sz w:val="22"/>
          <w:szCs w:val="22"/>
          <w:lang w:val="mk-MK"/>
        </w:rPr>
        <w:t xml:space="preserve">да се </w:t>
      </w:r>
      <w:r w:rsidRPr="000E66DC">
        <w:rPr>
          <w:rFonts w:ascii="StobiSans Regular" w:hAnsi="StobiSans Regular"/>
          <w:sz w:val="22"/>
          <w:szCs w:val="22"/>
        </w:rPr>
        <w:t>утврд</w:t>
      </w:r>
      <w:r w:rsidRPr="000E66DC">
        <w:rPr>
          <w:rFonts w:ascii="StobiSans Regular" w:hAnsi="StobiSans Regular"/>
          <w:sz w:val="22"/>
          <w:szCs w:val="22"/>
          <w:lang w:val="mk-MK"/>
        </w:rPr>
        <w:t>и</w:t>
      </w:r>
      <w:r w:rsidRPr="000E66DC">
        <w:rPr>
          <w:rFonts w:ascii="StobiSans Regular" w:hAnsi="StobiSans Regular"/>
          <w:sz w:val="22"/>
          <w:szCs w:val="22"/>
        </w:rPr>
        <w:t xml:space="preserve"> присуство/отсуство на регулирани штетни организми врз основа на достапните податоци од програмите за мониторинг, официјалните контроли, издадените пасоши на растенијата, публикациите на истражувачите итн.</w:t>
      </w:r>
    </w:p>
    <w:p w14:paraId="6588C68A" w14:textId="77777777" w:rsidR="00187589" w:rsidRPr="000E66DC" w:rsidRDefault="00187589" w:rsidP="008A199F">
      <w:pPr>
        <w:pStyle w:val="ListParagraph"/>
        <w:numPr>
          <w:ilvl w:val="0"/>
          <w:numId w:val="33"/>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lastRenderedPageBreak/>
        <w:t>Ажуриран е каталогот за селектирани растителни штетници што опфаќа фитосанитарна активност, карти за идентитет на штетни организми на карантински штетници и Истражувачки протоколи за карантински штетн организмии за 2024 година</w:t>
      </w:r>
    </w:p>
    <w:p w14:paraId="4B359B36"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rPr>
        <w:t>По усвојувањето на новиот Закон за здравје на растенијата, веќе се подготвени и ќе се донесат следните акти:</w:t>
      </w:r>
    </w:p>
    <w:p w14:paraId="629042DA"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rPr>
        <w:t>План за фитосанитарни активности (документ за стратегија за политики)</w:t>
      </w:r>
    </w:p>
    <w:p w14:paraId="53619609"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lang w:val="mk-MK"/>
        </w:rPr>
        <w:t>предлог</w:t>
      </w:r>
      <w:r w:rsidRPr="000E66DC">
        <w:rPr>
          <w:rFonts w:ascii="StobiSans Regular" w:hAnsi="StobiSans Regular"/>
          <w:sz w:val="22"/>
          <w:szCs w:val="22"/>
        </w:rPr>
        <w:t xml:space="preserve"> Правилник за заштитни мерки од штетници на растенијата </w:t>
      </w:r>
      <w:r w:rsidRPr="000E66DC">
        <w:rPr>
          <w:rFonts w:ascii="StobiSans Regular" w:hAnsi="StobiSans Regular"/>
          <w:sz w:val="22"/>
          <w:szCs w:val="22"/>
          <w:lang w:val="mk-MK"/>
        </w:rPr>
        <w:t>соглано</w:t>
      </w:r>
      <w:r w:rsidRPr="000E66DC">
        <w:rPr>
          <w:rFonts w:ascii="StobiSans Regular" w:hAnsi="StobiSans Regular"/>
          <w:sz w:val="22"/>
          <w:szCs w:val="22"/>
        </w:rPr>
        <w:t xml:space="preserve"> со измените на Регулативата за спроведување на Комисијата (ЕУ) 2019/2072;</w:t>
      </w:r>
    </w:p>
    <w:p w14:paraId="61C5C63D"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lang w:val="mk-MK"/>
        </w:rPr>
        <w:t>предлог</w:t>
      </w:r>
      <w:r w:rsidRPr="000E66DC">
        <w:rPr>
          <w:rFonts w:ascii="StobiSans Regular" w:hAnsi="StobiSans Regular"/>
          <w:sz w:val="22"/>
          <w:szCs w:val="22"/>
        </w:rPr>
        <w:t xml:space="preserve"> Правилник за Службен регистар на професионални оператори;</w:t>
      </w:r>
    </w:p>
    <w:p w14:paraId="7B52EC5F"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lang w:val="mk-MK"/>
        </w:rPr>
        <w:t>предлог</w:t>
      </w:r>
      <w:r w:rsidRPr="000E66DC">
        <w:rPr>
          <w:rFonts w:ascii="StobiSans Regular" w:hAnsi="StobiSans Regular"/>
          <w:sz w:val="22"/>
          <w:szCs w:val="22"/>
        </w:rPr>
        <w:t xml:space="preserve"> Правил</w:t>
      </w:r>
      <w:r w:rsidRPr="000E66DC">
        <w:rPr>
          <w:rFonts w:ascii="StobiSans Regular" w:hAnsi="StobiSans Regular"/>
          <w:sz w:val="22"/>
          <w:szCs w:val="22"/>
          <w:lang w:val="mk-MK"/>
        </w:rPr>
        <w:t>ник</w:t>
      </w:r>
      <w:r w:rsidRPr="000E66DC">
        <w:rPr>
          <w:rFonts w:ascii="StobiSans Regular" w:hAnsi="StobiSans Regular"/>
          <w:sz w:val="22"/>
          <w:szCs w:val="22"/>
        </w:rPr>
        <w:t xml:space="preserve"> за дрвен материјал за пакување;</w:t>
      </w:r>
    </w:p>
    <w:p w14:paraId="3742ED07"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lang w:val="mk-MK"/>
        </w:rPr>
        <w:t>предлог</w:t>
      </w:r>
      <w:r w:rsidRPr="000E66DC">
        <w:rPr>
          <w:rFonts w:ascii="StobiSans Regular" w:hAnsi="StobiSans Regular"/>
          <w:sz w:val="22"/>
          <w:szCs w:val="22"/>
        </w:rPr>
        <w:t xml:space="preserve"> Правилни</w:t>
      </w:r>
      <w:r w:rsidRPr="000E66DC">
        <w:rPr>
          <w:rFonts w:ascii="StobiSans Regular" w:hAnsi="StobiSans Regular"/>
          <w:sz w:val="22"/>
          <w:szCs w:val="22"/>
          <w:lang w:val="mk-MK"/>
        </w:rPr>
        <w:t>к</w:t>
      </w:r>
      <w:r w:rsidRPr="000E66DC">
        <w:rPr>
          <w:rFonts w:ascii="StobiSans Regular" w:hAnsi="StobiSans Regular"/>
          <w:sz w:val="22"/>
          <w:szCs w:val="22"/>
        </w:rPr>
        <w:t xml:space="preserve"> за пасоши на растенијата според ЕУ Регулативата 2020/1770</w:t>
      </w:r>
    </w:p>
    <w:p w14:paraId="1D8BEA68"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lang w:val="mk-MK"/>
        </w:rPr>
        <w:t>предлог</w:t>
      </w:r>
      <w:r w:rsidRPr="000E66DC">
        <w:rPr>
          <w:rFonts w:ascii="StobiSans Regular" w:hAnsi="StobiSans Regular"/>
          <w:sz w:val="22"/>
          <w:szCs w:val="22"/>
        </w:rPr>
        <w:t xml:space="preserve"> подзаконски акти и стандардни оперативни процедури поврзани со карантинските штетни</w:t>
      </w:r>
      <w:r w:rsidRPr="000E66DC">
        <w:rPr>
          <w:rFonts w:ascii="StobiSans Regular" w:hAnsi="StobiSans Regular"/>
          <w:sz w:val="22"/>
          <w:szCs w:val="22"/>
          <w:lang w:val="mk-MK"/>
        </w:rPr>
        <w:t xml:space="preserve"> организми</w:t>
      </w:r>
      <w:r w:rsidRPr="000E66DC">
        <w:rPr>
          <w:rFonts w:ascii="StobiSans Regular" w:hAnsi="StobiSans Regular"/>
          <w:sz w:val="22"/>
          <w:szCs w:val="22"/>
        </w:rPr>
        <w:t xml:space="preserve"> на компирот</w:t>
      </w:r>
    </w:p>
    <w:p w14:paraId="1BAC487D"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rPr>
        <w:t xml:space="preserve">Ревидиран Општ </w:t>
      </w:r>
      <w:r w:rsidRPr="000E66DC">
        <w:rPr>
          <w:rFonts w:ascii="StobiSans Regular" w:hAnsi="StobiSans Regular"/>
          <w:sz w:val="22"/>
          <w:szCs w:val="22"/>
          <w:lang w:val="mk-MK"/>
        </w:rPr>
        <w:t>г</w:t>
      </w:r>
      <w:r w:rsidRPr="000E66DC">
        <w:rPr>
          <w:rFonts w:ascii="StobiSans Regular" w:hAnsi="StobiSans Regular"/>
          <w:sz w:val="22"/>
          <w:szCs w:val="22"/>
        </w:rPr>
        <w:t>енерален план за вонредни состојби</w:t>
      </w:r>
    </w:p>
    <w:p w14:paraId="3B65996F"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rPr>
        <w:t xml:space="preserve">Нацрт планови за итни ситуации специфични за штетници и комуникациска стратегија за подигање на јавната свест и предупредување за штетниците </w:t>
      </w:r>
      <w:r w:rsidRPr="000E66DC">
        <w:rPr>
          <w:rFonts w:ascii="StobiSans Regular" w:hAnsi="StobiSans Regular"/>
          <w:i/>
          <w:sz w:val="22"/>
          <w:szCs w:val="22"/>
        </w:rPr>
        <w:t>Popillia japonica, Anoplophora chinensis и A. Glabripennis, Bactrocera dorsalis и B. zonata, Grapevine flavescence dorée, Rhagoletis pomonella, Spodoptera chinensis, A. овошен вирус, Thaumatotibia leucotreta</w:t>
      </w:r>
      <w:r w:rsidRPr="000E66DC">
        <w:rPr>
          <w:rFonts w:ascii="StobiSans Regular" w:hAnsi="StobiSans Regular"/>
          <w:sz w:val="22"/>
          <w:szCs w:val="22"/>
        </w:rPr>
        <w:t>. Во наредниот период планови ќе се подготват и за други штетни организми.</w:t>
      </w:r>
    </w:p>
    <w:p w14:paraId="43BC0FBD" w14:textId="77777777" w:rsidR="00187589" w:rsidRPr="000E66DC" w:rsidRDefault="00187589" w:rsidP="008A199F">
      <w:pPr>
        <w:numPr>
          <w:ilvl w:val="0"/>
          <w:numId w:val="33"/>
        </w:numPr>
        <w:ind w:right="-144"/>
        <w:jc w:val="both"/>
        <w:rPr>
          <w:rFonts w:ascii="StobiSans Regular" w:hAnsi="StobiSans Regular"/>
          <w:sz w:val="22"/>
          <w:szCs w:val="22"/>
        </w:rPr>
      </w:pPr>
      <w:r w:rsidRPr="000E66DC">
        <w:rPr>
          <w:rFonts w:ascii="StobiSans Regular" w:hAnsi="StobiSans Regular"/>
          <w:sz w:val="22"/>
          <w:szCs w:val="22"/>
        </w:rPr>
        <w:t>Подготвен Акционен план за идентификација на професионални оператори кои ќе бидат регистрирани во фиторегистарот;</w:t>
      </w:r>
    </w:p>
    <w:p w14:paraId="20B4AC64" w14:textId="77777777" w:rsidR="00187589" w:rsidRPr="000E66DC" w:rsidRDefault="00187589" w:rsidP="00915049">
      <w:pPr>
        <w:ind w:right="-144"/>
        <w:jc w:val="both"/>
        <w:rPr>
          <w:rFonts w:ascii="StobiSans Regular" w:hAnsi="StobiSans Regular"/>
          <w:sz w:val="22"/>
          <w:szCs w:val="22"/>
          <w:u w:val="single"/>
        </w:rPr>
      </w:pPr>
    </w:p>
    <w:p w14:paraId="4E462CED" w14:textId="77777777" w:rsidR="00187589" w:rsidRPr="000E66DC" w:rsidRDefault="00187589" w:rsidP="00187589">
      <w:pPr>
        <w:ind w:right="-144"/>
        <w:rPr>
          <w:rFonts w:ascii="StobiSans Regular" w:hAnsi="StobiSans Regular"/>
          <w:sz w:val="22"/>
          <w:szCs w:val="22"/>
          <w:u w:val="single"/>
        </w:rPr>
      </w:pPr>
      <w:r w:rsidRPr="000E66DC">
        <w:rPr>
          <w:rFonts w:ascii="StobiSans Regular" w:hAnsi="StobiSans Regular"/>
          <w:sz w:val="22"/>
          <w:szCs w:val="22"/>
          <w:u w:val="single"/>
        </w:rPr>
        <w:t>Идни активности</w:t>
      </w:r>
    </w:p>
    <w:p w14:paraId="75366D91" w14:textId="77777777" w:rsidR="00187589" w:rsidRPr="000E66DC" w:rsidRDefault="00187589" w:rsidP="00187589">
      <w:pPr>
        <w:ind w:right="-144"/>
        <w:rPr>
          <w:rFonts w:ascii="StobiSans Regular" w:hAnsi="StobiSans Regular"/>
          <w:i/>
          <w:sz w:val="22"/>
          <w:szCs w:val="22"/>
          <w:u w:val="single"/>
        </w:rPr>
      </w:pPr>
    </w:p>
    <w:p w14:paraId="44163BFA" w14:textId="77777777" w:rsidR="00187589" w:rsidRPr="000E66DC" w:rsidRDefault="00187589" w:rsidP="001B4269">
      <w:pPr>
        <w:ind w:right="-144" w:firstLine="720"/>
        <w:jc w:val="both"/>
        <w:rPr>
          <w:rFonts w:ascii="StobiSans Regular" w:hAnsi="StobiSans Regular"/>
          <w:sz w:val="22"/>
          <w:szCs w:val="22"/>
        </w:rPr>
      </w:pPr>
      <w:r w:rsidRPr="000E66DC">
        <w:rPr>
          <w:rFonts w:ascii="StobiSans Regular" w:hAnsi="StobiSans Regular"/>
          <w:sz w:val="22"/>
          <w:szCs w:val="22"/>
        </w:rPr>
        <w:t>Се планира континуирано зајакнување на капацитетите на надлежните служби во фитосанитарниот систем преку нови вработувања на стручни лица од областа на заштитата на растенијата и редовни обуки на вработените поради потребата за надградба на занаењата и за профисионален развој (</w:t>
      </w:r>
      <w:r w:rsidRPr="000E66DC">
        <w:rPr>
          <w:rFonts w:ascii="StobiSans Regular" w:hAnsi="StobiSans Regular"/>
          <w:i/>
          <w:iCs/>
          <w:sz w:val="22"/>
          <w:szCs w:val="22"/>
        </w:rPr>
        <w:t>GD SANTE- BTSF</w:t>
      </w:r>
      <w:r w:rsidRPr="000E66DC">
        <w:rPr>
          <w:rFonts w:ascii="StobiSans Regular" w:hAnsi="StobiSans Regular"/>
          <w:sz w:val="22"/>
          <w:szCs w:val="22"/>
        </w:rPr>
        <w:t xml:space="preserve">, </w:t>
      </w:r>
      <w:r w:rsidRPr="000E66DC">
        <w:rPr>
          <w:rFonts w:ascii="StobiSans Regular" w:hAnsi="StobiSans Regular"/>
          <w:i/>
          <w:iCs/>
          <w:sz w:val="22"/>
          <w:szCs w:val="22"/>
        </w:rPr>
        <w:t>TAIEX</w:t>
      </w:r>
      <w:r w:rsidRPr="000E66DC">
        <w:rPr>
          <w:rFonts w:ascii="StobiSans Regular" w:hAnsi="StobiSans Regular"/>
          <w:sz w:val="22"/>
          <w:szCs w:val="22"/>
        </w:rPr>
        <w:t xml:space="preserve">, </w:t>
      </w:r>
      <w:r w:rsidRPr="000E66DC">
        <w:rPr>
          <w:rFonts w:ascii="StobiSans Regular" w:hAnsi="StobiSans Regular"/>
          <w:i/>
          <w:iCs/>
          <w:sz w:val="22"/>
          <w:szCs w:val="22"/>
        </w:rPr>
        <w:t>EFSA</w:t>
      </w:r>
      <w:r w:rsidRPr="000E66DC">
        <w:rPr>
          <w:rFonts w:ascii="StobiSans Regular" w:hAnsi="StobiSans Regular"/>
          <w:sz w:val="22"/>
          <w:szCs w:val="22"/>
        </w:rPr>
        <w:t xml:space="preserve"> итн.), како и преку ИПА проекти.</w:t>
      </w:r>
    </w:p>
    <w:p w14:paraId="2407B9AB" w14:textId="77777777" w:rsidR="00187589" w:rsidRPr="000E66DC" w:rsidRDefault="00187589" w:rsidP="00187589">
      <w:pPr>
        <w:ind w:left="720" w:right="-144"/>
        <w:rPr>
          <w:rFonts w:ascii="StobiSans Regular" w:hAnsi="StobiSans Regular"/>
          <w:sz w:val="22"/>
          <w:szCs w:val="22"/>
        </w:rPr>
      </w:pPr>
    </w:p>
    <w:p w14:paraId="576A9269"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 xml:space="preserve">Усвојување на </w:t>
      </w:r>
      <w:r w:rsidRPr="000E66DC">
        <w:rPr>
          <w:rFonts w:ascii="StobiSans Regular" w:eastAsia="Calibri" w:hAnsi="StobiSans Regular"/>
          <w:sz w:val="22"/>
          <w:szCs w:val="22"/>
          <w:lang w:val="mk-MK"/>
        </w:rPr>
        <w:t>Законот за здравје на растенијата</w:t>
      </w:r>
      <w:r w:rsidRPr="000E66DC">
        <w:rPr>
          <w:rFonts w:ascii="StobiSans Regular" w:eastAsia="Calibri" w:hAnsi="StobiSans Regular"/>
          <w:sz w:val="22"/>
          <w:szCs w:val="22"/>
        </w:rPr>
        <w:t xml:space="preserve"> усогласен со релевантното </w:t>
      </w:r>
      <w:r w:rsidRPr="000E66DC">
        <w:rPr>
          <w:rFonts w:ascii="StobiSans Regular" w:eastAsia="Calibri" w:hAnsi="StobiSans Regular"/>
          <w:i/>
          <w:sz w:val="22"/>
          <w:szCs w:val="22"/>
        </w:rPr>
        <w:t>acquis</w:t>
      </w:r>
      <w:r w:rsidRPr="000E66DC">
        <w:rPr>
          <w:rFonts w:ascii="StobiSans Regular" w:eastAsia="Calibri" w:hAnsi="StobiSans Regular"/>
          <w:sz w:val="22"/>
          <w:szCs w:val="22"/>
        </w:rPr>
        <w:t>, вклучувајќи обука/консултација со засегнатите страни,</w:t>
      </w:r>
    </w:p>
    <w:p w14:paraId="2E7FB650"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Донесување на акти за спроведување</w:t>
      </w:r>
    </w:p>
    <w:p w14:paraId="7481F1AD"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lang w:val="mk-MK"/>
        </w:rPr>
        <w:t>Наз</w:t>
      </w:r>
      <w:r w:rsidRPr="000E66DC">
        <w:rPr>
          <w:rFonts w:ascii="StobiSans Regular" w:eastAsia="Calibri" w:hAnsi="StobiSans Regular"/>
          <w:sz w:val="22"/>
          <w:szCs w:val="22"/>
        </w:rPr>
        <w:t>начување на надлежните органи за здравјето на растенијата, официјални контроли и други официјални активности</w:t>
      </w:r>
    </w:p>
    <w:p w14:paraId="38217927" w14:textId="77777777" w:rsidR="00187589" w:rsidRPr="000E66DC" w:rsidRDefault="00187589" w:rsidP="00187589">
      <w:pPr>
        <w:pStyle w:val="ListParagraph"/>
        <w:ind w:right="-144"/>
        <w:rPr>
          <w:rFonts w:ascii="StobiSans Regular" w:eastAsia="Calibri" w:hAnsi="StobiSans Regular"/>
          <w:sz w:val="22"/>
          <w:szCs w:val="22"/>
        </w:rPr>
      </w:pPr>
      <w:r w:rsidRPr="000E66DC">
        <w:rPr>
          <w:rFonts w:ascii="StobiSans Regular" w:eastAsia="Calibri" w:hAnsi="StobiSans Regular"/>
          <w:sz w:val="22"/>
          <w:szCs w:val="22"/>
          <w:lang w:val="mk-MK"/>
        </w:rPr>
        <w:t>Наз</w:t>
      </w:r>
      <w:r w:rsidRPr="000E66DC">
        <w:rPr>
          <w:rFonts w:ascii="StobiSans Regular" w:eastAsia="Calibri" w:hAnsi="StobiSans Regular"/>
          <w:sz w:val="22"/>
          <w:szCs w:val="22"/>
        </w:rPr>
        <w:t>начување на Национална референтна лабораторија</w:t>
      </w:r>
    </w:p>
    <w:p w14:paraId="77319805"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lastRenderedPageBreak/>
        <w:t xml:space="preserve">Континуирана обука на персоналот </w:t>
      </w:r>
      <w:r w:rsidRPr="000E66DC">
        <w:rPr>
          <w:rFonts w:ascii="StobiSans Regular" w:eastAsia="Calibri" w:hAnsi="StobiSans Regular"/>
          <w:sz w:val="22"/>
          <w:szCs w:val="22"/>
          <w:lang w:val="mk-MK"/>
        </w:rPr>
        <w:t>во областа на</w:t>
      </w:r>
      <w:r w:rsidRPr="000E66DC">
        <w:rPr>
          <w:rFonts w:ascii="StobiSans Regular" w:eastAsia="Calibri" w:hAnsi="StobiSans Regular"/>
          <w:sz w:val="22"/>
          <w:szCs w:val="22"/>
        </w:rPr>
        <w:t xml:space="preserve"> здравје</w:t>
      </w:r>
      <w:r w:rsidRPr="000E66DC">
        <w:rPr>
          <w:rFonts w:ascii="StobiSans Regular" w:eastAsia="Calibri" w:hAnsi="StobiSans Regular"/>
          <w:sz w:val="22"/>
          <w:szCs w:val="22"/>
          <w:lang w:val="mk-MK"/>
        </w:rPr>
        <w:t>то</w:t>
      </w:r>
      <w:r w:rsidRPr="000E66DC">
        <w:rPr>
          <w:rFonts w:ascii="StobiSans Regular" w:eastAsia="Calibri" w:hAnsi="StobiSans Regular"/>
          <w:sz w:val="22"/>
          <w:szCs w:val="22"/>
        </w:rPr>
        <w:t xml:space="preserve"> на растенијата, официјални контроли и други официјални активности</w:t>
      </w:r>
    </w:p>
    <w:p w14:paraId="44A1E343"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Повеќегодишни програми за истражување и собирање информации за карантински штетни</w:t>
      </w:r>
      <w:r w:rsidRPr="000E66DC">
        <w:rPr>
          <w:rFonts w:ascii="StobiSans Regular" w:eastAsia="Calibri" w:hAnsi="StobiSans Regular"/>
          <w:sz w:val="22"/>
          <w:szCs w:val="22"/>
          <w:lang w:val="mk-MK"/>
        </w:rPr>
        <w:t xml:space="preserve"> организми</w:t>
      </w:r>
    </w:p>
    <w:p w14:paraId="11986D77"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Годишни истражувања за откривање на присуство на приоритетни и други карантински штетни</w:t>
      </w:r>
      <w:r w:rsidRPr="000E66DC">
        <w:rPr>
          <w:rFonts w:ascii="StobiSans Regular" w:eastAsia="Calibri" w:hAnsi="StobiSans Regular"/>
          <w:sz w:val="22"/>
          <w:szCs w:val="22"/>
          <w:lang w:val="mk-MK"/>
        </w:rPr>
        <w:t xml:space="preserve"> организми</w:t>
      </w:r>
    </w:p>
    <w:p w14:paraId="1FAC25D4"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 xml:space="preserve"> Процедури за официјална потврда на карантински штетни</w:t>
      </w:r>
      <w:r w:rsidRPr="000E66DC">
        <w:rPr>
          <w:rFonts w:ascii="StobiSans Regular" w:eastAsia="Calibri" w:hAnsi="StobiSans Regular"/>
          <w:sz w:val="22"/>
          <w:szCs w:val="22"/>
          <w:lang w:val="mk-MK"/>
        </w:rPr>
        <w:t xml:space="preserve"> организми</w:t>
      </w:r>
    </w:p>
    <w:p w14:paraId="2A340751"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Одговорности на професионалните оператори и подигање на јавната свест</w:t>
      </w:r>
    </w:p>
    <w:p w14:paraId="290964FA"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 xml:space="preserve"> Мерки во случај на неусогласеност и за искоренување на карантински штетни</w:t>
      </w:r>
      <w:r w:rsidRPr="000E66DC">
        <w:rPr>
          <w:rFonts w:ascii="StobiSans Regular" w:eastAsia="Calibri" w:hAnsi="StobiSans Regular"/>
          <w:sz w:val="22"/>
          <w:szCs w:val="22"/>
          <w:lang w:val="mk-MK"/>
        </w:rPr>
        <w:t xml:space="preserve"> организми </w:t>
      </w:r>
      <w:r w:rsidRPr="000E66DC">
        <w:rPr>
          <w:rFonts w:ascii="StobiSans Regular" w:eastAsia="Calibri" w:hAnsi="StobiSans Regular"/>
          <w:sz w:val="22"/>
          <w:szCs w:val="22"/>
        </w:rPr>
        <w:t>во случај на појава</w:t>
      </w:r>
    </w:p>
    <w:p w14:paraId="68738749"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lang w:val="mk-MK"/>
        </w:rPr>
        <w:t>С</w:t>
      </w:r>
      <w:r w:rsidRPr="000E66DC">
        <w:rPr>
          <w:rFonts w:ascii="StobiSans Regular" w:eastAsia="Calibri" w:hAnsi="StobiSans Regular"/>
          <w:sz w:val="22"/>
          <w:szCs w:val="22"/>
        </w:rPr>
        <w:t>тратегии за управување (вклучувајќи и планови за вонредни ситуации) за одржување и подобрување на нашиот здравствен статус на растенијата</w:t>
      </w:r>
    </w:p>
    <w:p w14:paraId="3319EBC3"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 xml:space="preserve">Да се </w:t>
      </w:r>
      <w:r w:rsidRPr="000E66DC">
        <w:rPr>
          <w:rFonts w:ascii="Cambria Math" w:eastAsia="Calibri" w:hAnsi="Cambria Math" w:cs="Cambria Math"/>
          <w:sz w:val="22"/>
          <w:szCs w:val="22"/>
        </w:rPr>
        <w:t>​​</w:t>
      </w:r>
      <w:r w:rsidRPr="000E66DC">
        <w:rPr>
          <w:rFonts w:ascii="StobiSans Regular" w:eastAsia="Calibri" w:hAnsi="StobiSans Regular" w:cs="Arial Narrow"/>
          <w:sz w:val="22"/>
          <w:szCs w:val="22"/>
        </w:rPr>
        <w:t>развие</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понатамошна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соработка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помеѓу</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надлежните</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органи</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во</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земјата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и</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другите</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организации</w:t>
      </w:r>
      <w:r w:rsidRPr="000E66DC">
        <w:rPr>
          <w:rFonts w:ascii="StobiSans Regular" w:eastAsia="Calibri" w:hAnsi="StobiSans Regular"/>
          <w:sz w:val="22"/>
          <w:szCs w:val="22"/>
        </w:rPr>
        <w:t xml:space="preserve"> (ЕППО, ЕФСА, ЕУРЛ).</w:t>
      </w:r>
    </w:p>
    <w:p w14:paraId="0476756E"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 xml:space="preserve"> Да се </w:t>
      </w:r>
      <w:r w:rsidRPr="000E66DC">
        <w:rPr>
          <w:rFonts w:ascii="Cambria Math" w:eastAsia="Calibri" w:hAnsi="Cambria Math" w:cs="Cambria Math"/>
          <w:sz w:val="22"/>
          <w:szCs w:val="22"/>
        </w:rPr>
        <w:t>​​</w:t>
      </w:r>
      <w:r w:rsidRPr="000E66DC">
        <w:rPr>
          <w:rFonts w:ascii="StobiSans Regular" w:eastAsia="Calibri" w:hAnsi="StobiSans Regular" w:cs="Arial Narrow"/>
          <w:sz w:val="22"/>
          <w:szCs w:val="22"/>
        </w:rPr>
        <w:t>зголеми</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подготвеноста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за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одговор</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на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заканата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по</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здравјето</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на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растенијата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да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се</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вклучи</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компетентен</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научен</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капацитет</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за</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непосредните</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регулаторни</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и</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идни</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стратешки</w:t>
      </w:r>
      <w:r w:rsidRPr="000E66DC">
        <w:rPr>
          <w:rFonts w:ascii="StobiSans Regular" w:eastAsia="Calibri" w:hAnsi="StobiSans Regular"/>
          <w:sz w:val="22"/>
          <w:szCs w:val="22"/>
        </w:rPr>
        <w:t xml:space="preserve"> </w:t>
      </w:r>
      <w:r w:rsidRPr="000E66DC">
        <w:rPr>
          <w:rFonts w:ascii="StobiSans Regular" w:eastAsia="Calibri" w:hAnsi="StobiSans Regular" w:cs="Arial Narrow"/>
          <w:sz w:val="22"/>
          <w:szCs w:val="22"/>
        </w:rPr>
        <w:t>потреби</w:t>
      </w:r>
      <w:r w:rsidRPr="000E66DC">
        <w:rPr>
          <w:rFonts w:ascii="StobiSans Regular" w:eastAsia="Calibri" w:hAnsi="StobiSans Regular"/>
          <w:sz w:val="22"/>
          <w:szCs w:val="22"/>
        </w:rPr>
        <w:t>)</w:t>
      </w:r>
    </w:p>
    <w:p w14:paraId="4F83AB6A"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 xml:space="preserve"> За да работат во согласност со Регулативата (ЕУ) 2017/625 (Официјални контроли), лабораториите имаат троен мандат: 1. Обезбедување рутинско тестирање за официјални контроли, 2. Развивање аналитички методи и 3. Обезбедување непристрасна проценка на ризик заснована на наука и експертиза за информирање на контролните и политичките одлуки.</w:t>
      </w:r>
    </w:p>
    <w:p w14:paraId="0953F307"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Кампања за зголемување на јавната свест за Фиторегистарот,</w:t>
      </w:r>
    </w:p>
    <w:p w14:paraId="749F0E22"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Координирање на воспоставувањето иницијативи за обука</w:t>
      </w:r>
    </w:p>
    <w:p w14:paraId="14EE3035"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 xml:space="preserve">Симулациска вежба за планови за </w:t>
      </w:r>
      <w:r w:rsidRPr="000E66DC">
        <w:rPr>
          <w:rFonts w:ascii="StobiSans Regular" w:eastAsia="Calibri" w:hAnsi="StobiSans Regular"/>
          <w:sz w:val="22"/>
          <w:szCs w:val="22"/>
          <w:lang w:val="mk-MK"/>
        </w:rPr>
        <w:t>итни</w:t>
      </w:r>
      <w:r w:rsidRPr="000E66DC">
        <w:rPr>
          <w:rFonts w:ascii="StobiSans Regular" w:eastAsia="Calibri" w:hAnsi="StobiSans Regular"/>
          <w:sz w:val="22"/>
          <w:szCs w:val="22"/>
        </w:rPr>
        <w:t xml:space="preserve"> ситуации специфични за шт штетни</w:t>
      </w:r>
      <w:r w:rsidRPr="000E66DC">
        <w:rPr>
          <w:rFonts w:ascii="StobiSans Regular" w:eastAsia="Calibri" w:hAnsi="StobiSans Regular"/>
          <w:sz w:val="22"/>
          <w:szCs w:val="22"/>
          <w:lang w:val="mk-MK"/>
        </w:rPr>
        <w:t xml:space="preserve"> организми </w:t>
      </w:r>
    </w:p>
    <w:p w14:paraId="10BC0C7E" w14:textId="77777777" w:rsidR="00187589" w:rsidRPr="000E66DC" w:rsidRDefault="00187589" w:rsidP="008A199F">
      <w:pPr>
        <w:pStyle w:val="ListParagraph"/>
        <w:numPr>
          <w:ilvl w:val="0"/>
          <w:numId w:val="34"/>
        </w:numPr>
        <w:suppressAutoHyphens/>
        <w:ind w:right="-144"/>
        <w:contextualSpacing/>
        <w:jc w:val="both"/>
        <w:rPr>
          <w:rFonts w:ascii="StobiSans Regular" w:eastAsia="Calibri" w:hAnsi="StobiSans Regular"/>
          <w:sz w:val="22"/>
          <w:szCs w:val="22"/>
        </w:rPr>
      </w:pPr>
      <w:r w:rsidRPr="000E66DC">
        <w:rPr>
          <w:rFonts w:ascii="StobiSans Regular" w:eastAsia="Calibri" w:hAnsi="StobiSans Regular"/>
          <w:sz w:val="22"/>
          <w:szCs w:val="22"/>
        </w:rPr>
        <w:t>Подобрување на научните врски помеѓу академијата, индустријата</w:t>
      </w:r>
      <w:r w:rsidRPr="000E66DC">
        <w:rPr>
          <w:rFonts w:ascii="StobiSans Regular" w:eastAsia="Calibri" w:hAnsi="StobiSans Regular"/>
          <w:sz w:val="22"/>
          <w:szCs w:val="22"/>
          <w:lang w:val="mk-MK"/>
        </w:rPr>
        <w:t>.</w:t>
      </w:r>
    </w:p>
    <w:p w14:paraId="1937E9D5" w14:textId="77777777" w:rsidR="00187589" w:rsidRPr="000E66DC" w:rsidRDefault="00187589" w:rsidP="00187589">
      <w:pPr>
        <w:ind w:right="-144"/>
        <w:rPr>
          <w:rFonts w:ascii="StobiSans Regular" w:hAnsi="StobiSans Regular"/>
          <w:b/>
          <w:sz w:val="22"/>
          <w:szCs w:val="22"/>
          <w:lang w:val="mk-MK" w:eastAsia="en-GB"/>
        </w:rPr>
      </w:pPr>
    </w:p>
    <w:p w14:paraId="05ABCB7C" w14:textId="3A613E09" w:rsidR="00187589" w:rsidRPr="000E66DC" w:rsidRDefault="00972CD3" w:rsidP="00794052">
      <w:pPr>
        <w:pStyle w:val="a"/>
        <w:numPr>
          <w:ilvl w:val="0"/>
          <w:numId w:val="0"/>
        </w:numPr>
      </w:pPr>
      <w:bookmarkStart w:id="148" w:name="_Toc178949432"/>
      <w:bookmarkEnd w:id="123"/>
      <w:bookmarkEnd w:id="124"/>
      <w:bookmarkEnd w:id="125"/>
      <w:bookmarkEnd w:id="126"/>
      <w:r>
        <w:t>1</w:t>
      </w:r>
      <w:r w:rsidR="00794052">
        <w:t>5</w:t>
      </w:r>
      <w:r>
        <w:t xml:space="preserve">.4 </w:t>
      </w:r>
      <w:r w:rsidR="00187589" w:rsidRPr="000E66DC">
        <w:t>Фитосанитарен информациски систем - ФИС</w:t>
      </w:r>
      <w:bookmarkEnd w:id="148"/>
    </w:p>
    <w:p w14:paraId="2AAA10F7" w14:textId="77777777" w:rsidR="00187589" w:rsidRPr="000E66DC" w:rsidRDefault="00187589" w:rsidP="00915049">
      <w:pPr>
        <w:ind w:right="-144"/>
        <w:jc w:val="both"/>
        <w:rPr>
          <w:rFonts w:ascii="StobiSans Regular" w:hAnsi="StobiSans Regular"/>
          <w:sz w:val="22"/>
          <w:szCs w:val="22"/>
        </w:rPr>
      </w:pPr>
    </w:p>
    <w:p w14:paraId="5959A10E" w14:textId="77777777" w:rsidR="00187589" w:rsidRPr="000E66DC" w:rsidRDefault="00187589" w:rsidP="00D06180">
      <w:pPr>
        <w:ind w:right="-144" w:firstLine="720"/>
        <w:jc w:val="both"/>
        <w:rPr>
          <w:rFonts w:ascii="StobiSans Regular" w:hAnsi="StobiSans Regular"/>
          <w:bCs/>
          <w:sz w:val="22"/>
          <w:szCs w:val="22"/>
        </w:rPr>
      </w:pPr>
      <w:r w:rsidRPr="000E66DC">
        <w:rPr>
          <w:rFonts w:ascii="StobiSans Regular" w:hAnsi="StobiSans Regular"/>
          <w:sz w:val="22"/>
          <w:szCs w:val="22"/>
          <w:lang w:val="mk-MK"/>
        </w:rPr>
        <w:t>Во однос на дизајнирањето, понатамошното развивање и имплементација на Фитосанитарниот информациски систем</w:t>
      </w:r>
      <w:r w:rsidRPr="000E66DC">
        <w:rPr>
          <w:rFonts w:ascii="StobiSans Regular" w:hAnsi="StobiSans Regular"/>
          <w:sz w:val="22"/>
          <w:szCs w:val="22"/>
        </w:rPr>
        <w:t xml:space="preserve"> (</w:t>
      </w:r>
      <w:r w:rsidRPr="000E66DC">
        <w:rPr>
          <w:rFonts w:ascii="StobiSans Regular" w:hAnsi="StobiSans Regular"/>
          <w:sz w:val="22"/>
          <w:szCs w:val="22"/>
          <w:lang w:val="mk-MK"/>
        </w:rPr>
        <w:t>ФИС</w:t>
      </w:r>
      <w:r w:rsidRPr="000E66DC">
        <w:rPr>
          <w:rFonts w:ascii="StobiSans Regular" w:hAnsi="StobiSans Regular"/>
          <w:sz w:val="22"/>
          <w:szCs w:val="22"/>
        </w:rPr>
        <w:t>)</w:t>
      </w:r>
      <w:r w:rsidRPr="000E66DC">
        <w:rPr>
          <w:rFonts w:ascii="StobiSans Regular" w:hAnsi="StobiSans Regular"/>
          <w:sz w:val="22"/>
          <w:szCs w:val="22"/>
          <w:lang w:val="mk-MK"/>
        </w:rPr>
        <w:t xml:space="preserve"> во тек е ревидирање и развивање нов модул за официјални контроли и за мапирање на фитосанитарниот статус</w:t>
      </w:r>
      <w:r w:rsidRPr="000E66DC">
        <w:rPr>
          <w:rFonts w:ascii="StobiSans Regular" w:hAnsi="StobiSans Regular"/>
          <w:sz w:val="22"/>
          <w:szCs w:val="22"/>
        </w:rPr>
        <w:t xml:space="preserve">. </w:t>
      </w:r>
      <w:r w:rsidRPr="000E66DC">
        <w:rPr>
          <w:rFonts w:ascii="StobiSans Regular" w:hAnsi="StobiSans Regular"/>
          <w:sz w:val="22"/>
          <w:szCs w:val="22"/>
          <w:lang w:val="mk-MK"/>
        </w:rPr>
        <w:t>Во моментов ФИС-от</w:t>
      </w:r>
      <w:r w:rsidRPr="000E66DC">
        <w:rPr>
          <w:rFonts w:ascii="StobiSans Regular" w:hAnsi="StobiSans Regular"/>
          <w:sz w:val="22"/>
          <w:szCs w:val="22"/>
        </w:rPr>
        <w:t> </w:t>
      </w:r>
      <w:r w:rsidRPr="000E66DC">
        <w:rPr>
          <w:rFonts w:ascii="StobiSans Regular" w:hAnsi="StobiSans Regular"/>
          <w:sz w:val="22"/>
          <w:szCs w:val="22"/>
          <w:lang w:val="mk-MK"/>
        </w:rPr>
        <w:t>е оперативен</w:t>
      </w:r>
      <w:r w:rsidRPr="000E66DC">
        <w:rPr>
          <w:rFonts w:ascii="StobiSans Regular" w:hAnsi="StobiSans Regular"/>
          <w:sz w:val="22"/>
          <w:szCs w:val="22"/>
        </w:rPr>
        <w:t>.</w:t>
      </w:r>
    </w:p>
    <w:p w14:paraId="5E84814F" w14:textId="08C7D5C3" w:rsidR="00187589" w:rsidRPr="000E66DC" w:rsidRDefault="00321619" w:rsidP="00915049">
      <w:pPr>
        <w:pStyle w:val="Default"/>
        <w:autoSpaceDE/>
        <w:autoSpaceDN/>
        <w:adjustRightInd/>
        <w:ind w:right="-144"/>
        <w:jc w:val="both"/>
        <w:rPr>
          <w:rFonts w:ascii="StobiSans Regular" w:eastAsia="Calibri" w:hAnsi="StobiSans Regular"/>
          <w:color w:val="auto"/>
          <w:sz w:val="22"/>
          <w:szCs w:val="22"/>
        </w:rPr>
      </w:pPr>
      <w:r w:rsidRPr="000E66DC">
        <w:rPr>
          <w:rFonts w:ascii="StobiSans Regular" w:eastAsia="Calibri" w:hAnsi="StobiSans Regular"/>
          <w:color w:val="auto"/>
          <w:sz w:val="22"/>
          <w:szCs w:val="22"/>
          <w:lang w:val="mk-MK"/>
        </w:rPr>
        <w:t>-</w:t>
      </w:r>
      <w:r w:rsidR="00187589" w:rsidRPr="000E66DC">
        <w:rPr>
          <w:rFonts w:ascii="StobiSans Regular" w:eastAsia="Calibri" w:hAnsi="StobiSans Regular"/>
          <w:color w:val="auto"/>
          <w:sz w:val="22"/>
          <w:szCs w:val="22"/>
          <w:lang w:val="mk-MK"/>
        </w:rPr>
        <w:t>Подготовка на нови компоненти</w:t>
      </w:r>
      <w:r w:rsidR="00187589" w:rsidRPr="000E66DC">
        <w:rPr>
          <w:rFonts w:ascii="StobiSans Regular" w:eastAsia="Calibri" w:hAnsi="StobiSans Regular"/>
          <w:color w:val="auto"/>
          <w:sz w:val="22"/>
          <w:szCs w:val="22"/>
        </w:rPr>
        <w:t>/</w:t>
      </w:r>
      <w:r w:rsidR="00187589" w:rsidRPr="000E66DC">
        <w:rPr>
          <w:rFonts w:ascii="StobiSans Regular" w:eastAsia="Calibri" w:hAnsi="StobiSans Regular"/>
          <w:color w:val="auto"/>
          <w:sz w:val="22"/>
          <w:szCs w:val="22"/>
          <w:lang w:val="mk-MK"/>
        </w:rPr>
        <w:t>модули во рамки на</w:t>
      </w:r>
      <w:r w:rsidR="00187589" w:rsidRPr="000E66DC">
        <w:rPr>
          <w:rFonts w:ascii="StobiSans Regular" w:eastAsia="Calibri" w:hAnsi="StobiSans Regular"/>
          <w:color w:val="auto"/>
          <w:sz w:val="22"/>
          <w:szCs w:val="22"/>
        </w:rPr>
        <w:t xml:space="preserve"> </w:t>
      </w:r>
      <w:r w:rsidR="00187589" w:rsidRPr="000E66DC">
        <w:rPr>
          <w:rFonts w:ascii="StobiSans Regular" w:eastAsia="Calibri" w:hAnsi="StobiSans Regular"/>
          <w:color w:val="auto"/>
          <w:sz w:val="22"/>
          <w:szCs w:val="22"/>
          <w:lang w:val="mk-MK"/>
        </w:rPr>
        <w:t>Фитосанитарниот информациски систем</w:t>
      </w:r>
      <w:r w:rsidR="00187589" w:rsidRPr="000E66DC">
        <w:rPr>
          <w:rFonts w:ascii="StobiSans Regular" w:eastAsia="Calibri" w:hAnsi="StobiSans Regular"/>
          <w:color w:val="auto"/>
          <w:sz w:val="22"/>
          <w:szCs w:val="22"/>
        </w:rPr>
        <w:t xml:space="preserve"> (</w:t>
      </w:r>
      <w:r w:rsidR="00187589" w:rsidRPr="000E66DC">
        <w:rPr>
          <w:rFonts w:ascii="StobiSans Regular" w:eastAsia="Calibri" w:hAnsi="StobiSans Regular"/>
          <w:color w:val="auto"/>
          <w:sz w:val="22"/>
          <w:szCs w:val="22"/>
          <w:lang w:val="mk-MK"/>
        </w:rPr>
        <w:t>ФИС</w:t>
      </w:r>
      <w:r w:rsidR="00187589" w:rsidRPr="000E66DC">
        <w:rPr>
          <w:rFonts w:ascii="StobiSans Regular" w:eastAsia="Calibri" w:hAnsi="StobiSans Regular"/>
          <w:color w:val="auto"/>
          <w:sz w:val="22"/>
          <w:szCs w:val="22"/>
        </w:rPr>
        <w:t xml:space="preserve">) </w:t>
      </w:r>
      <w:r w:rsidR="00187589" w:rsidRPr="000E66DC">
        <w:rPr>
          <w:rFonts w:ascii="StobiSans Regular" w:eastAsia="Calibri" w:hAnsi="StobiSans Regular"/>
          <w:color w:val="auto"/>
          <w:sz w:val="22"/>
          <w:szCs w:val="22"/>
          <w:lang w:val="mk-MK"/>
        </w:rPr>
        <w:t>за годишни и повеќегодишни мониторинг програми</w:t>
      </w:r>
      <w:r w:rsidR="00187589" w:rsidRPr="000E66DC">
        <w:rPr>
          <w:rFonts w:ascii="StobiSans Regular" w:eastAsia="Calibri" w:hAnsi="StobiSans Regular"/>
          <w:color w:val="auto"/>
          <w:sz w:val="22"/>
          <w:szCs w:val="22"/>
        </w:rPr>
        <w:t xml:space="preserve"> </w:t>
      </w:r>
      <w:r w:rsidR="00187589" w:rsidRPr="000E66DC">
        <w:rPr>
          <w:rFonts w:ascii="StobiSans Regular" w:eastAsia="Calibri" w:hAnsi="StobiSans Regular"/>
          <w:color w:val="auto"/>
          <w:sz w:val="22"/>
          <w:szCs w:val="22"/>
          <w:lang w:val="mk-MK"/>
        </w:rPr>
        <w:t>за карантински штетници;</w:t>
      </w:r>
    </w:p>
    <w:p w14:paraId="1C618AC5" w14:textId="49CE2A57" w:rsidR="00187589" w:rsidRPr="000E66DC" w:rsidRDefault="00321619" w:rsidP="00915049">
      <w:pPr>
        <w:pStyle w:val="Default"/>
        <w:autoSpaceDE/>
        <w:autoSpaceDN/>
        <w:adjustRightInd/>
        <w:ind w:right="-144"/>
        <w:jc w:val="both"/>
        <w:rPr>
          <w:rFonts w:ascii="StobiSans Regular" w:eastAsia="Calibri" w:hAnsi="StobiSans Regular"/>
          <w:color w:val="auto"/>
          <w:sz w:val="22"/>
          <w:szCs w:val="22"/>
          <w:lang w:val="mk-MK"/>
        </w:rPr>
      </w:pPr>
      <w:bookmarkStart w:id="149" w:name="_Hlk127267900"/>
      <w:r w:rsidRPr="000E66DC">
        <w:rPr>
          <w:rFonts w:ascii="StobiSans Regular" w:eastAsia="Calibri" w:hAnsi="StobiSans Regular"/>
          <w:color w:val="auto"/>
          <w:sz w:val="22"/>
          <w:szCs w:val="22"/>
          <w:lang w:val="mk-MK"/>
        </w:rPr>
        <w:t>-</w:t>
      </w:r>
      <w:r w:rsidR="00187589" w:rsidRPr="000E66DC">
        <w:rPr>
          <w:rFonts w:ascii="StobiSans Regular" w:eastAsia="Calibri" w:hAnsi="StobiSans Regular"/>
          <w:color w:val="auto"/>
          <w:sz w:val="22"/>
          <w:szCs w:val="22"/>
          <w:lang w:val="mk-MK"/>
        </w:rPr>
        <w:t>Развој на понатамошни содржини од различни веб страници за споделување основни информации поврзани со законодавството, официјални документи и ФИС за пошироката јавност</w:t>
      </w:r>
      <w:bookmarkEnd w:id="149"/>
      <w:r w:rsidR="00187589" w:rsidRPr="000E66DC">
        <w:rPr>
          <w:rFonts w:ascii="StobiSans Regular" w:eastAsia="Calibri" w:hAnsi="StobiSans Regular"/>
          <w:color w:val="auto"/>
          <w:sz w:val="22"/>
          <w:szCs w:val="22"/>
          <w:lang w:val="mk-MK"/>
        </w:rPr>
        <w:t>.</w:t>
      </w:r>
    </w:p>
    <w:p w14:paraId="65155D96" w14:textId="233BC160" w:rsidR="00187589" w:rsidRPr="000E66DC" w:rsidRDefault="00321619" w:rsidP="00915049">
      <w:pPr>
        <w:pStyle w:val="Default"/>
        <w:autoSpaceDE/>
        <w:autoSpaceDN/>
        <w:adjustRightInd/>
        <w:ind w:right="-144"/>
        <w:jc w:val="both"/>
        <w:rPr>
          <w:rFonts w:ascii="StobiSans Regular" w:eastAsia="Calibri" w:hAnsi="StobiSans Regular"/>
          <w:color w:val="auto"/>
          <w:sz w:val="22"/>
          <w:szCs w:val="22"/>
          <w:lang w:val="mk-MK"/>
        </w:rPr>
      </w:pPr>
      <w:r w:rsidRPr="000E66DC">
        <w:rPr>
          <w:rFonts w:ascii="StobiSans Regular" w:eastAsia="Calibri" w:hAnsi="StobiSans Regular"/>
          <w:color w:val="auto"/>
          <w:sz w:val="22"/>
          <w:szCs w:val="22"/>
          <w:lang w:val="mk-MK"/>
        </w:rPr>
        <w:t>-</w:t>
      </w:r>
      <w:r w:rsidR="00187589" w:rsidRPr="000E66DC">
        <w:rPr>
          <w:rFonts w:ascii="StobiSans Regular" w:eastAsia="Calibri" w:hAnsi="StobiSans Regular"/>
          <w:color w:val="auto"/>
          <w:sz w:val="22"/>
          <w:szCs w:val="22"/>
          <w:lang w:val="mk-MK"/>
        </w:rPr>
        <w:t>Развиена понатамошна содржина на различни веб-страници за пренесување основни информации од законодавството, официјалните документи и ФИС до јавноста,</w:t>
      </w:r>
    </w:p>
    <w:p w14:paraId="7FB44244" w14:textId="034C1642" w:rsidR="00187589" w:rsidRPr="000E66DC" w:rsidRDefault="00321619" w:rsidP="00915049">
      <w:pPr>
        <w:pStyle w:val="Default"/>
        <w:autoSpaceDE/>
        <w:autoSpaceDN/>
        <w:adjustRightInd/>
        <w:ind w:right="-144"/>
        <w:jc w:val="both"/>
        <w:rPr>
          <w:rFonts w:ascii="StobiSans Regular" w:eastAsia="Calibri" w:hAnsi="StobiSans Regular"/>
          <w:color w:val="auto"/>
          <w:sz w:val="22"/>
          <w:szCs w:val="22"/>
          <w:lang w:val="mk-MK"/>
        </w:rPr>
      </w:pPr>
      <w:r w:rsidRPr="000E66DC">
        <w:rPr>
          <w:rFonts w:ascii="StobiSans Regular" w:eastAsia="Calibri" w:hAnsi="StobiSans Regular"/>
          <w:color w:val="auto"/>
          <w:sz w:val="22"/>
          <w:szCs w:val="22"/>
          <w:lang w:val="mk-MK"/>
        </w:rPr>
        <w:t>-</w:t>
      </w:r>
      <w:r w:rsidR="00187589" w:rsidRPr="000E66DC">
        <w:rPr>
          <w:rFonts w:ascii="StobiSans Regular" w:eastAsia="Calibri" w:hAnsi="StobiSans Regular"/>
          <w:color w:val="auto"/>
          <w:sz w:val="22"/>
          <w:szCs w:val="22"/>
          <w:lang w:val="mk-MK"/>
        </w:rPr>
        <w:t>Подготвени се препораки за внатрешно и надворешно работење за да се направи ФИС функционален</w:t>
      </w:r>
    </w:p>
    <w:p w14:paraId="415F37CB" w14:textId="77777777" w:rsidR="00187589" w:rsidRPr="000E66DC" w:rsidRDefault="00187589" w:rsidP="00915049">
      <w:pPr>
        <w:shd w:val="clear" w:color="auto" w:fill="FFFFFF"/>
        <w:ind w:right="-144"/>
        <w:jc w:val="both"/>
        <w:rPr>
          <w:rFonts w:ascii="StobiSans Regular" w:hAnsi="StobiSans Regular"/>
          <w:sz w:val="22"/>
          <w:szCs w:val="22"/>
        </w:rPr>
      </w:pPr>
      <w:r w:rsidRPr="000E66DC">
        <w:rPr>
          <w:rFonts w:ascii="StobiSans Regular" w:hAnsi="StobiSans Regular"/>
          <w:b/>
          <w:bCs/>
          <w:sz w:val="22"/>
          <w:szCs w:val="22"/>
        </w:rPr>
        <w:lastRenderedPageBreak/>
        <w:t> </w:t>
      </w:r>
    </w:p>
    <w:p w14:paraId="7CEC41C8" w14:textId="77777777" w:rsidR="00187589" w:rsidRPr="000E66DC" w:rsidRDefault="00187589" w:rsidP="00915049">
      <w:pPr>
        <w:shd w:val="clear" w:color="auto" w:fill="FFFFFF"/>
        <w:ind w:right="-144"/>
        <w:jc w:val="both"/>
        <w:rPr>
          <w:rFonts w:ascii="StobiSans Regular" w:hAnsi="StobiSans Regular"/>
          <w:sz w:val="22"/>
          <w:szCs w:val="22"/>
        </w:rPr>
      </w:pPr>
      <w:r w:rsidRPr="000E66DC">
        <w:rPr>
          <w:rFonts w:ascii="StobiSans Regular" w:hAnsi="StobiSans Regular"/>
          <w:b/>
          <w:bCs/>
          <w:sz w:val="22"/>
          <w:szCs w:val="22"/>
          <w:lang w:val="mk-MK"/>
        </w:rPr>
        <w:t xml:space="preserve">Останато </w:t>
      </w:r>
      <w:r w:rsidRPr="000E66DC">
        <w:rPr>
          <w:rFonts w:ascii="StobiSans Regular" w:hAnsi="StobiSans Regular"/>
          <w:b/>
          <w:bCs/>
          <w:sz w:val="22"/>
          <w:szCs w:val="22"/>
        </w:rPr>
        <w:t>(</w:t>
      </w:r>
      <w:r w:rsidRPr="000E66DC">
        <w:rPr>
          <w:rFonts w:ascii="StobiSans Regular" w:hAnsi="StobiSans Regular"/>
          <w:b/>
          <w:bCs/>
          <w:sz w:val="22"/>
          <w:szCs w:val="22"/>
          <w:lang w:val="mk-MK"/>
        </w:rPr>
        <w:t>тековна</w:t>
      </w:r>
      <w:r w:rsidRPr="000E66DC">
        <w:rPr>
          <w:rFonts w:ascii="StobiSans Regular" w:hAnsi="StobiSans Regular"/>
          <w:b/>
          <w:bCs/>
          <w:sz w:val="22"/>
          <w:szCs w:val="22"/>
        </w:rPr>
        <w:t xml:space="preserve"> </w:t>
      </w:r>
      <w:r w:rsidRPr="000E66DC">
        <w:rPr>
          <w:rFonts w:ascii="StobiSans Regular" w:hAnsi="StobiSans Regular"/>
          <w:b/>
          <w:bCs/>
          <w:sz w:val="22"/>
          <w:szCs w:val="22"/>
          <w:lang w:val="mk-MK"/>
        </w:rPr>
        <w:t>техничка</w:t>
      </w:r>
      <w:r w:rsidRPr="000E66DC">
        <w:rPr>
          <w:rFonts w:ascii="StobiSans Regular" w:hAnsi="StobiSans Regular"/>
          <w:b/>
          <w:bCs/>
          <w:sz w:val="22"/>
          <w:szCs w:val="22"/>
        </w:rPr>
        <w:t xml:space="preserve"> </w:t>
      </w:r>
      <w:r w:rsidRPr="000E66DC">
        <w:rPr>
          <w:rFonts w:ascii="StobiSans Regular" w:hAnsi="StobiSans Regular"/>
          <w:b/>
          <w:bCs/>
          <w:sz w:val="22"/>
          <w:szCs w:val="22"/>
          <w:lang w:val="mk-MK"/>
        </w:rPr>
        <w:t>поддршка</w:t>
      </w:r>
      <w:r w:rsidRPr="000E66DC">
        <w:rPr>
          <w:rFonts w:ascii="StobiSans Regular" w:hAnsi="StobiSans Regular"/>
          <w:b/>
          <w:bCs/>
          <w:sz w:val="22"/>
          <w:szCs w:val="22"/>
        </w:rPr>
        <w:t>)</w:t>
      </w:r>
    </w:p>
    <w:p w14:paraId="0EA48A19" w14:textId="77777777" w:rsidR="00187589" w:rsidRPr="000E66DC" w:rsidRDefault="00187589" w:rsidP="00915049">
      <w:pPr>
        <w:ind w:right="-144"/>
        <w:jc w:val="both"/>
        <w:rPr>
          <w:rFonts w:ascii="StobiSans Regular" w:hAnsi="StobiSans Regular"/>
          <w:b/>
          <w:sz w:val="22"/>
          <w:szCs w:val="22"/>
        </w:rPr>
      </w:pPr>
    </w:p>
    <w:p w14:paraId="59529F0C" w14:textId="46FD7590" w:rsidR="00187589" w:rsidRPr="000E66DC" w:rsidRDefault="00187589" w:rsidP="00915049">
      <w:pPr>
        <w:ind w:right="-144" w:firstLine="720"/>
        <w:jc w:val="both"/>
        <w:rPr>
          <w:rFonts w:ascii="StobiSans Regular" w:hAnsi="StobiSans Regular"/>
          <w:sz w:val="22"/>
          <w:szCs w:val="22"/>
          <w:lang w:val="mk-MK"/>
        </w:rPr>
      </w:pPr>
      <w:r w:rsidRPr="000E66DC">
        <w:rPr>
          <w:rFonts w:ascii="StobiSans Regular" w:hAnsi="StobiSans Regular"/>
          <w:sz w:val="22"/>
          <w:szCs w:val="22"/>
        </w:rPr>
        <w:t>На почетокот на 2022 година започна</w:t>
      </w:r>
      <w:r w:rsidRPr="000E66DC">
        <w:rPr>
          <w:rFonts w:ascii="StobiSans Regular" w:hAnsi="StobiSans Regular"/>
          <w:sz w:val="22"/>
          <w:szCs w:val="22"/>
          <w:lang w:val="mk-MK"/>
        </w:rPr>
        <w:t xml:space="preserve"> со активности</w:t>
      </w:r>
      <w:r w:rsidRPr="000E66DC">
        <w:rPr>
          <w:rFonts w:ascii="StobiSans Regular" w:hAnsi="StobiSans Regular"/>
          <w:sz w:val="22"/>
          <w:szCs w:val="22"/>
        </w:rPr>
        <w:t xml:space="preserve"> Твининг проект</w:t>
      </w:r>
      <w:r w:rsidRPr="000E66DC">
        <w:rPr>
          <w:rFonts w:ascii="StobiSans Regular" w:hAnsi="StobiSans Regular"/>
          <w:sz w:val="22"/>
          <w:szCs w:val="22"/>
          <w:lang w:val="mk-MK"/>
        </w:rPr>
        <w:t>от</w:t>
      </w:r>
      <w:r w:rsidRPr="000E66DC">
        <w:rPr>
          <w:rFonts w:ascii="StobiSans Regular" w:hAnsi="StobiSans Regular"/>
          <w:sz w:val="22"/>
          <w:szCs w:val="22"/>
        </w:rPr>
        <w:t xml:space="preserve"> МК 19 ИПА АГ 01 21 </w:t>
      </w:r>
      <w:r w:rsidRPr="000E66DC">
        <w:rPr>
          <w:rFonts w:ascii="StobiSans Regular" w:hAnsi="StobiSans Regular"/>
          <w:sz w:val="22"/>
          <w:szCs w:val="22"/>
          <w:lang w:val="mk-MK"/>
        </w:rPr>
        <w:t>„</w:t>
      </w:r>
      <w:r w:rsidRPr="000E66DC">
        <w:rPr>
          <w:rFonts w:ascii="StobiSans Regular" w:hAnsi="StobiSans Regular"/>
          <w:sz w:val="22"/>
          <w:szCs w:val="22"/>
        </w:rPr>
        <w:t xml:space="preserve">Подобрување на административните и оперативните капацитети на </w:t>
      </w:r>
      <w:r w:rsidRPr="000E66DC">
        <w:rPr>
          <w:rFonts w:ascii="StobiSans Regular" w:hAnsi="StobiSans Regular"/>
          <w:sz w:val="22"/>
          <w:szCs w:val="22"/>
          <w:lang w:val="mk-MK"/>
        </w:rPr>
        <w:t>службите</w:t>
      </w:r>
      <w:r w:rsidRPr="000E66DC">
        <w:rPr>
          <w:rFonts w:ascii="StobiSans Regular" w:hAnsi="StobiSans Regular"/>
          <w:sz w:val="22"/>
          <w:szCs w:val="22"/>
        </w:rPr>
        <w:t xml:space="preserve"> за заштита на растенијата</w:t>
      </w:r>
      <w:r w:rsidRPr="000E66DC">
        <w:rPr>
          <w:rFonts w:ascii="StobiSans Regular" w:hAnsi="StobiSans Regular"/>
          <w:sz w:val="22"/>
          <w:szCs w:val="22"/>
          <w:lang w:val="mk-MK"/>
        </w:rPr>
        <w:t>“</w:t>
      </w:r>
      <w:r w:rsidRPr="000E66DC">
        <w:rPr>
          <w:rFonts w:ascii="StobiSans Regular" w:hAnsi="StobiSans Regular"/>
          <w:sz w:val="22"/>
          <w:szCs w:val="22"/>
        </w:rPr>
        <w:t xml:space="preserve">. Проектот </w:t>
      </w:r>
      <w:r w:rsidRPr="000E66DC">
        <w:rPr>
          <w:rFonts w:ascii="StobiSans Regular" w:hAnsi="StobiSans Regular"/>
          <w:sz w:val="22"/>
          <w:szCs w:val="22"/>
          <w:lang w:val="mk-MK"/>
        </w:rPr>
        <w:t>нуди поддршка за</w:t>
      </w:r>
      <w:r w:rsidRPr="000E66DC">
        <w:rPr>
          <w:rFonts w:ascii="StobiSans Regular" w:hAnsi="StobiSans Regular"/>
          <w:sz w:val="22"/>
          <w:szCs w:val="22"/>
        </w:rPr>
        <w:t xml:space="preserve"> сите активности во фитосанитарниот сектор. Целта на проектот е </w:t>
      </w:r>
      <w:r w:rsidRPr="000E66DC">
        <w:rPr>
          <w:rFonts w:ascii="StobiSans Regular" w:hAnsi="StobiSans Regular"/>
          <w:sz w:val="22"/>
          <w:szCs w:val="22"/>
          <w:lang w:val="mk-MK"/>
        </w:rPr>
        <w:t>подобрување на</w:t>
      </w:r>
      <w:r w:rsidRPr="000E66DC">
        <w:rPr>
          <w:rFonts w:ascii="StobiSans Regular" w:hAnsi="StobiSans Regular"/>
          <w:sz w:val="22"/>
          <w:szCs w:val="22"/>
        </w:rPr>
        <w:t xml:space="preserve"> ефикасноста на Националниот систем за заштита на растенијата, обезбедувајќи </w:t>
      </w:r>
      <w:r w:rsidRPr="000E66DC">
        <w:rPr>
          <w:rFonts w:ascii="StobiSans Regular" w:hAnsi="StobiSans Regular"/>
          <w:sz w:val="22"/>
          <w:szCs w:val="22"/>
          <w:lang w:val="mk-MK"/>
        </w:rPr>
        <w:t>правилно спроведување</w:t>
      </w:r>
      <w:r w:rsidRPr="000E66DC">
        <w:rPr>
          <w:rFonts w:ascii="StobiSans Regular" w:hAnsi="StobiSans Regular"/>
          <w:sz w:val="22"/>
          <w:szCs w:val="22"/>
        </w:rPr>
        <w:t xml:space="preserve"> на националн</w:t>
      </w:r>
      <w:r w:rsidRPr="000E66DC">
        <w:rPr>
          <w:rFonts w:ascii="StobiSans Regular" w:hAnsi="StobiSans Regular"/>
          <w:sz w:val="22"/>
          <w:szCs w:val="22"/>
          <w:lang w:val="mk-MK"/>
        </w:rPr>
        <w:t>ите</w:t>
      </w:r>
      <w:r w:rsidRPr="000E66DC">
        <w:rPr>
          <w:rFonts w:ascii="StobiSans Regular" w:hAnsi="StobiSans Regular"/>
          <w:sz w:val="22"/>
          <w:szCs w:val="22"/>
        </w:rPr>
        <w:t xml:space="preserve"> политик</w:t>
      </w:r>
      <w:r w:rsidRPr="000E66DC">
        <w:rPr>
          <w:rFonts w:ascii="StobiSans Regular" w:hAnsi="StobiSans Regular"/>
          <w:sz w:val="22"/>
          <w:szCs w:val="22"/>
          <w:lang w:val="mk-MK"/>
        </w:rPr>
        <w:t>и</w:t>
      </w:r>
      <w:r w:rsidRPr="000E66DC">
        <w:rPr>
          <w:rFonts w:ascii="StobiSans Regular" w:hAnsi="StobiSans Regular"/>
          <w:sz w:val="22"/>
          <w:szCs w:val="22"/>
        </w:rPr>
        <w:t xml:space="preserve"> и </w:t>
      </w:r>
      <w:r w:rsidRPr="000E66DC">
        <w:rPr>
          <w:rFonts w:ascii="StobiSans Regular" w:hAnsi="StobiSans Regular"/>
          <w:sz w:val="22"/>
          <w:szCs w:val="22"/>
          <w:lang w:val="mk-MK"/>
        </w:rPr>
        <w:t xml:space="preserve">европското </w:t>
      </w:r>
      <w:r w:rsidRPr="000E66DC">
        <w:rPr>
          <w:rFonts w:ascii="StobiSans Regular" w:hAnsi="StobiSans Regular"/>
          <w:sz w:val="22"/>
          <w:szCs w:val="22"/>
        </w:rPr>
        <w:t>законодавство. Проектот е поврзан со развој на политик</w:t>
      </w:r>
      <w:r w:rsidRPr="000E66DC">
        <w:rPr>
          <w:rFonts w:ascii="StobiSans Regular" w:hAnsi="StobiSans Regular"/>
          <w:sz w:val="22"/>
          <w:szCs w:val="22"/>
          <w:lang w:val="mk-MK"/>
        </w:rPr>
        <w:t>ите</w:t>
      </w:r>
      <w:r w:rsidRPr="000E66DC">
        <w:rPr>
          <w:rFonts w:ascii="StobiSans Regular" w:hAnsi="StobiSans Regular"/>
          <w:sz w:val="22"/>
          <w:szCs w:val="22"/>
        </w:rPr>
        <w:t xml:space="preserve"> и </w:t>
      </w:r>
      <w:r w:rsidRPr="000E66DC">
        <w:rPr>
          <w:rFonts w:ascii="StobiSans Regular" w:hAnsi="StobiSans Regular"/>
          <w:sz w:val="22"/>
          <w:szCs w:val="22"/>
          <w:lang w:val="mk-MK"/>
        </w:rPr>
        <w:t xml:space="preserve">на </w:t>
      </w:r>
      <w:r w:rsidRPr="000E66DC">
        <w:rPr>
          <w:rFonts w:ascii="StobiSans Regular" w:hAnsi="StobiSans Regular"/>
          <w:sz w:val="22"/>
          <w:szCs w:val="22"/>
        </w:rPr>
        <w:t xml:space="preserve">правна рамка, </w:t>
      </w:r>
      <w:r w:rsidRPr="000E66DC">
        <w:rPr>
          <w:rFonts w:ascii="StobiSans Regular" w:hAnsi="StobiSans Regular"/>
          <w:sz w:val="22"/>
          <w:szCs w:val="22"/>
          <w:lang w:val="mk-MK"/>
        </w:rPr>
        <w:t>со управување</w:t>
      </w:r>
      <w:r w:rsidRPr="000E66DC">
        <w:rPr>
          <w:rFonts w:ascii="StobiSans Regular" w:hAnsi="StobiSans Regular"/>
          <w:sz w:val="22"/>
          <w:szCs w:val="22"/>
        </w:rPr>
        <w:t xml:space="preserve">, </w:t>
      </w:r>
      <w:r w:rsidRPr="000E66DC">
        <w:rPr>
          <w:rFonts w:ascii="StobiSans Regular" w:hAnsi="StobiSans Regular"/>
          <w:sz w:val="22"/>
          <w:szCs w:val="22"/>
          <w:lang w:val="mk-MK"/>
        </w:rPr>
        <w:t xml:space="preserve">со </w:t>
      </w:r>
      <w:r w:rsidRPr="000E66DC">
        <w:rPr>
          <w:rFonts w:ascii="StobiSans Regular" w:hAnsi="StobiSans Regular"/>
          <w:sz w:val="22"/>
          <w:szCs w:val="22"/>
        </w:rPr>
        <w:t>фитосанитарн</w:t>
      </w:r>
      <w:r w:rsidRPr="000E66DC">
        <w:rPr>
          <w:rFonts w:ascii="StobiSans Regular" w:hAnsi="StobiSans Regular"/>
          <w:sz w:val="22"/>
          <w:szCs w:val="22"/>
          <w:lang w:val="mk-MK"/>
        </w:rPr>
        <w:t>ите</w:t>
      </w:r>
      <w:r w:rsidRPr="000E66DC">
        <w:rPr>
          <w:rFonts w:ascii="StobiSans Regular" w:hAnsi="StobiSans Regular"/>
          <w:sz w:val="22"/>
          <w:szCs w:val="22"/>
        </w:rPr>
        <w:t xml:space="preserve"> политик</w:t>
      </w:r>
      <w:r w:rsidRPr="000E66DC">
        <w:rPr>
          <w:rFonts w:ascii="StobiSans Regular" w:hAnsi="StobiSans Regular"/>
          <w:sz w:val="22"/>
          <w:szCs w:val="22"/>
          <w:lang w:val="mk-MK"/>
        </w:rPr>
        <w:t>и</w:t>
      </w:r>
      <w:r w:rsidRPr="000E66DC">
        <w:rPr>
          <w:rFonts w:ascii="StobiSans Regular" w:hAnsi="StobiSans Regular"/>
          <w:sz w:val="22"/>
          <w:szCs w:val="22"/>
        </w:rPr>
        <w:t xml:space="preserve"> и </w:t>
      </w:r>
      <w:r w:rsidRPr="000E66DC">
        <w:rPr>
          <w:rFonts w:ascii="StobiSans Regular" w:hAnsi="StobiSans Regular"/>
          <w:sz w:val="22"/>
          <w:szCs w:val="22"/>
          <w:lang w:val="mk-MK"/>
        </w:rPr>
        <w:t>нивно</w:t>
      </w:r>
      <w:r w:rsidRPr="000E66DC">
        <w:rPr>
          <w:rFonts w:ascii="StobiSans Regular" w:hAnsi="StobiSans Regular"/>
          <w:sz w:val="22"/>
          <w:szCs w:val="22"/>
        </w:rPr>
        <w:t xml:space="preserve"> </w:t>
      </w:r>
      <w:r w:rsidRPr="000E66DC">
        <w:rPr>
          <w:rFonts w:ascii="StobiSans Regular" w:hAnsi="StobiSans Regular"/>
          <w:sz w:val="22"/>
          <w:szCs w:val="22"/>
          <w:lang w:val="mk-MK"/>
        </w:rPr>
        <w:t>комуницирање</w:t>
      </w:r>
      <w:r w:rsidRPr="000E66DC">
        <w:rPr>
          <w:rFonts w:ascii="StobiSans Regular" w:hAnsi="StobiSans Regular"/>
          <w:sz w:val="22"/>
          <w:szCs w:val="22"/>
        </w:rPr>
        <w:t xml:space="preserve"> и </w:t>
      </w:r>
      <w:r w:rsidRPr="000E66DC">
        <w:rPr>
          <w:rFonts w:ascii="StobiSans Regular" w:hAnsi="StobiSans Regular"/>
          <w:sz w:val="22"/>
          <w:szCs w:val="22"/>
          <w:lang w:val="mk-MK"/>
        </w:rPr>
        <w:t xml:space="preserve">со </w:t>
      </w:r>
      <w:r w:rsidRPr="000E66DC">
        <w:rPr>
          <w:rFonts w:ascii="StobiSans Regular" w:hAnsi="StobiSans Regular"/>
          <w:sz w:val="22"/>
          <w:szCs w:val="22"/>
        </w:rPr>
        <w:t xml:space="preserve">официјални контроли </w:t>
      </w:r>
      <w:r w:rsidRPr="000E66DC">
        <w:rPr>
          <w:rFonts w:ascii="StobiSans Regular" w:hAnsi="StobiSans Regular"/>
          <w:sz w:val="22"/>
          <w:szCs w:val="22"/>
          <w:lang w:val="mk-MK"/>
        </w:rPr>
        <w:t>врз база</w:t>
      </w:r>
      <w:r w:rsidRPr="000E66DC">
        <w:rPr>
          <w:rFonts w:ascii="StobiSans Regular" w:hAnsi="StobiSans Regular"/>
          <w:sz w:val="22"/>
          <w:szCs w:val="22"/>
        </w:rPr>
        <w:t xml:space="preserve"> на ризик и други официјални активности. </w:t>
      </w:r>
      <w:r w:rsidR="00321619" w:rsidRPr="000E66DC">
        <w:rPr>
          <w:rFonts w:ascii="StobiSans Regular" w:hAnsi="StobiSans Regular"/>
          <w:sz w:val="22"/>
          <w:szCs w:val="22"/>
          <w:lang w:val="mk-MK"/>
        </w:rPr>
        <w:t xml:space="preserve">Проектот </w:t>
      </w:r>
      <w:r w:rsidRPr="000E66DC">
        <w:rPr>
          <w:rFonts w:ascii="StobiSans Regular" w:hAnsi="StobiSans Regular"/>
          <w:sz w:val="22"/>
          <w:szCs w:val="22"/>
          <w:lang w:val="mk-MK"/>
        </w:rPr>
        <w:t>заврши на 29 фебруари 2024 година/</w:t>
      </w:r>
    </w:p>
    <w:p w14:paraId="27DAE81B" w14:textId="4185ADB2" w:rsidR="00187589" w:rsidRDefault="00187589" w:rsidP="00915049">
      <w:pPr>
        <w:ind w:firstLine="720"/>
        <w:jc w:val="both"/>
        <w:rPr>
          <w:rFonts w:ascii="StobiSans Regular" w:hAnsi="StobiSans Regular"/>
          <w:sz w:val="22"/>
          <w:szCs w:val="22"/>
          <w:lang w:val="mk-MK"/>
        </w:rPr>
      </w:pPr>
      <w:r w:rsidRPr="000E66DC">
        <w:rPr>
          <w:rFonts w:ascii="StobiSans Regular" w:hAnsi="StobiSans Regular"/>
          <w:sz w:val="22"/>
          <w:szCs w:val="22"/>
        </w:rPr>
        <w:t xml:space="preserve">На крајот на 2022 година започна </w:t>
      </w:r>
      <w:r w:rsidRPr="000E66DC">
        <w:rPr>
          <w:rFonts w:ascii="StobiSans Regular" w:hAnsi="StobiSans Regular"/>
          <w:iCs/>
          <w:sz w:val="22"/>
          <w:szCs w:val="22"/>
        </w:rPr>
        <w:t>Градење на капацитетите на ветеринарни</w:t>
      </w:r>
      <w:r w:rsidRPr="000E66DC">
        <w:rPr>
          <w:rFonts w:ascii="StobiSans Regular" w:hAnsi="StobiSans Regular"/>
          <w:iCs/>
          <w:sz w:val="22"/>
          <w:szCs w:val="22"/>
          <w:lang w:val="mk-MK"/>
        </w:rPr>
        <w:t>те</w:t>
      </w:r>
      <w:r w:rsidRPr="000E66DC">
        <w:rPr>
          <w:rFonts w:ascii="StobiSans Regular" w:hAnsi="StobiSans Regular"/>
          <w:iCs/>
          <w:sz w:val="22"/>
          <w:szCs w:val="22"/>
        </w:rPr>
        <w:t xml:space="preserve"> и </w:t>
      </w:r>
      <w:r w:rsidRPr="000E66DC">
        <w:rPr>
          <w:rFonts w:ascii="StobiSans Regular" w:hAnsi="StobiSans Regular"/>
          <w:iCs/>
          <w:sz w:val="22"/>
          <w:szCs w:val="22"/>
          <w:lang w:val="mk-MK"/>
        </w:rPr>
        <w:t>на фитосанитарните служби</w:t>
      </w:r>
      <w:r w:rsidRPr="000E66DC">
        <w:rPr>
          <w:rFonts w:ascii="StobiSans Regular" w:hAnsi="StobiSans Regular"/>
          <w:iCs/>
          <w:sz w:val="22"/>
          <w:szCs w:val="22"/>
        </w:rPr>
        <w:t xml:space="preserve"> во Западен Балкан – Лот 2 – Здравје на растенија SANTE/2022/EA-OP/0001</w:t>
      </w:r>
      <w:r w:rsidRPr="000E66DC">
        <w:rPr>
          <w:rFonts w:ascii="StobiSans Regular" w:hAnsi="StobiSans Regular"/>
          <w:sz w:val="22"/>
          <w:szCs w:val="22"/>
        </w:rPr>
        <w:t xml:space="preserve">. Градење капацитети и подобрување на </w:t>
      </w:r>
      <w:r w:rsidRPr="000E66DC">
        <w:rPr>
          <w:rFonts w:ascii="StobiSans Regular" w:hAnsi="StobiSans Regular"/>
          <w:sz w:val="22"/>
          <w:szCs w:val="22"/>
          <w:lang w:val="mk-MK"/>
        </w:rPr>
        <w:t>перформансите</w:t>
      </w:r>
      <w:r w:rsidRPr="000E66DC">
        <w:rPr>
          <w:rFonts w:ascii="StobiSans Regular" w:hAnsi="StobiSans Regular"/>
          <w:sz w:val="22"/>
          <w:szCs w:val="22"/>
        </w:rPr>
        <w:t xml:space="preserve"> на надлежните </w:t>
      </w:r>
      <w:r w:rsidRPr="000E66DC">
        <w:rPr>
          <w:rFonts w:ascii="StobiSans Regular" w:hAnsi="StobiSans Regular"/>
          <w:sz w:val="22"/>
          <w:szCs w:val="22"/>
          <w:lang w:val="mk-MK"/>
        </w:rPr>
        <w:t>служби</w:t>
      </w:r>
      <w:r w:rsidRPr="000E66DC">
        <w:rPr>
          <w:rFonts w:ascii="StobiSans Regular" w:hAnsi="StobiSans Regular"/>
          <w:sz w:val="22"/>
          <w:szCs w:val="22"/>
        </w:rPr>
        <w:t xml:space="preserve"> во Западен Балкан за обезбедување поволен </w:t>
      </w:r>
      <w:r w:rsidRPr="000E66DC">
        <w:rPr>
          <w:rFonts w:ascii="StobiSans Regular" w:hAnsi="StobiSans Regular"/>
          <w:sz w:val="22"/>
          <w:szCs w:val="22"/>
          <w:lang w:val="mk-MK"/>
        </w:rPr>
        <w:t>фитосанитарен</w:t>
      </w:r>
      <w:r w:rsidRPr="000E66DC">
        <w:rPr>
          <w:rFonts w:ascii="StobiSans Regular" w:hAnsi="StobiSans Regular"/>
          <w:sz w:val="22"/>
          <w:szCs w:val="22"/>
        </w:rPr>
        <w:t xml:space="preserve"> статус за целиот регион на долг рок, како и </w:t>
      </w:r>
      <w:r w:rsidRPr="000E66DC">
        <w:rPr>
          <w:rFonts w:ascii="StobiSans Regular" w:hAnsi="StobiSans Regular"/>
          <w:sz w:val="22"/>
          <w:szCs w:val="22"/>
          <w:lang w:val="mk-MK"/>
        </w:rPr>
        <w:t>запознавање</w:t>
      </w:r>
      <w:r w:rsidRPr="000E66DC">
        <w:rPr>
          <w:rFonts w:ascii="StobiSans Regular" w:hAnsi="StobiSans Regular"/>
          <w:sz w:val="22"/>
          <w:szCs w:val="22"/>
        </w:rPr>
        <w:t xml:space="preserve"> и </w:t>
      </w:r>
      <w:r w:rsidRPr="000E66DC">
        <w:rPr>
          <w:rFonts w:ascii="StobiSans Regular" w:hAnsi="StobiSans Regular"/>
          <w:sz w:val="22"/>
          <w:szCs w:val="22"/>
          <w:lang w:val="mk-MK"/>
        </w:rPr>
        <w:t>спроведување на</w:t>
      </w:r>
      <w:r w:rsidRPr="000E66DC">
        <w:rPr>
          <w:rFonts w:ascii="StobiSans Regular" w:hAnsi="StobiSans Regular"/>
          <w:sz w:val="22"/>
          <w:szCs w:val="22"/>
        </w:rPr>
        <w:t xml:space="preserve"> пристапот </w:t>
      </w:r>
      <w:r w:rsidRPr="000E66DC">
        <w:rPr>
          <w:rFonts w:ascii="StobiSans Regular" w:hAnsi="StobiSans Regular"/>
          <w:iCs/>
          <w:sz w:val="22"/>
          <w:szCs w:val="22"/>
        </w:rPr>
        <w:t>One Health</w:t>
      </w:r>
      <w:r w:rsidRPr="000E66DC">
        <w:rPr>
          <w:rFonts w:ascii="StobiSans Regular" w:hAnsi="StobiSans Regular"/>
          <w:sz w:val="22"/>
          <w:szCs w:val="22"/>
        </w:rPr>
        <w:t xml:space="preserve">, во согласност со правото на ЕУ и најдобрите практики во оваа област.Активно учество во спроведувањето на Одлука на ЦЕФТА </w:t>
      </w:r>
      <w:r w:rsidRPr="000E66DC">
        <w:rPr>
          <w:rFonts w:ascii="StobiSans Regular" w:hAnsi="StobiSans Regular"/>
          <w:sz w:val="22"/>
          <w:szCs w:val="22"/>
          <w:lang w:val="mk-MK"/>
        </w:rPr>
        <w:t xml:space="preserve">за </w:t>
      </w:r>
      <w:r w:rsidRPr="000E66DC">
        <w:rPr>
          <w:rFonts w:ascii="StobiSans Regular" w:hAnsi="StobiSans Regular"/>
          <w:sz w:val="22"/>
          <w:szCs w:val="22"/>
        </w:rPr>
        <w:t xml:space="preserve">Мешовитиот комитет на Централноевропскиот договор за слободна трговија од 2006 година за олеснување на трговијата со овошје и зеленчук со цел да се постигне олеснување на трговијата меѓу </w:t>
      </w:r>
      <w:r w:rsidRPr="000E66DC">
        <w:rPr>
          <w:rFonts w:ascii="StobiSans Regular" w:hAnsi="StobiSans Regular"/>
          <w:sz w:val="22"/>
          <w:szCs w:val="22"/>
          <w:lang w:val="mk-MK"/>
        </w:rPr>
        <w:t>земјите-потписнички.</w:t>
      </w:r>
    </w:p>
    <w:p w14:paraId="406551CB" w14:textId="77777777" w:rsidR="00B43EE7" w:rsidRPr="000E66DC" w:rsidRDefault="00B43EE7" w:rsidP="00915049">
      <w:pPr>
        <w:ind w:firstLine="720"/>
        <w:jc w:val="both"/>
        <w:rPr>
          <w:rFonts w:ascii="StobiSans Regular" w:hAnsi="StobiSans Regular"/>
          <w:b/>
          <w:sz w:val="22"/>
          <w:szCs w:val="22"/>
        </w:rPr>
      </w:pPr>
    </w:p>
    <w:p w14:paraId="7D9D0FF5" w14:textId="4F530969" w:rsidR="004C319F" w:rsidRPr="000E66DC" w:rsidRDefault="007A477C" w:rsidP="00CF2C55">
      <w:pPr>
        <w:pStyle w:val="a"/>
      </w:pPr>
      <w:bookmarkStart w:id="150" w:name="_Toc178949433"/>
      <w:r w:rsidRPr="000E66DC">
        <w:t>Управа за семе и саден материјал</w:t>
      </w:r>
      <w:bookmarkEnd w:id="150"/>
    </w:p>
    <w:p w14:paraId="0311BBAD" w14:textId="77777777" w:rsidR="005244FE" w:rsidRPr="000E66DC" w:rsidRDefault="004C319F" w:rsidP="004C319F">
      <w:pPr>
        <w:jc w:val="both"/>
        <w:rPr>
          <w:rFonts w:ascii="StobiSans Regular" w:hAnsi="StobiSans Regular" w:cs="Arial"/>
          <w:sz w:val="22"/>
          <w:szCs w:val="22"/>
        </w:rPr>
      </w:pPr>
      <w:r w:rsidRPr="000E66DC">
        <w:rPr>
          <w:rFonts w:ascii="StobiSans Regular" w:hAnsi="StobiSans Regular" w:cs="Arial"/>
          <w:sz w:val="22"/>
          <w:szCs w:val="22"/>
        </w:rPr>
        <w:t xml:space="preserve">      </w:t>
      </w:r>
    </w:p>
    <w:p w14:paraId="202C8B23" w14:textId="1DB95549" w:rsidR="004C319F" w:rsidRPr="000E66DC" w:rsidRDefault="004C319F" w:rsidP="004C319F">
      <w:pPr>
        <w:jc w:val="both"/>
        <w:rPr>
          <w:rFonts w:ascii="StobiSans Regular" w:hAnsi="StobiSans Regular" w:cs="Arial"/>
          <w:sz w:val="22"/>
          <w:szCs w:val="22"/>
        </w:rPr>
      </w:pPr>
      <w:r w:rsidRPr="000E66DC">
        <w:rPr>
          <w:rFonts w:ascii="StobiSans Regular" w:hAnsi="StobiSans Regular" w:cs="Arial"/>
          <w:sz w:val="22"/>
          <w:szCs w:val="22"/>
        </w:rPr>
        <w:t xml:space="preserve">  </w:t>
      </w:r>
      <w:r w:rsidR="0080182B" w:rsidRPr="000E66DC">
        <w:rPr>
          <w:rFonts w:ascii="StobiSans Regular" w:hAnsi="StobiSans Regular" w:cs="Arial"/>
          <w:sz w:val="22"/>
          <w:szCs w:val="22"/>
        </w:rPr>
        <w:tab/>
      </w:r>
      <w:r w:rsidRPr="000E66DC">
        <w:rPr>
          <w:rFonts w:ascii="StobiSans Regular" w:hAnsi="StobiSans Regular" w:cs="Arial"/>
          <w:sz w:val="22"/>
          <w:szCs w:val="22"/>
        </w:rPr>
        <w:t xml:space="preserve">Управата за семе и саден материјал во 2023 година ги реализира активностите кои произлегуваат од законската регулатива од областа на семенски и саден материјал за земјоделски растенијата и тоа: </w:t>
      </w:r>
    </w:p>
    <w:p w14:paraId="67E28079" w14:textId="00FBF120" w:rsidR="004C319F" w:rsidRPr="000E66DC" w:rsidRDefault="005244FE" w:rsidP="00915049">
      <w:pPr>
        <w:tabs>
          <w:tab w:val="left" w:pos="630"/>
        </w:tabs>
        <w:spacing w:after="120" w:line="276" w:lineRule="auto"/>
        <w:ind w:right="163"/>
        <w:jc w:val="both"/>
        <w:rPr>
          <w:rFonts w:ascii="StobiSans Regular" w:hAnsi="StobiSans Regular" w:cs="Arial"/>
          <w:sz w:val="22"/>
          <w:szCs w:val="22"/>
        </w:rPr>
      </w:pPr>
      <w:r w:rsidRPr="000E66DC">
        <w:rPr>
          <w:rFonts w:ascii="StobiSans Regular" w:hAnsi="StobiSans Regular" w:cs="Arial"/>
          <w:sz w:val="22"/>
          <w:szCs w:val="22"/>
          <w:lang w:val="mk-MK"/>
        </w:rPr>
        <w:t>-</w:t>
      </w:r>
      <w:r w:rsidR="004C319F" w:rsidRPr="000E66DC">
        <w:rPr>
          <w:rFonts w:ascii="StobiSans Regular" w:hAnsi="StobiSans Regular" w:cs="Arial"/>
          <w:sz w:val="22"/>
          <w:szCs w:val="22"/>
        </w:rPr>
        <w:t>Донесена е Програма за семе и саден материјал во 2023 година во износ од 1.500.000,00 денари од страна на Владата на Република Северна Македонија („Службен весник на Ре</w:t>
      </w:r>
      <w:r w:rsidRPr="000E66DC">
        <w:rPr>
          <w:rFonts w:ascii="StobiSans Regular" w:hAnsi="StobiSans Regular" w:cs="Arial"/>
          <w:sz w:val="22"/>
          <w:szCs w:val="22"/>
        </w:rPr>
        <w:t>публика Северна Македонија“ бр.</w:t>
      </w:r>
      <w:r w:rsidR="004C319F" w:rsidRPr="000E66DC">
        <w:rPr>
          <w:rFonts w:ascii="StobiSans Regular" w:hAnsi="StobiSans Regular" w:cs="Arial"/>
          <w:sz w:val="22"/>
          <w:szCs w:val="22"/>
        </w:rPr>
        <w:t xml:space="preserve">32/23), потребна за реализација на планираните активности на Управата за семе и саден материјал за 2023 година. </w:t>
      </w:r>
    </w:p>
    <w:p w14:paraId="77679C16" w14:textId="04A5B053" w:rsidR="004C319F" w:rsidRPr="000E66DC" w:rsidRDefault="005244FE" w:rsidP="00915049">
      <w:pPr>
        <w:tabs>
          <w:tab w:val="left" w:pos="630"/>
        </w:tabs>
        <w:spacing w:after="120" w:line="276" w:lineRule="auto"/>
        <w:ind w:right="163"/>
        <w:jc w:val="both"/>
        <w:rPr>
          <w:rFonts w:ascii="StobiSans Regular" w:hAnsi="StobiSans Regular" w:cs="Arial"/>
          <w:sz w:val="22"/>
          <w:szCs w:val="22"/>
        </w:rPr>
      </w:pPr>
      <w:r w:rsidRPr="000E66DC">
        <w:rPr>
          <w:rFonts w:ascii="StobiSans Regular" w:hAnsi="StobiSans Regular" w:cs="Arial"/>
          <w:sz w:val="22"/>
          <w:szCs w:val="22"/>
          <w:lang w:val="mk-MK"/>
        </w:rPr>
        <w:t>-</w:t>
      </w:r>
      <w:r w:rsidR="004C319F" w:rsidRPr="000E66DC">
        <w:rPr>
          <w:rFonts w:ascii="StobiSans Regular" w:hAnsi="StobiSans Regular" w:cs="Arial"/>
          <w:sz w:val="22"/>
          <w:szCs w:val="22"/>
        </w:rPr>
        <w:t>Издадени се 65 решенија на снабдувачи за семенски и саден материјал, кои се запишани во Регистарот на снабдувачи на семенски и саден материјал за производство, подготовка за пазар, трговија, увоз и извоз, кој го води Управата. Од регистарот се избришани 3 снабдувачи за семенски и саден материјал и 1 снабдувач е одбиен за запишување во регистар на снабдувачи.</w:t>
      </w:r>
    </w:p>
    <w:p w14:paraId="5CDBFB0A" w14:textId="2238F009" w:rsidR="004C319F" w:rsidRPr="000E66DC" w:rsidRDefault="005244FE" w:rsidP="00915049">
      <w:pPr>
        <w:spacing w:after="120" w:line="276" w:lineRule="auto"/>
        <w:rPr>
          <w:rFonts w:ascii="StobiSans Regular" w:hAnsi="StobiSans Regular" w:cs="Arial"/>
          <w:sz w:val="22"/>
          <w:szCs w:val="22"/>
        </w:rPr>
      </w:pPr>
      <w:r w:rsidRPr="000E66DC">
        <w:rPr>
          <w:rFonts w:ascii="StobiSans Regular" w:hAnsi="StobiSans Regular" w:cs="Arial"/>
          <w:sz w:val="22"/>
          <w:szCs w:val="22"/>
          <w:lang w:val="mk-MK"/>
        </w:rPr>
        <w:t>-</w:t>
      </w:r>
      <w:r w:rsidR="004C319F" w:rsidRPr="000E66DC">
        <w:rPr>
          <w:rFonts w:ascii="StobiSans Regular" w:hAnsi="StobiSans Regular" w:cs="Arial"/>
          <w:sz w:val="22"/>
          <w:szCs w:val="22"/>
        </w:rPr>
        <w:t>Издадени се 4 решенија за доделување на селекционерско право за земјоделски вид – винова лоза и компир.</w:t>
      </w:r>
    </w:p>
    <w:p w14:paraId="7E3AA2FE" w14:textId="7821AE9D" w:rsidR="004C319F" w:rsidRPr="000E66DC" w:rsidRDefault="005244FE" w:rsidP="00915049">
      <w:pPr>
        <w:tabs>
          <w:tab w:val="left" w:pos="630"/>
        </w:tabs>
        <w:spacing w:after="120" w:line="276" w:lineRule="auto"/>
        <w:contextualSpacing/>
        <w:jc w:val="both"/>
        <w:rPr>
          <w:rFonts w:ascii="StobiSans Regular" w:eastAsiaTheme="minorEastAsia" w:hAnsi="StobiSans Regular" w:cs="Arial"/>
          <w:sz w:val="22"/>
          <w:szCs w:val="22"/>
          <w:lang w:val="mk-MK" w:eastAsia="mk-MK"/>
        </w:rPr>
      </w:pPr>
      <w:r w:rsidRPr="000E66DC">
        <w:rPr>
          <w:rFonts w:ascii="StobiSans Regular" w:eastAsiaTheme="minorEastAsia" w:hAnsi="StobiSans Regular" w:cs="Arial"/>
          <w:sz w:val="22"/>
          <w:szCs w:val="22"/>
          <w:lang w:val="mk-MK" w:eastAsia="mk-MK"/>
        </w:rPr>
        <w:lastRenderedPageBreak/>
        <w:t>-</w:t>
      </w:r>
      <w:r w:rsidR="004C319F" w:rsidRPr="000E66DC">
        <w:rPr>
          <w:rFonts w:ascii="StobiSans Regular" w:eastAsiaTheme="minorEastAsia" w:hAnsi="StobiSans Regular" w:cs="Arial"/>
          <w:sz w:val="22"/>
          <w:szCs w:val="22"/>
          <w:lang w:val="mk-MK" w:eastAsia="mk-MK"/>
        </w:rPr>
        <w:t>Во овластените  ген банки сместени во Факултет за земјодлски науки и храна - Скопје, Научен Институт за тутун Прилеп – Прилеп и Земјоделски факултет при Универзитетот Гоце Делчев – Штип се чуваат и одржуваат 76 сорти од семенски материјал од земјоделски растенија и 131 сорти од саден материјал од овошни растенија</w:t>
      </w:r>
      <w:r w:rsidR="004C319F" w:rsidRPr="000E66DC">
        <w:rPr>
          <w:rFonts w:ascii="StobiSans Regular" w:eastAsiaTheme="minorEastAsia" w:hAnsi="StobiSans Regular" w:cs="Arial"/>
          <w:sz w:val="22"/>
          <w:szCs w:val="22"/>
          <w:lang w:eastAsia="mk-MK"/>
        </w:rPr>
        <w:t>,</w:t>
      </w:r>
      <w:r w:rsidR="004C319F" w:rsidRPr="000E66DC">
        <w:rPr>
          <w:rFonts w:ascii="StobiSans Regular" w:eastAsiaTheme="minorEastAsia" w:hAnsi="StobiSans Regular" w:cs="Arial"/>
          <w:sz w:val="22"/>
          <w:szCs w:val="22"/>
          <w:lang w:val="mk-MK" w:eastAsia="mk-MK"/>
        </w:rPr>
        <w:t xml:space="preserve"> како референтни примероци кои се запишани во Националната сортна листа.</w:t>
      </w:r>
    </w:p>
    <w:p w14:paraId="2A8BEDD9" w14:textId="7CE1960D" w:rsidR="004C319F" w:rsidRPr="000E66DC" w:rsidRDefault="005244FE" w:rsidP="00915049">
      <w:pPr>
        <w:tabs>
          <w:tab w:val="left" w:pos="256"/>
          <w:tab w:val="left" w:pos="630"/>
        </w:tabs>
        <w:spacing w:before="120" w:line="276" w:lineRule="auto"/>
        <w:ind w:right="158"/>
        <w:jc w:val="both"/>
        <w:rPr>
          <w:rFonts w:ascii="StobiSans Regular" w:hAnsi="StobiSans Regular" w:cs="Arial"/>
          <w:sz w:val="22"/>
          <w:szCs w:val="22"/>
        </w:rPr>
      </w:pPr>
      <w:r w:rsidRPr="000E66DC">
        <w:rPr>
          <w:rFonts w:ascii="StobiSans Regular" w:eastAsiaTheme="minorHAnsi" w:hAnsi="StobiSans Regular" w:cs="Arial"/>
          <w:sz w:val="22"/>
          <w:szCs w:val="22"/>
          <w:lang w:val="mk-MK"/>
        </w:rPr>
        <w:t>-</w:t>
      </w:r>
      <w:r w:rsidR="004C319F" w:rsidRPr="000E66DC">
        <w:rPr>
          <w:rFonts w:ascii="StobiSans Regular" w:eastAsiaTheme="minorHAnsi" w:hAnsi="StobiSans Regular" w:cs="Arial"/>
          <w:sz w:val="22"/>
          <w:szCs w:val="22"/>
        </w:rPr>
        <w:t xml:space="preserve">Во производната 2022/2023 година, пријавени за производство и сертификација на семенски материјал се 29 снабдувачи за производство на семенски материјал и пријавени посеани површина за производство од:  пченица 2.880 ха, јачмен 1,128 ха, тритикале 126 ха, сточен грашок 200 ха и луцерка 20,8 ха. </w:t>
      </w:r>
    </w:p>
    <w:p w14:paraId="5530762C" w14:textId="59D0E949" w:rsidR="004C319F" w:rsidRPr="000E66DC" w:rsidRDefault="005244FE" w:rsidP="00915049">
      <w:pPr>
        <w:spacing w:after="120" w:line="276" w:lineRule="auto"/>
        <w:jc w:val="both"/>
        <w:rPr>
          <w:rFonts w:ascii="StobiSans Regular" w:hAnsi="StobiSans Regular" w:cs="Arial"/>
          <w:sz w:val="22"/>
          <w:szCs w:val="22"/>
        </w:rPr>
      </w:pPr>
      <w:r w:rsidRPr="000E66DC">
        <w:rPr>
          <w:rFonts w:ascii="StobiSans Regular" w:hAnsi="StobiSans Regular" w:cs="Arial"/>
          <w:sz w:val="22"/>
          <w:szCs w:val="22"/>
          <w:lang w:val="mk-MK"/>
        </w:rPr>
        <w:t>-</w:t>
      </w:r>
      <w:r w:rsidR="004C319F" w:rsidRPr="000E66DC">
        <w:rPr>
          <w:rFonts w:ascii="StobiSans Regular" w:hAnsi="StobiSans Regular" w:cs="Arial"/>
          <w:sz w:val="22"/>
          <w:szCs w:val="22"/>
        </w:rPr>
        <w:t>Во тековната година произведен е сертификациран семенски материјал од: пченица 5.832.324 кг., јачмен 4.914.000 кг., тритикале 105.525 кг., сточен грашок 276.400 кг., и тутун 1.400 кг.</w:t>
      </w:r>
    </w:p>
    <w:p w14:paraId="3F3255BE" w14:textId="6BB1ED98" w:rsidR="004C319F" w:rsidRPr="000E66DC" w:rsidRDefault="005244FE" w:rsidP="00915049">
      <w:pPr>
        <w:spacing w:after="120" w:line="276" w:lineRule="auto"/>
        <w:jc w:val="both"/>
        <w:rPr>
          <w:rFonts w:ascii="StobiSans Regular" w:hAnsi="StobiSans Regular" w:cs="Arial"/>
          <w:sz w:val="22"/>
          <w:szCs w:val="22"/>
        </w:rPr>
      </w:pPr>
      <w:r w:rsidRPr="000E66DC">
        <w:rPr>
          <w:rFonts w:ascii="StobiSans Regular" w:hAnsi="StobiSans Regular" w:cs="Arial"/>
          <w:sz w:val="22"/>
          <w:szCs w:val="22"/>
          <w:lang w:val="mk-MK"/>
        </w:rPr>
        <w:t>-</w:t>
      </w:r>
      <w:r w:rsidR="004C319F" w:rsidRPr="000E66DC">
        <w:rPr>
          <w:rFonts w:ascii="StobiSans Regular" w:hAnsi="StobiSans Regular" w:cs="Arial"/>
          <w:sz w:val="22"/>
          <w:szCs w:val="22"/>
        </w:rPr>
        <w:t xml:space="preserve">Пријавен се 10 снабдувачи за производство и сертификација на саден материјал од овошни растенија, 4 снабдувачи за производство и сертификација на саден материјал од винова лоза и 2 снабдувачи за производство и сертификација на саден материјал од украсни растенија.  </w:t>
      </w:r>
    </w:p>
    <w:p w14:paraId="0910391C" w14:textId="77777777" w:rsidR="004C319F" w:rsidRPr="000E66DC" w:rsidRDefault="004C319F" w:rsidP="00915049">
      <w:pPr>
        <w:tabs>
          <w:tab w:val="center" w:pos="142"/>
        </w:tabs>
        <w:spacing w:before="120"/>
        <w:jc w:val="both"/>
        <w:rPr>
          <w:rFonts w:ascii="StobiSans Regular" w:hAnsi="StobiSans Regular" w:cs="Arial"/>
          <w:sz w:val="22"/>
          <w:szCs w:val="22"/>
          <w:lang w:val="mk-MK"/>
        </w:rPr>
      </w:pPr>
      <w:r w:rsidRPr="000E66DC">
        <w:rPr>
          <w:rFonts w:ascii="StobiSans Regular" w:hAnsi="StobiSans Regular" w:cs="Arial"/>
          <w:sz w:val="22"/>
          <w:szCs w:val="22"/>
          <w:lang w:val="mk-MK"/>
        </w:rPr>
        <w:t>Произведен е сертифициран саден материјал од:</w:t>
      </w:r>
    </w:p>
    <w:p w14:paraId="4E6BADE7" w14:textId="77777777" w:rsidR="004C319F" w:rsidRPr="000E66DC" w:rsidRDefault="004C319F" w:rsidP="008A199F">
      <w:pPr>
        <w:pStyle w:val="ListParagraph"/>
        <w:numPr>
          <w:ilvl w:val="0"/>
          <w:numId w:val="40"/>
        </w:numPr>
        <w:tabs>
          <w:tab w:val="num" w:pos="360"/>
          <w:tab w:val="num" w:pos="1170"/>
        </w:tabs>
        <w:spacing w:after="120" w:line="276" w:lineRule="auto"/>
        <w:ind w:left="180" w:right="-810"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Винова лоза - издадени се 50 Сертификати за сертифициран саден материјал за:</w:t>
      </w:r>
    </w:p>
    <w:p w14:paraId="13FB62BE" w14:textId="77777777" w:rsidR="004C319F" w:rsidRPr="000E66DC" w:rsidRDefault="004C319F" w:rsidP="008A199F">
      <w:pPr>
        <w:pStyle w:val="ListParagraph"/>
        <w:numPr>
          <w:ilvl w:val="0"/>
          <w:numId w:val="29"/>
        </w:numPr>
        <w:suppressAutoHyphens/>
        <w:spacing w:after="120"/>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лозови садници 749.500 броја </w:t>
      </w:r>
    </w:p>
    <w:p w14:paraId="2E07D51D"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калем гранки – окца  6.600.000 број, </w:t>
      </w:r>
    </w:p>
    <w:p w14:paraId="7D8774F3"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ожилени калеми  302.280 броја </w:t>
      </w:r>
    </w:p>
    <w:p w14:paraId="509E900D" w14:textId="77777777" w:rsidR="004C319F" w:rsidRPr="000E66DC" w:rsidRDefault="004C319F" w:rsidP="008A199F">
      <w:pPr>
        <w:pStyle w:val="ListParagraph"/>
        <w:numPr>
          <w:ilvl w:val="0"/>
          <w:numId w:val="29"/>
        </w:numPr>
        <w:suppressAutoHyphens/>
        <w:spacing w:after="120"/>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резници од подлога  390.000 броја</w:t>
      </w:r>
    </w:p>
    <w:p w14:paraId="6E0933A3" w14:textId="77777777" w:rsidR="004C319F" w:rsidRPr="000E66DC" w:rsidRDefault="004C319F" w:rsidP="004C319F">
      <w:pPr>
        <w:suppressAutoHyphens/>
        <w:spacing w:after="120"/>
        <w:ind w:right="158"/>
        <w:jc w:val="both"/>
        <w:rPr>
          <w:rFonts w:ascii="StobiSans Regular" w:eastAsiaTheme="minorHAnsi" w:hAnsi="StobiSans Regular" w:cs="Arial"/>
          <w:sz w:val="22"/>
          <w:szCs w:val="22"/>
        </w:rPr>
      </w:pPr>
      <w:r w:rsidRPr="000E66DC">
        <w:rPr>
          <w:rFonts w:ascii="StobiSans Regular" w:eastAsiaTheme="minorHAnsi" w:hAnsi="StobiSans Regular" w:cs="Arial"/>
          <w:sz w:val="22"/>
          <w:szCs w:val="22"/>
        </w:rPr>
        <w:t xml:space="preserve"> 2. Овошни растенија - издадени се 40 Сертификати за сертифициран саден материјал за:</w:t>
      </w:r>
    </w:p>
    <w:p w14:paraId="720EEA26"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овошни садници  659.000  броја </w:t>
      </w:r>
    </w:p>
    <w:p w14:paraId="4139B069"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калем гранки  27.310 броја, </w:t>
      </w:r>
    </w:p>
    <w:p w14:paraId="5D3188AE"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подлоги  40.000 броја,  </w:t>
      </w:r>
    </w:p>
    <w:p w14:paraId="50556190"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изданоци  359.500 броја,</w:t>
      </w:r>
    </w:p>
    <w:p w14:paraId="768CAFCB"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избојци  119.300 броја,  </w:t>
      </w:r>
    </w:p>
    <w:p w14:paraId="0E4100D3"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резници  2.000 броја, </w:t>
      </w:r>
    </w:p>
    <w:p w14:paraId="6EC95EB7"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окуланти  76.100 броја, </w:t>
      </w:r>
    </w:p>
    <w:p w14:paraId="3E4377EF" w14:textId="7777777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семеници  75.000 броја. </w:t>
      </w:r>
    </w:p>
    <w:p w14:paraId="3D5CE391" w14:textId="47FA5747" w:rsidR="004C319F" w:rsidRPr="000E66DC" w:rsidRDefault="004C319F" w:rsidP="008A199F">
      <w:pPr>
        <w:pStyle w:val="ListParagraph"/>
        <w:numPr>
          <w:ilvl w:val="0"/>
          <w:numId w:val="29"/>
        </w:numPr>
        <w:suppressAutoHyphens/>
        <w:ind w:left="900" w:right="158" w:hanging="180"/>
        <w:contextualSpacing/>
        <w:jc w:val="both"/>
        <w:rPr>
          <w:rFonts w:ascii="StobiSans Regular" w:hAnsi="StobiSans Regular" w:cs="Arial"/>
          <w:sz w:val="22"/>
          <w:szCs w:val="22"/>
          <w:lang w:val="mk-MK"/>
        </w:rPr>
      </w:pPr>
      <w:r w:rsidRPr="000E66DC">
        <w:rPr>
          <w:rFonts w:ascii="StobiSans Regular" w:hAnsi="StobiSans Regular" w:cs="Arial"/>
          <w:sz w:val="22"/>
          <w:szCs w:val="22"/>
          <w:lang w:val="mk-MK"/>
        </w:rPr>
        <w:t xml:space="preserve">семе  196 кг  и  </w:t>
      </w:r>
    </w:p>
    <w:p w14:paraId="3575CC6A" w14:textId="5326A4B5" w:rsidR="004C319F" w:rsidRPr="000E66DC" w:rsidRDefault="004C319F" w:rsidP="008A199F">
      <w:pPr>
        <w:pStyle w:val="ListParagraph"/>
        <w:numPr>
          <w:ilvl w:val="0"/>
          <w:numId w:val="29"/>
        </w:numPr>
        <w:suppressAutoHyphens/>
        <w:spacing w:after="120"/>
        <w:ind w:left="900" w:right="158" w:hanging="180"/>
        <w:jc w:val="both"/>
        <w:rPr>
          <w:rFonts w:ascii="StobiSans Regular" w:hAnsi="StobiSans Regular" w:cs="Arial"/>
          <w:sz w:val="22"/>
          <w:szCs w:val="22"/>
          <w:lang w:val="mk-MK"/>
        </w:rPr>
      </w:pPr>
      <w:r w:rsidRPr="000E66DC">
        <w:rPr>
          <w:rFonts w:ascii="StobiSans Regular" w:hAnsi="StobiSans Regular" w:cs="Arial"/>
          <w:sz w:val="22"/>
          <w:szCs w:val="22"/>
          <w:lang w:val="mk-MK"/>
        </w:rPr>
        <w:t>матични растенија  61 броја.</w:t>
      </w:r>
    </w:p>
    <w:p w14:paraId="5E7127A7" w14:textId="7B5109EE" w:rsidR="005244FE" w:rsidRPr="000E66DC" w:rsidRDefault="004C319F" w:rsidP="00915049">
      <w:pPr>
        <w:pStyle w:val="ListParagraph"/>
        <w:suppressAutoHyphens/>
        <w:spacing w:after="120"/>
        <w:ind w:left="-90" w:firstLine="720"/>
        <w:jc w:val="both"/>
        <w:rPr>
          <w:rFonts w:ascii="StobiSans Regular" w:eastAsiaTheme="minorEastAsia" w:hAnsi="StobiSans Regular" w:cs="Arial"/>
          <w:sz w:val="22"/>
          <w:szCs w:val="22"/>
          <w:lang w:val="mk-MK" w:eastAsia="mk-MK"/>
        </w:rPr>
      </w:pPr>
      <w:r w:rsidRPr="000E66DC">
        <w:rPr>
          <w:rFonts w:ascii="StobiSans Regular" w:eastAsiaTheme="minorEastAsia" w:hAnsi="StobiSans Regular" w:cs="Arial"/>
          <w:sz w:val="22"/>
          <w:szCs w:val="22"/>
          <w:lang w:val="mk-MK" w:eastAsia="mk-MK"/>
        </w:rPr>
        <w:t>3.Украсни растенија – издадени</w:t>
      </w:r>
      <w:r w:rsidR="001B4269">
        <w:rPr>
          <w:rFonts w:ascii="StobiSans Regular" w:eastAsiaTheme="minorEastAsia" w:hAnsi="StobiSans Regular" w:cs="Arial"/>
          <w:sz w:val="22"/>
          <w:szCs w:val="22"/>
          <w:lang w:val="mk-MK" w:eastAsia="mk-MK"/>
        </w:rPr>
        <w:t xml:space="preserve"> се</w:t>
      </w:r>
      <w:r w:rsidRPr="000E66DC">
        <w:rPr>
          <w:rFonts w:ascii="StobiSans Regular" w:eastAsiaTheme="minorEastAsia" w:hAnsi="StobiSans Regular" w:cs="Arial"/>
          <w:sz w:val="22"/>
          <w:szCs w:val="22"/>
          <w:lang w:val="mk-MK" w:eastAsia="mk-MK"/>
        </w:rPr>
        <w:t xml:space="preserve"> 20 Сертификати за конечно сертифициран саден материјал од украсни растенија и сертифицирани се 362.870 броја саден м</w:t>
      </w:r>
      <w:r w:rsidR="005244FE" w:rsidRPr="000E66DC">
        <w:rPr>
          <w:rFonts w:ascii="StobiSans Regular" w:eastAsiaTheme="minorEastAsia" w:hAnsi="StobiSans Regular" w:cs="Arial"/>
          <w:sz w:val="22"/>
          <w:szCs w:val="22"/>
          <w:lang w:val="mk-MK" w:eastAsia="mk-MK"/>
        </w:rPr>
        <w:t xml:space="preserve">атеријал од украсни растенија. </w:t>
      </w:r>
    </w:p>
    <w:p w14:paraId="5A3BA627" w14:textId="265D256A" w:rsidR="004C319F" w:rsidRPr="000E66DC" w:rsidRDefault="004C319F" w:rsidP="00915049">
      <w:pPr>
        <w:pStyle w:val="ListParagraph"/>
        <w:suppressAutoHyphens/>
        <w:spacing w:after="120"/>
        <w:ind w:left="-90" w:firstLine="720"/>
        <w:jc w:val="both"/>
        <w:rPr>
          <w:rFonts w:ascii="StobiSans Regular" w:eastAsiaTheme="minorEastAsia" w:hAnsi="StobiSans Regular" w:cs="Arial"/>
          <w:sz w:val="22"/>
          <w:szCs w:val="22"/>
          <w:lang w:val="mk-MK" w:eastAsia="mk-MK"/>
        </w:rPr>
      </w:pPr>
      <w:r w:rsidRPr="000E66DC">
        <w:rPr>
          <w:rFonts w:ascii="StobiSans Regular" w:eastAsiaTheme="minorEastAsia" w:hAnsi="StobiSans Regular" w:cs="Arial"/>
          <w:sz w:val="22"/>
          <w:szCs w:val="22"/>
          <w:lang w:val="mk-MK" w:eastAsia="mk-MK"/>
        </w:rPr>
        <w:lastRenderedPageBreak/>
        <w:t>Организирана е постконтрола на семенски материјал во овластени правни лица за 202</w:t>
      </w:r>
      <w:r w:rsidRPr="000E66DC">
        <w:rPr>
          <w:rFonts w:ascii="StobiSans Regular" w:eastAsiaTheme="minorEastAsia" w:hAnsi="StobiSans Regular" w:cs="Arial"/>
          <w:sz w:val="22"/>
          <w:szCs w:val="22"/>
          <w:lang w:eastAsia="mk-MK"/>
        </w:rPr>
        <w:t>3</w:t>
      </w:r>
      <w:r w:rsidRPr="000E66DC">
        <w:rPr>
          <w:rFonts w:ascii="StobiSans Regular" w:eastAsiaTheme="minorEastAsia" w:hAnsi="StobiSans Regular" w:cs="Arial"/>
          <w:sz w:val="22"/>
          <w:szCs w:val="22"/>
          <w:lang w:val="mk-MK" w:eastAsia="mk-MK"/>
        </w:rPr>
        <w:t xml:space="preserve">/2024 година и земени се </w:t>
      </w:r>
      <w:r w:rsidRPr="000E66DC">
        <w:rPr>
          <w:rFonts w:ascii="StobiSans Regular" w:eastAsiaTheme="minorEastAsia" w:hAnsi="StobiSans Regular" w:cs="Arial"/>
          <w:sz w:val="22"/>
          <w:szCs w:val="22"/>
          <w:lang w:eastAsia="mk-MK"/>
        </w:rPr>
        <w:t>162</w:t>
      </w:r>
      <w:r w:rsidRPr="000E66DC">
        <w:rPr>
          <w:rFonts w:ascii="StobiSans Regular" w:eastAsiaTheme="minorEastAsia" w:hAnsi="StobiSans Regular" w:cs="Arial"/>
          <w:sz w:val="22"/>
          <w:szCs w:val="22"/>
          <w:lang w:val="mk-MK" w:eastAsia="mk-MK"/>
        </w:rPr>
        <w:t xml:space="preserve"> мостри (мостри и контролни мостри) – сорти од </w:t>
      </w:r>
      <w:r w:rsidRPr="00594032">
        <w:rPr>
          <w:rFonts w:ascii="StobiSans Regular" w:eastAsiaTheme="minorEastAsia" w:hAnsi="StobiSans Regular" w:cs="Arial"/>
          <w:sz w:val="22"/>
          <w:szCs w:val="22"/>
          <w:lang w:val="mk-MK" w:eastAsia="mk-MK"/>
        </w:rPr>
        <w:t>снабдувачи на семенски материјал за испитување од партии семе ставени во трговија, истите се поставени во опитни полиња за нивно испитување.</w:t>
      </w:r>
    </w:p>
    <w:p w14:paraId="613A60FE" w14:textId="5EEAAED8" w:rsidR="00215E1E" w:rsidRDefault="00215E1E" w:rsidP="00972CD3">
      <w:pPr>
        <w:pStyle w:val="Default"/>
      </w:pPr>
      <w:bookmarkStart w:id="151" w:name="_Toc277530525"/>
      <w:bookmarkStart w:id="152" w:name="_Toc277663095"/>
      <w:bookmarkStart w:id="153" w:name="_Toc277663204"/>
      <w:bookmarkStart w:id="154" w:name="_Toc277663691"/>
      <w:bookmarkStart w:id="155" w:name="_Toc277664117"/>
      <w:bookmarkStart w:id="156" w:name="_Toc277664191"/>
      <w:bookmarkStart w:id="157" w:name="_Toc277664392"/>
      <w:bookmarkStart w:id="158" w:name="_Toc277664937"/>
      <w:bookmarkStart w:id="159" w:name="_Toc277665033"/>
      <w:bookmarkStart w:id="160" w:name="_Toc279491473"/>
      <w:bookmarkStart w:id="161" w:name="_Toc343638263"/>
      <w:bookmarkStart w:id="162" w:name="_Toc343689437"/>
      <w:bookmarkStart w:id="163" w:name="_Toc535927455"/>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C426C82" w14:textId="057CBD6A" w:rsidR="00F901A9" w:rsidRPr="00EA209B" w:rsidRDefault="00F901A9" w:rsidP="00CF2C55">
      <w:pPr>
        <w:pStyle w:val="a"/>
      </w:pPr>
      <w:bookmarkStart w:id="164" w:name="_Toc178949434"/>
      <w:r w:rsidRPr="00EA209B">
        <w:t>Агенција за храна и ветеринарство</w:t>
      </w:r>
      <w:bookmarkEnd w:id="164"/>
    </w:p>
    <w:p w14:paraId="72BCF09E" w14:textId="77777777" w:rsidR="00F901A9" w:rsidRPr="00EA209B" w:rsidRDefault="00F901A9" w:rsidP="00972CD3">
      <w:pPr>
        <w:pStyle w:val="Default"/>
      </w:pPr>
    </w:p>
    <w:p w14:paraId="541D5B48" w14:textId="77777777" w:rsidR="007F0286" w:rsidRPr="008F0FC8" w:rsidRDefault="007F0286" w:rsidP="007F0286">
      <w:pPr>
        <w:ind w:firstLine="360"/>
        <w:jc w:val="both"/>
        <w:rPr>
          <w:rFonts w:ascii="StobiSans Regular" w:hAnsi="StobiSans Regular"/>
          <w:sz w:val="22"/>
          <w:szCs w:val="22"/>
          <w:lang w:val="ru-RU"/>
        </w:rPr>
      </w:pPr>
      <w:r w:rsidRPr="008F0FC8">
        <w:rPr>
          <w:rFonts w:ascii="StobiSans Regular" w:hAnsi="StobiSans Regular"/>
          <w:sz w:val="22"/>
          <w:szCs w:val="22"/>
          <w:lang w:val="ru-RU"/>
        </w:rPr>
        <w:t>Агенцијата за  храна  и ветеринарство (АХВ) е самостоен орган на државната управа со својство на правно лице, кое е одговорна за вршење на работите од областа на безбедноста на храна и храна за животни, спроведување, контрола, надзор и следење на ветеринарните активности од областа на здравствената заштита на животните, нивна благосостојба, ветеринарно јавно здравство како и контрола на националните референтни и овластени лаборатории кои даваат поддршка на работата на Агенцијата.</w:t>
      </w:r>
    </w:p>
    <w:p w14:paraId="0543CDE6" w14:textId="77777777" w:rsidR="007F0286" w:rsidRPr="008F0FC8" w:rsidRDefault="007F0286" w:rsidP="007F0286">
      <w:pPr>
        <w:jc w:val="both"/>
        <w:rPr>
          <w:rFonts w:ascii="StobiSans Regular" w:hAnsi="StobiSans Regular"/>
          <w:sz w:val="22"/>
          <w:szCs w:val="22"/>
          <w:lang w:val="ru-RU"/>
        </w:rPr>
      </w:pPr>
    </w:p>
    <w:p w14:paraId="153EA3E2" w14:textId="77777777" w:rsidR="007F0286" w:rsidRPr="008F0FC8" w:rsidRDefault="007F0286" w:rsidP="007F0286">
      <w:pPr>
        <w:ind w:firstLine="360"/>
        <w:jc w:val="both"/>
        <w:rPr>
          <w:rFonts w:ascii="StobiSans Regular" w:hAnsi="StobiSans Regular"/>
          <w:sz w:val="22"/>
          <w:szCs w:val="22"/>
          <w:lang w:val="ru-RU"/>
        </w:rPr>
      </w:pPr>
      <w:r w:rsidRPr="008F0FC8">
        <w:rPr>
          <w:rFonts w:ascii="StobiSans Regular" w:hAnsi="StobiSans Regular"/>
          <w:sz w:val="22"/>
          <w:szCs w:val="22"/>
          <w:lang w:val="ru-RU"/>
        </w:rPr>
        <w:t>АХВ функционира на целата територија на Република Северна Македонија со седиште во Скопје,  34 Подрачни единици (29 активни) и на 11 инспекциски места  на граничните премини за увоз на храна од животинско потекло и живи животни и 17 инспекциски места за увоз на храна од неживотинско потекло и предмети и материјали кои доаѓаат во контакт со храната.</w:t>
      </w:r>
    </w:p>
    <w:p w14:paraId="1F21D8D7" w14:textId="77777777" w:rsidR="007F0286" w:rsidRPr="008F0FC8" w:rsidRDefault="007F0286" w:rsidP="007F0286">
      <w:pPr>
        <w:ind w:firstLine="360"/>
        <w:jc w:val="both"/>
        <w:rPr>
          <w:rFonts w:ascii="StobiSans Regular" w:hAnsi="StobiSans Regular"/>
          <w:sz w:val="22"/>
          <w:szCs w:val="22"/>
          <w:lang w:val="ru-RU"/>
        </w:rPr>
      </w:pPr>
      <w:r w:rsidRPr="008F0FC8">
        <w:rPr>
          <w:rFonts w:ascii="StobiSans Regular" w:hAnsi="StobiSans Regular"/>
          <w:sz w:val="22"/>
          <w:szCs w:val="22"/>
          <w:lang w:val="ru-RU"/>
        </w:rPr>
        <w:t>Агенцијата за храна и ветеринарство  е надлежна за:</w:t>
      </w:r>
    </w:p>
    <w:p w14:paraId="70886B5F"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w:t>
      </w:r>
      <w:r w:rsidRPr="008F0FC8">
        <w:rPr>
          <w:rFonts w:ascii="StobiSans Regular" w:hAnsi="StobiSans Regular"/>
          <w:sz w:val="22"/>
          <w:szCs w:val="22"/>
          <w:lang w:val="ru-RU"/>
        </w:rPr>
        <w:tab/>
        <w:t>Извршување на работите од областа на безбедноста на храната и храната за животни,</w:t>
      </w:r>
    </w:p>
    <w:p w14:paraId="3C8C0F5A"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w:t>
      </w:r>
      <w:r w:rsidRPr="008F0FC8">
        <w:rPr>
          <w:rFonts w:ascii="StobiSans Regular" w:hAnsi="StobiSans Regular"/>
          <w:sz w:val="22"/>
          <w:szCs w:val="22"/>
          <w:lang w:val="ru-RU"/>
        </w:rPr>
        <w:tab/>
        <w:t>Спроведување, контрола, надзор и следење на ветеринарните активности во областа на здравствена заштита на животните,</w:t>
      </w:r>
    </w:p>
    <w:p w14:paraId="6435C2A4"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w:t>
      </w:r>
      <w:r w:rsidRPr="008F0FC8">
        <w:rPr>
          <w:rFonts w:ascii="StobiSans Regular" w:hAnsi="StobiSans Regular"/>
          <w:sz w:val="22"/>
          <w:szCs w:val="22"/>
          <w:lang w:val="ru-RU"/>
        </w:rPr>
        <w:tab/>
        <w:t>Заштита и благосостојба на домашните животните и на домашните миленици, животните во зоолошките градини и животните кои се користат за експериментални и други научни цели,</w:t>
      </w:r>
    </w:p>
    <w:p w14:paraId="7D78EA56"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w:t>
      </w:r>
      <w:r w:rsidRPr="008F0FC8">
        <w:rPr>
          <w:rFonts w:ascii="StobiSans Regular" w:hAnsi="StobiSans Regular"/>
          <w:sz w:val="22"/>
          <w:szCs w:val="22"/>
          <w:lang w:val="ru-RU"/>
        </w:rPr>
        <w:tab/>
        <w:t>Извршување на работите од областа на нуспроизводите од животинско потекло,</w:t>
      </w:r>
    </w:p>
    <w:p w14:paraId="22C2E080"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w:t>
      </w:r>
      <w:r w:rsidRPr="008F0FC8">
        <w:rPr>
          <w:rFonts w:ascii="StobiSans Regular" w:hAnsi="StobiSans Regular"/>
          <w:sz w:val="22"/>
          <w:szCs w:val="22"/>
          <w:lang w:val="ru-RU"/>
        </w:rPr>
        <w:tab/>
        <w:t>Идентификација и регистрација на фармските и други животни,</w:t>
      </w:r>
    </w:p>
    <w:p w14:paraId="292B60B3"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w:t>
      </w:r>
      <w:r w:rsidRPr="008F0FC8">
        <w:rPr>
          <w:rFonts w:ascii="StobiSans Regular" w:hAnsi="StobiSans Regular"/>
          <w:sz w:val="22"/>
          <w:szCs w:val="22"/>
          <w:lang w:val="ru-RU"/>
        </w:rPr>
        <w:tab/>
        <w:t>Извршување на работите од областа на ветеринарно-медицински препарати,</w:t>
      </w:r>
    </w:p>
    <w:p w14:paraId="00297079"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w:t>
      </w:r>
      <w:r w:rsidRPr="008F0FC8">
        <w:rPr>
          <w:rFonts w:ascii="StobiSans Regular" w:hAnsi="StobiSans Regular"/>
          <w:sz w:val="22"/>
          <w:szCs w:val="22"/>
          <w:lang w:val="ru-RU"/>
        </w:rPr>
        <w:tab/>
        <w:t>Контрола на квалитетот на храната, со исклучок на примарното земјоделско производство од растително потекло,</w:t>
      </w:r>
    </w:p>
    <w:p w14:paraId="50CC8356"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w:t>
      </w:r>
      <w:r w:rsidRPr="008F0FC8">
        <w:rPr>
          <w:rFonts w:ascii="StobiSans Regular" w:hAnsi="StobiSans Regular"/>
          <w:sz w:val="22"/>
          <w:szCs w:val="22"/>
          <w:lang w:val="ru-RU"/>
        </w:rPr>
        <w:tab/>
        <w:t>Други работи од значење на ветеринарното здравство, безбедноста на храната и храната за животни</w:t>
      </w:r>
    </w:p>
    <w:p w14:paraId="50D7489E" w14:textId="77777777" w:rsidR="007F0286" w:rsidRPr="008F0FC8" w:rsidRDefault="007F0286" w:rsidP="007F0286">
      <w:pPr>
        <w:jc w:val="both"/>
        <w:rPr>
          <w:rFonts w:ascii="StobiSans Regular" w:hAnsi="StobiSans Regular"/>
          <w:sz w:val="22"/>
          <w:szCs w:val="22"/>
          <w:lang w:val="ru-RU"/>
        </w:rPr>
      </w:pPr>
    </w:p>
    <w:p w14:paraId="6E09BD79" w14:textId="77777777" w:rsidR="007F0286" w:rsidRPr="008F0FC8" w:rsidRDefault="007F0286" w:rsidP="007F0286">
      <w:pPr>
        <w:ind w:firstLine="720"/>
        <w:jc w:val="both"/>
        <w:rPr>
          <w:rFonts w:ascii="StobiSans Regular" w:hAnsi="StobiSans Regular"/>
          <w:sz w:val="22"/>
          <w:szCs w:val="22"/>
          <w:lang w:val="ru-RU"/>
        </w:rPr>
      </w:pPr>
      <w:r w:rsidRPr="008F0FC8">
        <w:rPr>
          <w:rFonts w:ascii="StobiSans Regular" w:hAnsi="StobiSans Regular"/>
          <w:sz w:val="22"/>
          <w:szCs w:val="22"/>
          <w:lang w:val="ru-RU"/>
        </w:rPr>
        <w:t>Во моментов, системот за безбедност на храна и храна за животни и ветеринарно здравство, вклучително и надзорот и официјалните контроли, се регулирани со девет закони и подзаконските акти кои произлегуваат од истите:</w:t>
      </w:r>
    </w:p>
    <w:p w14:paraId="06B6B044" w14:textId="77777777" w:rsidR="007F0286" w:rsidRPr="008F0FC8" w:rsidRDefault="007F0286" w:rsidP="007F0286">
      <w:pPr>
        <w:jc w:val="both"/>
        <w:rPr>
          <w:rFonts w:ascii="StobiSans Regular" w:hAnsi="StobiSans Regular"/>
          <w:sz w:val="22"/>
          <w:szCs w:val="22"/>
          <w:lang w:val="ru-RU"/>
        </w:rPr>
      </w:pPr>
    </w:p>
    <w:p w14:paraId="2994C3FF"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 xml:space="preserve"> </w:t>
      </w:r>
      <w:r w:rsidRPr="008F0FC8">
        <w:rPr>
          <w:rFonts w:ascii="StobiSans Regular" w:hAnsi="StobiSans Regular"/>
          <w:b/>
          <w:color w:val="000000"/>
          <w:sz w:val="22"/>
          <w:szCs w:val="22"/>
          <w:lang w:val="ru-RU"/>
        </w:rPr>
        <w:t>1</w:t>
      </w:r>
      <w:r w:rsidRPr="008F0FC8">
        <w:rPr>
          <w:rFonts w:ascii="StobiSans Regular" w:hAnsi="StobiSans Regular"/>
          <w:color w:val="000000"/>
          <w:sz w:val="22"/>
          <w:szCs w:val="22"/>
          <w:lang w:val="ru-RU"/>
        </w:rPr>
        <w:t>. Закон за безбедност на храната ("Службен весник на Република Македонија"</w:t>
      </w:r>
    </w:p>
    <w:p w14:paraId="4B2FD651"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157/10, 53/11, 1/12, 164/13, 187/13, 43/2014, 72/15, 84/15, 123/15 (пречистен текст),</w:t>
      </w:r>
    </w:p>
    <w:p w14:paraId="053DC29D"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129/15, 213/2015 39/2016 , 64/2018 и 209/2023 );</w:t>
      </w:r>
    </w:p>
    <w:p w14:paraId="2D5FA4B4"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lastRenderedPageBreak/>
        <w:t>2</w:t>
      </w:r>
      <w:r w:rsidRPr="008F0FC8">
        <w:rPr>
          <w:rFonts w:ascii="StobiSans Regular" w:hAnsi="StobiSans Regular"/>
          <w:color w:val="000000"/>
          <w:sz w:val="22"/>
          <w:szCs w:val="22"/>
          <w:lang w:val="ru-RU"/>
        </w:rPr>
        <w:t>. Закон за ветеринарно здравство ("Службен весник на Република Македонија " бр. 113/07, 24/11, 136/11,123/2012, 123/2015 (пречистен текст), 154/2015 и 53/2016)</w:t>
      </w:r>
    </w:p>
    <w:p w14:paraId="493E528D"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3</w:t>
      </w:r>
      <w:r w:rsidRPr="008F0FC8">
        <w:rPr>
          <w:rFonts w:ascii="StobiSans Regular" w:hAnsi="StobiSans Regular"/>
          <w:color w:val="000000"/>
          <w:sz w:val="22"/>
          <w:szCs w:val="22"/>
          <w:lang w:val="ru-RU"/>
        </w:rPr>
        <w:t>. Закон за заштита и благосостојба на животните („Службен весник на Република</w:t>
      </w:r>
    </w:p>
    <w:p w14:paraId="76F1B7CC"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Македонија” бр 149/2014, 149/15 и 53/2016);</w:t>
      </w:r>
    </w:p>
    <w:p w14:paraId="3224FF60"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4</w:t>
      </w:r>
      <w:r w:rsidRPr="008F0FC8">
        <w:rPr>
          <w:rFonts w:ascii="StobiSans Regular" w:hAnsi="StobiSans Regular"/>
          <w:color w:val="000000"/>
          <w:sz w:val="22"/>
          <w:szCs w:val="22"/>
          <w:lang w:val="ru-RU"/>
        </w:rPr>
        <w:t>. Закон за нус-производи од животинско потекло (“Службен весник на Република</w:t>
      </w:r>
    </w:p>
    <w:p w14:paraId="5065DFDD"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Македонија” 129/2023)</w:t>
      </w:r>
    </w:p>
    <w:p w14:paraId="6F4A00E4"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5</w:t>
      </w:r>
      <w:r w:rsidRPr="008F0FC8">
        <w:rPr>
          <w:rFonts w:ascii="StobiSans Regular" w:hAnsi="StobiSans Regular"/>
          <w:color w:val="000000"/>
          <w:sz w:val="22"/>
          <w:szCs w:val="22"/>
          <w:lang w:val="ru-RU"/>
        </w:rPr>
        <w:t>. Закон за идентификација и регистрација на животните (“Службен весник на</w:t>
      </w:r>
    </w:p>
    <w:p w14:paraId="05112258"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Република Македонија” 95/2012 , 27/2014, 149/15 и 53/2016 )</w:t>
      </w:r>
    </w:p>
    <w:p w14:paraId="7D5F32A7"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6</w:t>
      </w:r>
      <w:r w:rsidRPr="008F0FC8">
        <w:rPr>
          <w:rFonts w:ascii="StobiSans Regular" w:hAnsi="StobiSans Regular"/>
          <w:color w:val="000000"/>
          <w:sz w:val="22"/>
          <w:szCs w:val="22"/>
          <w:lang w:val="ru-RU"/>
        </w:rPr>
        <w:t>. Закон за ветеринарно медицински препарати (“Службен весник на Република</w:t>
      </w:r>
    </w:p>
    <w:p w14:paraId="482722B5"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Македонија” 42/2010, 136/2011, 149/15, 53/2016 и 241/2018);</w:t>
      </w:r>
    </w:p>
    <w:p w14:paraId="206B6547"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7</w:t>
      </w:r>
      <w:r w:rsidRPr="008F0FC8">
        <w:rPr>
          <w:rFonts w:ascii="StobiSans Regular" w:hAnsi="StobiSans Regular"/>
          <w:color w:val="000000"/>
          <w:sz w:val="22"/>
          <w:szCs w:val="22"/>
          <w:lang w:val="ru-RU"/>
        </w:rPr>
        <w:t>. Закон за безбедност на храна за животни ("Службен Весник на Република</w:t>
      </w:r>
    </w:p>
    <w:p w14:paraId="5319215E"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Македонија" 145/10, 53/11, 1/12, 33/15, 149/2015 и 53/2016))</w:t>
      </w:r>
    </w:p>
    <w:p w14:paraId="0622056B"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8</w:t>
      </w:r>
      <w:r w:rsidRPr="008F0FC8">
        <w:rPr>
          <w:rFonts w:ascii="StobiSans Regular" w:hAnsi="StobiSans Regular"/>
          <w:color w:val="000000"/>
          <w:sz w:val="22"/>
          <w:szCs w:val="22"/>
          <w:lang w:val="ru-RU"/>
        </w:rPr>
        <w:t>. Законот за органско земјоделско производство („Службен весник на Република</w:t>
      </w:r>
    </w:p>
    <w:p w14:paraId="62368D6C"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Македонија“ број 146/2009, 53/11, 149/15, 39/16, 132/2016)</w:t>
      </w:r>
    </w:p>
    <w:p w14:paraId="61DC40DF"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9</w:t>
      </w:r>
      <w:r w:rsidRPr="008F0FC8">
        <w:rPr>
          <w:rFonts w:ascii="StobiSans Regular" w:hAnsi="StobiSans Regular"/>
          <w:color w:val="000000"/>
          <w:sz w:val="22"/>
          <w:szCs w:val="22"/>
          <w:lang w:val="ru-RU"/>
        </w:rPr>
        <w:t>. Закон за инспекциски надзор ("Службен Весник на Република Северна</w:t>
      </w:r>
    </w:p>
    <w:p w14:paraId="59B1A6A4"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Македонија" 102/2019)</w:t>
      </w:r>
    </w:p>
    <w:p w14:paraId="0F52D68B" w14:textId="77777777" w:rsidR="007F0286" w:rsidRPr="008F0FC8" w:rsidRDefault="007F0286" w:rsidP="007F0286">
      <w:pPr>
        <w:jc w:val="both"/>
        <w:rPr>
          <w:rFonts w:ascii="StobiSans Regular" w:hAnsi="StobiSans Regular"/>
          <w:color w:val="000000"/>
          <w:sz w:val="22"/>
          <w:szCs w:val="22"/>
          <w:lang w:val="ru-RU"/>
        </w:rPr>
      </w:pPr>
    </w:p>
    <w:p w14:paraId="77FD5AB9" w14:textId="77777777" w:rsidR="007F0286" w:rsidRPr="008F0FC8" w:rsidRDefault="007F0286" w:rsidP="007F0286">
      <w:pPr>
        <w:ind w:firstLine="720"/>
        <w:jc w:val="both"/>
        <w:rPr>
          <w:rFonts w:ascii="StobiSans Regular" w:hAnsi="StobiSans Regular"/>
          <w:color w:val="000000"/>
          <w:sz w:val="22"/>
          <w:szCs w:val="22"/>
          <w:lang w:val="ru-RU"/>
        </w:rPr>
      </w:pPr>
      <w:r w:rsidRPr="008F0FC8">
        <w:rPr>
          <w:rFonts w:ascii="StobiSans Regular" w:hAnsi="StobiSans Regular"/>
          <w:color w:val="000000"/>
          <w:sz w:val="22"/>
          <w:szCs w:val="22"/>
          <w:lang w:val="ru-RU"/>
        </w:rPr>
        <w:t>Агенцијата за храна и ветеринарство има и надлежности и од 8 дополнителни закони:</w:t>
      </w:r>
    </w:p>
    <w:p w14:paraId="4D8E6F4E"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1</w:t>
      </w:r>
      <w:r w:rsidRPr="008F0FC8">
        <w:rPr>
          <w:rFonts w:ascii="StobiSans Regular" w:hAnsi="StobiSans Regular"/>
          <w:color w:val="000000"/>
          <w:sz w:val="22"/>
          <w:szCs w:val="22"/>
          <w:lang w:val="ru-RU"/>
        </w:rPr>
        <w:t>.</w:t>
      </w:r>
      <w:r w:rsidRPr="008F0FC8">
        <w:rPr>
          <w:rFonts w:ascii="StobiSans Regular" w:hAnsi="StobiSans Regular"/>
          <w:color w:val="000000"/>
          <w:sz w:val="22"/>
          <w:szCs w:val="22"/>
          <w:lang w:val="mk-MK"/>
        </w:rPr>
        <w:t xml:space="preserve"> </w:t>
      </w:r>
      <w:r w:rsidRPr="008F0FC8">
        <w:rPr>
          <w:rFonts w:ascii="StobiSans Regular" w:hAnsi="StobiSans Regular"/>
          <w:color w:val="000000"/>
          <w:sz w:val="22"/>
          <w:szCs w:val="22"/>
          <w:lang w:val="ru-RU"/>
        </w:rPr>
        <w:t>Закон за заштита на потрошувачи („Службен весник на Република Северна Македонија“, бр 236/2022.)</w:t>
      </w:r>
    </w:p>
    <w:p w14:paraId="6C50E62A"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2</w:t>
      </w:r>
      <w:r w:rsidRPr="008F0FC8">
        <w:rPr>
          <w:rFonts w:ascii="StobiSans Regular" w:hAnsi="StobiSans Regular"/>
          <w:color w:val="000000"/>
          <w:sz w:val="22"/>
          <w:szCs w:val="22"/>
          <w:lang w:val="ru-RU"/>
        </w:rPr>
        <w:t>.</w:t>
      </w:r>
      <w:r w:rsidRPr="008F0FC8">
        <w:rPr>
          <w:rFonts w:ascii="StobiSans Regular" w:hAnsi="StobiSans Regular"/>
          <w:color w:val="000000"/>
          <w:sz w:val="22"/>
          <w:szCs w:val="22"/>
          <w:lang w:val="mk-MK"/>
        </w:rPr>
        <w:t xml:space="preserve"> </w:t>
      </w:r>
      <w:r w:rsidRPr="008F0FC8">
        <w:rPr>
          <w:rFonts w:ascii="StobiSans Regular" w:hAnsi="StobiSans Regular"/>
          <w:color w:val="000000"/>
          <w:sz w:val="22"/>
          <w:szCs w:val="22"/>
          <w:lang w:val="ru-RU"/>
        </w:rPr>
        <w:t>Закон за квалитет на земјоделски производи („Службен весник на Република Македонија“бр.140/2010;  53/2011,  55/2012, 106/2013, 116/2015, 149/2015, 193/2015, 39/2016), и  („Службен весник на Република Северна Македонија“, бр 150/2021 , 129/23)</w:t>
      </w:r>
    </w:p>
    <w:p w14:paraId="769AC97F"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3</w:t>
      </w:r>
      <w:r w:rsidRPr="008F0FC8">
        <w:rPr>
          <w:rFonts w:ascii="StobiSans Regular" w:hAnsi="StobiSans Regular"/>
          <w:color w:val="000000"/>
          <w:sz w:val="22"/>
          <w:szCs w:val="22"/>
          <w:lang w:val="ru-RU"/>
        </w:rPr>
        <w:t>.</w:t>
      </w:r>
      <w:r w:rsidRPr="008F0FC8">
        <w:rPr>
          <w:rFonts w:ascii="StobiSans Regular" w:hAnsi="StobiSans Regular"/>
          <w:color w:val="000000"/>
          <w:sz w:val="22"/>
          <w:szCs w:val="22"/>
          <w:lang w:val="mk-MK"/>
        </w:rPr>
        <w:t xml:space="preserve"> </w:t>
      </w:r>
      <w:r w:rsidRPr="008F0FC8">
        <w:rPr>
          <w:rFonts w:ascii="StobiSans Regular" w:hAnsi="StobiSans Regular"/>
          <w:color w:val="000000"/>
          <w:sz w:val="22"/>
          <w:szCs w:val="22"/>
          <w:lang w:val="ru-RU"/>
        </w:rPr>
        <w:t>Закон за сточарство („Службен весник на Република Македонија“, бр. 7/2008, 116/2010,  23/2013, 149/2015, 39/2016), („Службен весник на Република Северна Македонија“, бр 122/2021)</w:t>
      </w:r>
    </w:p>
    <w:p w14:paraId="2B31113D"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4</w:t>
      </w:r>
      <w:r w:rsidRPr="008F0FC8">
        <w:rPr>
          <w:rFonts w:ascii="StobiSans Regular" w:hAnsi="StobiSans Regular"/>
          <w:color w:val="000000"/>
          <w:sz w:val="22"/>
          <w:szCs w:val="22"/>
          <w:lang w:val="ru-RU"/>
        </w:rPr>
        <w:t>.</w:t>
      </w:r>
      <w:r w:rsidRPr="008F0FC8">
        <w:rPr>
          <w:rFonts w:ascii="StobiSans Regular" w:hAnsi="StobiSans Regular"/>
          <w:color w:val="000000"/>
          <w:sz w:val="22"/>
          <w:szCs w:val="22"/>
          <w:lang w:val="mk-MK"/>
        </w:rPr>
        <w:t xml:space="preserve"> </w:t>
      </w:r>
      <w:r w:rsidRPr="008F0FC8">
        <w:rPr>
          <w:rFonts w:ascii="StobiSans Regular" w:hAnsi="StobiSans Regular"/>
          <w:color w:val="000000"/>
          <w:sz w:val="22"/>
          <w:szCs w:val="22"/>
          <w:lang w:val="ru-RU"/>
        </w:rPr>
        <w:t>Закон за рибарство и аквакултура („Службен весник на Република Северна  Македонија“, бр 64/2024.),</w:t>
      </w:r>
    </w:p>
    <w:p w14:paraId="146F0DA1"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5.</w:t>
      </w:r>
      <w:r w:rsidRPr="008F0FC8">
        <w:rPr>
          <w:rFonts w:ascii="StobiSans Regular" w:hAnsi="StobiSans Regular"/>
          <w:b/>
          <w:color w:val="000000"/>
          <w:sz w:val="22"/>
          <w:szCs w:val="22"/>
          <w:lang w:val="mk-MK"/>
        </w:rPr>
        <w:t xml:space="preserve"> </w:t>
      </w:r>
      <w:r w:rsidRPr="008F0FC8">
        <w:rPr>
          <w:rFonts w:ascii="StobiSans Regular" w:hAnsi="StobiSans Regular"/>
          <w:color w:val="000000"/>
          <w:sz w:val="22"/>
          <w:szCs w:val="22"/>
          <w:lang w:val="ru-RU"/>
        </w:rPr>
        <w:t>Закон за генетски модифицирани организми („Службен весник на Република Македонија“, бр. 35/2008, 163/2013, 146/2015), и  („Службен весник на Република Северна Македонија“, бр 190/2021)</w:t>
      </w:r>
    </w:p>
    <w:p w14:paraId="036AA35F"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6</w:t>
      </w:r>
      <w:r w:rsidRPr="008F0FC8">
        <w:rPr>
          <w:rFonts w:ascii="StobiSans Regular" w:hAnsi="StobiSans Regular"/>
          <w:color w:val="000000"/>
          <w:sz w:val="22"/>
          <w:szCs w:val="22"/>
          <w:lang w:val="ru-RU"/>
        </w:rPr>
        <w:t>.</w:t>
      </w:r>
      <w:r w:rsidRPr="008F0FC8">
        <w:rPr>
          <w:rFonts w:ascii="StobiSans Regular" w:hAnsi="StobiSans Regular"/>
          <w:color w:val="000000"/>
          <w:sz w:val="22"/>
          <w:szCs w:val="22"/>
          <w:lang w:val="mk-MK"/>
        </w:rPr>
        <w:t xml:space="preserve"> </w:t>
      </w:r>
      <w:r w:rsidRPr="008F0FC8">
        <w:rPr>
          <w:rFonts w:ascii="StobiSans Regular" w:hAnsi="StobiSans Regular"/>
          <w:color w:val="000000"/>
          <w:sz w:val="22"/>
          <w:szCs w:val="22"/>
          <w:lang w:val="ru-RU"/>
        </w:rPr>
        <w:t>Закон за животна средина („Службен весник на Република Македонија “, бр. 53/2005, 81/2005, 24/2007, 159/2008, 83/2009, 48/2010, 124/2010, 51/2011, 123/2012, 93/2013, 187/2013,  42/2014, 44/2015, 129/2015, 192/2015, 39/2016, 99/2018), и  („Службен весник на Република Северна Македонија“, бр 89/2022, 171/2022)</w:t>
      </w:r>
    </w:p>
    <w:p w14:paraId="2D0A2ABC"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7</w:t>
      </w:r>
      <w:r w:rsidRPr="008F0FC8">
        <w:rPr>
          <w:rFonts w:ascii="StobiSans Regular" w:hAnsi="StobiSans Regular"/>
          <w:color w:val="000000"/>
          <w:sz w:val="22"/>
          <w:szCs w:val="22"/>
          <w:lang w:val="ru-RU"/>
        </w:rPr>
        <w:t>.</w:t>
      </w:r>
      <w:r w:rsidRPr="008F0FC8">
        <w:rPr>
          <w:rFonts w:ascii="StobiSans Regular" w:hAnsi="StobiSans Regular"/>
          <w:color w:val="000000"/>
          <w:sz w:val="22"/>
          <w:szCs w:val="22"/>
          <w:lang w:val="mk-MK"/>
        </w:rPr>
        <w:t xml:space="preserve"> </w:t>
      </w:r>
      <w:r w:rsidRPr="008F0FC8">
        <w:rPr>
          <w:rFonts w:ascii="StobiSans Regular" w:hAnsi="StobiSans Regular"/>
          <w:color w:val="000000"/>
          <w:sz w:val="22"/>
          <w:szCs w:val="22"/>
          <w:lang w:val="ru-RU"/>
        </w:rPr>
        <w:t>Закон за снабдување со вода за пиење и одведување урбани отпадни води („Службен весник на Република Македонија“, бр. 68/2004, 28/2006, 103/2008, 17/2011,  54/2011, 163/2013, 10/2015, 147/2015, 31/2016) и („Службен весник на Република Северна Македонија“, бр 21/2021)</w:t>
      </w:r>
    </w:p>
    <w:p w14:paraId="7A16431D" w14:textId="77777777" w:rsidR="007F0286" w:rsidRPr="008F0FC8" w:rsidRDefault="007F0286" w:rsidP="007F0286">
      <w:pPr>
        <w:jc w:val="both"/>
        <w:rPr>
          <w:rFonts w:ascii="StobiSans Regular" w:hAnsi="StobiSans Regular"/>
          <w:color w:val="000000"/>
          <w:sz w:val="22"/>
          <w:szCs w:val="22"/>
          <w:lang w:val="ru-RU"/>
        </w:rPr>
      </w:pPr>
      <w:r w:rsidRPr="008F0FC8">
        <w:rPr>
          <w:rFonts w:ascii="StobiSans Regular" w:hAnsi="StobiSans Regular"/>
          <w:b/>
          <w:color w:val="000000"/>
          <w:sz w:val="22"/>
          <w:szCs w:val="22"/>
          <w:lang w:val="ru-RU"/>
        </w:rPr>
        <w:t>8</w:t>
      </w:r>
      <w:r w:rsidRPr="008F0FC8">
        <w:rPr>
          <w:rFonts w:ascii="StobiSans Regular" w:hAnsi="StobiSans Regular"/>
          <w:color w:val="000000"/>
          <w:sz w:val="22"/>
          <w:szCs w:val="22"/>
          <w:lang w:val="ru-RU"/>
        </w:rPr>
        <w:t>.</w:t>
      </w:r>
      <w:r w:rsidRPr="008F0FC8">
        <w:rPr>
          <w:rFonts w:ascii="StobiSans Regular" w:hAnsi="StobiSans Regular"/>
          <w:color w:val="000000"/>
          <w:sz w:val="22"/>
          <w:szCs w:val="22"/>
          <w:lang w:val="mk-MK"/>
        </w:rPr>
        <w:t xml:space="preserve"> </w:t>
      </w:r>
      <w:r w:rsidRPr="008F0FC8">
        <w:rPr>
          <w:rFonts w:ascii="StobiSans Regular" w:hAnsi="StobiSans Regular"/>
          <w:color w:val="000000"/>
          <w:sz w:val="22"/>
          <w:szCs w:val="22"/>
          <w:lang w:val="ru-RU"/>
        </w:rPr>
        <w:t>Закон за водите („Службен весник на Република Македонија“, бр. 87/2008, 6/2009, 161/2009, 83/2010, 51/2011, 44/2012, 23/2013, 163/2013, 180/2014, 146/2015, 52/2016), и („Службен весник на Република Северна Македонија“, бр 151/2021)</w:t>
      </w:r>
    </w:p>
    <w:p w14:paraId="1C9FD463" w14:textId="77777777" w:rsidR="00594032" w:rsidRPr="008F0FC8" w:rsidRDefault="00594032" w:rsidP="00EA209B">
      <w:pPr>
        <w:jc w:val="both"/>
        <w:rPr>
          <w:rFonts w:ascii="StobiSans Regular" w:hAnsi="StobiSans Regular"/>
          <w:b/>
          <w:sz w:val="22"/>
          <w:szCs w:val="22"/>
        </w:rPr>
      </w:pPr>
    </w:p>
    <w:p w14:paraId="0AEAD1EB" w14:textId="2857B3E2" w:rsidR="00F901A9" w:rsidRPr="008F0FC8" w:rsidRDefault="00F901A9" w:rsidP="00EA209B">
      <w:pPr>
        <w:jc w:val="both"/>
        <w:rPr>
          <w:rFonts w:ascii="StobiSans Regular" w:hAnsi="StobiSans Regular"/>
          <w:b/>
          <w:sz w:val="22"/>
          <w:szCs w:val="22"/>
        </w:rPr>
      </w:pPr>
      <w:r w:rsidRPr="008F0FC8">
        <w:rPr>
          <w:rFonts w:ascii="StobiSans Regular" w:hAnsi="StobiSans Regular"/>
          <w:b/>
          <w:sz w:val="22"/>
          <w:szCs w:val="22"/>
        </w:rPr>
        <w:t xml:space="preserve">Спроведени едукации во предучилишни установи – градинки </w:t>
      </w:r>
    </w:p>
    <w:p w14:paraId="479CB8CC" w14:textId="77777777" w:rsidR="00594032" w:rsidRPr="008F0FC8" w:rsidRDefault="00594032" w:rsidP="00EA209B">
      <w:pPr>
        <w:jc w:val="both"/>
        <w:rPr>
          <w:rFonts w:ascii="StobiSans Regular" w:hAnsi="StobiSans Regular"/>
          <w:b/>
          <w:sz w:val="22"/>
          <w:szCs w:val="22"/>
        </w:rPr>
      </w:pPr>
    </w:p>
    <w:p w14:paraId="09BE1AE7" w14:textId="77777777" w:rsidR="007F0286" w:rsidRPr="008F0FC8" w:rsidRDefault="007F0286" w:rsidP="007F0286">
      <w:pPr>
        <w:ind w:firstLine="720"/>
        <w:jc w:val="both"/>
        <w:rPr>
          <w:rFonts w:ascii="StobiSans Regular" w:hAnsi="StobiSans Regular"/>
          <w:sz w:val="22"/>
          <w:szCs w:val="22"/>
          <w:lang w:val="ru-RU"/>
        </w:rPr>
      </w:pPr>
      <w:r w:rsidRPr="008F0FC8">
        <w:rPr>
          <w:rFonts w:ascii="StobiSans Regular" w:hAnsi="StobiSans Regular"/>
          <w:sz w:val="22"/>
          <w:szCs w:val="22"/>
          <w:lang w:val="ru-RU"/>
        </w:rPr>
        <w:t xml:space="preserve">Во 2023 година се спроведоа едукации во предучилишните установи-градинки. Целта на спроведување на работилниците беше да се превенираат инциденти поврзани со небезбедна храна во градинки, намалување на бројот на труења со храна во градинките, едукација на персоналот за опасности во храна и правилна примена на </w:t>
      </w:r>
      <w:r w:rsidRPr="008F0FC8">
        <w:rPr>
          <w:rFonts w:ascii="StobiSans Regular" w:hAnsi="StobiSans Regular"/>
          <w:sz w:val="22"/>
          <w:szCs w:val="22"/>
        </w:rPr>
        <w:t>HACCP</w:t>
      </w:r>
      <w:r w:rsidRPr="008F0FC8">
        <w:rPr>
          <w:rFonts w:ascii="StobiSans Regular" w:hAnsi="StobiSans Regular"/>
          <w:sz w:val="22"/>
          <w:szCs w:val="22"/>
          <w:lang w:val="ru-RU"/>
        </w:rPr>
        <w:t xml:space="preserve"> принципите согласно Законот за безбедност на храна.</w:t>
      </w:r>
    </w:p>
    <w:p w14:paraId="5D1AB41B" w14:textId="77777777" w:rsidR="007F0286" w:rsidRPr="008F0FC8" w:rsidRDefault="007F0286" w:rsidP="007F0286">
      <w:pPr>
        <w:jc w:val="both"/>
        <w:rPr>
          <w:rFonts w:ascii="StobiSans Regular" w:hAnsi="StobiSans Regular"/>
          <w:sz w:val="22"/>
          <w:szCs w:val="22"/>
          <w:lang w:val="ru-RU"/>
        </w:rPr>
      </w:pPr>
      <w:r w:rsidRPr="008F0FC8">
        <w:rPr>
          <w:rFonts w:ascii="StobiSans Regular" w:hAnsi="StobiSans Regular"/>
          <w:sz w:val="22"/>
          <w:szCs w:val="22"/>
          <w:lang w:val="ru-RU"/>
        </w:rPr>
        <w:t>Храната која ја примаат децата во предучилишните установи - градинки треба да обезбеди високо ниво на заштита на здравјето на децата особено тие до 5-годишна возраст, кои се особено осетливи на голем бро</w:t>
      </w:r>
      <w:r w:rsidRPr="008F0FC8">
        <w:rPr>
          <w:rFonts w:ascii="StobiSans Regular" w:hAnsi="StobiSans Regular"/>
          <w:sz w:val="22"/>
          <w:szCs w:val="22"/>
        </w:rPr>
        <w:t>j</w:t>
      </w:r>
      <w:r w:rsidRPr="008F0FC8">
        <w:rPr>
          <w:rFonts w:ascii="StobiSans Regular" w:hAnsi="StobiSans Regular"/>
          <w:sz w:val="22"/>
          <w:szCs w:val="22"/>
          <w:lang w:val="ru-RU"/>
        </w:rPr>
        <w:t xml:space="preserve"> опасности (физички, хемиски и микробиолошки ) кои можат да се пренесуваат преку контаминирана храна. Храната треба да е подготвена според критериумите за квалитет и безбедност на храната, да ги следи нормите кои се однесуваат на принципите на добра хигиенска пракса и добра производна пракса во целиот процес. Од круцијално значење се сите алки во синџирот на храната започнувајќи од подготовка на тендерска спецификација за набавка на суровини, доверлив добавувач, набавка на опрема и прибор како материјали во контакт со храна, набавка на средства за чистење и дезинфекција, прием, складирање и подготовка на храната, транспорт и послужување на храната. </w:t>
      </w:r>
    </w:p>
    <w:p w14:paraId="647C65BE" w14:textId="77777777" w:rsidR="007F0286" w:rsidRPr="008F0FC8" w:rsidRDefault="007F0286" w:rsidP="007F0286">
      <w:pPr>
        <w:ind w:firstLine="720"/>
        <w:jc w:val="both"/>
        <w:rPr>
          <w:rFonts w:ascii="StobiSans Regular" w:hAnsi="StobiSans Regular"/>
          <w:sz w:val="22"/>
          <w:szCs w:val="22"/>
          <w:lang w:val="ru-RU"/>
        </w:rPr>
      </w:pPr>
      <w:r w:rsidRPr="008F0FC8">
        <w:rPr>
          <w:rFonts w:ascii="StobiSans Regular" w:hAnsi="StobiSans Regular"/>
          <w:sz w:val="22"/>
          <w:szCs w:val="22"/>
          <w:lang w:val="ru-RU"/>
        </w:rPr>
        <w:t xml:space="preserve">Едукациите се спроведоа од тим од стручни лица во 78 градинки лоцирани во 10 те скопски општини и 7 плански региони во државата. На едукациите присуствуваа вкупно 793 вработени лица потврдени со листи за присуство: (одговорно во правно лице, лица учесници во подготовка на тендерски спецификации за храна, прибор и опрема за храна и средства за чистење и дезинфекција, магационери, главни готвачи со помошници готвачи, садомијачи, транспортери на храна до чајните кујни, медицински персонал, родители). </w:t>
      </w:r>
    </w:p>
    <w:p w14:paraId="1358267B" w14:textId="77777777" w:rsidR="007F0286" w:rsidRPr="008F0FC8" w:rsidRDefault="007F0286" w:rsidP="007F0286">
      <w:pPr>
        <w:ind w:firstLine="720"/>
        <w:jc w:val="both"/>
        <w:rPr>
          <w:rFonts w:ascii="StobiSans Regular" w:hAnsi="StobiSans Regular"/>
          <w:sz w:val="22"/>
          <w:szCs w:val="22"/>
          <w:lang w:val="ru-RU"/>
        </w:rPr>
      </w:pPr>
      <w:r w:rsidRPr="008F0FC8">
        <w:rPr>
          <w:rFonts w:ascii="StobiSans Regular" w:hAnsi="StobiSans Regular"/>
          <w:sz w:val="22"/>
          <w:szCs w:val="22"/>
          <w:lang w:val="ru-RU"/>
        </w:rPr>
        <w:t xml:space="preserve">Со презентацијата беа опфатени следните поглавја: улогата на АХВ за постигнување на една или повеќе од општите цели за висок степен на заштита животот и здравјето на луѓето и заштита на интересите на потрошувачите, дефиниции за храна и високоризична храна, регистрација и одобрување на оператори со храна, доверлив добавувач, контаминенти во храна со акцент на микробиолошки опасности ( </w:t>
      </w:r>
      <w:r w:rsidRPr="008F0FC8">
        <w:rPr>
          <w:rFonts w:ascii="StobiSans Regular" w:hAnsi="StobiSans Regular"/>
          <w:sz w:val="22"/>
          <w:szCs w:val="22"/>
        </w:rPr>
        <w:t>Campylobacter</w:t>
      </w:r>
      <w:r w:rsidRPr="008F0FC8">
        <w:rPr>
          <w:rFonts w:ascii="StobiSans Regular" w:hAnsi="StobiSans Regular"/>
          <w:sz w:val="22"/>
          <w:szCs w:val="22"/>
          <w:lang w:val="ru-RU"/>
        </w:rPr>
        <w:t xml:space="preserve">, </w:t>
      </w:r>
      <w:r w:rsidRPr="008F0FC8">
        <w:rPr>
          <w:rFonts w:ascii="StobiSans Regular" w:hAnsi="StobiSans Regular"/>
          <w:sz w:val="22"/>
          <w:szCs w:val="22"/>
        </w:rPr>
        <w:t>Escherichia</w:t>
      </w:r>
      <w:r w:rsidRPr="008F0FC8">
        <w:rPr>
          <w:rFonts w:ascii="StobiSans Regular" w:hAnsi="StobiSans Regular"/>
          <w:sz w:val="22"/>
          <w:szCs w:val="22"/>
          <w:lang w:val="ru-RU"/>
        </w:rPr>
        <w:t xml:space="preserve"> </w:t>
      </w:r>
      <w:r w:rsidRPr="008F0FC8">
        <w:rPr>
          <w:rFonts w:ascii="StobiSans Regular" w:hAnsi="StobiSans Regular"/>
          <w:sz w:val="22"/>
          <w:szCs w:val="22"/>
        </w:rPr>
        <w:t>coli</w:t>
      </w:r>
      <w:r w:rsidRPr="008F0FC8">
        <w:rPr>
          <w:rFonts w:ascii="StobiSans Regular" w:hAnsi="StobiSans Regular"/>
          <w:sz w:val="22"/>
          <w:szCs w:val="22"/>
          <w:lang w:val="ru-RU"/>
        </w:rPr>
        <w:t xml:space="preserve">, </w:t>
      </w:r>
      <w:r w:rsidRPr="008F0FC8">
        <w:rPr>
          <w:rFonts w:ascii="StobiSans Regular" w:hAnsi="StobiSans Regular"/>
          <w:sz w:val="22"/>
          <w:szCs w:val="22"/>
        </w:rPr>
        <w:t>Salmonella</w:t>
      </w:r>
      <w:r w:rsidRPr="008F0FC8">
        <w:rPr>
          <w:rFonts w:ascii="StobiSans Regular" w:hAnsi="StobiSans Regular"/>
          <w:sz w:val="22"/>
          <w:szCs w:val="22"/>
          <w:lang w:val="ru-RU"/>
        </w:rPr>
        <w:t xml:space="preserve">, </w:t>
      </w:r>
      <w:r w:rsidRPr="008F0FC8">
        <w:rPr>
          <w:rFonts w:ascii="StobiSans Regular" w:hAnsi="StobiSans Regular"/>
          <w:sz w:val="22"/>
          <w:szCs w:val="22"/>
        </w:rPr>
        <w:t>Listeria</w:t>
      </w:r>
      <w:r w:rsidRPr="008F0FC8">
        <w:rPr>
          <w:rFonts w:ascii="StobiSans Regular" w:hAnsi="StobiSans Regular"/>
          <w:sz w:val="22"/>
          <w:szCs w:val="22"/>
          <w:lang w:val="ru-RU"/>
        </w:rPr>
        <w:t xml:space="preserve">, </w:t>
      </w:r>
      <w:r w:rsidRPr="008F0FC8">
        <w:rPr>
          <w:rFonts w:ascii="StobiSans Regular" w:hAnsi="StobiSans Regular"/>
          <w:sz w:val="22"/>
          <w:szCs w:val="22"/>
        </w:rPr>
        <w:t>Clostridium</w:t>
      </w:r>
      <w:r w:rsidRPr="008F0FC8">
        <w:rPr>
          <w:rFonts w:ascii="StobiSans Regular" w:hAnsi="StobiSans Regular"/>
          <w:sz w:val="22"/>
          <w:szCs w:val="22"/>
          <w:lang w:val="ru-RU"/>
        </w:rPr>
        <w:t xml:space="preserve">, </w:t>
      </w:r>
      <w:r w:rsidRPr="008F0FC8">
        <w:rPr>
          <w:rFonts w:ascii="StobiSans Regular" w:hAnsi="StobiSans Regular"/>
          <w:sz w:val="22"/>
          <w:szCs w:val="22"/>
        </w:rPr>
        <w:t>Staphylococcus</w:t>
      </w:r>
      <w:r w:rsidRPr="008F0FC8">
        <w:rPr>
          <w:rFonts w:ascii="StobiSans Regular" w:hAnsi="StobiSans Regular"/>
          <w:sz w:val="22"/>
          <w:szCs w:val="22"/>
          <w:lang w:val="ru-RU"/>
        </w:rPr>
        <w:t xml:space="preserve"> </w:t>
      </w:r>
      <w:r w:rsidRPr="008F0FC8">
        <w:rPr>
          <w:rFonts w:ascii="StobiSans Regular" w:hAnsi="StobiSans Regular"/>
          <w:sz w:val="22"/>
          <w:szCs w:val="22"/>
        </w:rPr>
        <w:t>aureus</w:t>
      </w:r>
      <w:r w:rsidRPr="008F0FC8">
        <w:rPr>
          <w:rFonts w:ascii="StobiSans Regular" w:hAnsi="StobiSans Regular"/>
          <w:sz w:val="22"/>
          <w:szCs w:val="22"/>
          <w:lang w:val="ru-RU"/>
        </w:rPr>
        <w:t xml:space="preserve">, </w:t>
      </w:r>
      <w:r w:rsidRPr="008F0FC8">
        <w:rPr>
          <w:rFonts w:ascii="StobiSans Regular" w:hAnsi="StobiSans Regular"/>
          <w:sz w:val="22"/>
          <w:szCs w:val="22"/>
        </w:rPr>
        <w:t>Bacillus</w:t>
      </w:r>
      <w:r w:rsidRPr="008F0FC8">
        <w:rPr>
          <w:rFonts w:ascii="StobiSans Regular" w:hAnsi="StobiSans Regular"/>
          <w:sz w:val="22"/>
          <w:szCs w:val="22"/>
          <w:lang w:val="ru-RU"/>
        </w:rPr>
        <w:t xml:space="preserve"> </w:t>
      </w:r>
      <w:r w:rsidRPr="008F0FC8">
        <w:rPr>
          <w:rFonts w:ascii="StobiSans Regular" w:hAnsi="StobiSans Regular"/>
          <w:sz w:val="22"/>
          <w:szCs w:val="22"/>
        </w:rPr>
        <w:t>cereus</w:t>
      </w:r>
      <w:r w:rsidRPr="008F0FC8">
        <w:rPr>
          <w:rFonts w:ascii="StobiSans Regular" w:hAnsi="StobiSans Regular"/>
          <w:sz w:val="22"/>
          <w:szCs w:val="22"/>
          <w:lang w:val="ru-RU"/>
        </w:rPr>
        <w:t>, микотоксини), од хемиските опасности ги издвоивме пестицидите, тешките метали, антибиотици и алергени.</w:t>
      </w:r>
    </w:p>
    <w:p w14:paraId="37C90B36" w14:textId="77777777" w:rsidR="007F0286" w:rsidRPr="008F0FC8" w:rsidRDefault="007F0286" w:rsidP="007F0286">
      <w:pPr>
        <w:ind w:firstLine="720"/>
        <w:jc w:val="both"/>
        <w:rPr>
          <w:rFonts w:ascii="StobiSans Regular" w:hAnsi="StobiSans Regular"/>
          <w:sz w:val="22"/>
          <w:szCs w:val="22"/>
          <w:lang w:val="ru-RU"/>
        </w:rPr>
      </w:pPr>
      <w:r w:rsidRPr="008F0FC8">
        <w:rPr>
          <w:rFonts w:ascii="StobiSans Regular" w:hAnsi="StobiSans Regular"/>
          <w:sz w:val="22"/>
          <w:szCs w:val="22"/>
          <w:lang w:val="ru-RU"/>
        </w:rPr>
        <w:t>Посебен акцент се стави на ДПП и ДХП, пишани процедури и водење на евиденција, употреба на убодни и инфрацрвени термометри, опасните температурни зони, клицоносители меѓу вработените. Едукациите се одвиваа со комбинација од презентација и практичен дел преку интеракција прашања – одговори.</w:t>
      </w:r>
    </w:p>
    <w:p w14:paraId="53CCA757" w14:textId="77777777" w:rsidR="00972CD3" w:rsidRPr="008F0FC8" w:rsidRDefault="00972CD3" w:rsidP="00972CD3">
      <w:pPr>
        <w:pStyle w:val="Default"/>
        <w:rPr>
          <w:rFonts w:ascii="StobiSans Regular" w:hAnsi="StobiSans Regular"/>
        </w:rPr>
      </w:pPr>
    </w:p>
    <w:p w14:paraId="0FD3B199" w14:textId="4E4E92D6" w:rsidR="00F901A9" w:rsidRPr="00962AB4" w:rsidRDefault="00972CD3" w:rsidP="00794052">
      <w:pPr>
        <w:pStyle w:val="a"/>
        <w:numPr>
          <w:ilvl w:val="0"/>
          <w:numId w:val="0"/>
        </w:numPr>
      </w:pPr>
      <w:bookmarkStart w:id="165" w:name="_Toc178949435"/>
      <w:r w:rsidRPr="00962AB4">
        <w:t>1</w:t>
      </w:r>
      <w:r w:rsidR="00794052" w:rsidRPr="00962AB4">
        <w:t>7</w:t>
      </w:r>
      <w:r w:rsidRPr="00962AB4">
        <w:t xml:space="preserve">.1 </w:t>
      </w:r>
      <w:r w:rsidR="00F901A9" w:rsidRPr="00962AB4">
        <w:t>Здравствена заштита на животните</w:t>
      </w:r>
      <w:bookmarkEnd w:id="165"/>
    </w:p>
    <w:p w14:paraId="59571AA4" w14:textId="77777777" w:rsidR="00972CD3" w:rsidRPr="008F0FC8" w:rsidRDefault="00972CD3" w:rsidP="00972CD3">
      <w:pPr>
        <w:rPr>
          <w:rFonts w:ascii="StobiSans Regular" w:hAnsi="StobiSans Regular"/>
          <w:lang w:val="mk-MK" w:eastAsia="it-IT"/>
        </w:rPr>
      </w:pPr>
    </w:p>
    <w:p w14:paraId="2EE36C93" w14:textId="77777777" w:rsidR="007F0286" w:rsidRPr="008F0FC8" w:rsidRDefault="007F0286" w:rsidP="007F0286">
      <w:pPr>
        <w:ind w:firstLine="720"/>
        <w:jc w:val="both"/>
        <w:rPr>
          <w:rFonts w:ascii="StobiSans Regular" w:hAnsi="StobiSans Regular" w:cs="Arial"/>
          <w:sz w:val="22"/>
          <w:szCs w:val="22"/>
          <w:lang w:val="ru-RU"/>
        </w:rPr>
      </w:pPr>
      <w:r w:rsidRPr="008F0FC8">
        <w:rPr>
          <w:rFonts w:ascii="StobiSans Regular" w:hAnsi="StobiSans Regular"/>
          <w:sz w:val="22"/>
          <w:szCs w:val="22"/>
          <w:lang w:val="ru-RU"/>
        </w:rPr>
        <w:t xml:space="preserve">Агенцијата за храна и ветеринарство има обврска да обезбеди здравствена заштита на животните преку спроведување на мерки на здравствена заштита како и спроведување на годишни и повеќегодишни </w:t>
      </w:r>
      <w:r w:rsidRPr="008F0FC8">
        <w:rPr>
          <w:rFonts w:ascii="StobiSans Regular" w:hAnsi="StobiSans Regular"/>
          <w:sz w:val="22"/>
          <w:szCs w:val="22"/>
          <w:lang w:val="ru-RU"/>
        </w:rPr>
        <w:lastRenderedPageBreak/>
        <w:t xml:space="preserve">програми за здравствена заштита на животните, редовно да ја следи идентификацијата и регистрацијата на животните како и да ја унапредува благосостојбата на животните. </w:t>
      </w:r>
      <w:r w:rsidRPr="008F0FC8">
        <w:rPr>
          <w:rFonts w:ascii="StobiSans Regular" w:hAnsi="StobiSans Regular" w:cs="Arial"/>
          <w:sz w:val="22"/>
          <w:szCs w:val="22"/>
          <w:lang w:val="ru-RU"/>
        </w:rPr>
        <w:t>Регистрирани и одобрени се 10 нови ветеринарни друштва.</w:t>
      </w:r>
    </w:p>
    <w:p w14:paraId="65C9173F" w14:textId="77777777" w:rsidR="007F0286" w:rsidRPr="008F0FC8" w:rsidRDefault="007F0286" w:rsidP="007F0286">
      <w:pPr>
        <w:jc w:val="both"/>
        <w:rPr>
          <w:rFonts w:ascii="StobiSans Regular" w:hAnsi="StobiSans Regular" w:cs="Arial"/>
          <w:sz w:val="22"/>
          <w:szCs w:val="22"/>
          <w:lang w:val="ru-RU"/>
        </w:rPr>
      </w:pPr>
    </w:p>
    <w:p w14:paraId="6E8DAF8A" w14:textId="77777777" w:rsidR="007F0286" w:rsidRPr="008F0FC8" w:rsidRDefault="007F0286" w:rsidP="007F0286">
      <w:pPr>
        <w:ind w:firstLine="720"/>
        <w:jc w:val="both"/>
        <w:rPr>
          <w:rFonts w:ascii="StobiSans Regular" w:hAnsi="StobiSans Regular"/>
          <w:sz w:val="22"/>
          <w:szCs w:val="22"/>
          <w:lang w:val="ru-RU"/>
        </w:rPr>
      </w:pPr>
      <w:r w:rsidRPr="008F0FC8">
        <w:rPr>
          <w:rFonts w:ascii="StobiSans Regular" w:hAnsi="StobiSans Regular"/>
          <w:sz w:val="22"/>
          <w:szCs w:val="22"/>
          <w:lang w:val="ru-RU"/>
        </w:rPr>
        <w:t>Во текот на 2023 година се имплементираа мерките на надзор и контрола на болеста бруцелозата кај овците и козите согласно Програмата за сузбивање и искоренување на бруцелозата кај овците и козите („Службен весник на Република Македонија“ бр. 46/16) и Програмата за изменување на програмата за сузбивање и искоренување на бруцелозата кај овците и козите („Службен весник на Република Македонија“ бр. 5/19) преку земање на примероци за дијагностичко испитување на овците и козите и вакцинација против бруцелоза на подмладокот на возраст од три до шест месеци во определени населени места каде е потврдена бруцелозата кај овците и козите во последните две години.</w:t>
      </w:r>
    </w:p>
    <w:p w14:paraId="4C94314D" w14:textId="77777777" w:rsidR="007F0286" w:rsidRPr="008F0FC8" w:rsidRDefault="007F0286" w:rsidP="007F0286">
      <w:pPr>
        <w:spacing w:line="20" w:lineRule="atLeast"/>
        <w:ind w:firstLine="720"/>
        <w:jc w:val="both"/>
        <w:rPr>
          <w:rFonts w:ascii="StobiSans Regular" w:eastAsia="Calibri" w:hAnsi="StobiSans Regular"/>
          <w:bCs/>
          <w:sz w:val="22"/>
          <w:szCs w:val="22"/>
          <w:lang w:val="ru-RU"/>
        </w:rPr>
      </w:pPr>
      <w:r w:rsidRPr="008F0FC8">
        <w:rPr>
          <w:rFonts w:ascii="StobiSans Regular" w:hAnsi="StobiSans Regular"/>
          <w:sz w:val="22"/>
          <w:szCs w:val="22"/>
          <w:lang w:val="ru-RU"/>
        </w:rPr>
        <w:t>Мерките кои се спроведуваат за контрола на бруцелозата и туберкулозата кај говедата се согласно Програмата за сузбивање и искоренување на Бруцелозата кај говеда и Програмата за сузбивање и искоренување на Туберкулозата кај говедата. Дијагностичкото тестирање–туберкулинизација и земањето примероци се спроведуваше до 15.11.2023 година, додека сите ре-тестирања и постапките за потврдување на позитивни реагенти на туберкулоза се одвиваа во текот на 2023 година. На дијагностичко испитување на бруцелоза подлежат сите говеда постари од шест месеци на целата територијата на РСМ. Со цел намалување на инциденцата на болеста важно е да се спроведува целосно епидемиолошка истрага и контрола на движењето на животните (да се почитуваат рестриктивните мерки во позитивните одгледувалишта и навремено одземање на животните кои дале позитивна реакција).</w:t>
      </w:r>
    </w:p>
    <w:p w14:paraId="6C342DAA" w14:textId="77777777" w:rsidR="007F0286" w:rsidRPr="008F0FC8" w:rsidRDefault="007F0286" w:rsidP="007F0286">
      <w:pPr>
        <w:ind w:firstLine="720"/>
        <w:jc w:val="both"/>
        <w:rPr>
          <w:rFonts w:ascii="StobiSans Regular" w:eastAsia="Calibri" w:hAnsi="StobiSans Regular"/>
          <w:bCs/>
          <w:sz w:val="22"/>
          <w:szCs w:val="22"/>
          <w:lang w:val="ru-RU"/>
        </w:rPr>
      </w:pPr>
      <w:r w:rsidRPr="008F0FC8">
        <w:rPr>
          <w:rFonts w:ascii="StobiSans Regular" w:eastAsia="Calibri" w:hAnsi="StobiSans Regular"/>
          <w:bCs/>
          <w:sz w:val="22"/>
          <w:szCs w:val="22"/>
          <w:lang w:val="ru-RU"/>
        </w:rPr>
        <w:t xml:space="preserve">Доколку со тестирањето се откријат заболени животни, се наредуваат мерки за сузбивање и искоренување на болеста од страна на официјалните ветеринари. Спроведувањето на овие мерки е задолжително. Заболените грла се одземат и се колат, а за нив од Буџетот на Република Северана Македонија се обезбедуваат средства за исплата на надомест на штета во висина на пазарната цена на одземените говеда. Тестирањето на бруцелоза кај говедата е бесплатно за одгледувачите (трошоците за земањето на примероците и дијагностичкото испитување се на товар на Програмата за користење на средства за здравствена заштита на животните за тековната година). </w:t>
      </w:r>
    </w:p>
    <w:p w14:paraId="28C8B2AB" w14:textId="77777777" w:rsidR="007F0286" w:rsidRPr="008F0FC8" w:rsidRDefault="007F0286" w:rsidP="007F0286">
      <w:pPr>
        <w:tabs>
          <w:tab w:val="left" w:pos="-180"/>
          <w:tab w:val="left" w:pos="0"/>
        </w:tabs>
        <w:autoSpaceDE w:val="0"/>
        <w:autoSpaceDN w:val="0"/>
        <w:adjustRightInd w:val="0"/>
        <w:jc w:val="both"/>
        <w:rPr>
          <w:rFonts w:ascii="StobiSans Regular" w:hAnsi="StobiSans Regular" w:cs="Arial"/>
          <w:bCs/>
          <w:iCs/>
          <w:sz w:val="22"/>
          <w:szCs w:val="22"/>
          <w:lang w:val="ru-RU"/>
        </w:rPr>
      </w:pPr>
      <w:r w:rsidRPr="008F0FC8">
        <w:rPr>
          <w:rFonts w:ascii="StobiSans Regular" w:hAnsi="StobiSans Regular" w:cs="Arial"/>
          <w:bCs/>
          <w:iCs/>
          <w:sz w:val="22"/>
          <w:szCs w:val="22"/>
          <w:lang w:val="ru-RU"/>
        </w:rPr>
        <w:tab/>
        <w:t xml:space="preserve">Во текот на 2023 година се спроведе скрининг на болести со цел утврдување на </w:t>
      </w:r>
      <w:r w:rsidRPr="008F0FC8">
        <w:rPr>
          <w:rFonts w:ascii="StobiSans Regular" w:hAnsi="StobiSans Regular" w:cs="Arial"/>
          <w:sz w:val="22"/>
          <w:szCs w:val="22"/>
          <w:lang w:val="ru-RU"/>
        </w:rPr>
        <w:t>присуство или отсуство на причинителите на болести како и заради одржување на статусот на земја слободна од лигавка и шап и чума кај малите преживари. Земањето на примероци во рамките на програмите за контрола, сузбивање и искоренување</w:t>
      </w:r>
      <w:r w:rsidRPr="008F0FC8">
        <w:rPr>
          <w:rFonts w:ascii="StobiSans Regular" w:hAnsi="StobiSans Regular" w:cs="Arial"/>
          <w:sz w:val="22"/>
          <w:szCs w:val="22"/>
          <w:lang w:val="hr-HR"/>
        </w:rPr>
        <w:t xml:space="preserve"> </w:t>
      </w:r>
      <w:r w:rsidRPr="008F0FC8">
        <w:rPr>
          <w:rFonts w:ascii="StobiSans Regular" w:hAnsi="StobiSans Regular" w:cs="Arial"/>
          <w:sz w:val="22"/>
          <w:szCs w:val="22"/>
          <w:lang w:val="ru-RU"/>
        </w:rPr>
        <w:t>и одлуките за надзор на болести кај животните. Статусот на земја која е слободна од горенаведените болести беше потврдена и валидирана од Светската организација за здравствена заштита на животните во 2023 година (</w:t>
      </w:r>
      <w:r w:rsidRPr="008F0FC8">
        <w:rPr>
          <w:rFonts w:ascii="StobiSans Regular" w:hAnsi="StobiSans Regular" w:cs="Arial"/>
          <w:sz w:val="22"/>
          <w:szCs w:val="22"/>
        </w:rPr>
        <w:t>WOAH</w:t>
      </w:r>
      <w:r w:rsidRPr="008F0FC8">
        <w:rPr>
          <w:rFonts w:ascii="StobiSans Regular" w:hAnsi="StobiSans Regular" w:cs="Arial"/>
          <w:sz w:val="22"/>
          <w:szCs w:val="22"/>
          <w:lang w:val="ru-RU"/>
        </w:rPr>
        <w:t>).</w:t>
      </w:r>
    </w:p>
    <w:p w14:paraId="367B10C8" w14:textId="77777777" w:rsidR="007F0286" w:rsidRPr="008F0FC8" w:rsidRDefault="007F0286" w:rsidP="007F0286">
      <w:pPr>
        <w:tabs>
          <w:tab w:val="left" w:pos="-180"/>
          <w:tab w:val="left" w:pos="0"/>
        </w:tabs>
        <w:autoSpaceDE w:val="0"/>
        <w:autoSpaceDN w:val="0"/>
        <w:adjustRightInd w:val="0"/>
        <w:jc w:val="both"/>
        <w:rPr>
          <w:rFonts w:ascii="StobiSans Regular" w:hAnsi="StobiSans Regular"/>
          <w:sz w:val="22"/>
          <w:szCs w:val="22"/>
          <w:lang w:val="ru-RU"/>
        </w:rPr>
      </w:pPr>
      <w:r w:rsidRPr="008F0FC8">
        <w:rPr>
          <w:rFonts w:ascii="StobiSans Regular" w:hAnsi="StobiSans Regular"/>
          <w:sz w:val="22"/>
          <w:szCs w:val="22"/>
          <w:lang w:val="ru-RU"/>
        </w:rPr>
        <w:tab/>
        <w:t xml:space="preserve">Во однос на на болестите кои се наоѓаат во категорија на болести </w:t>
      </w:r>
      <w:r w:rsidRPr="008F0FC8">
        <w:rPr>
          <w:rFonts w:ascii="StobiSans Regular" w:hAnsi="StobiSans Regular"/>
          <w:sz w:val="22"/>
          <w:szCs w:val="22"/>
        </w:rPr>
        <w:t>B</w:t>
      </w:r>
      <w:r w:rsidRPr="008F0FC8">
        <w:rPr>
          <w:rFonts w:ascii="StobiSans Regular" w:hAnsi="StobiSans Regular"/>
          <w:sz w:val="22"/>
          <w:szCs w:val="22"/>
          <w:lang w:val="ru-RU"/>
        </w:rPr>
        <w:t xml:space="preserve"> и </w:t>
      </w:r>
      <w:r w:rsidRPr="008F0FC8">
        <w:rPr>
          <w:rFonts w:ascii="StobiSans Regular" w:hAnsi="StobiSans Regular"/>
          <w:sz w:val="22"/>
          <w:szCs w:val="22"/>
        </w:rPr>
        <w:t>C</w:t>
      </w:r>
      <w:r w:rsidRPr="008F0FC8">
        <w:rPr>
          <w:rFonts w:ascii="StobiSans Regular" w:hAnsi="StobiSans Regular"/>
          <w:sz w:val="22"/>
          <w:szCs w:val="22"/>
          <w:lang w:val="ru-RU"/>
        </w:rPr>
        <w:t xml:space="preserve"> согласно новата ЕУ регулатива за воспоставување на листа и категорија на болести </w:t>
      </w:r>
      <w:r w:rsidRPr="008F0FC8">
        <w:rPr>
          <w:rFonts w:ascii="StobiSans Regular" w:hAnsi="StobiSans Regular"/>
          <w:sz w:val="22"/>
          <w:szCs w:val="22"/>
          <w:u w:val="single"/>
          <w:lang w:val="ru-RU"/>
        </w:rPr>
        <w:t xml:space="preserve">Секторот </w:t>
      </w:r>
      <w:r w:rsidRPr="008F0FC8">
        <w:rPr>
          <w:rFonts w:ascii="StobiSans Regular" w:hAnsi="StobiSans Regular"/>
          <w:sz w:val="22"/>
          <w:szCs w:val="22"/>
          <w:lang w:val="ru-RU"/>
        </w:rPr>
        <w:t xml:space="preserve">за здравствена заштита на животните во 2023 </w:t>
      </w:r>
      <w:r w:rsidRPr="008F0FC8">
        <w:rPr>
          <w:rFonts w:ascii="StobiSans Regular" w:hAnsi="StobiSans Regular"/>
          <w:sz w:val="22"/>
          <w:szCs w:val="22"/>
          <w:lang w:val="ru-RU"/>
        </w:rPr>
        <w:lastRenderedPageBreak/>
        <w:t xml:space="preserve">година спроведе скрининг на болестите леукоза и  плав јазик со цел утврдување на епидемиолошката состојба со овие болести. </w:t>
      </w:r>
    </w:p>
    <w:p w14:paraId="2A3F8726" w14:textId="77777777" w:rsidR="007F0286" w:rsidRPr="008F0FC8" w:rsidRDefault="007F0286" w:rsidP="007F0286">
      <w:pPr>
        <w:tabs>
          <w:tab w:val="left" w:pos="-180"/>
          <w:tab w:val="left" w:pos="0"/>
        </w:tabs>
        <w:autoSpaceDE w:val="0"/>
        <w:autoSpaceDN w:val="0"/>
        <w:adjustRightInd w:val="0"/>
        <w:jc w:val="both"/>
        <w:rPr>
          <w:rFonts w:ascii="StobiSans Regular" w:hAnsi="StobiSans Regular" w:cs="Arial"/>
          <w:bCs/>
          <w:iCs/>
          <w:color w:val="000000"/>
          <w:sz w:val="22"/>
          <w:szCs w:val="22"/>
          <w:lang w:val="ru-RU"/>
        </w:rPr>
      </w:pPr>
      <w:r w:rsidRPr="008F0FC8">
        <w:rPr>
          <w:rFonts w:ascii="StobiSans Regular" w:hAnsi="StobiSans Regular" w:cs="Arial"/>
          <w:bCs/>
          <w:iCs/>
          <w:color w:val="000000"/>
          <w:sz w:val="22"/>
          <w:szCs w:val="22"/>
          <w:lang w:val="ru-RU"/>
        </w:rPr>
        <w:tab/>
        <w:t>Во 2023 година продолжи надзорот за б</w:t>
      </w:r>
      <w:r w:rsidRPr="008F0FC8">
        <w:rPr>
          <w:rFonts w:ascii="StobiSans Regular" w:hAnsi="StobiSans Regular" w:cs="Arial"/>
          <w:iCs/>
          <w:color w:val="000000"/>
          <w:sz w:val="22"/>
          <w:szCs w:val="22"/>
          <w:lang w:val="ru-RU"/>
        </w:rPr>
        <w:t>олест на чвореста кожа кај говедата</w:t>
      </w:r>
      <w:r w:rsidRPr="008F0FC8">
        <w:rPr>
          <w:rFonts w:ascii="StobiSans Regular" w:hAnsi="StobiSans Regular" w:cs="Arial"/>
          <w:bCs/>
          <w:iCs/>
          <w:color w:val="000000"/>
          <w:sz w:val="22"/>
          <w:szCs w:val="22"/>
          <w:lang w:val="ru-RU"/>
        </w:rPr>
        <w:t xml:space="preserve"> во одгледувалишта каде имаше серопозитивни резултати. </w:t>
      </w:r>
    </w:p>
    <w:p w14:paraId="62308303" w14:textId="77777777" w:rsidR="007F0286" w:rsidRPr="008F0FC8" w:rsidRDefault="007F0286" w:rsidP="007F0286">
      <w:pPr>
        <w:ind w:firstLine="720"/>
        <w:jc w:val="both"/>
        <w:rPr>
          <w:rFonts w:ascii="StobiSans Regular" w:hAnsi="StobiSans Regular" w:cs="Arial"/>
          <w:sz w:val="22"/>
          <w:szCs w:val="22"/>
          <w:lang w:val="ru-RU"/>
        </w:rPr>
      </w:pPr>
      <w:r w:rsidRPr="008F0FC8">
        <w:rPr>
          <w:rFonts w:ascii="StobiSans Regular" w:hAnsi="StobiSans Regular" w:cs="Arial"/>
          <w:sz w:val="22"/>
          <w:szCs w:val="22"/>
          <w:lang w:val="ru-RU"/>
        </w:rPr>
        <w:t xml:space="preserve">Согласно </w:t>
      </w:r>
      <w:r w:rsidRPr="008F0FC8">
        <w:rPr>
          <w:rFonts w:ascii="StobiSans Regular" w:hAnsi="StobiSans Regular"/>
          <w:sz w:val="22"/>
          <w:szCs w:val="22"/>
          <w:lang w:val="ru-RU"/>
        </w:rPr>
        <w:t xml:space="preserve">Годишната наредба за здравствена заштита на животните за 2023 година за </w:t>
      </w:r>
      <w:r w:rsidRPr="008F0FC8">
        <w:rPr>
          <w:rFonts w:ascii="StobiSans Regular" w:hAnsi="StobiSans Regular" w:cs="Arial"/>
          <w:sz w:val="22"/>
          <w:szCs w:val="22"/>
          <w:lang w:val="ru-RU"/>
        </w:rPr>
        <w:t>сузбивање и искоренување на антраксот кај говеда се изврши превентивна вакцинациј</w:t>
      </w:r>
      <w:r w:rsidRPr="008F0FC8">
        <w:rPr>
          <w:rFonts w:ascii="StobiSans Regular" w:hAnsi="StobiSans Regular" w:cs="Arial"/>
          <w:sz w:val="22"/>
          <w:szCs w:val="22"/>
        </w:rPr>
        <w:t>a</w:t>
      </w:r>
      <w:r w:rsidRPr="008F0FC8">
        <w:rPr>
          <w:rFonts w:ascii="StobiSans Regular" w:hAnsi="StobiSans Regular" w:cs="Arial"/>
          <w:sz w:val="22"/>
          <w:szCs w:val="22"/>
          <w:lang w:val="ru-RU"/>
        </w:rPr>
        <w:t xml:space="preserve"> во општините и населените места кои се дистрикти на болеста антракс. Активноста е извршена согласно упатството на производителот на вакцината. </w:t>
      </w:r>
      <w:r w:rsidRPr="008F0FC8">
        <w:rPr>
          <w:rFonts w:ascii="StobiSans Regular" w:hAnsi="StobiSans Regular"/>
          <w:sz w:val="22"/>
          <w:szCs w:val="22"/>
          <w:lang w:val="ru-RU"/>
        </w:rPr>
        <w:t xml:space="preserve">Вакцинацијата се спроведуваше во текот на целата година. </w:t>
      </w:r>
    </w:p>
    <w:p w14:paraId="7A1EEB7E" w14:textId="77777777" w:rsidR="007F0286" w:rsidRPr="008F0FC8" w:rsidRDefault="007F0286" w:rsidP="007F0286">
      <w:pPr>
        <w:spacing w:line="20" w:lineRule="atLeast"/>
        <w:ind w:firstLine="720"/>
        <w:jc w:val="both"/>
        <w:rPr>
          <w:rFonts w:ascii="StobiSans Regular" w:hAnsi="StobiSans Regular" w:cs="Calibri"/>
          <w:bCs/>
          <w:sz w:val="22"/>
          <w:szCs w:val="22"/>
          <w:lang w:val="ru-RU"/>
        </w:rPr>
      </w:pPr>
      <w:r w:rsidRPr="008F0FC8">
        <w:rPr>
          <w:rFonts w:ascii="StobiSans Regular" w:hAnsi="StobiSans Regular"/>
          <w:sz w:val="22"/>
          <w:szCs w:val="22"/>
          <w:lang w:val="ru-RU"/>
        </w:rPr>
        <w:t xml:space="preserve">Во согласност со Годишната наредба за здравствена заштита на животните за 2023 година сите ловните друштва, концесионери на ловиштата и Националните паркови во </w:t>
      </w:r>
      <w:r w:rsidRPr="008F0FC8">
        <w:rPr>
          <w:rFonts w:ascii="StobiSans Regular" w:hAnsi="StobiSans Regular" w:cs="Calibri"/>
          <w:bCs/>
          <w:sz w:val="22"/>
          <w:szCs w:val="22"/>
          <w:lang w:val="ru-RU"/>
        </w:rPr>
        <w:t>ловната сезона за диви свињи која започнува во периодот од 01</w:t>
      </w:r>
      <w:r w:rsidRPr="008F0FC8">
        <w:rPr>
          <w:rFonts w:ascii="StobiSans Regular" w:hAnsi="StobiSans Regular" w:cs="Calibri"/>
          <w:bCs/>
          <w:sz w:val="22"/>
          <w:szCs w:val="22"/>
          <w:vertAlign w:val="superscript"/>
          <w:lang w:val="ru-RU"/>
        </w:rPr>
        <w:t>ви</w:t>
      </w:r>
      <w:r w:rsidRPr="008F0FC8">
        <w:rPr>
          <w:rFonts w:ascii="StobiSans Regular" w:hAnsi="StobiSans Regular" w:cs="Calibri"/>
          <w:bCs/>
          <w:sz w:val="22"/>
          <w:szCs w:val="22"/>
          <w:lang w:val="ru-RU"/>
        </w:rPr>
        <w:t xml:space="preserve"> октомври во тековна година и трае до 31</w:t>
      </w:r>
      <w:r w:rsidRPr="008F0FC8">
        <w:rPr>
          <w:rFonts w:ascii="StobiSans Regular" w:hAnsi="StobiSans Regular" w:cs="Calibri"/>
          <w:bCs/>
          <w:sz w:val="22"/>
          <w:szCs w:val="22"/>
          <w:vertAlign w:val="superscript"/>
          <w:lang w:val="ru-RU"/>
        </w:rPr>
        <w:t xml:space="preserve"> ви </w:t>
      </w:r>
      <w:r w:rsidRPr="008F0FC8">
        <w:rPr>
          <w:rFonts w:ascii="StobiSans Regular" w:hAnsi="StobiSans Regular" w:cs="Calibri"/>
          <w:bCs/>
          <w:sz w:val="22"/>
          <w:szCs w:val="22"/>
          <w:lang w:val="ru-RU"/>
        </w:rPr>
        <w:t xml:space="preserve">јануари во наредната година </w:t>
      </w:r>
      <w:r w:rsidRPr="008F0FC8">
        <w:rPr>
          <w:rFonts w:ascii="StobiSans Regular" w:hAnsi="StobiSans Regular"/>
          <w:sz w:val="22"/>
          <w:szCs w:val="22"/>
          <w:lang w:val="ru-RU"/>
        </w:rPr>
        <w:t xml:space="preserve">сите отстрелани диви свињи треба да ги пријават и да испратат материјал за испитување на присуство на трихинелоза до лабораторија со која Агенцијата има склучено договор. Сите </w:t>
      </w:r>
      <w:r w:rsidRPr="008F0FC8">
        <w:rPr>
          <w:rFonts w:ascii="StobiSans Regular" w:hAnsi="StobiSans Regular"/>
          <w:sz w:val="22"/>
          <w:szCs w:val="22"/>
          <w:shd w:val="clear" w:color="auto" w:fill="FFFFFF"/>
          <w:lang w:val="ru-RU"/>
        </w:rPr>
        <w:t>отстрелани диви свињи како и оние пронајдени угинати</w:t>
      </w:r>
      <w:r w:rsidRPr="008F0FC8">
        <w:rPr>
          <w:rFonts w:ascii="StobiSans Regular" w:hAnsi="StobiSans Regular"/>
          <w:sz w:val="22"/>
          <w:szCs w:val="22"/>
          <w:lang w:val="ru-RU"/>
        </w:rPr>
        <w:t xml:space="preserve">, на товар на Буџетот на АХВ се испитани и на присутво на трихинела. </w:t>
      </w:r>
    </w:p>
    <w:p w14:paraId="0F3D4613" w14:textId="77777777" w:rsidR="007F0286" w:rsidRPr="008F0FC8" w:rsidRDefault="007F0286" w:rsidP="007F0286">
      <w:pPr>
        <w:widowControl w:val="0"/>
        <w:autoSpaceDE w:val="0"/>
        <w:autoSpaceDN w:val="0"/>
        <w:adjustRightInd w:val="0"/>
        <w:ind w:firstLine="720"/>
        <w:jc w:val="both"/>
        <w:rPr>
          <w:rFonts w:ascii="StobiSans Regular" w:hAnsi="StobiSans Regular" w:cs="Arial"/>
          <w:iCs/>
          <w:sz w:val="22"/>
          <w:szCs w:val="22"/>
          <w:lang w:val="ru-RU"/>
        </w:rPr>
      </w:pPr>
      <w:r w:rsidRPr="008F0FC8">
        <w:rPr>
          <w:rFonts w:ascii="StobiSans Regular" w:hAnsi="StobiSans Regular" w:cs="Arial"/>
          <w:iCs/>
          <w:sz w:val="22"/>
          <w:szCs w:val="22"/>
          <w:lang w:val="ru-RU"/>
        </w:rPr>
        <w:t>Во согласност со Правилникот за условите за ставање во промет на аквакултурата, нејзината намена, како и начинот на вршење на официјални контроли при ставање во промет на аквакултура („Службен весник на Република Македонија“ бр. 85/13, 132/14 и 190/17), Правилникот за мерки за сузбивање и искоренување на одредени болести кај водните животни („Службен весник на Република Македонија“ бр. 185/11 и 114/14) и Годишната наредба за здравствена заштита на животните за 2023 година, во текот на 2023 година се спроведуваше активен надзор на присуство на Вирусна хеморагична септикемија (ВХС) и Инфективна хематопоетска некроза (ИХН) кај пастрмки. Една од целите за спроведување на овој надзор е потврдување и следење на состојбата со болестите ИХН и ВХС како и можноста за извоз на пазарите во ЕУ или трети земји.</w:t>
      </w:r>
    </w:p>
    <w:p w14:paraId="224319F1" w14:textId="77777777" w:rsidR="00972CD3" w:rsidRPr="008F0FC8" w:rsidRDefault="00972CD3" w:rsidP="00EA209B">
      <w:pPr>
        <w:jc w:val="both"/>
        <w:rPr>
          <w:rFonts w:ascii="StobiSans Regular" w:hAnsi="StobiSans Regular"/>
          <w:sz w:val="22"/>
          <w:szCs w:val="22"/>
        </w:rPr>
      </w:pPr>
    </w:p>
    <w:p w14:paraId="337C17D3" w14:textId="4B1F6BAF" w:rsidR="00F901A9" w:rsidRPr="00962AB4" w:rsidRDefault="00972CD3" w:rsidP="00794052">
      <w:pPr>
        <w:pStyle w:val="a"/>
        <w:numPr>
          <w:ilvl w:val="0"/>
          <w:numId w:val="0"/>
        </w:numPr>
      </w:pPr>
      <w:bookmarkStart w:id="166" w:name="_Toc178949436"/>
      <w:r w:rsidRPr="00962AB4">
        <w:t>1</w:t>
      </w:r>
      <w:r w:rsidR="00794052" w:rsidRPr="00962AB4">
        <w:t>7</w:t>
      </w:r>
      <w:r w:rsidRPr="00962AB4">
        <w:t xml:space="preserve">.2 </w:t>
      </w:r>
      <w:r w:rsidR="00F901A9" w:rsidRPr="00962AB4">
        <w:t>Заштита и благосостојба на животните</w:t>
      </w:r>
      <w:bookmarkEnd w:id="166"/>
    </w:p>
    <w:p w14:paraId="3AAAB585" w14:textId="77777777" w:rsidR="00F901A9" w:rsidRPr="008F0FC8" w:rsidRDefault="00F901A9" w:rsidP="00EA209B">
      <w:pPr>
        <w:tabs>
          <w:tab w:val="left" w:pos="-180"/>
          <w:tab w:val="left" w:pos="0"/>
        </w:tabs>
        <w:autoSpaceDE w:val="0"/>
        <w:autoSpaceDN w:val="0"/>
        <w:adjustRightInd w:val="0"/>
        <w:jc w:val="both"/>
        <w:rPr>
          <w:rFonts w:ascii="StobiSans Regular" w:hAnsi="StobiSans Regular" w:cs="Arial"/>
          <w:bCs/>
          <w:iCs/>
          <w:color w:val="000000"/>
          <w:sz w:val="22"/>
          <w:szCs w:val="22"/>
        </w:rPr>
      </w:pPr>
    </w:p>
    <w:p w14:paraId="4EEFD710" w14:textId="77777777" w:rsidR="007F0286" w:rsidRPr="008F0FC8" w:rsidRDefault="007F0286" w:rsidP="007F0286">
      <w:pPr>
        <w:ind w:firstLine="720"/>
        <w:jc w:val="both"/>
        <w:rPr>
          <w:rFonts w:ascii="StobiSans Regular" w:hAnsi="StobiSans Regular"/>
          <w:sz w:val="22"/>
          <w:szCs w:val="22"/>
          <w:lang w:val="ru-RU"/>
        </w:rPr>
      </w:pPr>
      <w:r w:rsidRPr="008F0FC8">
        <w:rPr>
          <w:rFonts w:ascii="StobiSans Regular" w:hAnsi="StobiSans Regular"/>
          <w:sz w:val="22"/>
          <w:szCs w:val="22"/>
          <w:lang w:val="ru-RU"/>
        </w:rPr>
        <w:t>Подготвен е предлог текст на  Правилник за заштита на животните кои се користат за научни цели кој е усогласен со ДИРЕКТИВА 2010/63/ЕУ НА ЕВРОПСКИОТ ПАРЛАМЕНТ И НА СОВЕТОТ од 22 септември 2010 година за заштита на животните кои се користат за научни цели (</w:t>
      </w:r>
      <w:r w:rsidRPr="008F0FC8">
        <w:rPr>
          <w:rFonts w:ascii="StobiSans Regular" w:hAnsi="StobiSans Regular"/>
          <w:sz w:val="22"/>
          <w:szCs w:val="22"/>
        </w:rPr>
        <w:t>CELEX</w:t>
      </w:r>
      <w:r w:rsidRPr="008F0FC8">
        <w:rPr>
          <w:rFonts w:ascii="StobiSans Regular" w:hAnsi="StobiSans Regular"/>
          <w:sz w:val="22"/>
          <w:szCs w:val="22"/>
          <w:lang w:val="ru-RU"/>
        </w:rPr>
        <w:t xml:space="preserve"> бр. 32010</w:t>
      </w:r>
      <w:r w:rsidRPr="008F0FC8">
        <w:rPr>
          <w:rFonts w:ascii="StobiSans Regular" w:hAnsi="StobiSans Regular"/>
          <w:sz w:val="22"/>
          <w:szCs w:val="22"/>
        </w:rPr>
        <w:t>L</w:t>
      </w:r>
      <w:r w:rsidRPr="008F0FC8">
        <w:rPr>
          <w:rFonts w:ascii="StobiSans Regular" w:hAnsi="StobiSans Regular"/>
          <w:sz w:val="22"/>
          <w:szCs w:val="22"/>
          <w:lang w:val="ru-RU"/>
        </w:rPr>
        <w:t>0063) и  Регулативата на Комисијата (ЕС)  бр. 2019/1010 од 25 мај 2019 година со која се изменува и дополнува ДИРЕКТИВА 2010/63/ЕУ.</w:t>
      </w:r>
    </w:p>
    <w:p w14:paraId="621A5F72" w14:textId="77777777" w:rsidR="007F0286" w:rsidRPr="008F0FC8" w:rsidRDefault="007F0286" w:rsidP="007F0286">
      <w:pPr>
        <w:ind w:firstLine="720"/>
        <w:jc w:val="both"/>
        <w:rPr>
          <w:rFonts w:ascii="StobiSans Regular" w:hAnsi="StobiSans Regular"/>
          <w:sz w:val="22"/>
          <w:szCs w:val="22"/>
          <w:lang w:val="ru-RU"/>
        </w:rPr>
      </w:pPr>
      <w:r w:rsidRPr="008F0FC8">
        <w:rPr>
          <w:rFonts w:ascii="StobiSans Regular" w:hAnsi="StobiSans Regular"/>
          <w:iCs/>
          <w:sz w:val="22"/>
          <w:szCs w:val="22"/>
          <w:lang w:val="ru-RU"/>
        </w:rPr>
        <w:t xml:space="preserve">Во сегментот за одобрување на превозници за превоз на животни, поднесени се 12 барања од оператори и на нив е одговорено следно: издадени се 8 Одобренија за превозници за превоз на животни за кратки патувања, издадено е  едно одобрение за превозник за превоз на животни на долги патувања, издадени се два сертификати за превозни сретства  за превоз на животни за долги патувања и извршено е едно дополнување на одобрение за превозник на животни на кратки патувања.  Постапувано е по 8 поднесени барања за издавање на одобренија  на лица за спроведување на тест за социјализација на кучиња, издадени </w:t>
      </w:r>
      <w:r w:rsidRPr="008F0FC8">
        <w:rPr>
          <w:rFonts w:ascii="StobiSans Regular" w:hAnsi="StobiSans Regular"/>
          <w:iCs/>
          <w:sz w:val="22"/>
          <w:szCs w:val="22"/>
          <w:lang w:val="ru-RU"/>
        </w:rPr>
        <w:lastRenderedPageBreak/>
        <w:t>се 7 решенија за овластување на лица додека на едно барање е одговорено со решение за одбивање и и</w:t>
      </w:r>
      <w:r w:rsidRPr="008F0FC8">
        <w:rPr>
          <w:rFonts w:ascii="StobiSans Regular" w:hAnsi="StobiSans Regular"/>
          <w:sz w:val="22"/>
          <w:szCs w:val="22"/>
          <w:lang w:val="ru-RU"/>
        </w:rPr>
        <w:t>здадени се 27 уверенија за компетентност на возачот и надзорниците на патувањето.</w:t>
      </w:r>
    </w:p>
    <w:p w14:paraId="28CC8211" w14:textId="77777777" w:rsidR="007F0286" w:rsidRPr="008F0FC8" w:rsidRDefault="007F0286" w:rsidP="007F0286">
      <w:pPr>
        <w:jc w:val="both"/>
        <w:rPr>
          <w:rFonts w:ascii="StobiSans Regular" w:hAnsi="StobiSans Regular"/>
          <w:sz w:val="22"/>
          <w:szCs w:val="22"/>
          <w:lang w:val="ru-RU"/>
        </w:rPr>
      </w:pPr>
    </w:p>
    <w:p w14:paraId="48A67DFF" w14:textId="77777777" w:rsidR="007F0286" w:rsidRPr="008F0FC8" w:rsidRDefault="007F0286" w:rsidP="007F0286">
      <w:pPr>
        <w:ind w:firstLine="720"/>
        <w:jc w:val="both"/>
        <w:rPr>
          <w:rFonts w:ascii="StobiSans Regular" w:hAnsi="StobiSans Regular"/>
          <w:iCs/>
          <w:sz w:val="22"/>
          <w:szCs w:val="22"/>
          <w:lang w:val="ru-RU"/>
        </w:rPr>
      </w:pPr>
      <w:r w:rsidRPr="008F0FC8">
        <w:rPr>
          <w:rFonts w:ascii="StobiSans Regular" w:hAnsi="StobiSans Regular"/>
          <w:iCs/>
          <w:sz w:val="22"/>
          <w:szCs w:val="22"/>
          <w:lang w:val="ru-RU"/>
        </w:rPr>
        <w:t>Во текот на 2023 година се доставени  39 планови и програми од страна на општините во поглед на системот за контрола на популација на бездомни кучиња. Од нив одобрени се 20 програми на општини додека  19 поднесени програми од општини се вратени до општините за нивна корекција согласно барањата од законодавството за благосостојба на животни.</w:t>
      </w:r>
    </w:p>
    <w:p w14:paraId="363C85D7" w14:textId="77777777" w:rsidR="007F0286" w:rsidRPr="008F0FC8" w:rsidRDefault="007F0286" w:rsidP="007F0286">
      <w:pPr>
        <w:spacing w:after="160" w:line="256" w:lineRule="auto"/>
        <w:ind w:firstLine="720"/>
        <w:jc w:val="both"/>
        <w:rPr>
          <w:rFonts w:ascii="StobiSans Regular" w:hAnsi="StobiSans Regular"/>
          <w:sz w:val="22"/>
          <w:szCs w:val="22"/>
          <w:lang w:val="ru-RU"/>
        </w:rPr>
      </w:pPr>
      <w:r w:rsidRPr="008F0FC8">
        <w:rPr>
          <w:rFonts w:ascii="StobiSans Regular" w:hAnsi="StobiSans Regular"/>
          <w:sz w:val="22"/>
          <w:szCs w:val="22"/>
          <w:lang w:val="ru-RU"/>
        </w:rPr>
        <w:t xml:space="preserve">Во текот на 2023 за подигнување на јавната свест во однос на болеста Беснило беа изготвен </w:t>
      </w:r>
      <w:r w:rsidRPr="008F0FC8">
        <w:rPr>
          <w:rFonts w:ascii="StobiSans Regular" w:hAnsi="StobiSans Regular"/>
          <w:sz w:val="22"/>
          <w:szCs w:val="22"/>
        </w:rPr>
        <w:t>e</w:t>
      </w:r>
      <w:r w:rsidRPr="008F0FC8">
        <w:rPr>
          <w:rFonts w:ascii="StobiSans Regular" w:hAnsi="StobiSans Regular"/>
          <w:sz w:val="22"/>
          <w:szCs w:val="22"/>
          <w:lang w:val="ru-RU"/>
        </w:rPr>
        <w:t xml:space="preserve">  постер ,, Беснилото Убива”  извршена е модификација на аудио реклама  </w:t>
      </w:r>
      <w:r w:rsidRPr="008F0FC8">
        <w:rPr>
          <w:rFonts w:ascii="StobiSans Regular" w:hAnsi="StobiSans Regular"/>
          <w:sz w:val="22"/>
          <w:szCs w:val="22"/>
        </w:rPr>
        <w:t>MKD</w:t>
      </w:r>
      <w:r w:rsidRPr="008F0FC8">
        <w:rPr>
          <w:rFonts w:ascii="StobiSans Regular" w:hAnsi="StobiSans Regular"/>
          <w:sz w:val="22"/>
          <w:szCs w:val="22"/>
          <w:lang w:val="ru-RU"/>
        </w:rPr>
        <w:t xml:space="preserve"> - ПРИЈАВИ И СПРЕЧИ БЕСНИЛО. Рекламата беше биде изготвена  на 2 јазици (македонски и албански) во време траење на реклама од 20 секунди. Рекламата се емитуваше на 10 локални радио станици во период од август до декември 2023.</w:t>
      </w:r>
    </w:p>
    <w:p w14:paraId="4AE759A7" w14:textId="77777777" w:rsidR="007F0286" w:rsidRPr="008F0FC8" w:rsidRDefault="007F0286" w:rsidP="007F0286">
      <w:pPr>
        <w:spacing w:after="160" w:line="256" w:lineRule="auto"/>
        <w:jc w:val="both"/>
        <w:rPr>
          <w:rFonts w:ascii="StobiSans Regular" w:hAnsi="StobiSans Regular"/>
          <w:sz w:val="22"/>
          <w:szCs w:val="22"/>
          <w:lang w:val="ru-RU"/>
        </w:rPr>
      </w:pPr>
      <w:r w:rsidRPr="008F0FC8">
        <w:rPr>
          <w:rFonts w:ascii="StobiSans Regular" w:hAnsi="StobiSans Regular"/>
          <w:sz w:val="22"/>
          <w:szCs w:val="22"/>
          <w:lang w:val="mk-MK"/>
        </w:rPr>
        <w:t>В</w:t>
      </w:r>
      <w:r w:rsidRPr="008F0FC8">
        <w:rPr>
          <w:rFonts w:ascii="StobiSans Regular" w:hAnsi="StobiSans Regular"/>
          <w:sz w:val="22"/>
          <w:szCs w:val="22"/>
          <w:lang w:val="ru-RU"/>
        </w:rPr>
        <w:t xml:space="preserve">о текот на 2023 за подигнување на јавната свест во однос на болеста Болест на чвореста кожа  беше изготвен </w:t>
      </w:r>
      <w:r w:rsidRPr="008F0FC8">
        <w:rPr>
          <w:rFonts w:ascii="StobiSans Regular" w:hAnsi="StobiSans Regular"/>
          <w:sz w:val="22"/>
          <w:szCs w:val="22"/>
        </w:rPr>
        <w:t>e</w:t>
      </w:r>
      <w:r w:rsidRPr="008F0FC8">
        <w:rPr>
          <w:rFonts w:ascii="StobiSans Regular" w:hAnsi="StobiSans Regular"/>
          <w:sz w:val="22"/>
          <w:szCs w:val="22"/>
          <w:lang w:val="ru-RU"/>
        </w:rPr>
        <w:t xml:space="preserve">  постер наменет за фармери. </w:t>
      </w:r>
    </w:p>
    <w:p w14:paraId="6AEBD76A" w14:textId="0E27A5DF" w:rsidR="00F901A9" w:rsidRPr="00962AB4" w:rsidRDefault="007F0286" w:rsidP="007F0286">
      <w:pPr>
        <w:pStyle w:val="a"/>
        <w:numPr>
          <w:ilvl w:val="0"/>
          <w:numId w:val="0"/>
        </w:numPr>
        <w:ind w:left="720"/>
      </w:pPr>
      <w:bookmarkStart w:id="167" w:name="_Toc178949437"/>
      <w:r w:rsidRPr="00962AB4">
        <w:t xml:space="preserve">17.3 </w:t>
      </w:r>
      <w:r w:rsidR="00F901A9" w:rsidRPr="00962AB4">
        <w:t>Безбедност на храна и ветеринарно јавно здравство</w:t>
      </w:r>
      <w:bookmarkEnd w:id="167"/>
    </w:p>
    <w:p w14:paraId="7D5F432B" w14:textId="77777777" w:rsidR="00594032" w:rsidRPr="008F0FC8" w:rsidRDefault="00594032" w:rsidP="00EA209B">
      <w:pPr>
        <w:jc w:val="both"/>
        <w:rPr>
          <w:rFonts w:ascii="StobiSans Regular" w:hAnsi="StobiSans Regular"/>
          <w:sz w:val="22"/>
          <w:szCs w:val="22"/>
        </w:rPr>
      </w:pPr>
    </w:p>
    <w:p w14:paraId="640ACDC2" w14:textId="77777777" w:rsidR="007F0286" w:rsidRPr="008F0FC8" w:rsidRDefault="007F0286" w:rsidP="007F0286">
      <w:pPr>
        <w:jc w:val="both"/>
        <w:rPr>
          <w:rFonts w:ascii="StobiSans Regular" w:hAnsi="StobiSans Regular"/>
          <w:sz w:val="22"/>
          <w:szCs w:val="22"/>
          <w:lang w:val="mk-MK"/>
        </w:rPr>
      </w:pPr>
      <w:r w:rsidRPr="008F0FC8">
        <w:rPr>
          <w:rFonts w:ascii="StobiSans Regular" w:hAnsi="StobiSans Regular"/>
          <w:sz w:val="22"/>
          <w:szCs w:val="22"/>
          <w:lang w:val="mk-MK"/>
        </w:rPr>
        <w:t>Во текот на 2023 година издадени се</w:t>
      </w:r>
      <w:r w:rsidRPr="008F0FC8">
        <w:rPr>
          <w:rFonts w:ascii="StobiSans Regular" w:hAnsi="StobiSans Regular"/>
          <w:sz w:val="22"/>
          <w:szCs w:val="22"/>
        </w:rPr>
        <w:t xml:space="preserve"> 22 решенија за одобрување на објекти и оператори со храна за производство, обработка и манипулација со храна од животинско потекло</w:t>
      </w:r>
      <w:r w:rsidRPr="008F0FC8">
        <w:rPr>
          <w:rFonts w:ascii="StobiSans Regular" w:hAnsi="StobiSans Regular"/>
          <w:sz w:val="22"/>
          <w:szCs w:val="22"/>
          <w:lang w:val="mk-MK"/>
        </w:rPr>
        <w:t>.</w:t>
      </w:r>
    </w:p>
    <w:p w14:paraId="1B3B48E5" w14:textId="77777777" w:rsidR="007F0286" w:rsidRPr="008F0FC8" w:rsidRDefault="007F0286" w:rsidP="00EA209B">
      <w:pPr>
        <w:ind w:right="122"/>
        <w:jc w:val="both"/>
        <w:rPr>
          <w:rFonts w:ascii="StobiSans Regular" w:eastAsia="Calibri" w:hAnsi="StobiSans Regular"/>
          <w:sz w:val="22"/>
          <w:szCs w:val="22"/>
        </w:rPr>
      </w:pPr>
    </w:p>
    <w:p w14:paraId="74B3EBE0" w14:textId="6659B9D7" w:rsidR="00F901A9" w:rsidRPr="008F0FC8" w:rsidRDefault="00F901A9" w:rsidP="00EA209B">
      <w:pPr>
        <w:ind w:right="122"/>
        <w:jc w:val="both"/>
        <w:rPr>
          <w:rFonts w:ascii="StobiSans Regular" w:eastAsia="Calibri" w:hAnsi="StobiSans Regular"/>
          <w:sz w:val="22"/>
          <w:szCs w:val="22"/>
        </w:rPr>
      </w:pPr>
      <w:r w:rsidRPr="008F0FC8">
        <w:rPr>
          <w:rFonts w:ascii="StobiSans Regular" w:eastAsia="Calibri" w:hAnsi="StobiSans Regular"/>
          <w:sz w:val="22"/>
          <w:szCs w:val="22"/>
        </w:rPr>
        <w:t>Преглед на вкупниот број на одобрени објекти и оператори со храна од животинско потекло во Република Северна Македонија во 2023 година.</w:t>
      </w:r>
    </w:p>
    <w:tbl>
      <w:tblPr>
        <w:tblW w:w="8603" w:type="dxa"/>
        <w:tblInd w:w="-5" w:type="dxa"/>
        <w:tblLayout w:type="fixed"/>
        <w:tblLook w:val="04A0" w:firstRow="1" w:lastRow="0" w:firstColumn="1" w:lastColumn="0" w:noHBand="0" w:noVBand="1"/>
      </w:tblPr>
      <w:tblGrid>
        <w:gridCol w:w="686"/>
        <w:gridCol w:w="1783"/>
        <w:gridCol w:w="1096"/>
        <w:gridCol w:w="959"/>
        <w:gridCol w:w="1096"/>
        <w:gridCol w:w="959"/>
        <w:gridCol w:w="1233"/>
        <w:gridCol w:w="791"/>
      </w:tblGrid>
      <w:tr w:rsidR="00F901A9" w:rsidRPr="00EA209B" w14:paraId="73E766C5" w14:textId="77777777" w:rsidTr="00594032">
        <w:trPr>
          <w:trHeight w:val="517"/>
        </w:trPr>
        <w:tc>
          <w:tcPr>
            <w:tcW w:w="7812" w:type="dxa"/>
            <w:gridSpan w:val="7"/>
            <w:tcBorders>
              <w:top w:val="single" w:sz="4" w:space="0" w:color="auto"/>
              <w:left w:val="single" w:sz="4" w:space="0" w:color="auto"/>
              <w:bottom w:val="single" w:sz="4" w:space="0" w:color="000000"/>
              <w:right w:val="single" w:sz="4" w:space="0" w:color="auto"/>
            </w:tcBorders>
            <w:shd w:val="clear" w:color="auto" w:fill="D9D9D9"/>
            <w:vAlign w:val="center"/>
            <w:hideMark/>
          </w:tcPr>
          <w:p w14:paraId="78DE7255" w14:textId="77777777" w:rsidR="00F901A9" w:rsidRPr="00EA209B" w:rsidRDefault="00F901A9" w:rsidP="00EA209B">
            <w:pPr>
              <w:tabs>
                <w:tab w:val="left" w:pos="2082"/>
              </w:tabs>
              <w:ind w:right="122"/>
              <w:jc w:val="both"/>
              <w:rPr>
                <w:rFonts w:ascii="StobiSerif Regular" w:eastAsia="Calibri" w:hAnsi="StobiSerif Regular"/>
                <w:b/>
                <w:bCs/>
                <w:sz w:val="16"/>
                <w:szCs w:val="16"/>
              </w:rPr>
            </w:pPr>
            <w:r w:rsidRPr="00EA209B">
              <w:rPr>
                <w:rFonts w:ascii="StobiSerif Regular" w:eastAsia="Calibri" w:hAnsi="StobiSerif Regular"/>
                <w:b/>
                <w:bCs/>
                <w:sz w:val="16"/>
                <w:szCs w:val="16"/>
              </w:rPr>
              <w:t>Објекти и оператори со храна од животинско потело одобрени согласно Законот за безбедност на храна</w:t>
            </w:r>
          </w:p>
        </w:tc>
        <w:tc>
          <w:tcPr>
            <w:tcW w:w="791"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8D5248A" w14:textId="77777777" w:rsidR="00F901A9" w:rsidRPr="00EA209B" w:rsidRDefault="00F901A9" w:rsidP="00EA209B">
            <w:pPr>
              <w:tabs>
                <w:tab w:val="left" w:pos="702"/>
              </w:tabs>
              <w:ind w:right="122"/>
              <w:jc w:val="both"/>
              <w:rPr>
                <w:rFonts w:ascii="StobiSerif Regular" w:eastAsia="Calibri" w:hAnsi="StobiSerif Regular"/>
                <w:b/>
                <w:bCs/>
                <w:sz w:val="16"/>
                <w:szCs w:val="16"/>
              </w:rPr>
            </w:pPr>
            <w:r w:rsidRPr="00EA209B">
              <w:rPr>
                <w:rFonts w:ascii="StobiSerif Regular" w:eastAsia="Calibri" w:hAnsi="StobiSerif Regular"/>
                <w:b/>
                <w:bCs/>
                <w:sz w:val="16"/>
                <w:szCs w:val="16"/>
              </w:rPr>
              <w:t>Вкупно одобрени БОХ во РМ</w:t>
            </w:r>
          </w:p>
        </w:tc>
      </w:tr>
      <w:tr w:rsidR="00F901A9" w:rsidRPr="00EA209B" w14:paraId="221EC49B" w14:textId="77777777" w:rsidTr="00F901A9">
        <w:trPr>
          <w:trHeight w:val="45"/>
        </w:trPr>
        <w:tc>
          <w:tcPr>
            <w:tcW w:w="686" w:type="dxa"/>
            <w:tcBorders>
              <w:top w:val="nil"/>
              <w:left w:val="single" w:sz="4" w:space="0" w:color="auto"/>
              <w:bottom w:val="single" w:sz="4" w:space="0" w:color="auto"/>
              <w:right w:val="single" w:sz="4" w:space="0" w:color="auto"/>
            </w:tcBorders>
            <w:shd w:val="clear" w:color="auto" w:fill="D9D9D9"/>
            <w:vAlign w:val="center"/>
            <w:hideMark/>
          </w:tcPr>
          <w:p w14:paraId="0F5E8CF4"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b/>
                <w:bCs/>
                <w:sz w:val="16"/>
                <w:szCs w:val="16"/>
              </w:rPr>
              <w:t>Сек</w:t>
            </w:r>
            <w:r w:rsidRPr="00EA209B">
              <w:rPr>
                <w:rFonts w:ascii="StobiSerif Regular" w:eastAsia="Calibri" w:hAnsi="StobiSerif Regular"/>
                <w:b/>
                <w:bCs/>
                <w:sz w:val="16"/>
                <w:szCs w:val="16"/>
              </w:rPr>
              <w:br/>
              <w:t>ција</w:t>
            </w:r>
          </w:p>
        </w:tc>
        <w:tc>
          <w:tcPr>
            <w:tcW w:w="1783" w:type="dxa"/>
            <w:tcBorders>
              <w:top w:val="nil"/>
              <w:left w:val="nil"/>
              <w:bottom w:val="single" w:sz="4" w:space="0" w:color="auto"/>
              <w:right w:val="single" w:sz="4" w:space="0" w:color="auto"/>
            </w:tcBorders>
            <w:shd w:val="clear" w:color="auto" w:fill="D9D9D9"/>
            <w:vAlign w:val="center"/>
          </w:tcPr>
          <w:p w14:paraId="39522A02" w14:textId="77777777" w:rsidR="00F901A9" w:rsidRPr="00EA209B" w:rsidRDefault="00F901A9" w:rsidP="00EA209B">
            <w:pPr>
              <w:ind w:right="122"/>
              <w:jc w:val="both"/>
              <w:rPr>
                <w:rFonts w:ascii="StobiSerif Regular" w:eastAsia="Calibri" w:hAnsi="StobiSerif Regular"/>
                <w:i/>
                <w:sz w:val="16"/>
                <w:szCs w:val="16"/>
              </w:rPr>
            </w:pPr>
          </w:p>
          <w:p w14:paraId="20225F80"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b/>
                <w:bCs/>
                <w:sz w:val="16"/>
                <w:szCs w:val="16"/>
              </w:rPr>
              <w:t>Вид на објект</w:t>
            </w:r>
          </w:p>
        </w:tc>
        <w:tc>
          <w:tcPr>
            <w:tcW w:w="1096" w:type="dxa"/>
            <w:tcBorders>
              <w:top w:val="nil"/>
              <w:left w:val="nil"/>
              <w:bottom w:val="single" w:sz="4" w:space="0" w:color="auto"/>
              <w:right w:val="single" w:sz="4" w:space="0" w:color="auto"/>
            </w:tcBorders>
            <w:shd w:val="clear" w:color="auto" w:fill="D9D9D9"/>
            <w:vAlign w:val="center"/>
            <w:hideMark/>
          </w:tcPr>
          <w:p w14:paraId="61B683FF" w14:textId="77777777" w:rsidR="00F901A9" w:rsidRPr="00EA209B" w:rsidRDefault="00F901A9" w:rsidP="00EA209B">
            <w:pPr>
              <w:ind w:right="122"/>
              <w:jc w:val="both"/>
              <w:rPr>
                <w:rFonts w:ascii="StobiSerif Regular" w:eastAsia="Calibri" w:hAnsi="StobiSerif Regular"/>
                <w:b/>
                <w:bCs/>
                <w:sz w:val="16"/>
                <w:szCs w:val="16"/>
              </w:rPr>
            </w:pPr>
            <w:r w:rsidRPr="00EA209B">
              <w:rPr>
                <w:rFonts w:ascii="StobiSerif Regular" w:eastAsia="Calibri" w:hAnsi="StobiSerif Regular"/>
                <w:b/>
                <w:bCs/>
                <w:sz w:val="16"/>
                <w:szCs w:val="16"/>
              </w:rPr>
              <w:t>Трајно одобрени</w:t>
            </w:r>
          </w:p>
        </w:tc>
        <w:tc>
          <w:tcPr>
            <w:tcW w:w="959" w:type="dxa"/>
            <w:tcBorders>
              <w:top w:val="nil"/>
              <w:left w:val="nil"/>
              <w:bottom w:val="single" w:sz="4" w:space="0" w:color="auto"/>
              <w:right w:val="single" w:sz="4" w:space="0" w:color="auto"/>
            </w:tcBorders>
            <w:shd w:val="clear" w:color="auto" w:fill="D9D9D9"/>
            <w:vAlign w:val="center"/>
            <w:hideMark/>
          </w:tcPr>
          <w:p w14:paraId="31F2A6F4" w14:textId="77777777" w:rsidR="00F901A9" w:rsidRPr="00EA209B" w:rsidRDefault="00F901A9" w:rsidP="00EA209B">
            <w:pPr>
              <w:ind w:right="122"/>
              <w:jc w:val="both"/>
              <w:rPr>
                <w:rFonts w:ascii="StobiSerif Regular" w:eastAsia="Calibri" w:hAnsi="StobiSerif Regular"/>
                <w:b/>
                <w:bCs/>
                <w:sz w:val="16"/>
                <w:szCs w:val="16"/>
              </w:rPr>
            </w:pPr>
            <w:r w:rsidRPr="00EA209B">
              <w:rPr>
                <w:rFonts w:ascii="StobiSerif Regular" w:eastAsia="Calibri" w:hAnsi="StobiSerif Regular"/>
                <w:b/>
                <w:bCs/>
                <w:sz w:val="16"/>
                <w:szCs w:val="16"/>
              </w:rPr>
              <w:t>Локализирани</w:t>
            </w:r>
          </w:p>
        </w:tc>
        <w:tc>
          <w:tcPr>
            <w:tcW w:w="1096" w:type="dxa"/>
            <w:tcBorders>
              <w:top w:val="nil"/>
              <w:left w:val="nil"/>
              <w:bottom w:val="single" w:sz="4" w:space="0" w:color="auto"/>
              <w:right w:val="single" w:sz="4" w:space="0" w:color="auto"/>
            </w:tcBorders>
            <w:shd w:val="clear" w:color="auto" w:fill="D9D9D9"/>
            <w:vAlign w:val="center"/>
            <w:hideMark/>
          </w:tcPr>
          <w:p w14:paraId="44FBA5E6" w14:textId="77777777" w:rsidR="00F901A9" w:rsidRPr="00EA209B" w:rsidRDefault="00F901A9" w:rsidP="00EA209B">
            <w:pPr>
              <w:ind w:right="122"/>
              <w:jc w:val="both"/>
              <w:rPr>
                <w:rFonts w:ascii="StobiSerif Regular" w:eastAsia="Calibri" w:hAnsi="StobiSerif Regular"/>
                <w:b/>
                <w:bCs/>
                <w:sz w:val="16"/>
                <w:szCs w:val="16"/>
              </w:rPr>
            </w:pPr>
            <w:r w:rsidRPr="00EA209B">
              <w:rPr>
                <w:rFonts w:ascii="StobiSerif Regular" w:eastAsia="Calibri" w:hAnsi="StobiSerif Regular"/>
                <w:b/>
                <w:bCs/>
                <w:sz w:val="16"/>
                <w:szCs w:val="16"/>
              </w:rPr>
              <w:t>Времено одобрение</w:t>
            </w:r>
          </w:p>
        </w:tc>
        <w:tc>
          <w:tcPr>
            <w:tcW w:w="959" w:type="dxa"/>
            <w:tcBorders>
              <w:top w:val="nil"/>
              <w:left w:val="nil"/>
              <w:bottom w:val="single" w:sz="4" w:space="0" w:color="auto"/>
              <w:right w:val="single" w:sz="4" w:space="0" w:color="auto"/>
            </w:tcBorders>
            <w:shd w:val="clear" w:color="auto" w:fill="D9D9D9"/>
            <w:vAlign w:val="center"/>
            <w:hideMark/>
          </w:tcPr>
          <w:p w14:paraId="0518386F" w14:textId="77777777" w:rsidR="00F901A9" w:rsidRPr="00EA209B" w:rsidRDefault="00F901A9" w:rsidP="00EA209B">
            <w:pPr>
              <w:ind w:right="122"/>
              <w:jc w:val="both"/>
              <w:rPr>
                <w:rFonts w:ascii="StobiSerif Regular" w:eastAsia="Calibri" w:hAnsi="StobiSerif Regular"/>
                <w:b/>
                <w:bCs/>
                <w:sz w:val="16"/>
                <w:szCs w:val="16"/>
              </w:rPr>
            </w:pPr>
            <w:r w:rsidRPr="00EA209B">
              <w:rPr>
                <w:rFonts w:ascii="StobiSerif Regular" w:eastAsia="Calibri" w:hAnsi="StobiSerif Regular"/>
                <w:b/>
                <w:bCs/>
                <w:sz w:val="16"/>
                <w:szCs w:val="16"/>
              </w:rPr>
              <w:t>Традиционално</w:t>
            </w:r>
          </w:p>
        </w:tc>
        <w:tc>
          <w:tcPr>
            <w:tcW w:w="1233" w:type="dxa"/>
            <w:tcBorders>
              <w:top w:val="nil"/>
              <w:left w:val="nil"/>
              <w:bottom w:val="single" w:sz="4" w:space="0" w:color="auto"/>
              <w:right w:val="single" w:sz="4" w:space="0" w:color="auto"/>
            </w:tcBorders>
            <w:shd w:val="clear" w:color="auto" w:fill="D9D9D9"/>
            <w:vAlign w:val="center"/>
            <w:hideMark/>
          </w:tcPr>
          <w:p w14:paraId="0D399F91" w14:textId="77777777" w:rsidR="00F901A9" w:rsidRPr="00EA209B" w:rsidRDefault="00F901A9" w:rsidP="00EA209B">
            <w:pPr>
              <w:ind w:right="122"/>
              <w:jc w:val="both"/>
              <w:rPr>
                <w:rFonts w:ascii="StobiSerif Regular" w:eastAsia="Calibri" w:hAnsi="StobiSerif Regular"/>
                <w:b/>
                <w:bCs/>
                <w:sz w:val="16"/>
                <w:szCs w:val="16"/>
              </w:rPr>
            </w:pPr>
            <w:r w:rsidRPr="00EA209B">
              <w:rPr>
                <w:rFonts w:ascii="StobiSerif Regular" w:eastAsia="Calibri" w:hAnsi="StobiSerif Regular"/>
                <w:b/>
                <w:bCs/>
                <w:sz w:val="16"/>
                <w:szCs w:val="16"/>
              </w:rPr>
              <w:t>Привремено решение за локализирана активност</w:t>
            </w:r>
          </w:p>
        </w:tc>
        <w:tc>
          <w:tcPr>
            <w:tcW w:w="791" w:type="dxa"/>
            <w:vMerge/>
            <w:tcBorders>
              <w:top w:val="single" w:sz="4" w:space="0" w:color="auto"/>
              <w:left w:val="single" w:sz="4" w:space="0" w:color="auto"/>
              <w:bottom w:val="single" w:sz="4" w:space="0" w:color="000000"/>
              <w:right w:val="single" w:sz="4" w:space="0" w:color="auto"/>
            </w:tcBorders>
            <w:vAlign w:val="center"/>
            <w:hideMark/>
          </w:tcPr>
          <w:p w14:paraId="76AB3BB7" w14:textId="77777777" w:rsidR="00F901A9" w:rsidRPr="00EA209B" w:rsidRDefault="00F901A9" w:rsidP="00EA209B">
            <w:pPr>
              <w:jc w:val="both"/>
              <w:rPr>
                <w:rFonts w:ascii="StobiSerif Regular" w:eastAsia="Calibri" w:hAnsi="StobiSerif Regular"/>
                <w:b/>
                <w:bCs/>
                <w:sz w:val="16"/>
                <w:szCs w:val="16"/>
              </w:rPr>
            </w:pPr>
          </w:p>
        </w:tc>
      </w:tr>
      <w:tr w:rsidR="00F901A9" w:rsidRPr="00EA209B" w14:paraId="28CF3946" w14:textId="77777777" w:rsidTr="00F901A9">
        <w:trPr>
          <w:trHeight w:val="408"/>
        </w:trPr>
        <w:tc>
          <w:tcPr>
            <w:tcW w:w="686" w:type="dxa"/>
            <w:tcBorders>
              <w:top w:val="nil"/>
              <w:left w:val="single" w:sz="4" w:space="0" w:color="auto"/>
              <w:bottom w:val="single" w:sz="4" w:space="0" w:color="auto"/>
              <w:right w:val="single" w:sz="4" w:space="0" w:color="auto"/>
            </w:tcBorders>
            <w:vAlign w:val="center"/>
            <w:hideMark/>
          </w:tcPr>
          <w:p w14:paraId="11694228"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0</w:t>
            </w:r>
          </w:p>
        </w:tc>
        <w:tc>
          <w:tcPr>
            <w:tcW w:w="1783" w:type="dxa"/>
            <w:tcBorders>
              <w:top w:val="nil"/>
              <w:left w:val="nil"/>
              <w:bottom w:val="single" w:sz="4" w:space="0" w:color="auto"/>
              <w:right w:val="single" w:sz="4" w:space="0" w:color="auto"/>
            </w:tcBorders>
            <w:vAlign w:val="center"/>
            <w:hideMark/>
          </w:tcPr>
          <w:p w14:paraId="0E1BB5D3"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Објекти со општа</w:t>
            </w:r>
          </w:p>
          <w:p w14:paraId="581B2975"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активност</w:t>
            </w:r>
          </w:p>
        </w:tc>
        <w:tc>
          <w:tcPr>
            <w:tcW w:w="1096" w:type="dxa"/>
            <w:tcBorders>
              <w:top w:val="nil"/>
              <w:left w:val="nil"/>
              <w:bottom w:val="single" w:sz="4" w:space="0" w:color="auto"/>
              <w:right w:val="single" w:sz="4" w:space="0" w:color="auto"/>
            </w:tcBorders>
            <w:vAlign w:val="center"/>
            <w:hideMark/>
          </w:tcPr>
          <w:p w14:paraId="2512441F"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91</w:t>
            </w:r>
          </w:p>
        </w:tc>
        <w:tc>
          <w:tcPr>
            <w:tcW w:w="959" w:type="dxa"/>
            <w:tcBorders>
              <w:top w:val="nil"/>
              <w:left w:val="nil"/>
              <w:bottom w:val="single" w:sz="4" w:space="0" w:color="auto"/>
              <w:right w:val="single" w:sz="4" w:space="0" w:color="auto"/>
            </w:tcBorders>
            <w:vAlign w:val="center"/>
            <w:hideMark/>
          </w:tcPr>
          <w:p w14:paraId="48CC3234" w14:textId="77777777" w:rsidR="00F901A9" w:rsidRPr="00EA209B" w:rsidRDefault="00F901A9" w:rsidP="00EA209B">
            <w:pPr>
              <w:jc w:val="both"/>
              <w:rPr>
                <w:rFonts w:ascii="StobiSerif Regular" w:eastAsia="Calibri" w:hAnsi="StobiSerif Regular"/>
                <w:sz w:val="16"/>
                <w:szCs w:val="16"/>
              </w:rPr>
            </w:pPr>
          </w:p>
        </w:tc>
        <w:tc>
          <w:tcPr>
            <w:tcW w:w="1096" w:type="dxa"/>
            <w:tcBorders>
              <w:top w:val="nil"/>
              <w:left w:val="nil"/>
              <w:bottom w:val="single" w:sz="4" w:space="0" w:color="auto"/>
              <w:right w:val="single" w:sz="4" w:space="0" w:color="auto"/>
            </w:tcBorders>
            <w:vAlign w:val="center"/>
            <w:hideMark/>
          </w:tcPr>
          <w:p w14:paraId="5CAEBFAB"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959" w:type="dxa"/>
            <w:tcBorders>
              <w:top w:val="nil"/>
              <w:left w:val="nil"/>
              <w:bottom w:val="single" w:sz="4" w:space="0" w:color="auto"/>
              <w:right w:val="single" w:sz="4" w:space="0" w:color="auto"/>
            </w:tcBorders>
            <w:vAlign w:val="center"/>
            <w:hideMark/>
          </w:tcPr>
          <w:p w14:paraId="36FBE79A" w14:textId="77777777" w:rsidR="00F901A9" w:rsidRPr="00EA209B" w:rsidRDefault="00F901A9" w:rsidP="00EA209B">
            <w:pPr>
              <w:jc w:val="both"/>
              <w:rPr>
                <w:rFonts w:ascii="StobiSerif Regular" w:eastAsia="Calibri" w:hAnsi="StobiSerif Regular"/>
                <w:sz w:val="16"/>
                <w:szCs w:val="16"/>
              </w:rPr>
            </w:pPr>
          </w:p>
        </w:tc>
        <w:tc>
          <w:tcPr>
            <w:tcW w:w="1233" w:type="dxa"/>
            <w:tcBorders>
              <w:top w:val="nil"/>
              <w:left w:val="nil"/>
              <w:bottom w:val="single" w:sz="4" w:space="0" w:color="auto"/>
              <w:right w:val="single" w:sz="4" w:space="0" w:color="auto"/>
            </w:tcBorders>
            <w:vAlign w:val="center"/>
            <w:hideMark/>
          </w:tcPr>
          <w:p w14:paraId="78F0C8AC"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000000"/>
              <w:left w:val="nil"/>
              <w:bottom w:val="single" w:sz="4" w:space="0" w:color="auto"/>
              <w:right w:val="single" w:sz="4" w:space="0" w:color="auto"/>
            </w:tcBorders>
            <w:shd w:val="clear" w:color="auto" w:fill="D9D9D9"/>
            <w:vAlign w:val="center"/>
            <w:hideMark/>
          </w:tcPr>
          <w:p w14:paraId="484F647F"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92</w:t>
            </w:r>
          </w:p>
        </w:tc>
      </w:tr>
      <w:tr w:rsidR="00F901A9" w:rsidRPr="00EA209B" w14:paraId="32A68E6D" w14:textId="77777777" w:rsidTr="00F901A9">
        <w:trPr>
          <w:trHeight w:val="377"/>
        </w:trPr>
        <w:tc>
          <w:tcPr>
            <w:tcW w:w="686" w:type="dxa"/>
            <w:tcBorders>
              <w:top w:val="nil"/>
              <w:left w:val="single" w:sz="4" w:space="0" w:color="auto"/>
              <w:bottom w:val="single" w:sz="4" w:space="0" w:color="auto"/>
              <w:right w:val="single" w:sz="4" w:space="0" w:color="auto"/>
            </w:tcBorders>
            <w:vAlign w:val="center"/>
            <w:hideMark/>
          </w:tcPr>
          <w:p w14:paraId="30D503CE"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I</w:t>
            </w:r>
          </w:p>
        </w:tc>
        <w:tc>
          <w:tcPr>
            <w:tcW w:w="1783" w:type="dxa"/>
            <w:tcBorders>
              <w:top w:val="nil"/>
              <w:left w:val="nil"/>
              <w:bottom w:val="single" w:sz="4" w:space="0" w:color="auto"/>
              <w:right w:val="single" w:sz="4" w:space="0" w:color="auto"/>
            </w:tcBorders>
            <w:vAlign w:val="center"/>
            <w:hideMark/>
          </w:tcPr>
          <w:p w14:paraId="76FFB359"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Месо од домашни чапункари</w:t>
            </w:r>
          </w:p>
        </w:tc>
        <w:tc>
          <w:tcPr>
            <w:tcW w:w="1096" w:type="dxa"/>
            <w:tcBorders>
              <w:top w:val="nil"/>
              <w:left w:val="nil"/>
              <w:bottom w:val="single" w:sz="4" w:space="0" w:color="auto"/>
              <w:right w:val="single" w:sz="4" w:space="0" w:color="auto"/>
            </w:tcBorders>
            <w:vAlign w:val="center"/>
            <w:hideMark/>
          </w:tcPr>
          <w:p w14:paraId="4A906268"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22</w:t>
            </w:r>
          </w:p>
        </w:tc>
        <w:tc>
          <w:tcPr>
            <w:tcW w:w="959" w:type="dxa"/>
            <w:tcBorders>
              <w:top w:val="nil"/>
              <w:left w:val="nil"/>
              <w:bottom w:val="single" w:sz="4" w:space="0" w:color="auto"/>
              <w:right w:val="single" w:sz="4" w:space="0" w:color="auto"/>
            </w:tcBorders>
            <w:vAlign w:val="center"/>
            <w:hideMark/>
          </w:tcPr>
          <w:p w14:paraId="201BFA0A"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1096" w:type="dxa"/>
            <w:tcBorders>
              <w:top w:val="nil"/>
              <w:left w:val="nil"/>
              <w:bottom w:val="single" w:sz="4" w:space="0" w:color="auto"/>
              <w:right w:val="single" w:sz="4" w:space="0" w:color="auto"/>
            </w:tcBorders>
            <w:vAlign w:val="center"/>
            <w:hideMark/>
          </w:tcPr>
          <w:p w14:paraId="6C540555" w14:textId="77777777" w:rsidR="00F901A9" w:rsidRPr="00EA209B" w:rsidRDefault="00F901A9" w:rsidP="00EA209B">
            <w:pPr>
              <w:jc w:val="both"/>
              <w:rPr>
                <w:rFonts w:ascii="StobiSerif Regular" w:eastAsia="Calibri" w:hAnsi="StobiSerif Regular"/>
                <w:sz w:val="16"/>
                <w:szCs w:val="16"/>
              </w:rPr>
            </w:pPr>
          </w:p>
        </w:tc>
        <w:tc>
          <w:tcPr>
            <w:tcW w:w="959" w:type="dxa"/>
            <w:tcBorders>
              <w:top w:val="nil"/>
              <w:left w:val="nil"/>
              <w:bottom w:val="single" w:sz="4" w:space="0" w:color="auto"/>
              <w:right w:val="single" w:sz="4" w:space="0" w:color="auto"/>
            </w:tcBorders>
            <w:vAlign w:val="center"/>
            <w:hideMark/>
          </w:tcPr>
          <w:p w14:paraId="6E5D7474" w14:textId="77777777" w:rsidR="00F901A9" w:rsidRPr="00EA209B" w:rsidRDefault="00F901A9" w:rsidP="00EA209B">
            <w:pPr>
              <w:jc w:val="both"/>
              <w:rPr>
                <w:rFonts w:ascii="StobiSerif Regular" w:hAnsi="StobiSerif Regular"/>
                <w:sz w:val="16"/>
                <w:szCs w:val="16"/>
                <w:lang w:eastAsia="mk-MK"/>
              </w:rPr>
            </w:pPr>
          </w:p>
        </w:tc>
        <w:tc>
          <w:tcPr>
            <w:tcW w:w="1233" w:type="dxa"/>
            <w:tcBorders>
              <w:top w:val="nil"/>
              <w:left w:val="nil"/>
              <w:bottom w:val="single" w:sz="4" w:space="0" w:color="auto"/>
              <w:right w:val="single" w:sz="4" w:space="0" w:color="auto"/>
            </w:tcBorders>
            <w:vAlign w:val="center"/>
            <w:hideMark/>
          </w:tcPr>
          <w:p w14:paraId="1249799C"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27CB05B4"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23</w:t>
            </w:r>
          </w:p>
        </w:tc>
      </w:tr>
      <w:tr w:rsidR="00F901A9" w:rsidRPr="00EA209B" w14:paraId="2C9BCBF0"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3AB2C2BD"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II</w:t>
            </w:r>
          </w:p>
        </w:tc>
        <w:tc>
          <w:tcPr>
            <w:tcW w:w="1783" w:type="dxa"/>
            <w:tcBorders>
              <w:top w:val="nil"/>
              <w:left w:val="nil"/>
              <w:bottom w:val="single" w:sz="4" w:space="0" w:color="auto"/>
              <w:right w:val="single" w:sz="4" w:space="0" w:color="auto"/>
            </w:tcBorders>
            <w:vAlign w:val="center"/>
            <w:hideMark/>
          </w:tcPr>
          <w:p w14:paraId="76E5B003"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Месо од живина и зајаци</w:t>
            </w:r>
          </w:p>
        </w:tc>
        <w:tc>
          <w:tcPr>
            <w:tcW w:w="1096" w:type="dxa"/>
            <w:tcBorders>
              <w:top w:val="nil"/>
              <w:left w:val="nil"/>
              <w:bottom w:val="single" w:sz="4" w:space="0" w:color="auto"/>
              <w:right w:val="single" w:sz="4" w:space="0" w:color="auto"/>
            </w:tcBorders>
            <w:vAlign w:val="center"/>
            <w:hideMark/>
          </w:tcPr>
          <w:p w14:paraId="649E5DBF"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4</w:t>
            </w:r>
          </w:p>
        </w:tc>
        <w:tc>
          <w:tcPr>
            <w:tcW w:w="959" w:type="dxa"/>
            <w:tcBorders>
              <w:top w:val="nil"/>
              <w:left w:val="nil"/>
              <w:bottom w:val="single" w:sz="4" w:space="0" w:color="auto"/>
              <w:right w:val="single" w:sz="4" w:space="0" w:color="auto"/>
            </w:tcBorders>
            <w:vAlign w:val="center"/>
            <w:hideMark/>
          </w:tcPr>
          <w:p w14:paraId="2A7F4F91" w14:textId="77777777" w:rsidR="00F901A9" w:rsidRPr="00EA209B" w:rsidRDefault="00F901A9" w:rsidP="00EA209B">
            <w:pPr>
              <w:jc w:val="both"/>
              <w:rPr>
                <w:rFonts w:ascii="StobiSerif Regular" w:eastAsia="Calibri" w:hAnsi="StobiSerif Regular"/>
                <w:sz w:val="16"/>
                <w:szCs w:val="16"/>
              </w:rPr>
            </w:pPr>
          </w:p>
        </w:tc>
        <w:tc>
          <w:tcPr>
            <w:tcW w:w="1096" w:type="dxa"/>
            <w:tcBorders>
              <w:top w:val="nil"/>
              <w:left w:val="nil"/>
              <w:bottom w:val="single" w:sz="4" w:space="0" w:color="auto"/>
              <w:right w:val="single" w:sz="4" w:space="0" w:color="auto"/>
            </w:tcBorders>
            <w:vAlign w:val="center"/>
            <w:hideMark/>
          </w:tcPr>
          <w:p w14:paraId="711C25B8" w14:textId="77777777" w:rsidR="00F901A9" w:rsidRPr="00EA209B" w:rsidRDefault="00F901A9" w:rsidP="00EA209B">
            <w:pPr>
              <w:jc w:val="both"/>
              <w:rPr>
                <w:rFonts w:ascii="StobiSerif Regular" w:hAnsi="StobiSerif Regular"/>
                <w:sz w:val="16"/>
                <w:szCs w:val="16"/>
                <w:lang w:eastAsia="mk-MK"/>
              </w:rPr>
            </w:pPr>
          </w:p>
        </w:tc>
        <w:tc>
          <w:tcPr>
            <w:tcW w:w="959" w:type="dxa"/>
            <w:tcBorders>
              <w:top w:val="nil"/>
              <w:left w:val="nil"/>
              <w:bottom w:val="single" w:sz="4" w:space="0" w:color="auto"/>
              <w:right w:val="single" w:sz="4" w:space="0" w:color="auto"/>
            </w:tcBorders>
            <w:vAlign w:val="center"/>
            <w:hideMark/>
          </w:tcPr>
          <w:p w14:paraId="5FDFFEF3" w14:textId="77777777" w:rsidR="00F901A9" w:rsidRPr="00EA209B" w:rsidRDefault="00F901A9" w:rsidP="00EA209B">
            <w:pPr>
              <w:jc w:val="both"/>
              <w:rPr>
                <w:rFonts w:ascii="StobiSerif Regular" w:hAnsi="StobiSerif Regular"/>
                <w:sz w:val="16"/>
                <w:szCs w:val="16"/>
                <w:lang w:eastAsia="mk-MK"/>
              </w:rPr>
            </w:pPr>
          </w:p>
        </w:tc>
        <w:tc>
          <w:tcPr>
            <w:tcW w:w="1233" w:type="dxa"/>
            <w:tcBorders>
              <w:top w:val="nil"/>
              <w:left w:val="nil"/>
              <w:bottom w:val="single" w:sz="4" w:space="0" w:color="auto"/>
              <w:right w:val="single" w:sz="4" w:space="0" w:color="auto"/>
            </w:tcBorders>
            <w:vAlign w:val="center"/>
            <w:hideMark/>
          </w:tcPr>
          <w:p w14:paraId="2F449AE7"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75F75599"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4</w:t>
            </w:r>
          </w:p>
        </w:tc>
      </w:tr>
      <w:tr w:rsidR="00F901A9" w:rsidRPr="00EA209B" w14:paraId="7919308D"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6FEB8BAE"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IV</w:t>
            </w:r>
          </w:p>
        </w:tc>
        <w:tc>
          <w:tcPr>
            <w:tcW w:w="1783" w:type="dxa"/>
            <w:tcBorders>
              <w:top w:val="nil"/>
              <w:left w:val="nil"/>
              <w:bottom w:val="single" w:sz="4" w:space="0" w:color="auto"/>
              <w:right w:val="single" w:sz="4" w:space="0" w:color="auto"/>
            </w:tcBorders>
            <w:vAlign w:val="center"/>
            <w:hideMark/>
          </w:tcPr>
          <w:p w14:paraId="3A5A75B7"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Месо од дивеч</w:t>
            </w:r>
          </w:p>
        </w:tc>
        <w:tc>
          <w:tcPr>
            <w:tcW w:w="1096" w:type="dxa"/>
            <w:tcBorders>
              <w:top w:val="nil"/>
              <w:left w:val="nil"/>
              <w:bottom w:val="single" w:sz="4" w:space="0" w:color="auto"/>
              <w:right w:val="single" w:sz="4" w:space="0" w:color="auto"/>
            </w:tcBorders>
            <w:vAlign w:val="center"/>
            <w:hideMark/>
          </w:tcPr>
          <w:p w14:paraId="3B62CFB6"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4</w:t>
            </w:r>
          </w:p>
        </w:tc>
        <w:tc>
          <w:tcPr>
            <w:tcW w:w="959" w:type="dxa"/>
            <w:tcBorders>
              <w:top w:val="nil"/>
              <w:left w:val="nil"/>
              <w:bottom w:val="single" w:sz="4" w:space="0" w:color="auto"/>
              <w:right w:val="single" w:sz="4" w:space="0" w:color="auto"/>
            </w:tcBorders>
            <w:vAlign w:val="center"/>
          </w:tcPr>
          <w:p w14:paraId="58C757FA" w14:textId="77777777" w:rsidR="00F901A9" w:rsidRPr="00EA209B" w:rsidRDefault="00F901A9" w:rsidP="00EA209B">
            <w:pPr>
              <w:jc w:val="both"/>
              <w:rPr>
                <w:rFonts w:ascii="StobiSerif Regular" w:eastAsia="Calibri" w:hAnsi="StobiSerif Regular"/>
                <w:sz w:val="16"/>
                <w:szCs w:val="16"/>
              </w:rPr>
            </w:pPr>
          </w:p>
        </w:tc>
        <w:tc>
          <w:tcPr>
            <w:tcW w:w="1096" w:type="dxa"/>
            <w:tcBorders>
              <w:top w:val="nil"/>
              <w:left w:val="nil"/>
              <w:bottom w:val="single" w:sz="4" w:space="0" w:color="auto"/>
              <w:right w:val="single" w:sz="4" w:space="0" w:color="auto"/>
            </w:tcBorders>
            <w:vAlign w:val="center"/>
          </w:tcPr>
          <w:p w14:paraId="7286EA02" w14:textId="77777777" w:rsidR="00F901A9" w:rsidRPr="00EA209B" w:rsidRDefault="00F901A9" w:rsidP="00EA209B">
            <w:pPr>
              <w:jc w:val="both"/>
              <w:rPr>
                <w:rFonts w:ascii="StobiSerif Regular" w:eastAsia="Calibri" w:hAnsi="StobiSerif Regular"/>
                <w:sz w:val="16"/>
                <w:szCs w:val="16"/>
              </w:rPr>
            </w:pPr>
          </w:p>
        </w:tc>
        <w:tc>
          <w:tcPr>
            <w:tcW w:w="959" w:type="dxa"/>
            <w:tcBorders>
              <w:top w:val="nil"/>
              <w:left w:val="nil"/>
              <w:bottom w:val="single" w:sz="4" w:space="0" w:color="auto"/>
              <w:right w:val="single" w:sz="4" w:space="0" w:color="auto"/>
            </w:tcBorders>
            <w:vAlign w:val="center"/>
          </w:tcPr>
          <w:p w14:paraId="3CCC46E9" w14:textId="77777777" w:rsidR="00F901A9" w:rsidRPr="00EA209B" w:rsidRDefault="00F901A9" w:rsidP="00EA209B">
            <w:pPr>
              <w:jc w:val="both"/>
              <w:rPr>
                <w:rFonts w:ascii="StobiSerif Regular" w:eastAsia="Calibri" w:hAnsi="StobiSerif Regular"/>
                <w:sz w:val="16"/>
                <w:szCs w:val="16"/>
              </w:rPr>
            </w:pPr>
          </w:p>
        </w:tc>
        <w:tc>
          <w:tcPr>
            <w:tcW w:w="1233" w:type="dxa"/>
            <w:tcBorders>
              <w:top w:val="nil"/>
              <w:left w:val="nil"/>
              <w:bottom w:val="single" w:sz="4" w:space="0" w:color="auto"/>
              <w:right w:val="single" w:sz="4" w:space="0" w:color="auto"/>
            </w:tcBorders>
            <w:vAlign w:val="center"/>
          </w:tcPr>
          <w:p w14:paraId="03C93FFA" w14:textId="77777777" w:rsidR="00F901A9" w:rsidRPr="00EA209B" w:rsidRDefault="00F901A9" w:rsidP="00EA209B">
            <w:pPr>
              <w:jc w:val="both"/>
              <w:rPr>
                <w:rFonts w:ascii="StobiSerif Regular" w:eastAsia="Calibri" w:hAnsi="StobiSerif Regular"/>
                <w:b/>
                <w:bCs/>
                <w:sz w:val="16"/>
                <w:szCs w:val="16"/>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5AA7F970"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4</w:t>
            </w:r>
          </w:p>
        </w:tc>
      </w:tr>
      <w:tr w:rsidR="00F901A9" w:rsidRPr="00EA209B" w14:paraId="2B4977D7" w14:textId="77777777" w:rsidTr="00F901A9">
        <w:trPr>
          <w:trHeight w:val="227"/>
        </w:trPr>
        <w:tc>
          <w:tcPr>
            <w:tcW w:w="686" w:type="dxa"/>
            <w:tcBorders>
              <w:top w:val="nil"/>
              <w:left w:val="single" w:sz="4" w:space="0" w:color="auto"/>
              <w:bottom w:val="single" w:sz="4" w:space="0" w:color="auto"/>
              <w:right w:val="single" w:sz="4" w:space="0" w:color="auto"/>
            </w:tcBorders>
            <w:vAlign w:val="center"/>
            <w:hideMark/>
          </w:tcPr>
          <w:p w14:paraId="56687C85"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V</w:t>
            </w:r>
          </w:p>
        </w:tc>
        <w:tc>
          <w:tcPr>
            <w:tcW w:w="1783" w:type="dxa"/>
            <w:tcBorders>
              <w:top w:val="nil"/>
              <w:left w:val="nil"/>
              <w:bottom w:val="single" w:sz="4" w:space="0" w:color="auto"/>
              <w:right w:val="single" w:sz="4" w:space="0" w:color="auto"/>
            </w:tcBorders>
            <w:vAlign w:val="center"/>
            <w:hideMark/>
          </w:tcPr>
          <w:p w14:paraId="017DD85B"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Мелено месо, подготовки од месо, МОМ</w:t>
            </w:r>
          </w:p>
        </w:tc>
        <w:tc>
          <w:tcPr>
            <w:tcW w:w="1096" w:type="dxa"/>
            <w:tcBorders>
              <w:top w:val="nil"/>
              <w:left w:val="nil"/>
              <w:bottom w:val="single" w:sz="4" w:space="0" w:color="auto"/>
              <w:right w:val="single" w:sz="4" w:space="0" w:color="auto"/>
            </w:tcBorders>
            <w:vAlign w:val="center"/>
            <w:hideMark/>
          </w:tcPr>
          <w:p w14:paraId="53E1CCF6"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19</w:t>
            </w:r>
          </w:p>
        </w:tc>
        <w:tc>
          <w:tcPr>
            <w:tcW w:w="959" w:type="dxa"/>
            <w:tcBorders>
              <w:top w:val="nil"/>
              <w:left w:val="nil"/>
              <w:bottom w:val="single" w:sz="4" w:space="0" w:color="auto"/>
              <w:right w:val="single" w:sz="4" w:space="0" w:color="auto"/>
            </w:tcBorders>
            <w:vAlign w:val="center"/>
            <w:hideMark/>
          </w:tcPr>
          <w:p w14:paraId="1880D229"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1096" w:type="dxa"/>
            <w:tcBorders>
              <w:top w:val="nil"/>
              <w:left w:val="nil"/>
              <w:bottom w:val="single" w:sz="4" w:space="0" w:color="auto"/>
              <w:right w:val="single" w:sz="4" w:space="0" w:color="auto"/>
            </w:tcBorders>
            <w:vAlign w:val="center"/>
            <w:hideMark/>
          </w:tcPr>
          <w:p w14:paraId="210B3734"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959" w:type="dxa"/>
            <w:tcBorders>
              <w:top w:val="nil"/>
              <w:left w:val="nil"/>
              <w:bottom w:val="single" w:sz="4" w:space="0" w:color="auto"/>
              <w:right w:val="single" w:sz="4" w:space="0" w:color="auto"/>
            </w:tcBorders>
            <w:vAlign w:val="center"/>
            <w:hideMark/>
          </w:tcPr>
          <w:p w14:paraId="4651843B" w14:textId="77777777" w:rsidR="00F901A9" w:rsidRPr="00EA209B" w:rsidRDefault="00F901A9" w:rsidP="00EA209B">
            <w:pPr>
              <w:jc w:val="both"/>
              <w:rPr>
                <w:rFonts w:ascii="StobiSerif Regular" w:eastAsia="Calibri" w:hAnsi="StobiSerif Regular"/>
                <w:sz w:val="16"/>
                <w:szCs w:val="16"/>
              </w:rPr>
            </w:pPr>
          </w:p>
        </w:tc>
        <w:tc>
          <w:tcPr>
            <w:tcW w:w="1233" w:type="dxa"/>
            <w:tcBorders>
              <w:top w:val="nil"/>
              <w:left w:val="nil"/>
              <w:bottom w:val="single" w:sz="4" w:space="0" w:color="auto"/>
              <w:right w:val="single" w:sz="4" w:space="0" w:color="auto"/>
            </w:tcBorders>
            <w:vAlign w:val="center"/>
            <w:hideMark/>
          </w:tcPr>
          <w:p w14:paraId="404AAA11"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0B6B37D4"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21</w:t>
            </w:r>
          </w:p>
        </w:tc>
      </w:tr>
      <w:tr w:rsidR="00F901A9" w:rsidRPr="00EA209B" w14:paraId="3044DCC7"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3C8732F2"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lastRenderedPageBreak/>
              <w:t>VI</w:t>
            </w:r>
          </w:p>
        </w:tc>
        <w:tc>
          <w:tcPr>
            <w:tcW w:w="1783" w:type="dxa"/>
            <w:tcBorders>
              <w:top w:val="nil"/>
              <w:left w:val="nil"/>
              <w:bottom w:val="single" w:sz="4" w:space="0" w:color="auto"/>
              <w:right w:val="single" w:sz="4" w:space="0" w:color="auto"/>
            </w:tcBorders>
            <w:vAlign w:val="center"/>
            <w:hideMark/>
          </w:tcPr>
          <w:p w14:paraId="29BA3E77"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Производи од месо</w:t>
            </w:r>
          </w:p>
        </w:tc>
        <w:tc>
          <w:tcPr>
            <w:tcW w:w="1096" w:type="dxa"/>
            <w:tcBorders>
              <w:top w:val="nil"/>
              <w:left w:val="nil"/>
              <w:bottom w:val="single" w:sz="4" w:space="0" w:color="auto"/>
              <w:right w:val="single" w:sz="4" w:space="0" w:color="auto"/>
            </w:tcBorders>
            <w:vAlign w:val="center"/>
            <w:hideMark/>
          </w:tcPr>
          <w:p w14:paraId="68FB18D2"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40</w:t>
            </w:r>
          </w:p>
        </w:tc>
        <w:tc>
          <w:tcPr>
            <w:tcW w:w="959" w:type="dxa"/>
            <w:tcBorders>
              <w:top w:val="nil"/>
              <w:left w:val="nil"/>
              <w:bottom w:val="single" w:sz="4" w:space="0" w:color="auto"/>
              <w:right w:val="single" w:sz="4" w:space="0" w:color="auto"/>
            </w:tcBorders>
            <w:vAlign w:val="center"/>
            <w:hideMark/>
          </w:tcPr>
          <w:p w14:paraId="03F415F9"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8</w:t>
            </w:r>
          </w:p>
        </w:tc>
        <w:tc>
          <w:tcPr>
            <w:tcW w:w="1096" w:type="dxa"/>
            <w:tcBorders>
              <w:top w:val="nil"/>
              <w:left w:val="nil"/>
              <w:bottom w:val="single" w:sz="4" w:space="0" w:color="auto"/>
              <w:right w:val="single" w:sz="4" w:space="0" w:color="auto"/>
            </w:tcBorders>
            <w:vAlign w:val="center"/>
            <w:hideMark/>
          </w:tcPr>
          <w:p w14:paraId="45FB913A"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959" w:type="dxa"/>
            <w:tcBorders>
              <w:top w:val="nil"/>
              <w:left w:val="nil"/>
              <w:bottom w:val="single" w:sz="4" w:space="0" w:color="auto"/>
              <w:right w:val="single" w:sz="4" w:space="0" w:color="auto"/>
            </w:tcBorders>
            <w:vAlign w:val="center"/>
            <w:hideMark/>
          </w:tcPr>
          <w:p w14:paraId="5EFF3882" w14:textId="77777777" w:rsidR="00F901A9" w:rsidRPr="00EA209B" w:rsidRDefault="00F901A9" w:rsidP="00EA209B">
            <w:pPr>
              <w:jc w:val="both"/>
              <w:rPr>
                <w:rFonts w:ascii="StobiSerif Regular" w:eastAsia="Calibri" w:hAnsi="StobiSerif Regular"/>
                <w:sz w:val="16"/>
                <w:szCs w:val="16"/>
              </w:rPr>
            </w:pPr>
          </w:p>
        </w:tc>
        <w:tc>
          <w:tcPr>
            <w:tcW w:w="1233" w:type="dxa"/>
            <w:tcBorders>
              <w:top w:val="nil"/>
              <w:left w:val="nil"/>
              <w:bottom w:val="single" w:sz="4" w:space="0" w:color="auto"/>
              <w:right w:val="single" w:sz="4" w:space="0" w:color="auto"/>
            </w:tcBorders>
            <w:vAlign w:val="center"/>
            <w:hideMark/>
          </w:tcPr>
          <w:p w14:paraId="0027B649"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0E88C6F2"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49</w:t>
            </w:r>
          </w:p>
        </w:tc>
      </w:tr>
      <w:tr w:rsidR="00F901A9" w:rsidRPr="00EA209B" w14:paraId="32CB0E5F"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5CD67C3D"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VIII</w:t>
            </w:r>
          </w:p>
        </w:tc>
        <w:tc>
          <w:tcPr>
            <w:tcW w:w="1783" w:type="dxa"/>
            <w:tcBorders>
              <w:top w:val="nil"/>
              <w:left w:val="nil"/>
              <w:bottom w:val="single" w:sz="4" w:space="0" w:color="auto"/>
              <w:right w:val="single" w:sz="4" w:space="0" w:color="auto"/>
            </w:tcBorders>
            <w:vAlign w:val="center"/>
            <w:hideMark/>
          </w:tcPr>
          <w:p w14:paraId="2B691A2F"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Риба и производи од риба</w:t>
            </w:r>
          </w:p>
        </w:tc>
        <w:tc>
          <w:tcPr>
            <w:tcW w:w="1096" w:type="dxa"/>
            <w:tcBorders>
              <w:top w:val="nil"/>
              <w:left w:val="nil"/>
              <w:bottom w:val="single" w:sz="4" w:space="0" w:color="auto"/>
              <w:right w:val="single" w:sz="4" w:space="0" w:color="auto"/>
            </w:tcBorders>
            <w:vAlign w:val="center"/>
            <w:hideMark/>
          </w:tcPr>
          <w:p w14:paraId="7A1E57BC"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4</w:t>
            </w:r>
          </w:p>
        </w:tc>
        <w:tc>
          <w:tcPr>
            <w:tcW w:w="959" w:type="dxa"/>
            <w:tcBorders>
              <w:top w:val="nil"/>
              <w:left w:val="nil"/>
              <w:bottom w:val="single" w:sz="4" w:space="0" w:color="auto"/>
              <w:right w:val="single" w:sz="4" w:space="0" w:color="auto"/>
            </w:tcBorders>
            <w:vAlign w:val="center"/>
            <w:hideMark/>
          </w:tcPr>
          <w:p w14:paraId="7918BF41" w14:textId="77777777" w:rsidR="00F901A9" w:rsidRPr="00EA209B" w:rsidRDefault="00F901A9" w:rsidP="00EA209B">
            <w:pPr>
              <w:jc w:val="both"/>
              <w:rPr>
                <w:rFonts w:ascii="StobiSerif Regular" w:eastAsia="Calibri" w:hAnsi="StobiSerif Regular"/>
                <w:sz w:val="16"/>
                <w:szCs w:val="16"/>
              </w:rPr>
            </w:pPr>
          </w:p>
        </w:tc>
        <w:tc>
          <w:tcPr>
            <w:tcW w:w="1096" w:type="dxa"/>
            <w:tcBorders>
              <w:top w:val="nil"/>
              <w:left w:val="nil"/>
              <w:bottom w:val="single" w:sz="4" w:space="0" w:color="auto"/>
              <w:right w:val="single" w:sz="4" w:space="0" w:color="auto"/>
            </w:tcBorders>
            <w:vAlign w:val="center"/>
            <w:hideMark/>
          </w:tcPr>
          <w:p w14:paraId="456E1979" w14:textId="77777777" w:rsidR="00F901A9" w:rsidRPr="00EA209B" w:rsidRDefault="00F901A9" w:rsidP="00EA209B">
            <w:pPr>
              <w:jc w:val="both"/>
              <w:rPr>
                <w:rFonts w:ascii="StobiSerif Regular" w:hAnsi="StobiSerif Regular"/>
                <w:sz w:val="16"/>
                <w:szCs w:val="16"/>
                <w:lang w:eastAsia="mk-MK"/>
              </w:rPr>
            </w:pPr>
          </w:p>
        </w:tc>
        <w:tc>
          <w:tcPr>
            <w:tcW w:w="959" w:type="dxa"/>
            <w:tcBorders>
              <w:top w:val="nil"/>
              <w:left w:val="nil"/>
              <w:bottom w:val="single" w:sz="4" w:space="0" w:color="auto"/>
              <w:right w:val="single" w:sz="4" w:space="0" w:color="auto"/>
            </w:tcBorders>
            <w:vAlign w:val="center"/>
            <w:hideMark/>
          </w:tcPr>
          <w:p w14:paraId="2BD41059" w14:textId="77777777" w:rsidR="00F901A9" w:rsidRPr="00EA209B" w:rsidRDefault="00F901A9" w:rsidP="00EA209B">
            <w:pPr>
              <w:jc w:val="both"/>
              <w:rPr>
                <w:rFonts w:ascii="StobiSerif Regular" w:hAnsi="StobiSerif Regular"/>
                <w:sz w:val="16"/>
                <w:szCs w:val="16"/>
                <w:lang w:eastAsia="mk-MK"/>
              </w:rPr>
            </w:pPr>
          </w:p>
        </w:tc>
        <w:tc>
          <w:tcPr>
            <w:tcW w:w="1233" w:type="dxa"/>
            <w:tcBorders>
              <w:top w:val="nil"/>
              <w:left w:val="nil"/>
              <w:bottom w:val="single" w:sz="4" w:space="0" w:color="auto"/>
              <w:right w:val="single" w:sz="4" w:space="0" w:color="auto"/>
            </w:tcBorders>
            <w:vAlign w:val="center"/>
            <w:hideMark/>
          </w:tcPr>
          <w:p w14:paraId="0183F490"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3E49DDB4"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4</w:t>
            </w:r>
          </w:p>
        </w:tc>
      </w:tr>
      <w:tr w:rsidR="00F901A9" w:rsidRPr="00EA209B" w14:paraId="3F85B89A" w14:textId="77777777" w:rsidTr="00F901A9">
        <w:trPr>
          <w:trHeight w:val="377"/>
        </w:trPr>
        <w:tc>
          <w:tcPr>
            <w:tcW w:w="686" w:type="dxa"/>
            <w:tcBorders>
              <w:top w:val="nil"/>
              <w:left w:val="single" w:sz="4" w:space="0" w:color="auto"/>
              <w:bottom w:val="single" w:sz="4" w:space="0" w:color="auto"/>
              <w:right w:val="single" w:sz="4" w:space="0" w:color="auto"/>
            </w:tcBorders>
            <w:vAlign w:val="center"/>
            <w:hideMark/>
          </w:tcPr>
          <w:p w14:paraId="32F3187F"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IX</w:t>
            </w:r>
          </w:p>
        </w:tc>
        <w:tc>
          <w:tcPr>
            <w:tcW w:w="1783" w:type="dxa"/>
            <w:tcBorders>
              <w:top w:val="nil"/>
              <w:left w:val="nil"/>
              <w:bottom w:val="single" w:sz="4" w:space="0" w:color="auto"/>
              <w:right w:val="single" w:sz="4" w:space="0" w:color="auto"/>
            </w:tcBorders>
            <w:vAlign w:val="center"/>
            <w:hideMark/>
          </w:tcPr>
          <w:p w14:paraId="32FF8CA4"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Свежо млеко и производи од млеко</w:t>
            </w:r>
          </w:p>
        </w:tc>
        <w:tc>
          <w:tcPr>
            <w:tcW w:w="1096" w:type="dxa"/>
            <w:tcBorders>
              <w:top w:val="nil"/>
              <w:left w:val="nil"/>
              <w:bottom w:val="single" w:sz="4" w:space="0" w:color="auto"/>
              <w:right w:val="single" w:sz="4" w:space="0" w:color="auto"/>
            </w:tcBorders>
            <w:vAlign w:val="center"/>
            <w:hideMark/>
          </w:tcPr>
          <w:p w14:paraId="10C33484"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51</w:t>
            </w:r>
          </w:p>
        </w:tc>
        <w:tc>
          <w:tcPr>
            <w:tcW w:w="959" w:type="dxa"/>
            <w:tcBorders>
              <w:top w:val="nil"/>
              <w:left w:val="nil"/>
              <w:bottom w:val="single" w:sz="4" w:space="0" w:color="auto"/>
              <w:right w:val="single" w:sz="4" w:space="0" w:color="auto"/>
            </w:tcBorders>
            <w:vAlign w:val="center"/>
            <w:hideMark/>
          </w:tcPr>
          <w:p w14:paraId="2BC263A0"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4</w:t>
            </w:r>
          </w:p>
        </w:tc>
        <w:tc>
          <w:tcPr>
            <w:tcW w:w="1096" w:type="dxa"/>
            <w:tcBorders>
              <w:top w:val="nil"/>
              <w:left w:val="nil"/>
              <w:bottom w:val="single" w:sz="4" w:space="0" w:color="auto"/>
              <w:right w:val="single" w:sz="4" w:space="0" w:color="auto"/>
            </w:tcBorders>
            <w:vAlign w:val="center"/>
            <w:hideMark/>
          </w:tcPr>
          <w:p w14:paraId="5B74C964" w14:textId="77777777" w:rsidR="00F901A9" w:rsidRPr="00EA209B" w:rsidRDefault="00F901A9" w:rsidP="00EA209B">
            <w:pPr>
              <w:jc w:val="both"/>
              <w:rPr>
                <w:rFonts w:ascii="StobiSerif Regular" w:eastAsia="Calibri" w:hAnsi="StobiSerif Regular"/>
                <w:sz w:val="16"/>
                <w:szCs w:val="16"/>
              </w:rPr>
            </w:pPr>
          </w:p>
        </w:tc>
        <w:tc>
          <w:tcPr>
            <w:tcW w:w="959" w:type="dxa"/>
            <w:tcBorders>
              <w:top w:val="nil"/>
              <w:left w:val="nil"/>
              <w:bottom w:val="single" w:sz="4" w:space="0" w:color="auto"/>
              <w:right w:val="single" w:sz="4" w:space="0" w:color="auto"/>
            </w:tcBorders>
            <w:vAlign w:val="center"/>
            <w:hideMark/>
          </w:tcPr>
          <w:p w14:paraId="2A5EDA1F"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10</w:t>
            </w:r>
          </w:p>
        </w:tc>
        <w:tc>
          <w:tcPr>
            <w:tcW w:w="1233" w:type="dxa"/>
            <w:tcBorders>
              <w:top w:val="nil"/>
              <w:left w:val="nil"/>
              <w:bottom w:val="single" w:sz="4" w:space="0" w:color="auto"/>
              <w:right w:val="single" w:sz="4" w:space="0" w:color="auto"/>
            </w:tcBorders>
            <w:vAlign w:val="center"/>
            <w:hideMark/>
          </w:tcPr>
          <w:p w14:paraId="13E2941B"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3</w:t>
            </w: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7658962A" w14:textId="77777777" w:rsidR="00F901A9" w:rsidRPr="00EA209B" w:rsidRDefault="00F901A9" w:rsidP="00EA209B">
            <w:pPr>
              <w:jc w:val="both"/>
              <w:rPr>
                <w:rFonts w:ascii="StobiSerif Regular" w:eastAsia="Calibri" w:hAnsi="StobiSerif Regular"/>
                <w:b/>
                <w:bCs/>
                <w:sz w:val="16"/>
                <w:szCs w:val="16"/>
                <w:lang w:val="en-GB"/>
              </w:rPr>
            </w:pPr>
            <w:r w:rsidRPr="00EA209B">
              <w:rPr>
                <w:rFonts w:ascii="StobiSerif Regular" w:eastAsia="Calibri" w:hAnsi="StobiSerif Regular"/>
                <w:b/>
                <w:bCs/>
                <w:sz w:val="16"/>
                <w:szCs w:val="16"/>
              </w:rPr>
              <w:t>68</w:t>
            </w:r>
          </w:p>
        </w:tc>
      </w:tr>
      <w:tr w:rsidR="00F901A9" w:rsidRPr="00EA209B" w14:paraId="58792833"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0807C2CA"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X</w:t>
            </w:r>
          </w:p>
        </w:tc>
        <w:tc>
          <w:tcPr>
            <w:tcW w:w="1783" w:type="dxa"/>
            <w:tcBorders>
              <w:top w:val="nil"/>
              <w:left w:val="nil"/>
              <w:bottom w:val="single" w:sz="4" w:space="0" w:color="auto"/>
              <w:right w:val="single" w:sz="4" w:space="0" w:color="auto"/>
            </w:tcBorders>
            <w:vAlign w:val="center"/>
            <w:hideMark/>
          </w:tcPr>
          <w:p w14:paraId="2CC886DE"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Јајца и производи од јајца</w:t>
            </w:r>
          </w:p>
        </w:tc>
        <w:tc>
          <w:tcPr>
            <w:tcW w:w="1096" w:type="dxa"/>
            <w:tcBorders>
              <w:top w:val="nil"/>
              <w:left w:val="nil"/>
              <w:bottom w:val="single" w:sz="4" w:space="0" w:color="auto"/>
              <w:right w:val="single" w:sz="4" w:space="0" w:color="auto"/>
            </w:tcBorders>
            <w:vAlign w:val="center"/>
            <w:hideMark/>
          </w:tcPr>
          <w:p w14:paraId="23EAB111"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41</w:t>
            </w:r>
          </w:p>
        </w:tc>
        <w:tc>
          <w:tcPr>
            <w:tcW w:w="959" w:type="dxa"/>
            <w:tcBorders>
              <w:top w:val="nil"/>
              <w:left w:val="nil"/>
              <w:bottom w:val="single" w:sz="4" w:space="0" w:color="auto"/>
              <w:right w:val="single" w:sz="4" w:space="0" w:color="auto"/>
            </w:tcBorders>
            <w:vAlign w:val="center"/>
            <w:hideMark/>
          </w:tcPr>
          <w:p w14:paraId="7D979869"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15</w:t>
            </w:r>
          </w:p>
        </w:tc>
        <w:tc>
          <w:tcPr>
            <w:tcW w:w="1096" w:type="dxa"/>
            <w:tcBorders>
              <w:top w:val="nil"/>
              <w:left w:val="nil"/>
              <w:bottom w:val="single" w:sz="4" w:space="0" w:color="auto"/>
              <w:right w:val="single" w:sz="4" w:space="0" w:color="auto"/>
            </w:tcBorders>
            <w:vAlign w:val="center"/>
            <w:hideMark/>
          </w:tcPr>
          <w:p w14:paraId="3BBF0009"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959" w:type="dxa"/>
            <w:tcBorders>
              <w:top w:val="nil"/>
              <w:left w:val="nil"/>
              <w:bottom w:val="single" w:sz="4" w:space="0" w:color="auto"/>
              <w:right w:val="single" w:sz="4" w:space="0" w:color="auto"/>
            </w:tcBorders>
            <w:vAlign w:val="center"/>
            <w:hideMark/>
          </w:tcPr>
          <w:p w14:paraId="297137E8" w14:textId="77777777" w:rsidR="00F901A9" w:rsidRPr="00EA209B" w:rsidRDefault="00F901A9" w:rsidP="00EA209B">
            <w:pPr>
              <w:jc w:val="both"/>
              <w:rPr>
                <w:rFonts w:ascii="StobiSerif Regular" w:eastAsia="Calibri" w:hAnsi="StobiSerif Regular"/>
                <w:sz w:val="16"/>
                <w:szCs w:val="16"/>
              </w:rPr>
            </w:pPr>
          </w:p>
        </w:tc>
        <w:tc>
          <w:tcPr>
            <w:tcW w:w="1233" w:type="dxa"/>
            <w:tcBorders>
              <w:top w:val="nil"/>
              <w:left w:val="nil"/>
              <w:bottom w:val="single" w:sz="4" w:space="0" w:color="auto"/>
              <w:right w:val="single" w:sz="4" w:space="0" w:color="auto"/>
            </w:tcBorders>
            <w:vAlign w:val="center"/>
            <w:hideMark/>
          </w:tcPr>
          <w:p w14:paraId="777A8290"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31EFD2DD"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57</w:t>
            </w:r>
          </w:p>
        </w:tc>
      </w:tr>
      <w:tr w:rsidR="00F901A9" w:rsidRPr="00EA209B" w14:paraId="78E441CE"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3B08040B"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XI</w:t>
            </w:r>
          </w:p>
        </w:tc>
        <w:tc>
          <w:tcPr>
            <w:tcW w:w="1783" w:type="dxa"/>
            <w:tcBorders>
              <w:top w:val="nil"/>
              <w:left w:val="nil"/>
              <w:bottom w:val="single" w:sz="4" w:space="0" w:color="auto"/>
              <w:right w:val="single" w:sz="4" w:space="0" w:color="auto"/>
            </w:tcBorders>
            <w:vAlign w:val="center"/>
            <w:hideMark/>
          </w:tcPr>
          <w:p w14:paraId="3D8FF9D4"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Жабји батаци и полжави</w:t>
            </w:r>
          </w:p>
        </w:tc>
        <w:tc>
          <w:tcPr>
            <w:tcW w:w="1096" w:type="dxa"/>
            <w:tcBorders>
              <w:top w:val="nil"/>
              <w:left w:val="nil"/>
              <w:bottom w:val="single" w:sz="4" w:space="0" w:color="auto"/>
              <w:right w:val="single" w:sz="4" w:space="0" w:color="auto"/>
            </w:tcBorders>
            <w:vAlign w:val="center"/>
            <w:hideMark/>
          </w:tcPr>
          <w:p w14:paraId="57702011"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959" w:type="dxa"/>
            <w:tcBorders>
              <w:top w:val="nil"/>
              <w:left w:val="nil"/>
              <w:bottom w:val="single" w:sz="4" w:space="0" w:color="auto"/>
              <w:right w:val="single" w:sz="4" w:space="0" w:color="auto"/>
            </w:tcBorders>
            <w:vAlign w:val="center"/>
          </w:tcPr>
          <w:p w14:paraId="038B1528" w14:textId="77777777" w:rsidR="00F901A9" w:rsidRPr="00EA209B" w:rsidRDefault="00F901A9" w:rsidP="00EA209B">
            <w:pPr>
              <w:jc w:val="both"/>
              <w:rPr>
                <w:rFonts w:ascii="StobiSerif Regular" w:eastAsia="Calibri" w:hAnsi="StobiSerif Regular"/>
                <w:sz w:val="16"/>
                <w:szCs w:val="16"/>
              </w:rPr>
            </w:pPr>
          </w:p>
        </w:tc>
        <w:tc>
          <w:tcPr>
            <w:tcW w:w="1096" w:type="dxa"/>
            <w:tcBorders>
              <w:top w:val="nil"/>
              <w:left w:val="nil"/>
              <w:bottom w:val="single" w:sz="4" w:space="0" w:color="auto"/>
              <w:right w:val="single" w:sz="4" w:space="0" w:color="auto"/>
            </w:tcBorders>
            <w:vAlign w:val="center"/>
          </w:tcPr>
          <w:p w14:paraId="09B73F01" w14:textId="77777777" w:rsidR="00F901A9" w:rsidRPr="00EA209B" w:rsidRDefault="00F901A9" w:rsidP="00EA209B">
            <w:pPr>
              <w:jc w:val="both"/>
              <w:rPr>
                <w:rFonts w:ascii="StobiSerif Regular" w:eastAsia="Calibri" w:hAnsi="StobiSerif Regular"/>
                <w:sz w:val="16"/>
                <w:szCs w:val="16"/>
              </w:rPr>
            </w:pPr>
          </w:p>
        </w:tc>
        <w:tc>
          <w:tcPr>
            <w:tcW w:w="959" w:type="dxa"/>
            <w:tcBorders>
              <w:top w:val="nil"/>
              <w:left w:val="nil"/>
              <w:bottom w:val="single" w:sz="4" w:space="0" w:color="auto"/>
              <w:right w:val="single" w:sz="4" w:space="0" w:color="auto"/>
            </w:tcBorders>
            <w:vAlign w:val="center"/>
          </w:tcPr>
          <w:p w14:paraId="55F8C7ED" w14:textId="77777777" w:rsidR="00F901A9" w:rsidRPr="00EA209B" w:rsidRDefault="00F901A9" w:rsidP="00EA209B">
            <w:pPr>
              <w:jc w:val="both"/>
              <w:rPr>
                <w:rFonts w:ascii="StobiSerif Regular" w:eastAsia="Calibri" w:hAnsi="StobiSerif Regular"/>
                <w:sz w:val="16"/>
                <w:szCs w:val="16"/>
              </w:rPr>
            </w:pPr>
          </w:p>
        </w:tc>
        <w:tc>
          <w:tcPr>
            <w:tcW w:w="1233" w:type="dxa"/>
            <w:tcBorders>
              <w:top w:val="nil"/>
              <w:left w:val="nil"/>
              <w:bottom w:val="single" w:sz="4" w:space="0" w:color="auto"/>
              <w:right w:val="single" w:sz="4" w:space="0" w:color="auto"/>
            </w:tcBorders>
            <w:vAlign w:val="center"/>
          </w:tcPr>
          <w:p w14:paraId="441AC2A3" w14:textId="77777777" w:rsidR="00F901A9" w:rsidRPr="00EA209B" w:rsidRDefault="00F901A9" w:rsidP="00EA209B">
            <w:pPr>
              <w:jc w:val="both"/>
              <w:rPr>
                <w:rFonts w:ascii="StobiSerif Regular" w:eastAsia="Calibri" w:hAnsi="StobiSerif Regular"/>
                <w:b/>
                <w:bCs/>
                <w:sz w:val="16"/>
                <w:szCs w:val="16"/>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51A9C480"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1</w:t>
            </w:r>
          </w:p>
        </w:tc>
      </w:tr>
      <w:tr w:rsidR="00F901A9" w:rsidRPr="00EA209B" w14:paraId="06E9F49A" w14:textId="77777777" w:rsidTr="00F901A9">
        <w:trPr>
          <w:trHeight w:val="290"/>
        </w:trPr>
        <w:tc>
          <w:tcPr>
            <w:tcW w:w="686" w:type="dxa"/>
            <w:tcBorders>
              <w:top w:val="nil"/>
              <w:left w:val="single" w:sz="4" w:space="0" w:color="auto"/>
              <w:bottom w:val="single" w:sz="4" w:space="0" w:color="auto"/>
              <w:right w:val="single" w:sz="4" w:space="0" w:color="auto"/>
            </w:tcBorders>
            <w:vAlign w:val="center"/>
            <w:hideMark/>
          </w:tcPr>
          <w:p w14:paraId="67BD7DD6"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XIII</w:t>
            </w:r>
          </w:p>
        </w:tc>
        <w:tc>
          <w:tcPr>
            <w:tcW w:w="1783" w:type="dxa"/>
            <w:tcBorders>
              <w:top w:val="nil"/>
              <w:left w:val="nil"/>
              <w:bottom w:val="single" w:sz="4" w:space="0" w:color="auto"/>
              <w:right w:val="single" w:sz="4" w:space="0" w:color="auto"/>
            </w:tcBorders>
            <w:vAlign w:val="center"/>
            <w:hideMark/>
          </w:tcPr>
          <w:p w14:paraId="6B915A46"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Обработени желудници, мочни меури и црева</w:t>
            </w:r>
          </w:p>
        </w:tc>
        <w:tc>
          <w:tcPr>
            <w:tcW w:w="1096" w:type="dxa"/>
            <w:tcBorders>
              <w:top w:val="nil"/>
              <w:left w:val="nil"/>
              <w:bottom w:val="single" w:sz="4" w:space="0" w:color="auto"/>
              <w:right w:val="single" w:sz="4" w:space="0" w:color="auto"/>
            </w:tcBorders>
            <w:vAlign w:val="center"/>
            <w:hideMark/>
          </w:tcPr>
          <w:p w14:paraId="42411FF9"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959" w:type="dxa"/>
            <w:tcBorders>
              <w:top w:val="nil"/>
              <w:left w:val="nil"/>
              <w:bottom w:val="single" w:sz="4" w:space="0" w:color="auto"/>
              <w:right w:val="single" w:sz="4" w:space="0" w:color="auto"/>
            </w:tcBorders>
            <w:vAlign w:val="center"/>
            <w:hideMark/>
          </w:tcPr>
          <w:p w14:paraId="577466B4" w14:textId="77777777" w:rsidR="00F901A9" w:rsidRPr="00EA209B" w:rsidRDefault="00F901A9" w:rsidP="00EA209B">
            <w:pPr>
              <w:jc w:val="both"/>
              <w:rPr>
                <w:rFonts w:ascii="StobiSerif Regular" w:eastAsia="Calibri" w:hAnsi="StobiSerif Regular"/>
                <w:sz w:val="16"/>
                <w:szCs w:val="16"/>
              </w:rPr>
            </w:pPr>
          </w:p>
        </w:tc>
        <w:tc>
          <w:tcPr>
            <w:tcW w:w="1096" w:type="dxa"/>
            <w:tcBorders>
              <w:top w:val="nil"/>
              <w:left w:val="nil"/>
              <w:bottom w:val="single" w:sz="4" w:space="0" w:color="auto"/>
              <w:right w:val="single" w:sz="4" w:space="0" w:color="auto"/>
            </w:tcBorders>
            <w:vAlign w:val="center"/>
            <w:hideMark/>
          </w:tcPr>
          <w:p w14:paraId="2794D9AA" w14:textId="77777777" w:rsidR="00F901A9" w:rsidRPr="00EA209B" w:rsidRDefault="00F901A9" w:rsidP="00EA209B">
            <w:pPr>
              <w:jc w:val="both"/>
              <w:rPr>
                <w:rFonts w:ascii="StobiSerif Regular" w:hAnsi="StobiSerif Regular"/>
                <w:sz w:val="16"/>
                <w:szCs w:val="16"/>
                <w:lang w:eastAsia="mk-MK"/>
              </w:rPr>
            </w:pPr>
          </w:p>
        </w:tc>
        <w:tc>
          <w:tcPr>
            <w:tcW w:w="959" w:type="dxa"/>
            <w:tcBorders>
              <w:top w:val="nil"/>
              <w:left w:val="nil"/>
              <w:bottom w:val="single" w:sz="4" w:space="0" w:color="auto"/>
              <w:right w:val="single" w:sz="4" w:space="0" w:color="auto"/>
            </w:tcBorders>
            <w:vAlign w:val="center"/>
            <w:hideMark/>
          </w:tcPr>
          <w:p w14:paraId="146F132C" w14:textId="77777777" w:rsidR="00F901A9" w:rsidRPr="00EA209B" w:rsidRDefault="00F901A9" w:rsidP="00EA209B">
            <w:pPr>
              <w:jc w:val="both"/>
              <w:rPr>
                <w:rFonts w:ascii="StobiSerif Regular" w:hAnsi="StobiSerif Regular"/>
                <w:sz w:val="16"/>
                <w:szCs w:val="16"/>
                <w:lang w:eastAsia="mk-MK"/>
              </w:rPr>
            </w:pPr>
          </w:p>
        </w:tc>
        <w:tc>
          <w:tcPr>
            <w:tcW w:w="1233" w:type="dxa"/>
            <w:tcBorders>
              <w:top w:val="nil"/>
              <w:left w:val="nil"/>
              <w:bottom w:val="single" w:sz="4" w:space="0" w:color="auto"/>
              <w:right w:val="single" w:sz="4" w:space="0" w:color="auto"/>
            </w:tcBorders>
            <w:vAlign w:val="center"/>
            <w:hideMark/>
          </w:tcPr>
          <w:p w14:paraId="043F2C3F"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06911547"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1</w:t>
            </w:r>
          </w:p>
        </w:tc>
      </w:tr>
      <w:tr w:rsidR="00F901A9" w:rsidRPr="00EA209B" w14:paraId="03FE5122"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58596713"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XVI</w:t>
            </w:r>
          </w:p>
        </w:tc>
        <w:tc>
          <w:tcPr>
            <w:tcW w:w="1783" w:type="dxa"/>
            <w:tcBorders>
              <w:top w:val="nil"/>
              <w:left w:val="nil"/>
              <w:bottom w:val="single" w:sz="4" w:space="0" w:color="auto"/>
              <w:right w:val="single" w:sz="4" w:space="0" w:color="auto"/>
            </w:tcBorders>
            <w:vAlign w:val="center"/>
            <w:hideMark/>
          </w:tcPr>
          <w:p w14:paraId="78D42767"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Мед</w:t>
            </w:r>
          </w:p>
        </w:tc>
        <w:tc>
          <w:tcPr>
            <w:tcW w:w="1096" w:type="dxa"/>
            <w:tcBorders>
              <w:top w:val="nil"/>
              <w:left w:val="nil"/>
              <w:bottom w:val="single" w:sz="4" w:space="0" w:color="auto"/>
              <w:right w:val="single" w:sz="4" w:space="0" w:color="auto"/>
            </w:tcBorders>
            <w:vAlign w:val="center"/>
            <w:hideMark/>
          </w:tcPr>
          <w:p w14:paraId="7DF8A302"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17</w:t>
            </w:r>
          </w:p>
        </w:tc>
        <w:tc>
          <w:tcPr>
            <w:tcW w:w="959" w:type="dxa"/>
            <w:tcBorders>
              <w:top w:val="nil"/>
              <w:left w:val="nil"/>
              <w:bottom w:val="single" w:sz="4" w:space="0" w:color="auto"/>
              <w:right w:val="single" w:sz="4" w:space="0" w:color="auto"/>
            </w:tcBorders>
            <w:vAlign w:val="center"/>
            <w:hideMark/>
          </w:tcPr>
          <w:p w14:paraId="46928906" w14:textId="77777777" w:rsidR="00F901A9" w:rsidRPr="00EA209B" w:rsidRDefault="00F901A9" w:rsidP="00EA209B">
            <w:pPr>
              <w:jc w:val="both"/>
              <w:rPr>
                <w:rFonts w:ascii="StobiSerif Regular" w:eastAsia="Calibri" w:hAnsi="StobiSerif Regular"/>
                <w:sz w:val="16"/>
                <w:szCs w:val="16"/>
              </w:rPr>
            </w:pPr>
          </w:p>
        </w:tc>
        <w:tc>
          <w:tcPr>
            <w:tcW w:w="1096" w:type="dxa"/>
            <w:tcBorders>
              <w:top w:val="nil"/>
              <w:left w:val="nil"/>
              <w:bottom w:val="single" w:sz="4" w:space="0" w:color="auto"/>
              <w:right w:val="single" w:sz="4" w:space="0" w:color="auto"/>
            </w:tcBorders>
            <w:vAlign w:val="center"/>
            <w:hideMark/>
          </w:tcPr>
          <w:p w14:paraId="7E9F8A69" w14:textId="77777777" w:rsidR="00F901A9" w:rsidRPr="00EA209B" w:rsidRDefault="00F901A9" w:rsidP="00EA209B">
            <w:pPr>
              <w:jc w:val="both"/>
              <w:rPr>
                <w:rFonts w:ascii="StobiSerif Regular" w:hAnsi="StobiSerif Regular"/>
                <w:sz w:val="16"/>
                <w:szCs w:val="16"/>
                <w:lang w:eastAsia="mk-MK"/>
              </w:rPr>
            </w:pPr>
          </w:p>
        </w:tc>
        <w:tc>
          <w:tcPr>
            <w:tcW w:w="959" w:type="dxa"/>
            <w:tcBorders>
              <w:top w:val="nil"/>
              <w:left w:val="nil"/>
              <w:bottom w:val="single" w:sz="4" w:space="0" w:color="auto"/>
              <w:right w:val="single" w:sz="4" w:space="0" w:color="auto"/>
            </w:tcBorders>
            <w:vAlign w:val="center"/>
            <w:hideMark/>
          </w:tcPr>
          <w:p w14:paraId="498DD92D" w14:textId="77777777" w:rsidR="00F901A9" w:rsidRPr="00EA209B" w:rsidRDefault="00F901A9" w:rsidP="00EA209B">
            <w:pPr>
              <w:jc w:val="both"/>
              <w:rPr>
                <w:rFonts w:ascii="StobiSerif Regular" w:hAnsi="StobiSerif Regular"/>
                <w:sz w:val="16"/>
                <w:szCs w:val="16"/>
                <w:lang w:eastAsia="mk-MK"/>
              </w:rPr>
            </w:pPr>
          </w:p>
        </w:tc>
        <w:tc>
          <w:tcPr>
            <w:tcW w:w="1233" w:type="dxa"/>
            <w:tcBorders>
              <w:top w:val="nil"/>
              <w:left w:val="nil"/>
              <w:bottom w:val="single" w:sz="4" w:space="0" w:color="auto"/>
              <w:right w:val="single" w:sz="4" w:space="0" w:color="auto"/>
            </w:tcBorders>
            <w:vAlign w:val="center"/>
            <w:hideMark/>
          </w:tcPr>
          <w:p w14:paraId="61D17713"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3BD20B0A"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17</w:t>
            </w:r>
          </w:p>
        </w:tc>
      </w:tr>
      <w:tr w:rsidR="00F901A9" w:rsidRPr="00EA209B" w14:paraId="0B49D07C"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4E7B384D"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XVII</w:t>
            </w:r>
          </w:p>
        </w:tc>
        <w:tc>
          <w:tcPr>
            <w:tcW w:w="1783" w:type="dxa"/>
            <w:tcBorders>
              <w:top w:val="nil"/>
              <w:left w:val="nil"/>
              <w:bottom w:val="single" w:sz="4" w:space="0" w:color="auto"/>
              <w:right w:val="single" w:sz="4" w:space="0" w:color="auto"/>
            </w:tcBorders>
            <w:vAlign w:val="center"/>
            <w:hideMark/>
          </w:tcPr>
          <w:p w14:paraId="682BCF97"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sz w:val="16"/>
                <w:szCs w:val="16"/>
              </w:rPr>
              <w:t>Мешовити производи</w:t>
            </w:r>
          </w:p>
        </w:tc>
        <w:tc>
          <w:tcPr>
            <w:tcW w:w="1096" w:type="dxa"/>
            <w:tcBorders>
              <w:top w:val="nil"/>
              <w:left w:val="nil"/>
              <w:bottom w:val="single" w:sz="4" w:space="0" w:color="auto"/>
              <w:right w:val="single" w:sz="4" w:space="0" w:color="auto"/>
            </w:tcBorders>
            <w:vAlign w:val="center"/>
            <w:hideMark/>
          </w:tcPr>
          <w:p w14:paraId="73C7CA17" w14:textId="77777777" w:rsidR="00F901A9" w:rsidRPr="00EA209B" w:rsidRDefault="00F901A9" w:rsidP="00EA209B">
            <w:pPr>
              <w:jc w:val="both"/>
              <w:rPr>
                <w:rFonts w:ascii="StobiSerif Regular" w:eastAsia="Calibri" w:hAnsi="StobiSerif Regular"/>
                <w:sz w:val="16"/>
                <w:szCs w:val="16"/>
              </w:rPr>
            </w:pPr>
            <w:r w:rsidRPr="00EA209B">
              <w:rPr>
                <w:rFonts w:ascii="StobiSerif Regular" w:eastAsia="Calibri" w:hAnsi="StobiSerif Regular"/>
                <w:sz w:val="16"/>
                <w:szCs w:val="16"/>
              </w:rPr>
              <w:t>1</w:t>
            </w:r>
          </w:p>
        </w:tc>
        <w:tc>
          <w:tcPr>
            <w:tcW w:w="959" w:type="dxa"/>
            <w:tcBorders>
              <w:top w:val="nil"/>
              <w:left w:val="nil"/>
              <w:bottom w:val="single" w:sz="4" w:space="0" w:color="auto"/>
              <w:right w:val="single" w:sz="4" w:space="0" w:color="auto"/>
            </w:tcBorders>
            <w:vAlign w:val="center"/>
            <w:hideMark/>
          </w:tcPr>
          <w:p w14:paraId="52A0C652" w14:textId="77777777" w:rsidR="00F901A9" w:rsidRPr="00EA209B" w:rsidRDefault="00F901A9" w:rsidP="00EA209B">
            <w:pPr>
              <w:jc w:val="both"/>
              <w:rPr>
                <w:rFonts w:ascii="StobiSerif Regular" w:eastAsia="Calibri" w:hAnsi="StobiSerif Regular"/>
                <w:sz w:val="16"/>
                <w:szCs w:val="16"/>
              </w:rPr>
            </w:pPr>
          </w:p>
        </w:tc>
        <w:tc>
          <w:tcPr>
            <w:tcW w:w="1096" w:type="dxa"/>
            <w:tcBorders>
              <w:top w:val="nil"/>
              <w:left w:val="nil"/>
              <w:bottom w:val="single" w:sz="4" w:space="0" w:color="auto"/>
              <w:right w:val="single" w:sz="4" w:space="0" w:color="auto"/>
            </w:tcBorders>
            <w:vAlign w:val="center"/>
            <w:hideMark/>
          </w:tcPr>
          <w:p w14:paraId="7CE51C44" w14:textId="77777777" w:rsidR="00F901A9" w:rsidRPr="00EA209B" w:rsidRDefault="00F901A9" w:rsidP="00EA209B">
            <w:pPr>
              <w:jc w:val="both"/>
              <w:rPr>
                <w:rFonts w:ascii="StobiSerif Regular" w:hAnsi="StobiSerif Regular"/>
                <w:sz w:val="16"/>
                <w:szCs w:val="16"/>
                <w:lang w:eastAsia="mk-MK"/>
              </w:rPr>
            </w:pPr>
          </w:p>
        </w:tc>
        <w:tc>
          <w:tcPr>
            <w:tcW w:w="959" w:type="dxa"/>
            <w:tcBorders>
              <w:top w:val="nil"/>
              <w:left w:val="nil"/>
              <w:bottom w:val="single" w:sz="4" w:space="0" w:color="auto"/>
              <w:right w:val="single" w:sz="4" w:space="0" w:color="auto"/>
            </w:tcBorders>
            <w:vAlign w:val="center"/>
            <w:hideMark/>
          </w:tcPr>
          <w:p w14:paraId="7C7A4CCB" w14:textId="77777777" w:rsidR="00F901A9" w:rsidRPr="00EA209B" w:rsidRDefault="00F901A9" w:rsidP="00EA209B">
            <w:pPr>
              <w:jc w:val="both"/>
              <w:rPr>
                <w:rFonts w:ascii="StobiSerif Regular" w:hAnsi="StobiSerif Regular"/>
                <w:sz w:val="16"/>
                <w:szCs w:val="16"/>
                <w:lang w:eastAsia="mk-MK"/>
              </w:rPr>
            </w:pPr>
          </w:p>
        </w:tc>
        <w:tc>
          <w:tcPr>
            <w:tcW w:w="1233" w:type="dxa"/>
            <w:tcBorders>
              <w:top w:val="nil"/>
              <w:left w:val="nil"/>
              <w:bottom w:val="single" w:sz="4" w:space="0" w:color="auto"/>
              <w:right w:val="single" w:sz="4" w:space="0" w:color="auto"/>
            </w:tcBorders>
            <w:vAlign w:val="center"/>
            <w:hideMark/>
          </w:tcPr>
          <w:p w14:paraId="7AE0FDC1" w14:textId="77777777" w:rsidR="00F901A9" w:rsidRPr="00EA209B" w:rsidRDefault="00F901A9" w:rsidP="00EA209B">
            <w:pPr>
              <w:jc w:val="both"/>
              <w:rPr>
                <w:rFonts w:ascii="StobiSerif Regular" w:hAnsi="StobiSerif Regular"/>
                <w:sz w:val="16"/>
                <w:szCs w:val="16"/>
                <w:lang w:eastAsia="mk-MK"/>
              </w:rPr>
            </w:pP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2473D89D"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1</w:t>
            </w:r>
          </w:p>
        </w:tc>
      </w:tr>
      <w:tr w:rsidR="00F901A9" w:rsidRPr="00EA209B" w14:paraId="3368C4CE" w14:textId="77777777" w:rsidTr="00F901A9">
        <w:trPr>
          <w:trHeight w:val="45"/>
        </w:trPr>
        <w:tc>
          <w:tcPr>
            <w:tcW w:w="686" w:type="dxa"/>
            <w:tcBorders>
              <w:top w:val="nil"/>
              <w:left w:val="single" w:sz="4" w:space="0" w:color="auto"/>
              <w:bottom w:val="single" w:sz="4" w:space="0" w:color="auto"/>
              <w:right w:val="single" w:sz="4" w:space="0" w:color="auto"/>
            </w:tcBorders>
            <w:vAlign w:val="center"/>
            <w:hideMark/>
          </w:tcPr>
          <w:p w14:paraId="29CFE988" w14:textId="77777777" w:rsidR="00F901A9" w:rsidRPr="00EA209B" w:rsidRDefault="00F901A9" w:rsidP="00EA209B">
            <w:pPr>
              <w:jc w:val="both"/>
              <w:rPr>
                <w:rFonts w:ascii="StobiSerif Regular" w:eastAsia="Calibri" w:hAnsi="StobiSerif Regular"/>
                <w:b/>
                <w:bCs/>
                <w:sz w:val="16"/>
                <w:szCs w:val="16"/>
              </w:rPr>
            </w:pPr>
          </w:p>
        </w:tc>
        <w:tc>
          <w:tcPr>
            <w:tcW w:w="1783" w:type="dxa"/>
            <w:tcBorders>
              <w:top w:val="nil"/>
              <w:left w:val="nil"/>
              <w:bottom w:val="single" w:sz="4" w:space="0" w:color="auto"/>
              <w:right w:val="single" w:sz="4" w:space="0" w:color="auto"/>
            </w:tcBorders>
            <w:vAlign w:val="center"/>
            <w:hideMark/>
          </w:tcPr>
          <w:p w14:paraId="283EE0FF" w14:textId="77777777" w:rsidR="00F901A9" w:rsidRPr="00EA209B" w:rsidRDefault="00F901A9" w:rsidP="00EA209B">
            <w:pPr>
              <w:ind w:right="122"/>
              <w:jc w:val="both"/>
              <w:rPr>
                <w:rFonts w:ascii="StobiSerif Regular" w:eastAsia="Calibri" w:hAnsi="StobiSerif Regular"/>
                <w:sz w:val="16"/>
                <w:szCs w:val="16"/>
              </w:rPr>
            </w:pPr>
            <w:r w:rsidRPr="00EA209B">
              <w:rPr>
                <w:rFonts w:ascii="StobiSerif Regular" w:eastAsia="Calibri" w:hAnsi="StobiSerif Regular"/>
                <w:b/>
                <w:bCs/>
                <w:sz w:val="16"/>
                <w:szCs w:val="16"/>
              </w:rPr>
              <w:t>Вкупно:</w:t>
            </w:r>
          </w:p>
        </w:tc>
        <w:tc>
          <w:tcPr>
            <w:tcW w:w="1096" w:type="dxa"/>
            <w:tcBorders>
              <w:top w:val="nil"/>
              <w:left w:val="nil"/>
              <w:bottom w:val="single" w:sz="4" w:space="0" w:color="auto"/>
              <w:right w:val="single" w:sz="4" w:space="0" w:color="auto"/>
            </w:tcBorders>
            <w:vAlign w:val="center"/>
            <w:hideMark/>
          </w:tcPr>
          <w:p w14:paraId="0F4A6145"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296</w:t>
            </w:r>
          </w:p>
        </w:tc>
        <w:tc>
          <w:tcPr>
            <w:tcW w:w="959" w:type="dxa"/>
            <w:tcBorders>
              <w:top w:val="nil"/>
              <w:left w:val="nil"/>
              <w:bottom w:val="single" w:sz="4" w:space="0" w:color="auto"/>
              <w:right w:val="single" w:sz="4" w:space="0" w:color="auto"/>
            </w:tcBorders>
            <w:vAlign w:val="center"/>
            <w:hideMark/>
          </w:tcPr>
          <w:p w14:paraId="3382443F"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29</w:t>
            </w:r>
          </w:p>
        </w:tc>
        <w:tc>
          <w:tcPr>
            <w:tcW w:w="1096" w:type="dxa"/>
            <w:tcBorders>
              <w:top w:val="nil"/>
              <w:left w:val="nil"/>
              <w:bottom w:val="single" w:sz="4" w:space="0" w:color="auto"/>
              <w:right w:val="single" w:sz="4" w:space="0" w:color="auto"/>
            </w:tcBorders>
            <w:vAlign w:val="center"/>
            <w:hideMark/>
          </w:tcPr>
          <w:p w14:paraId="2780F6DC"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4</w:t>
            </w:r>
          </w:p>
        </w:tc>
        <w:tc>
          <w:tcPr>
            <w:tcW w:w="959" w:type="dxa"/>
            <w:tcBorders>
              <w:top w:val="nil"/>
              <w:left w:val="nil"/>
              <w:bottom w:val="single" w:sz="4" w:space="0" w:color="auto"/>
              <w:right w:val="single" w:sz="4" w:space="0" w:color="auto"/>
            </w:tcBorders>
            <w:vAlign w:val="center"/>
            <w:hideMark/>
          </w:tcPr>
          <w:p w14:paraId="198B24D3"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10</w:t>
            </w:r>
          </w:p>
        </w:tc>
        <w:tc>
          <w:tcPr>
            <w:tcW w:w="1233" w:type="dxa"/>
            <w:tcBorders>
              <w:top w:val="nil"/>
              <w:left w:val="nil"/>
              <w:bottom w:val="single" w:sz="4" w:space="0" w:color="auto"/>
              <w:right w:val="single" w:sz="4" w:space="0" w:color="auto"/>
            </w:tcBorders>
            <w:vAlign w:val="center"/>
            <w:hideMark/>
          </w:tcPr>
          <w:p w14:paraId="0A107066" w14:textId="77777777" w:rsidR="00F901A9" w:rsidRPr="00EA209B" w:rsidRDefault="00F901A9" w:rsidP="00EA209B">
            <w:pPr>
              <w:jc w:val="both"/>
              <w:rPr>
                <w:rFonts w:ascii="StobiSerif Regular" w:eastAsia="Calibri" w:hAnsi="StobiSerif Regular"/>
                <w:b/>
                <w:bCs/>
                <w:sz w:val="16"/>
                <w:szCs w:val="16"/>
              </w:rPr>
            </w:pPr>
            <w:r w:rsidRPr="00EA209B">
              <w:rPr>
                <w:rFonts w:ascii="StobiSerif Regular" w:eastAsia="Calibri" w:hAnsi="StobiSerif Regular"/>
                <w:b/>
                <w:bCs/>
                <w:sz w:val="16"/>
                <w:szCs w:val="16"/>
              </w:rPr>
              <w:t>3</w:t>
            </w:r>
          </w:p>
        </w:tc>
        <w:tc>
          <w:tcPr>
            <w:tcW w:w="791" w:type="dxa"/>
            <w:tcBorders>
              <w:top w:val="single" w:sz="4" w:space="0" w:color="auto"/>
              <w:left w:val="nil"/>
              <w:bottom w:val="single" w:sz="4" w:space="0" w:color="auto"/>
              <w:right w:val="single" w:sz="4" w:space="0" w:color="auto"/>
            </w:tcBorders>
            <w:shd w:val="clear" w:color="auto" w:fill="D9D9D9"/>
            <w:vAlign w:val="center"/>
            <w:hideMark/>
          </w:tcPr>
          <w:p w14:paraId="33B49FF2" w14:textId="77777777" w:rsidR="00F901A9" w:rsidRPr="00EA209B" w:rsidRDefault="00F901A9" w:rsidP="00EA209B">
            <w:pPr>
              <w:jc w:val="both"/>
              <w:rPr>
                <w:rFonts w:ascii="StobiSerif Regular" w:eastAsia="Calibri" w:hAnsi="StobiSerif Regular"/>
                <w:b/>
                <w:bCs/>
                <w:iCs/>
                <w:sz w:val="16"/>
                <w:szCs w:val="16"/>
              </w:rPr>
            </w:pPr>
            <w:r w:rsidRPr="00EA209B">
              <w:rPr>
                <w:rFonts w:ascii="StobiSerif Regular" w:eastAsia="Calibri" w:hAnsi="StobiSerif Regular"/>
                <w:b/>
                <w:bCs/>
                <w:iCs/>
                <w:sz w:val="16"/>
                <w:szCs w:val="16"/>
              </w:rPr>
              <w:t>342</w:t>
            </w:r>
          </w:p>
        </w:tc>
      </w:tr>
    </w:tbl>
    <w:p w14:paraId="3E23A495" w14:textId="658F9FE1" w:rsidR="007F0286" w:rsidRPr="008F0FC8" w:rsidRDefault="007F0286" w:rsidP="007F0286">
      <w:pPr>
        <w:spacing w:after="200"/>
        <w:ind w:firstLine="720"/>
        <w:jc w:val="both"/>
        <w:rPr>
          <w:rFonts w:ascii="StobiSans Regular" w:eastAsia="Calibri" w:hAnsi="StobiSans Regular"/>
          <w:sz w:val="22"/>
          <w:szCs w:val="22"/>
        </w:rPr>
      </w:pPr>
      <w:r w:rsidRPr="008F0FC8">
        <w:rPr>
          <w:rFonts w:ascii="StobiSans Regular" w:eastAsia="Calibri" w:hAnsi="StobiSans Regular"/>
          <w:sz w:val="22"/>
          <w:szCs w:val="22"/>
        </w:rPr>
        <w:t>Во текот на 2023 година од страна на АХВ изготвени се 37 гаранции за објекти/оператори со храна за извоз на производи од животинско потекло во трети земји и извршена е пријава на еден оператор за извоз на производи од животинско потекло во ЕУ.</w:t>
      </w:r>
    </w:p>
    <w:p w14:paraId="7BD94EB0" w14:textId="77777777" w:rsidR="007F0286" w:rsidRPr="008F0FC8" w:rsidRDefault="007F0286" w:rsidP="007F0286">
      <w:pPr>
        <w:jc w:val="both"/>
        <w:rPr>
          <w:rFonts w:ascii="StobiSans Regular" w:hAnsi="StobiSans Regular" w:cs="Arial"/>
          <w:sz w:val="22"/>
          <w:szCs w:val="22"/>
          <w:lang w:val="mk-MK" w:eastAsia="en-GB"/>
        </w:rPr>
      </w:pPr>
      <w:r w:rsidRPr="008F0FC8">
        <w:rPr>
          <w:rFonts w:ascii="StobiSans Regular" w:hAnsi="StobiSans Regular" w:cs="Arial"/>
          <w:sz w:val="22"/>
          <w:szCs w:val="22"/>
          <w:lang w:val="mk-MK" w:eastAsia="en-GB"/>
        </w:rPr>
        <w:t>Во текот на 20</w:t>
      </w:r>
      <w:r w:rsidRPr="008F0FC8">
        <w:rPr>
          <w:rFonts w:ascii="StobiSans Regular" w:hAnsi="StobiSans Regular" w:cs="Arial"/>
          <w:sz w:val="22"/>
          <w:szCs w:val="22"/>
          <w:lang w:eastAsia="en-GB"/>
        </w:rPr>
        <w:t>2</w:t>
      </w:r>
      <w:r w:rsidRPr="008F0FC8">
        <w:rPr>
          <w:rFonts w:ascii="StobiSans Regular" w:hAnsi="StobiSans Regular" w:cs="Arial"/>
          <w:sz w:val="22"/>
          <w:szCs w:val="22"/>
          <w:lang w:val="mk-MK" w:eastAsia="en-GB"/>
        </w:rPr>
        <w:t>3 година извршено</w:t>
      </w:r>
      <w:r w:rsidRPr="008F0FC8">
        <w:rPr>
          <w:rFonts w:ascii="StobiSans Regular" w:hAnsi="StobiSans Regular" w:cs="Arial"/>
          <w:sz w:val="22"/>
          <w:szCs w:val="22"/>
          <w:lang w:eastAsia="en-GB"/>
        </w:rPr>
        <w:t xml:space="preserve"> </w:t>
      </w:r>
      <w:r w:rsidRPr="008F0FC8">
        <w:rPr>
          <w:rFonts w:ascii="StobiSans Regular" w:hAnsi="StobiSans Regular" w:cs="Arial"/>
          <w:sz w:val="22"/>
          <w:szCs w:val="22"/>
          <w:lang w:val="mk-MK" w:eastAsia="en-GB"/>
        </w:rPr>
        <w:t xml:space="preserve">е евидентирање на вкупно </w:t>
      </w:r>
      <w:r w:rsidRPr="008F0FC8">
        <w:rPr>
          <w:rFonts w:ascii="StobiSans Regular" w:hAnsi="StobiSans Regular" w:cs="Arial"/>
          <w:sz w:val="22"/>
          <w:szCs w:val="22"/>
          <w:lang w:val="en-GB" w:eastAsia="en-GB"/>
        </w:rPr>
        <w:t>941</w:t>
      </w:r>
      <w:r w:rsidRPr="008F0FC8">
        <w:rPr>
          <w:rFonts w:ascii="StobiSans Regular" w:hAnsi="StobiSans Regular" w:cs="Arial"/>
          <w:sz w:val="22"/>
          <w:szCs w:val="22"/>
          <w:lang w:val="mk-MK" w:eastAsia="en-GB"/>
        </w:rPr>
        <w:t xml:space="preserve"> примарни производители и тоа</w:t>
      </w:r>
      <w:r w:rsidRPr="008F0FC8">
        <w:rPr>
          <w:rFonts w:ascii="StobiSans Regular" w:hAnsi="StobiSans Regular" w:cs="Arial"/>
          <w:sz w:val="22"/>
          <w:szCs w:val="22"/>
          <w:lang w:eastAsia="en-GB"/>
        </w:rPr>
        <w:t>:</w:t>
      </w:r>
      <w:r w:rsidRPr="008F0FC8">
        <w:rPr>
          <w:rFonts w:ascii="StobiSans Regular" w:hAnsi="StobiSans Regular" w:cs="Arial"/>
          <w:sz w:val="22"/>
          <w:szCs w:val="22"/>
          <w:lang w:val="mk-MK" w:eastAsia="en-GB"/>
        </w:rPr>
        <w:t xml:space="preserve"> </w:t>
      </w:r>
    </w:p>
    <w:p w14:paraId="5AACB278" w14:textId="77777777" w:rsidR="007F0286" w:rsidRPr="007F0286" w:rsidRDefault="007F0286" w:rsidP="007F0286">
      <w:pPr>
        <w:jc w:val="both"/>
        <w:rPr>
          <w:rFonts w:ascii="StobiSerif Regular" w:hAnsi="StobiSerif Regular" w:cs="Arial"/>
          <w:sz w:val="22"/>
          <w:szCs w:val="22"/>
          <w:lang w:val="mk-MK" w:eastAsia="en-GB"/>
        </w:rPr>
      </w:pPr>
    </w:p>
    <w:tbl>
      <w:tblPr>
        <w:tblStyle w:val="TableGrid22"/>
        <w:tblW w:w="0" w:type="auto"/>
        <w:tblInd w:w="0" w:type="dxa"/>
        <w:tblLook w:val="04A0" w:firstRow="1" w:lastRow="0" w:firstColumn="1" w:lastColumn="0" w:noHBand="0" w:noVBand="1"/>
      </w:tblPr>
      <w:tblGrid>
        <w:gridCol w:w="846"/>
        <w:gridCol w:w="7087"/>
        <w:gridCol w:w="993"/>
      </w:tblGrid>
      <w:tr w:rsidR="007F0286" w:rsidRPr="007F0286" w14:paraId="1CECE56A" w14:textId="77777777" w:rsidTr="003D7058">
        <w:tc>
          <w:tcPr>
            <w:tcW w:w="846" w:type="dxa"/>
            <w:tcBorders>
              <w:top w:val="single" w:sz="4" w:space="0" w:color="auto"/>
              <w:left w:val="single" w:sz="4" w:space="0" w:color="auto"/>
              <w:bottom w:val="single" w:sz="4" w:space="0" w:color="auto"/>
              <w:right w:val="single" w:sz="4" w:space="0" w:color="auto"/>
            </w:tcBorders>
            <w:hideMark/>
          </w:tcPr>
          <w:p w14:paraId="2E477B3D"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Ред бр.</w:t>
            </w:r>
          </w:p>
        </w:tc>
        <w:tc>
          <w:tcPr>
            <w:tcW w:w="7087" w:type="dxa"/>
            <w:tcBorders>
              <w:top w:val="single" w:sz="4" w:space="0" w:color="auto"/>
              <w:left w:val="single" w:sz="4" w:space="0" w:color="auto"/>
              <w:bottom w:val="single" w:sz="4" w:space="0" w:color="auto"/>
              <w:right w:val="single" w:sz="4" w:space="0" w:color="auto"/>
            </w:tcBorders>
            <w:hideMark/>
          </w:tcPr>
          <w:p w14:paraId="074F9E3E" w14:textId="77777777" w:rsidR="007F0286" w:rsidRPr="007F0286" w:rsidRDefault="007F0286" w:rsidP="003D7058">
            <w:pPr>
              <w:jc w:val="both"/>
              <w:rPr>
                <w:rFonts w:ascii="StobiSerif Regular" w:hAnsi="StobiSerif Regular" w:cs="Arial"/>
                <w:b/>
                <w:bCs/>
                <w:sz w:val="18"/>
                <w:szCs w:val="18"/>
                <w:lang w:val="mk-MK" w:eastAsia="en-GB"/>
              </w:rPr>
            </w:pPr>
            <w:r w:rsidRPr="007F0286">
              <w:rPr>
                <w:rFonts w:ascii="StobiSerif Regular" w:hAnsi="StobiSerif Regular" w:cs="Arial"/>
                <w:b/>
                <w:bCs/>
                <w:sz w:val="18"/>
                <w:szCs w:val="18"/>
                <w:lang w:val="mk-MK" w:eastAsia="en-GB"/>
              </w:rPr>
              <w:t>Активност - дејност</w:t>
            </w:r>
          </w:p>
        </w:tc>
        <w:tc>
          <w:tcPr>
            <w:tcW w:w="993" w:type="dxa"/>
            <w:tcBorders>
              <w:top w:val="single" w:sz="4" w:space="0" w:color="auto"/>
              <w:left w:val="single" w:sz="4" w:space="0" w:color="auto"/>
              <w:bottom w:val="single" w:sz="4" w:space="0" w:color="auto"/>
              <w:right w:val="single" w:sz="4" w:space="0" w:color="auto"/>
            </w:tcBorders>
            <w:hideMark/>
          </w:tcPr>
          <w:p w14:paraId="14766427"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 xml:space="preserve">Број </w:t>
            </w:r>
          </w:p>
        </w:tc>
      </w:tr>
      <w:tr w:rsidR="007F0286" w:rsidRPr="007F0286" w14:paraId="49330ED1" w14:textId="77777777" w:rsidTr="003D7058">
        <w:tc>
          <w:tcPr>
            <w:tcW w:w="846" w:type="dxa"/>
            <w:tcBorders>
              <w:top w:val="single" w:sz="4" w:space="0" w:color="auto"/>
              <w:left w:val="single" w:sz="4" w:space="0" w:color="auto"/>
              <w:bottom w:val="single" w:sz="4" w:space="0" w:color="auto"/>
              <w:right w:val="single" w:sz="4" w:space="0" w:color="auto"/>
            </w:tcBorders>
            <w:hideMark/>
          </w:tcPr>
          <w:p w14:paraId="4729E4A8"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1</w:t>
            </w:r>
          </w:p>
        </w:tc>
        <w:tc>
          <w:tcPr>
            <w:tcW w:w="7087" w:type="dxa"/>
            <w:tcBorders>
              <w:top w:val="single" w:sz="4" w:space="0" w:color="auto"/>
              <w:left w:val="single" w:sz="4" w:space="0" w:color="auto"/>
              <w:bottom w:val="single" w:sz="4" w:space="0" w:color="auto"/>
              <w:right w:val="single" w:sz="4" w:space="0" w:color="auto"/>
            </w:tcBorders>
            <w:vAlign w:val="bottom"/>
            <w:hideMark/>
          </w:tcPr>
          <w:p w14:paraId="2D35D002"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Директно снабдување на конзумни јајца</w:t>
            </w:r>
          </w:p>
        </w:tc>
        <w:tc>
          <w:tcPr>
            <w:tcW w:w="993" w:type="dxa"/>
            <w:tcBorders>
              <w:top w:val="single" w:sz="4" w:space="0" w:color="auto"/>
              <w:left w:val="single" w:sz="4" w:space="0" w:color="auto"/>
              <w:bottom w:val="single" w:sz="4" w:space="0" w:color="auto"/>
              <w:right w:val="single" w:sz="4" w:space="0" w:color="auto"/>
            </w:tcBorders>
            <w:vAlign w:val="bottom"/>
            <w:hideMark/>
          </w:tcPr>
          <w:p w14:paraId="0479A171" w14:textId="77777777" w:rsidR="007F0286" w:rsidRPr="007F0286" w:rsidRDefault="007F0286" w:rsidP="003D7058">
            <w:pPr>
              <w:jc w:val="both"/>
              <w:rPr>
                <w:rFonts w:ascii="StobiSerif Regular" w:hAnsi="StobiSerif Regular" w:cs="Arial"/>
                <w:sz w:val="18"/>
                <w:szCs w:val="18"/>
                <w:lang w:val="en-GB" w:eastAsia="en-GB"/>
              </w:rPr>
            </w:pPr>
            <w:r w:rsidRPr="007F0286">
              <w:rPr>
                <w:rFonts w:ascii="StobiSerif Regular" w:hAnsi="StobiSerif Regular" w:cs="Arial"/>
                <w:sz w:val="18"/>
                <w:szCs w:val="18"/>
                <w:lang w:val="en-GB" w:eastAsia="en-GB"/>
              </w:rPr>
              <w:t>6</w:t>
            </w:r>
          </w:p>
        </w:tc>
      </w:tr>
      <w:tr w:rsidR="007F0286" w:rsidRPr="007F0286" w14:paraId="0B04C1A1" w14:textId="77777777" w:rsidTr="003D7058">
        <w:tc>
          <w:tcPr>
            <w:tcW w:w="846" w:type="dxa"/>
            <w:tcBorders>
              <w:top w:val="single" w:sz="4" w:space="0" w:color="auto"/>
              <w:left w:val="single" w:sz="4" w:space="0" w:color="auto"/>
              <w:bottom w:val="single" w:sz="4" w:space="0" w:color="auto"/>
              <w:right w:val="single" w:sz="4" w:space="0" w:color="auto"/>
            </w:tcBorders>
            <w:hideMark/>
          </w:tcPr>
          <w:p w14:paraId="46CC4C8E"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2</w:t>
            </w:r>
          </w:p>
        </w:tc>
        <w:tc>
          <w:tcPr>
            <w:tcW w:w="7087" w:type="dxa"/>
            <w:tcBorders>
              <w:top w:val="single" w:sz="4" w:space="0" w:color="auto"/>
              <w:left w:val="single" w:sz="4" w:space="0" w:color="auto"/>
              <w:bottom w:val="single" w:sz="4" w:space="0" w:color="auto"/>
              <w:right w:val="single" w:sz="4" w:space="0" w:color="auto"/>
            </w:tcBorders>
            <w:vAlign w:val="bottom"/>
            <w:hideMark/>
          </w:tcPr>
          <w:p w14:paraId="26A1BB41"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Директно снабдување на крајниот потрошувач на мали количини производи од млеко</w:t>
            </w:r>
          </w:p>
        </w:tc>
        <w:tc>
          <w:tcPr>
            <w:tcW w:w="993" w:type="dxa"/>
            <w:tcBorders>
              <w:top w:val="single" w:sz="4" w:space="0" w:color="auto"/>
              <w:left w:val="single" w:sz="4" w:space="0" w:color="auto"/>
              <w:bottom w:val="single" w:sz="4" w:space="0" w:color="auto"/>
              <w:right w:val="single" w:sz="4" w:space="0" w:color="auto"/>
            </w:tcBorders>
            <w:vAlign w:val="bottom"/>
            <w:hideMark/>
          </w:tcPr>
          <w:p w14:paraId="25997406" w14:textId="77777777" w:rsidR="007F0286" w:rsidRPr="007F0286" w:rsidRDefault="007F0286" w:rsidP="003D7058">
            <w:pPr>
              <w:jc w:val="both"/>
              <w:rPr>
                <w:rFonts w:ascii="StobiSerif Regular" w:hAnsi="StobiSerif Regular" w:cs="Arial"/>
                <w:sz w:val="18"/>
                <w:szCs w:val="18"/>
                <w:lang w:val="en-GB" w:eastAsia="en-GB"/>
              </w:rPr>
            </w:pPr>
            <w:r w:rsidRPr="007F0286">
              <w:rPr>
                <w:rFonts w:ascii="StobiSerif Regular" w:hAnsi="StobiSerif Regular" w:cs="Arial"/>
                <w:sz w:val="18"/>
                <w:szCs w:val="18"/>
                <w:lang w:val="en-GB" w:eastAsia="en-GB"/>
              </w:rPr>
              <w:t>37</w:t>
            </w:r>
          </w:p>
        </w:tc>
      </w:tr>
      <w:tr w:rsidR="007F0286" w:rsidRPr="007F0286" w14:paraId="2FCE536A" w14:textId="77777777" w:rsidTr="003D7058">
        <w:tc>
          <w:tcPr>
            <w:tcW w:w="846" w:type="dxa"/>
            <w:tcBorders>
              <w:top w:val="single" w:sz="4" w:space="0" w:color="auto"/>
              <w:left w:val="single" w:sz="4" w:space="0" w:color="auto"/>
              <w:bottom w:val="single" w:sz="4" w:space="0" w:color="auto"/>
              <w:right w:val="single" w:sz="4" w:space="0" w:color="auto"/>
            </w:tcBorders>
            <w:hideMark/>
          </w:tcPr>
          <w:p w14:paraId="508500D9"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3</w:t>
            </w:r>
          </w:p>
        </w:tc>
        <w:tc>
          <w:tcPr>
            <w:tcW w:w="7087" w:type="dxa"/>
            <w:tcBorders>
              <w:top w:val="single" w:sz="4" w:space="0" w:color="auto"/>
              <w:left w:val="single" w:sz="4" w:space="0" w:color="auto"/>
              <w:bottom w:val="single" w:sz="4" w:space="0" w:color="auto"/>
              <w:right w:val="single" w:sz="4" w:space="0" w:color="auto"/>
            </w:tcBorders>
            <w:vAlign w:val="bottom"/>
            <w:hideMark/>
          </w:tcPr>
          <w:p w14:paraId="197E69FD"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Директно снабдување на крајниот потрошувач на мали количини риба</w:t>
            </w:r>
          </w:p>
        </w:tc>
        <w:tc>
          <w:tcPr>
            <w:tcW w:w="993" w:type="dxa"/>
            <w:tcBorders>
              <w:top w:val="single" w:sz="4" w:space="0" w:color="auto"/>
              <w:left w:val="single" w:sz="4" w:space="0" w:color="auto"/>
              <w:bottom w:val="single" w:sz="4" w:space="0" w:color="auto"/>
              <w:right w:val="single" w:sz="4" w:space="0" w:color="auto"/>
            </w:tcBorders>
            <w:vAlign w:val="bottom"/>
            <w:hideMark/>
          </w:tcPr>
          <w:p w14:paraId="21B4CAA1" w14:textId="77777777" w:rsidR="007F0286" w:rsidRPr="007F0286" w:rsidRDefault="007F0286" w:rsidP="003D7058">
            <w:pPr>
              <w:jc w:val="both"/>
              <w:rPr>
                <w:rFonts w:ascii="StobiSerif Regular" w:hAnsi="StobiSerif Regular" w:cs="Arial"/>
                <w:sz w:val="18"/>
                <w:szCs w:val="18"/>
                <w:lang w:val="en-GB" w:eastAsia="en-GB"/>
              </w:rPr>
            </w:pPr>
            <w:r w:rsidRPr="007F0286">
              <w:rPr>
                <w:rFonts w:ascii="StobiSerif Regular" w:hAnsi="StobiSerif Regular" w:cs="Arial"/>
                <w:sz w:val="18"/>
                <w:szCs w:val="18"/>
                <w:lang w:val="en-GB" w:eastAsia="en-GB"/>
              </w:rPr>
              <w:t>2</w:t>
            </w:r>
          </w:p>
        </w:tc>
      </w:tr>
      <w:tr w:rsidR="007F0286" w:rsidRPr="007F0286" w14:paraId="2EAF5E71" w14:textId="77777777" w:rsidTr="003D7058">
        <w:tc>
          <w:tcPr>
            <w:tcW w:w="846" w:type="dxa"/>
            <w:tcBorders>
              <w:top w:val="single" w:sz="4" w:space="0" w:color="auto"/>
              <w:left w:val="single" w:sz="4" w:space="0" w:color="auto"/>
              <w:bottom w:val="single" w:sz="4" w:space="0" w:color="auto"/>
              <w:right w:val="single" w:sz="4" w:space="0" w:color="auto"/>
            </w:tcBorders>
            <w:hideMark/>
          </w:tcPr>
          <w:p w14:paraId="1962C394"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4</w:t>
            </w:r>
          </w:p>
        </w:tc>
        <w:tc>
          <w:tcPr>
            <w:tcW w:w="7087" w:type="dxa"/>
            <w:tcBorders>
              <w:top w:val="single" w:sz="4" w:space="0" w:color="auto"/>
              <w:left w:val="single" w:sz="4" w:space="0" w:color="auto"/>
              <w:bottom w:val="single" w:sz="4" w:space="0" w:color="auto"/>
              <w:right w:val="single" w:sz="4" w:space="0" w:color="auto"/>
            </w:tcBorders>
            <w:vAlign w:val="bottom"/>
            <w:hideMark/>
          </w:tcPr>
          <w:p w14:paraId="7CF5D5D6"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Директно снабдување на мед и други производи од мед</w:t>
            </w:r>
          </w:p>
        </w:tc>
        <w:tc>
          <w:tcPr>
            <w:tcW w:w="993" w:type="dxa"/>
            <w:tcBorders>
              <w:top w:val="single" w:sz="4" w:space="0" w:color="auto"/>
              <w:left w:val="single" w:sz="4" w:space="0" w:color="auto"/>
              <w:bottom w:val="single" w:sz="4" w:space="0" w:color="auto"/>
              <w:right w:val="single" w:sz="4" w:space="0" w:color="auto"/>
            </w:tcBorders>
            <w:vAlign w:val="bottom"/>
            <w:hideMark/>
          </w:tcPr>
          <w:p w14:paraId="7E19611C" w14:textId="77777777" w:rsidR="007F0286" w:rsidRPr="007F0286" w:rsidRDefault="007F0286" w:rsidP="003D7058">
            <w:pPr>
              <w:jc w:val="both"/>
              <w:rPr>
                <w:rFonts w:ascii="StobiSerif Regular" w:hAnsi="StobiSerif Regular" w:cs="Arial"/>
                <w:sz w:val="18"/>
                <w:szCs w:val="18"/>
                <w:lang w:val="en-GB" w:eastAsia="en-GB"/>
              </w:rPr>
            </w:pPr>
            <w:r w:rsidRPr="007F0286">
              <w:rPr>
                <w:rFonts w:ascii="StobiSerif Regular" w:hAnsi="StobiSerif Regular" w:cs="Arial"/>
                <w:sz w:val="18"/>
                <w:szCs w:val="18"/>
                <w:lang w:val="en-GB" w:eastAsia="en-GB"/>
              </w:rPr>
              <w:t>893</w:t>
            </w:r>
          </w:p>
        </w:tc>
      </w:tr>
      <w:tr w:rsidR="007F0286" w:rsidRPr="007F0286" w14:paraId="18AC0AE3" w14:textId="77777777" w:rsidTr="003D7058">
        <w:tc>
          <w:tcPr>
            <w:tcW w:w="846" w:type="dxa"/>
            <w:tcBorders>
              <w:top w:val="single" w:sz="4" w:space="0" w:color="auto"/>
              <w:left w:val="single" w:sz="4" w:space="0" w:color="auto"/>
              <w:bottom w:val="single" w:sz="4" w:space="0" w:color="auto"/>
              <w:right w:val="single" w:sz="4" w:space="0" w:color="auto"/>
            </w:tcBorders>
            <w:hideMark/>
          </w:tcPr>
          <w:p w14:paraId="18C6E4DA"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5</w:t>
            </w:r>
          </w:p>
        </w:tc>
        <w:tc>
          <w:tcPr>
            <w:tcW w:w="7087" w:type="dxa"/>
            <w:tcBorders>
              <w:top w:val="single" w:sz="4" w:space="0" w:color="auto"/>
              <w:left w:val="single" w:sz="4" w:space="0" w:color="auto"/>
              <w:bottom w:val="single" w:sz="4" w:space="0" w:color="auto"/>
              <w:right w:val="single" w:sz="4" w:space="0" w:color="auto"/>
            </w:tcBorders>
            <w:vAlign w:val="bottom"/>
            <w:hideMark/>
          </w:tcPr>
          <w:p w14:paraId="214643D5"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Регистриран објект и оператор со храна за производство на производи од месо од страна на примарен производител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1FA5048B" w14:textId="77777777" w:rsidR="007F0286" w:rsidRPr="007F0286" w:rsidRDefault="007F0286" w:rsidP="003D7058">
            <w:pPr>
              <w:jc w:val="both"/>
              <w:rPr>
                <w:rFonts w:ascii="StobiSerif Regular" w:hAnsi="StobiSerif Regular" w:cs="Arial"/>
                <w:sz w:val="18"/>
                <w:szCs w:val="18"/>
                <w:lang w:val="en-GB" w:eastAsia="en-GB"/>
              </w:rPr>
            </w:pPr>
            <w:r w:rsidRPr="007F0286">
              <w:rPr>
                <w:rFonts w:ascii="StobiSerif Regular" w:hAnsi="StobiSerif Regular" w:cs="Arial"/>
                <w:sz w:val="18"/>
                <w:szCs w:val="18"/>
                <w:lang w:val="en-GB" w:eastAsia="en-GB"/>
              </w:rPr>
              <w:t>1</w:t>
            </w:r>
          </w:p>
        </w:tc>
      </w:tr>
      <w:tr w:rsidR="007F0286" w:rsidRPr="008302EC" w14:paraId="71C59E69" w14:textId="77777777" w:rsidTr="003D7058">
        <w:tc>
          <w:tcPr>
            <w:tcW w:w="846" w:type="dxa"/>
            <w:tcBorders>
              <w:top w:val="single" w:sz="4" w:space="0" w:color="auto"/>
              <w:left w:val="single" w:sz="4" w:space="0" w:color="auto"/>
              <w:bottom w:val="single" w:sz="4" w:space="0" w:color="auto"/>
              <w:right w:val="single" w:sz="4" w:space="0" w:color="auto"/>
            </w:tcBorders>
            <w:hideMark/>
          </w:tcPr>
          <w:p w14:paraId="1B2A5765" w14:textId="77777777" w:rsidR="007F0286" w:rsidRPr="007F0286" w:rsidRDefault="007F0286" w:rsidP="003D7058">
            <w:pPr>
              <w:jc w:val="both"/>
              <w:rPr>
                <w:rFonts w:ascii="StobiSerif Regular" w:hAnsi="StobiSerif Regular" w:cs="Arial"/>
                <w:sz w:val="18"/>
                <w:szCs w:val="18"/>
                <w:lang w:val="en-GB" w:eastAsia="en-GB"/>
              </w:rPr>
            </w:pPr>
            <w:r w:rsidRPr="007F0286">
              <w:rPr>
                <w:rFonts w:ascii="StobiSerif Regular" w:hAnsi="StobiSerif Regular" w:cs="Arial"/>
                <w:sz w:val="18"/>
                <w:szCs w:val="18"/>
                <w:lang w:val="en-GB" w:eastAsia="en-GB"/>
              </w:rPr>
              <w:t>6</w:t>
            </w:r>
          </w:p>
        </w:tc>
        <w:tc>
          <w:tcPr>
            <w:tcW w:w="7087" w:type="dxa"/>
            <w:tcBorders>
              <w:top w:val="single" w:sz="4" w:space="0" w:color="auto"/>
              <w:left w:val="single" w:sz="4" w:space="0" w:color="auto"/>
              <w:bottom w:val="single" w:sz="4" w:space="0" w:color="auto"/>
              <w:right w:val="single" w:sz="4" w:space="0" w:color="auto"/>
            </w:tcBorders>
            <w:vAlign w:val="bottom"/>
            <w:hideMark/>
          </w:tcPr>
          <w:p w14:paraId="4267889F" w14:textId="77777777" w:rsidR="007F0286" w:rsidRPr="007F0286" w:rsidRDefault="007F0286" w:rsidP="003D7058">
            <w:pPr>
              <w:jc w:val="both"/>
              <w:rPr>
                <w:rFonts w:ascii="StobiSerif Regular" w:hAnsi="StobiSerif Regular" w:cs="Arial"/>
                <w:sz w:val="18"/>
                <w:szCs w:val="18"/>
                <w:lang w:val="mk-MK" w:eastAsia="en-GB"/>
              </w:rPr>
            </w:pPr>
            <w:r w:rsidRPr="007F0286">
              <w:rPr>
                <w:rFonts w:ascii="StobiSerif Regular" w:hAnsi="StobiSerif Regular" w:cs="Arial"/>
                <w:sz w:val="18"/>
                <w:szCs w:val="18"/>
                <w:lang w:val="mk-MK" w:eastAsia="en-GB"/>
              </w:rPr>
              <w:t xml:space="preserve">Колење на животни на фарма од сопствено одгледувалиште за сопствена употреба </w:t>
            </w:r>
          </w:p>
        </w:tc>
        <w:tc>
          <w:tcPr>
            <w:tcW w:w="993" w:type="dxa"/>
            <w:tcBorders>
              <w:top w:val="single" w:sz="4" w:space="0" w:color="auto"/>
              <w:left w:val="single" w:sz="4" w:space="0" w:color="auto"/>
              <w:bottom w:val="single" w:sz="4" w:space="0" w:color="auto"/>
              <w:right w:val="single" w:sz="4" w:space="0" w:color="auto"/>
            </w:tcBorders>
            <w:vAlign w:val="bottom"/>
            <w:hideMark/>
          </w:tcPr>
          <w:p w14:paraId="18F107D1" w14:textId="77777777" w:rsidR="007F0286" w:rsidRPr="008302EC" w:rsidRDefault="007F0286" w:rsidP="003D7058">
            <w:pPr>
              <w:jc w:val="both"/>
              <w:rPr>
                <w:rFonts w:ascii="StobiSerif Regular" w:hAnsi="StobiSerif Regular" w:cs="Arial"/>
                <w:sz w:val="18"/>
                <w:szCs w:val="18"/>
                <w:lang w:val="en-GB" w:eastAsia="en-GB"/>
              </w:rPr>
            </w:pPr>
            <w:r w:rsidRPr="007F0286">
              <w:rPr>
                <w:rFonts w:ascii="StobiSerif Regular" w:hAnsi="StobiSerif Regular" w:cs="Arial"/>
                <w:sz w:val="18"/>
                <w:szCs w:val="18"/>
                <w:lang w:val="en-GB" w:eastAsia="en-GB"/>
              </w:rPr>
              <w:t>2</w:t>
            </w:r>
          </w:p>
        </w:tc>
      </w:tr>
    </w:tbl>
    <w:p w14:paraId="51F558FF" w14:textId="5929712A" w:rsidR="007F0286" w:rsidRDefault="007F0286" w:rsidP="007F0286">
      <w:pPr>
        <w:spacing w:after="200"/>
        <w:ind w:firstLine="720"/>
        <w:jc w:val="both"/>
        <w:rPr>
          <w:rFonts w:ascii="StobiSerif Regular" w:eastAsia="Calibri" w:hAnsi="StobiSerif Regular"/>
          <w:sz w:val="22"/>
          <w:szCs w:val="22"/>
        </w:rPr>
      </w:pPr>
    </w:p>
    <w:p w14:paraId="1C757BFD" w14:textId="77777777" w:rsidR="007F0286" w:rsidRPr="008F0FC8" w:rsidRDefault="007F0286" w:rsidP="007F0286">
      <w:pPr>
        <w:spacing w:after="160" w:line="259" w:lineRule="auto"/>
        <w:rPr>
          <w:rFonts w:ascii="StobiSans Regular" w:eastAsia="Calibri" w:hAnsi="StobiSans Regular"/>
          <w:b/>
          <w:bCs/>
          <w:sz w:val="22"/>
          <w:szCs w:val="22"/>
          <w:lang w:val="mk-MK"/>
        </w:rPr>
      </w:pPr>
      <w:r w:rsidRPr="008F0FC8">
        <w:rPr>
          <w:rFonts w:ascii="StobiSans Regular" w:eastAsia="Calibri" w:hAnsi="StobiSans Regular"/>
          <w:b/>
          <w:bCs/>
          <w:sz w:val="22"/>
          <w:szCs w:val="22"/>
          <w:lang w:val="mk-MK"/>
        </w:rPr>
        <w:t>Одобрување на објекти и оператори со храна за животни</w:t>
      </w:r>
    </w:p>
    <w:p w14:paraId="62226689" w14:textId="77777777" w:rsidR="007F0286" w:rsidRPr="008F0FC8" w:rsidRDefault="007F0286" w:rsidP="007F0286">
      <w:pPr>
        <w:ind w:right="122" w:firstLine="720"/>
        <w:jc w:val="both"/>
        <w:rPr>
          <w:rFonts w:ascii="StobiSans Regular" w:eastAsia="Calibri" w:hAnsi="StobiSans Regular"/>
          <w:sz w:val="22"/>
          <w:szCs w:val="22"/>
        </w:rPr>
      </w:pPr>
      <w:r w:rsidRPr="008F0FC8">
        <w:rPr>
          <w:rFonts w:ascii="StobiSans Regular" w:eastAsia="Calibri" w:hAnsi="StobiSans Regular"/>
          <w:sz w:val="22"/>
          <w:szCs w:val="22"/>
          <w:lang w:val="mk-MK"/>
        </w:rPr>
        <w:t>Во текот на 20</w:t>
      </w:r>
      <w:r w:rsidRPr="008F0FC8">
        <w:rPr>
          <w:rFonts w:ascii="StobiSans Regular" w:eastAsia="Calibri" w:hAnsi="StobiSans Regular"/>
          <w:sz w:val="22"/>
          <w:szCs w:val="22"/>
        </w:rPr>
        <w:t>23</w:t>
      </w:r>
      <w:r w:rsidRPr="008F0FC8">
        <w:rPr>
          <w:rFonts w:ascii="StobiSans Regular" w:eastAsia="Calibri" w:hAnsi="StobiSans Regular"/>
          <w:sz w:val="22"/>
          <w:szCs w:val="22"/>
          <w:lang w:val="mk-MK"/>
        </w:rPr>
        <w:t xml:space="preserve"> година извршено е одобрување на три оператори со храна за животни и објекти за производство, обработка и манипулација со храна за животни и извршена е регистрација на 49 објекти и оператори со храна за животни.</w:t>
      </w:r>
    </w:p>
    <w:p w14:paraId="5CC47680" w14:textId="77777777" w:rsidR="007F0286" w:rsidRPr="008F0FC8" w:rsidRDefault="007F0286" w:rsidP="007F0286">
      <w:pPr>
        <w:ind w:right="122" w:firstLine="720"/>
        <w:jc w:val="both"/>
        <w:rPr>
          <w:rFonts w:ascii="StobiSans Regular" w:eastAsia="Calibri" w:hAnsi="StobiSans Regular"/>
          <w:sz w:val="22"/>
          <w:szCs w:val="22"/>
        </w:rPr>
      </w:pPr>
    </w:p>
    <w:p w14:paraId="2528684D" w14:textId="77777777" w:rsidR="007F0286" w:rsidRPr="008F0FC8" w:rsidRDefault="007F0286" w:rsidP="007F0286">
      <w:pPr>
        <w:spacing w:after="200"/>
        <w:ind w:firstLine="720"/>
        <w:jc w:val="both"/>
        <w:rPr>
          <w:rFonts w:ascii="StobiSans Regular" w:eastAsia="Calibri" w:hAnsi="StobiSans Regular"/>
          <w:color w:val="000000"/>
          <w:sz w:val="22"/>
          <w:szCs w:val="22"/>
          <w:lang w:val="ru-RU"/>
        </w:rPr>
      </w:pPr>
      <w:r w:rsidRPr="008F0FC8">
        <w:rPr>
          <w:rFonts w:ascii="StobiSans Regular" w:eastAsia="Calibri" w:hAnsi="StobiSans Regular"/>
          <w:color w:val="000000"/>
          <w:sz w:val="22"/>
          <w:szCs w:val="22"/>
          <w:lang w:val="ru-RU"/>
        </w:rPr>
        <w:t>Храна и состојки на храна произведени со иновирани технологии или т.н. „нова/ новел храна“ е секоја храна или нејзина состојка која нема значителна историја на консумација пред 1997 година, кога во Европската унија е донесена првата регулатива со која се пропишуваат посебните барања за безбедност за овој вид храна. Секој оператор со храна кој произведува или увезува производи од оваа категорија на храна согласно член 55 од Законот за безбедност на храната е должен да поднесе барање за добивање на одобрение за состојката или за производот пред да се стават во промет во Република Северна Македонија. Одделението за хран произведена со иновирани технологии, храна третирана со јонизирачко зрачење и други видови храна ја спроведува постапката за одобрување на состојки и храна произведена со иновирани технологии за ставање во промет на пазарот во Република Северна  Македонија.</w:t>
      </w:r>
    </w:p>
    <w:p w14:paraId="1A361C61" w14:textId="77777777" w:rsidR="007F0286" w:rsidRPr="008F0FC8" w:rsidRDefault="007F0286" w:rsidP="007F0286">
      <w:pPr>
        <w:spacing w:after="200"/>
        <w:ind w:firstLine="720"/>
        <w:jc w:val="both"/>
        <w:rPr>
          <w:rFonts w:ascii="StobiSans Regular" w:eastAsia="Calibri" w:hAnsi="StobiSans Regular"/>
          <w:color w:val="000000"/>
          <w:sz w:val="22"/>
          <w:szCs w:val="22"/>
          <w:lang w:val="ru-RU"/>
        </w:rPr>
      </w:pPr>
      <w:r w:rsidRPr="008F0FC8">
        <w:rPr>
          <w:rFonts w:ascii="StobiSans Regular" w:eastAsia="Calibri" w:hAnsi="StobiSans Regular"/>
          <w:color w:val="000000"/>
          <w:sz w:val="22"/>
          <w:szCs w:val="22"/>
          <w:lang w:val="ru-RU"/>
        </w:rPr>
        <w:t>Одобрувањето на храна и состојки на храна произведена со иновирани технологии се прави од страна на Комисијата за проценка на безбедноста на храна произведена со иновирани технологии врз основа на поднесената документација од страна на операторот со храна и доколку е потребно, дополнително доставената документација. Комисијата на состанок со мнозинство гласови донесува заклучок за одобрување или неодобрување на храната произведена со иновирани технологии.</w:t>
      </w:r>
    </w:p>
    <w:p w14:paraId="28EB76E1" w14:textId="77777777" w:rsidR="007F0286" w:rsidRPr="008F0FC8" w:rsidRDefault="007F0286" w:rsidP="007F0286">
      <w:pPr>
        <w:spacing w:after="200" w:line="276" w:lineRule="auto"/>
        <w:ind w:firstLine="720"/>
        <w:jc w:val="both"/>
        <w:rPr>
          <w:rFonts w:ascii="StobiSans Regular" w:eastAsia="Calibri" w:hAnsi="StobiSans Regular"/>
          <w:color w:val="000000"/>
          <w:sz w:val="22"/>
          <w:szCs w:val="22"/>
          <w:lang w:val="ru-RU"/>
        </w:rPr>
      </w:pPr>
      <w:r w:rsidRPr="008F0FC8">
        <w:rPr>
          <w:rFonts w:ascii="StobiSans Regular" w:eastAsia="Calibri" w:hAnsi="StobiSans Regular"/>
          <w:color w:val="000000"/>
          <w:sz w:val="22"/>
          <w:szCs w:val="22"/>
          <w:lang w:val="ru-RU"/>
        </w:rPr>
        <w:t xml:space="preserve">Во текот на 2023 година поднесени се вкупно 12 барања за ставање во промет на храна и состојки на храна произведена со иновирани технологии, а нема пренесени барања од 2022 година. Од вкупно поднесените 12 барања, за 11 Комисијата за проценка на безбедноста на храна произведена со иновирани технологии донела заклучок за издавање решение за одобрување за ставање во промет, а за 1 барање донесува заклучок за издавање решение за неодобрување на храната поради тоа што не е во опсег на Правилникот за посебните барања за безбедност на храната произведена со иновирани технологии (Сл. весник на РСМ 173/20).   Во текот на 2023 година издадени  се 27 одобренија за полнење и ставање во промет на пазарот на </w:t>
      </w:r>
      <w:r w:rsidRPr="008F0FC8">
        <w:rPr>
          <w:rFonts w:ascii="StobiSans Regular" w:eastAsia="Calibri" w:hAnsi="StobiSans Regular"/>
          <w:sz w:val="22"/>
          <w:szCs w:val="22"/>
          <w:lang w:val="ru-RU"/>
        </w:rPr>
        <w:t>природни минерални води, изворски води и други пакувани води.</w:t>
      </w:r>
      <w:r w:rsidRPr="008F0FC8">
        <w:rPr>
          <w:rFonts w:ascii="StobiSans Regular" w:eastAsia="Calibri" w:hAnsi="StobiSans Regular"/>
          <w:color w:val="000000"/>
          <w:sz w:val="22"/>
          <w:szCs w:val="22"/>
          <w:lang w:val="ru-RU"/>
        </w:rPr>
        <w:t xml:space="preserve"> </w:t>
      </w:r>
    </w:p>
    <w:p w14:paraId="7CB45245" w14:textId="743E2D02" w:rsidR="004C319F" w:rsidRPr="000E66DC" w:rsidRDefault="004C319F" w:rsidP="00CF2C55">
      <w:pPr>
        <w:pStyle w:val="a"/>
      </w:pPr>
      <w:bookmarkStart w:id="168" w:name="_Toc178949438"/>
      <w:r w:rsidRPr="000E66DC">
        <w:t>Државен инспекторат за земјоделство</w:t>
      </w:r>
      <w:bookmarkEnd w:id="168"/>
      <w:r w:rsidRPr="000E66DC">
        <w:t xml:space="preserve"> </w:t>
      </w:r>
    </w:p>
    <w:p w14:paraId="2CC52611" w14:textId="77777777" w:rsidR="004C319F" w:rsidRPr="000E66DC" w:rsidRDefault="004C319F">
      <w:pPr>
        <w:pStyle w:val="a5"/>
        <w:rPr>
          <w:color w:val="auto"/>
        </w:rPr>
      </w:pPr>
    </w:p>
    <w:p w14:paraId="22521D8A" w14:textId="77777777" w:rsidR="004C319F" w:rsidRPr="000E66DC" w:rsidRDefault="004C319F">
      <w:pPr>
        <w:pStyle w:val="a5"/>
        <w:rPr>
          <w:b/>
          <w:color w:val="auto"/>
        </w:rPr>
      </w:pPr>
      <w:r w:rsidRPr="000E66DC">
        <w:rPr>
          <w:color w:val="auto"/>
        </w:rPr>
        <w:tab/>
        <w:t>Државниот инспекторат за земјоделство во 2023 година ги реализираше своите поставени работни задачи и цели согласно „Годишниот план за работа на инспекциската служба за 2023 година“. Активностите и динамика беа во насока на доследно спроведување на одредбите од законите и подзаконските акти кои се ви делокруогот на работата на Инспекторатот, преку вршење на инспекциски надзори и преземање на инспекциски мерки, кај правни и физички лица кои работат во овие области, но секогаш навремено постапуваше и по добиени сознанија, доставени информации, пријави и преставки за одредени неправилности и злоупотреби на терен, кога не се почитуваат одредбите од законите и подзаконските акти.</w:t>
      </w:r>
    </w:p>
    <w:p w14:paraId="581A0F15" w14:textId="60109935" w:rsidR="006B7409" w:rsidRPr="000E66DC" w:rsidRDefault="004C319F" w:rsidP="00915049">
      <w:pPr>
        <w:pStyle w:val="Obr-Tekst1"/>
        <w:spacing w:after="0"/>
        <w:ind w:firstLine="562"/>
      </w:pPr>
      <w:r w:rsidRPr="000E66DC">
        <w:rPr>
          <w:lang w:val="mk-MK"/>
        </w:rPr>
        <w:lastRenderedPageBreak/>
        <w:t>Со примена на новиот концепт на инспекциски надзори преку планирање врз основа на процена на ризик и воедначено вршење на инспекцискиот надзор се постигна поголема транспарентност, предвидливост и правна сигурност за субјектите на надзорот. Општата оценка на реализација на зацртаните програмски цели и задачи е на високо ниво на нивно исполнување, квалитетно, ефективно, ефикасно почитувањето на роковите при остварување на месечните планови, како и Годишниот план за работа на инсп</w:t>
      </w:r>
      <w:r w:rsidR="006B7409" w:rsidRPr="000E66DC">
        <w:rPr>
          <w:lang w:val="mk-MK"/>
        </w:rPr>
        <w:t xml:space="preserve">екциската служба за 2023 година </w:t>
      </w:r>
      <w:r w:rsidRPr="000E66DC">
        <w:t>(објавен</w:t>
      </w:r>
      <w:r w:rsidRPr="000E66DC">
        <w:rPr>
          <w:lang w:val="mk-MK"/>
        </w:rPr>
        <w:t xml:space="preserve"> извештај за 2023 година</w:t>
      </w:r>
      <w:r w:rsidRPr="000E66DC">
        <w:t xml:space="preserve"> на </w:t>
      </w:r>
      <w:hyperlink r:id="rId47" w:history="1">
        <w:r w:rsidR="006B7409" w:rsidRPr="000E66DC">
          <w:rPr>
            <w:rStyle w:val="Hyperlink"/>
            <w:color w:val="auto"/>
          </w:rPr>
          <w:t>https://diz.gov.mk/dokumenti/godishni-izveshtai/</w:t>
        </w:r>
      </w:hyperlink>
      <w:r w:rsidRPr="000E66DC">
        <w:t>)</w:t>
      </w:r>
      <w:r w:rsidRPr="000E66DC">
        <w:rPr>
          <w:lang w:val="mk-MK"/>
        </w:rPr>
        <w:t>.</w:t>
      </w:r>
    </w:p>
    <w:p w14:paraId="0DCA08A9" w14:textId="77777777" w:rsidR="001B4269" w:rsidRDefault="004C319F" w:rsidP="00915049">
      <w:pPr>
        <w:pStyle w:val="Obr-Tekst1"/>
        <w:spacing w:after="0"/>
        <w:ind w:firstLine="562"/>
      </w:pPr>
      <w:r w:rsidRPr="000E66DC">
        <w:t>Државниот инспекторат за земјоделство во текот 2023 година има планирано 2</w:t>
      </w:r>
      <w:r w:rsidR="0080182B" w:rsidRPr="000E66DC">
        <w:rPr>
          <w:lang w:val="mk-MK"/>
        </w:rPr>
        <w:t xml:space="preserve"> </w:t>
      </w:r>
      <w:r w:rsidRPr="000E66DC">
        <w:t>014 редовни, 730 контролни и 43</w:t>
      </w:r>
      <w:r w:rsidR="0080182B" w:rsidRPr="000E66DC">
        <w:rPr>
          <w:lang w:val="mk-MK"/>
        </w:rPr>
        <w:t xml:space="preserve"> </w:t>
      </w:r>
      <w:r w:rsidRPr="000E66DC">
        <w:t>835 вонредни, или вкупно 46</w:t>
      </w:r>
      <w:r w:rsidR="0080182B" w:rsidRPr="000E66DC">
        <w:rPr>
          <w:lang w:val="mk-MK"/>
        </w:rPr>
        <w:t xml:space="preserve"> </w:t>
      </w:r>
      <w:r w:rsidRPr="000E66DC">
        <w:t xml:space="preserve">579 инспекциски надзори. Во текот на годината извршени се </w:t>
      </w:r>
      <w:r w:rsidRPr="000E66DC">
        <w:rPr>
          <w:rFonts w:cs="Calibri"/>
          <w:bCs/>
        </w:rPr>
        <w:t>1</w:t>
      </w:r>
      <w:r w:rsidR="0080182B" w:rsidRPr="000E66DC">
        <w:rPr>
          <w:rFonts w:cs="Calibri"/>
          <w:bCs/>
          <w:lang w:val="mk-MK"/>
        </w:rPr>
        <w:t xml:space="preserve"> </w:t>
      </w:r>
      <w:r w:rsidRPr="000E66DC">
        <w:rPr>
          <w:rFonts w:cs="Calibri"/>
          <w:bCs/>
        </w:rPr>
        <w:t>962</w:t>
      </w:r>
      <w:r w:rsidRPr="000E66DC">
        <w:rPr>
          <w:rFonts w:cs="Calibri"/>
          <w:bCs/>
          <w:lang w:val="en-US"/>
        </w:rPr>
        <w:t xml:space="preserve"> </w:t>
      </w:r>
      <w:r w:rsidRPr="000E66DC">
        <w:t xml:space="preserve">редовни, </w:t>
      </w:r>
      <w:r w:rsidRPr="000E66DC">
        <w:rPr>
          <w:rFonts w:cs="Calibri"/>
          <w:bCs/>
        </w:rPr>
        <w:t>744</w:t>
      </w:r>
      <w:r w:rsidRPr="000E66DC">
        <w:t xml:space="preserve"> контролни и </w:t>
      </w:r>
      <w:r w:rsidRPr="000E66DC">
        <w:rPr>
          <w:rFonts w:cs="Calibri"/>
          <w:bCs/>
        </w:rPr>
        <w:t>48</w:t>
      </w:r>
      <w:r w:rsidR="0080182B" w:rsidRPr="000E66DC">
        <w:rPr>
          <w:rFonts w:cs="Calibri"/>
          <w:bCs/>
          <w:lang w:val="mk-MK"/>
        </w:rPr>
        <w:t xml:space="preserve"> </w:t>
      </w:r>
      <w:r w:rsidRPr="000E66DC">
        <w:rPr>
          <w:rFonts w:cs="Calibri"/>
          <w:bCs/>
        </w:rPr>
        <w:t>493</w:t>
      </w:r>
      <w:r w:rsidRPr="000E66DC">
        <w:rPr>
          <w:rFonts w:cs="Calibri"/>
          <w:bCs/>
          <w:lang w:val="en-US"/>
        </w:rPr>
        <w:t xml:space="preserve"> </w:t>
      </w:r>
      <w:r w:rsidRPr="000E66DC">
        <w:t xml:space="preserve">вонредни инспекциски надзори или вкупно </w:t>
      </w:r>
      <w:r w:rsidRPr="000E66DC">
        <w:rPr>
          <w:rFonts w:cs="Calibri"/>
          <w:bCs/>
        </w:rPr>
        <w:t>51</w:t>
      </w:r>
      <w:r w:rsidR="0080182B" w:rsidRPr="000E66DC">
        <w:rPr>
          <w:rFonts w:cs="Calibri"/>
          <w:bCs/>
          <w:lang w:val="mk-MK"/>
        </w:rPr>
        <w:t xml:space="preserve"> </w:t>
      </w:r>
      <w:r w:rsidRPr="000E66DC">
        <w:rPr>
          <w:rFonts w:cs="Calibri"/>
          <w:bCs/>
        </w:rPr>
        <w:t>199</w:t>
      </w:r>
      <w:r w:rsidRPr="000E66DC">
        <w:rPr>
          <w:rFonts w:cs="Calibri"/>
          <w:bCs/>
          <w:lang w:val="en-US"/>
        </w:rPr>
        <w:t xml:space="preserve"> </w:t>
      </w:r>
      <w:r w:rsidRPr="000E66DC">
        <w:t xml:space="preserve">надзори. </w:t>
      </w:r>
    </w:p>
    <w:p w14:paraId="6C4962D9" w14:textId="59117533" w:rsidR="004C319F" w:rsidRPr="000E66DC" w:rsidRDefault="004C319F" w:rsidP="00915049">
      <w:pPr>
        <w:pStyle w:val="Obr-Tekst1"/>
        <w:spacing w:after="0"/>
        <w:ind w:firstLine="562"/>
      </w:pPr>
      <w:r w:rsidRPr="000E66DC">
        <w:t>Во текот на годината, се укажа потреба за зголемување на бројот на контролните и вонредните инспекциски надзори и со тоа дојде до надминување на степенот на реализација на годишниот план 202</w:t>
      </w:r>
      <w:r w:rsidRPr="000E66DC">
        <w:rPr>
          <w:lang w:val="en-US"/>
        </w:rPr>
        <w:t>3</w:t>
      </w:r>
      <w:r w:rsidRPr="000E66DC">
        <w:t xml:space="preserve"> година на 109,92 % или по вид на надзор степенот на реализација е 97,42 % (редовени надзори), 110,63 % (вонредни надзори) и 101,92 % (контролни надзори).</w:t>
      </w:r>
    </w:p>
    <w:p w14:paraId="5661FF44" w14:textId="77777777" w:rsidR="004C319F" w:rsidRPr="000E66DC" w:rsidRDefault="004C319F" w:rsidP="006B7409">
      <w:pPr>
        <w:pStyle w:val="a5"/>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620"/>
        <w:gridCol w:w="1890"/>
      </w:tblGrid>
      <w:tr w:rsidR="004C319F" w:rsidRPr="000E66DC" w14:paraId="635D535F" w14:textId="77777777" w:rsidTr="007A477C">
        <w:trPr>
          <w:jc w:val="center"/>
        </w:trPr>
        <w:tc>
          <w:tcPr>
            <w:tcW w:w="3510" w:type="dxa"/>
          </w:tcPr>
          <w:p w14:paraId="088AA4DB" w14:textId="77777777" w:rsidR="004C319F" w:rsidRPr="000E66DC" w:rsidRDefault="004C319F" w:rsidP="007A477C">
            <w:pPr>
              <w:tabs>
                <w:tab w:val="center" w:pos="4153"/>
                <w:tab w:val="right" w:pos="8306"/>
              </w:tabs>
              <w:jc w:val="center"/>
              <w:rPr>
                <w:rFonts w:ascii="StobiSans Regular" w:hAnsi="StobiSans Regular"/>
                <w:b/>
                <w:sz w:val="18"/>
                <w:szCs w:val="18"/>
              </w:rPr>
            </w:pPr>
            <w:r w:rsidRPr="000E66DC">
              <w:rPr>
                <w:rFonts w:ascii="StobiSans Regular" w:hAnsi="StobiSans Regular"/>
                <w:b/>
                <w:sz w:val="18"/>
                <w:szCs w:val="18"/>
              </w:rPr>
              <w:t>2023</w:t>
            </w:r>
          </w:p>
        </w:tc>
        <w:tc>
          <w:tcPr>
            <w:tcW w:w="1530" w:type="dxa"/>
            <w:shd w:val="clear" w:color="auto" w:fill="E5B8B7"/>
          </w:tcPr>
          <w:p w14:paraId="49E30E2B" w14:textId="77777777" w:rsidR="004C319F" w:rsidRPr="000E66DC" w:rsidRDefault="004C319F" w:rsidP="007A477C">
            <w:pPr>
              <w:tabs>
                <w:tab w:val="center" w:pos="4153"/>
                <w:tab w:val="right" w:pos="8306"/>
              </w:tabs>
              <w:jc w:val="center"/>
              <w:rPr>
                <w:rFonts w:ascii="StobiSans Regular" w:hAnsi="StobiSans Regular"/>
                <w:b/>
                <w:sz w:val="18"/>
                <w:szCs w:val="18"/>
              </w:rPr>
            </w:pPr>
            <w:r w:rsidRPr="000E66DC">
              <w:rPr>
                <w:rFonts w:ascii="StobiSans Regular" w:hAnsi="StobiSans Regular"/>
                <w:b/>
                <w:sz w:val="18"/>
                <w:szCs w:val="18"/>
              </w:rPr>
              <w:t>Планирани</w:t>
            </w:r>
          </w:p>
        </w:tc>
        <w:tc>
          <w:tcPr>
            <w:tcW w:w="1620" w:type="dxa"/>
            <w:shd w:val="clear" w:color="auto" w:fill="B8CCE4"/>
          </w:tcPr>
          <w:p w14:paraId="26A372B2" w14:textId="77777777" w:rsidR="004C319F" w:rsidRPr="000E66DC" w:rsidRDefault="004C319F" w:rsidP="007A477C">
            <w:pPr>
              <w:tabs>
                <w:tab w:val="center" w:pos="4153"/>
                <w:tab w:val="right" w:pos="8306"/>
              </w:tabs>
              <w:jc w:val="center"/>
              <w:rPr>
                <w:rFonts w:ascii="StobiSans Regular" w:hAnsi="StobiSans Regular"/>
                <w:b/>
                <w:sz w:val="18"/>
                <w:szCs w:val="18"/>
              </w:rPr>
            </w:pPr>
            <w:r w:rsidRPr="000E66DC">
              <w:rPr>
                <w:rFonts w:ascii="StobiSans Regular" w:hAnsi="StobiSans Regular"/>
                <w:b/>
                <w:sz w:val="18"/>
                <w:szCs w:val="18"/>
              </w:rPr>
              <w:t>Реализирани</w:t>
            </w:r>
          </w:p>
        </w:tc>
        <w:tc>
          <w:tcPr>
            <w:tcW w:w="1890" w:type="dxa"/>
            <w:shd w:val="clear" w:color="auto" w:fill="C2D69B"/>
          </w:tcPr>
          <w:p w14:paraId="6773DFCB" w14:textId="77777777" w:rsidR="004C319F" w:rsidRPr="000E66DC" w:rsidRDefault="004C319F" w:rsidP="007A477C">
            <w:pPr>
              <w:tabs>
                <w:tab w:val="center" w:pos="4153"/>
                <w:tab w:val="right" w:pos="8306"/>
              </w:tabs>
              <w:jc w:val="center"/>
              <w:rPr>
                <w:rFonts w:ascii="StobiSans Regular" w:hAnsi="StobiSans Regular"/>
                <w:b/>
                <w:sz w:val="18"/>
                <w:szCs w:val="18"/>
              </w:rPr>
            </w:pPr>
            <w:r w:rsidRPr="000E66DC">
              <w:rPr>
                <w:rFonts w:ascii="StobiSans Regular" w:hAnsi="StobiSans Regular"/>
                <w:b/>
                <w:sz w:val="18"/>
                <w:szCs w:val="18"/>
              </w:rPr>
              <w:t>% на реализација</w:t>
            </w:r>
          </w:p>
        </w:tc>
      </w:tr>
      <w:tr w:rsidR="004C319F" w:rsidRPr="000E66DC" w14:paraId="017FF267" w14:textId="77777777" w:rsidTr="007A477C">
        <w:trPr>
          <w:jc w:val="center"/>
        </w:trPr>
        <w:tc>
          <w:tcPr>
            <w:tcW w:w="3510" w:type="dxa"/>
          </w:tcPr>
          <w:p w14:paraId="0E54618B" w14:textId="77777777" w:rsidR="004C319F" w:rsidRPr="000E66DC" w:rsidRDefault="004C319F" w:rsidP="007A477C">
            <w:pPr>
              <w:tabs>
                <w:tab w:val="center" w:pos="4153"/>
                <w:tab w:val="right" w:pos="8306"/>
              </w:tabs>
              <w:rPr>
                <w:rFonts w:ascii="StobiSans Regular" w:hAnsi="StobiSans Regular"/>
                <w:b/>
                <w:sz w:val="18"/>
                <w:szCs w:val="18"/>
              </w:rPr>
            </w:pPr>
            <w:r w:rsidRPr="000E66DC">
              <w:rPr>
                <w:rFonts w:ascii="StobiSans Regular" w:hAnsi="StobiSans Regular"/>
                <w:b/>
                <w:sz w:val="18"/>
                <w:szCs w:val="18"/>
              </w:rPr>
              <w:t>Вкупно инспекциски надзори</w:t>
            </w:r>
          </w:p>
        </w:tc>
        <w:tc>
          <w:tcPr>
            <w:tcW w:w="1530" w:type="dxa"/>
            <w:shd w:val="clear" w:color="auto" w:fill="E5B8B7"/>
          </w:tcPr>
          <w:p w14:paraId="562ED8E7"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cs="Calibri"/>
                <w:b/>
                <w:bCs/>
                <w:sz w:val="18"/>
                <w:szCs w:val="18"/>
              </w:rPr>
              <w:t>46.579</w:t>
            </w:r>
          </w:p>
        </w:tc>
        <w:tc>
          <w:tcPr>
            <w:tcW w:w="1620" w:type="dxa"/>
            <w:shd w:val="clear" w:color="auto" w:fill="B8CCE4"/>
          </w:tcPr>
          <w:p w14:paraId="5E43F3BA"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cs="Calibri"/>
                <w:b/>
                <w:bCs/>
                <w:sz w:val="18"/>
                <w:szCs w:val="18"/>
              </w:rPr>
              <w:t>51.199</w:t>
            </w:r>
          </w:p>
        </w:tc>
        <w:tc>
          <w:tcPr>
            <w:tcW w:w="1890" w:type="dxa"/>
            <w:shd w:val="clear" w:color="auto" w:fill="C2D69B"/>
          </w:tcPr>
          <w:p w14:paraId="6FEA104B"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b/>
                <w:sz w:val="18"/>
                <w:szCs w:val="18"/>
              </w:rPr>
              <w:t>109,92</w:t>
            </w:r>
          </w:p>
        </w:tc>
      </w:tr>
      <w:tr w:rsidR="004C319F" w:rsidRPr="000E66DC" w14:paraId="363A2023" w14:textId="77777777" w:rsidTr="007A477C">
        <w:trPr>
          <w:jc w:val="center"/>
        </w:trPr>
        <w:tc>
          <w:tcPr>
            <w:tcW w:w="3510" w:type="dxa"/>
          </w:tcPr>
          <w:p w14:paraId="2483154A" w14:textId="77777777" w:rsidR="004C319F" w:rsidRPr="000E66DC" w:rsidRDefault="004C319F" w:rsidP="007A477C">
            <w:pPr>
              <w:tabs>
                <w:tab w:val="center" w:pos="4153"/>
                <w:tab w:val="right" w:pos="8306"/>
              </w:tabs>
              <w:rPr>
                <w:rFonts w:ascii="StobiSans Regular" w:hAnsi="StobiSans Regular"/>
                <w:b/>
                <w:sz w:val="18"/>
                <w:szCs w:val="18"/>
              </w:rPr>
            </w:pPr>
            <w:r w:rsidRPr="000E66DC">
              <w:rPr>
                <w:rFonts w:ascii="StobiSans Regular" w:hAnsi="StobiSans Regular"/>
                <w:b/>
                <w:sz w:val="18"/>
                <w:szCs w:val="18"/>
              </w:rPr>
              <w:t>Редовни</w:t>
            </w:r>
          </w:p>
        </w:tc>
        <w:tc>
          <w:tcPr>
            <w:tcW w:w="1530" w:type="dxa"/>
            <w:shd w:val="clear" w:color="auto" w:fill="E5B8B7"/>
          </w:tcPr>
          <w:p w14:paraId="53D47061"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cs="Calibri"/>
                <w:b/>
                <w:bCs/>
                <w:sz w:val="18"/>
                <w:szCs w:val="18"/>
              </w:rPr>
              <w:t>2.014</w:t>
            </w:r>
          </w:p>
        </w:tc>
        <w:tc>
          <w:tcPr>
            <w:tcW w:w="1620" w:type="dxa"/>
            <w:shd w:val="clear" w:color="auto" w:fill="B8CCE4"/>
          </w:tcPr>
          <w:p w14:paraId="17E81CEF"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cs="Calibri"/>
                <w:b/>
                <w:bCs/>
                <w:sz w:val="18"/>
                <w:szCs w:val="18"/>
              </w:rPr>
              <w:t>1.962</w:t>
            </w:r>
          </w:p>
        </w:tc>
        <w:tc>
          <w:tcPr>
            <w:tcW w:w="1890" w:type="dxa"/>
            <w:shd w:val="clear" w:color="auto" w:fill="C2D69B"/>
          </w:tcPr>
          <w:p w14:paraId="3EAAB6F8"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b/>
                <w:sz w:val="18"/>
                <w:szCs w:val="18"/>
              </w:rPr>
              <w:t>97,42</w:t>
            </w:r>
          </w:p>
        </w:tc>
      </w:tr>
      <w:tr w:rsidR="004C319F" w:rsidRPr="000E66DC" w14:paraId="263DE746" w14:textId="77777777" w:rsidTr="007A477C">
        <w:trPr>
          <w:jc w:val="center"/>
        </w:trPr>
        <w:tc>
          <w:tcPr>
            <w:tcW w:w="3510" w:type="dxa"/>
          </w:tcPr>
          <w:p w14:paraId="6EEFA299" w14:textId="77777777" w:rsidR="004C319F" w:rsidRPr="000E66DC" w:rsidRDefault="004C319F" w:rsidP="007A477C">
            <w:pPr>
              <w:tabs>
                <w:tab w:val="center" w:pos="4153"/>
                <w:tab w:val="right" w:pos="8306"/>
              </w:tabs>
              <w:rPr>
                <w:rFonts w:ascii="StobiSans Regular" w:hAnsi="StobiSans Regular"/>
                <w:b/>
                <w:sz w:val="18"/>
                <w:szCs w:val="18"/>
              </w:rPr>
            </w:pPr>
            <w:r w:rsidRPr="000E66DC">
              <w:rPr>
                <w:rFonts w:ascii="StobiSans Regular" w:hAnsi="StobiSans Regular"/>
                <w:b/>
                <w:sz w:val="18"/>
                <w:szCs w:val="18"/>
              </w:rPr>
              <w:t>Вонредни</w:t>
            </w:r>
          </w:p>
        </w:tc>
        <w:tc>
          <w:tcPr>
            <w:tcW w:w="1530" w:type="dxa"/>
            <w:shd w:val="clear" w:color="auto" w:fill="E5B8B7"/>
          </w:tcPr>
          <w:p w14:paraId="7A3DB726"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cs="Calibri"/>
                <w:b/>
                <w:bCs/>
                <w:sz w:val="18"/>
                <w:szCs w:val="18"/>
              </w:rPr>
              <w:t>43.835</w:t>
            </w:r>
          </w:p>
        </w:tc>
        <w:tc>
          <w:tcPr>
            <w:tcW w:w="1620" w:type="dxa"/>
            <w:shd w:val="clear" w:color="auto" w:fill="B8CCE4"/>
          </w:tcPr>
          <w:p w14:paraId="2CA8187A"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cs="Calibri"/>
                <w:b/>
                <w:bCs/>
                <w:sz w:val="18"/>
                <w:szCs w:val="18"/>
              </w:rPr>
              <w:t>48.493</w:t>
            </w:r>
          </w:p>
        </w:tc>
        <w:tc>
          <w:tcPr>
            <w:tcW w:w="1890" w:type="dxa"/>
            <w:shd w:val="clear" w:color="auto" w:fill="C2D69B"/>
          </w:tcPr>
          <w:p w14:paraId="47BFDAE9"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b/>
                <w:sz w:val="18"/>
                <w:szCs w:val="18"/>
              </w:rPr>
              <w:t>110,63</w:t>
            </w:r>
          </w:p>
        </w:tc>
      </w:tr>
      <w:tr w:rsidR="004C319F" w:rsidRPr="000E66DC" w14:paraId="60F007AA" w14:textId="77777777" w:rsidTr="007A477C">
        <w:trPr>
          <w:jc w:val="center"/>
        </w:trPr>
        <w:tc>
          <w:tcPr>
            <w:tcW w:w="3510" w:type="dxa"/>
          </w:tcPr>
          <w:p w14:paraId="2FDE3EF9" w14:textId="77777777" w:rsidR="004C319F" w:rsidRPr="000E66DC" w:rsidRDefault="004C319F" w:rsidP="007A477C">
            <w:pPr>
              <w:tabs>
                <w:tab w:val="center" w:pos="4153"/>
                <w:tab w:val="right" w:pos="8306"/>
              </w:tabs>
              <w:rPr>
                <w:rFonts w:ascii="StobiSans Regular" w:hAnsi="StobiSans Regular"/>
                <w:b/>
                <w:sz w:val="18"/>
                <w:szCs w:val="18"/>
              </w:rPr>
            </w:pPr>
            <w:r w:rsidRPr="000E66DC">
              <w:rPr>
                <w:rFonts w:ascii="StobiSans Regular" w:hAnsi="StobiSans Regular"/>
                <w:b/>
                <w:sz w:val="18"/>
                <w:szCs w:val="18"/>
              </w:rPr>
              <w:t>Контролни</w:t>
            </w:r>
          </w:p>
        </w:tc>
        <w:tc>
          <w:tcPr>
            <w:tcW w:w="1530" w:type="dxa"/>
            <w:shd w:val="clear" w:color="auto" w:fill="E5B8B7"/>
          </w:tcPr>
          <w:p w14:paraId="7C22A86D"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cs="Calibri"/>
                <w:b/>
                <w:bCs/>
                <w:sz w:val="18"/>
                <w:szCs w:val="18"/>
              </w:rPr>
              <w:t>730</w:t>
            </w:r>
          </w:p>
        </w:tc>
        <w:tc>
          <w:tcPr>
            <w:tcW w:w="1620" w:type="dxa"/>
            <w:shd w:val="clear" w:color="auto" w:fill="B8CCE4"/>
          </w:tcPr>
          <w:p w14:paraId="58A452DC"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cs="Calibri"/>
                <w:b/>
                <w:bCs/>
                <w:sz w:val="18"/>
                <w:szCs w:val="18"/>
              </w:rPr>
              <w:t>744</w:t>
            </w:r>
          </w:p>
        </w:tc>
        <w:tc>
          <w:tcPr>
            <w:tcW w:w="1890" w:type="dxa"/>
            <w:shd w:val="clear" w:color="auto" w:fill="C2D69B"/>
          </w:tcPr>
          <w:p w14:paraId="330BA61A" w14:textId="77777777" w:rsidR="004C319F" w:rsidRPr="000E66DC" w:rsidRDefault="004C319F" w:rsidP="007A477C">
            <w:pPr>
              <w:tabs>
                <w:tab w:val="center" w:pos="4153"/>
                <w:tab w:val="right" w:pos="8306"/>
              </w:tabs>
              <w:jc w:val="right"/>
              <w:rPr>
                <w:rFonts w:ascii="StobiSans Regular" w:hAnsi="StobiSans Regular"/>
                <w:b/>
                <w:sz w:val="18"/>
                <w:szCs w:val="18"/>
              </w:rPr>
            </w:pPr>
            <w:r w:rsidRPr="000E66DC">
              <w:rPr>
                <w:rFonts w:ascii="StobiSans Regular" w:hAnsi="StobiSans Regular"/>
                <w:b/>
                <w:sz w:val="18"/>
                <w:szCs w:val="18"/>
              </w:rPr>
              <w:t>101,92</w:t>
            </w:r>
          </w:p>
        </w:tc>
      </w:tr>
    </w:tbl>
    <w:p w14:paraId="0E2E2D5E" w14:textId="2AF7CE27" w:rsidR="004C319F" w:rsidRPr="000E66DC" w:rsidRDefault="004C319F" w:rsidP="006B7409">
      <w:pPr>
        <w:pStyle w:val="a5"/>
        <w:rPr>
          <w:color w:val="auto"/>
        </w:rPr>
      </w:pPr>
    </w:p>
    <w:p w14:paraId="5C07238A" w14:textId="77777777" w:rsidR="00C25FCA" w:rsidRPr="000E66DC" w:rsidRDefault="004C319F" w:rsidP="006B7409">
      <w:pPr>
        <w:pStyle w:val="a5"/>
        <w:rPr>
          <w:color w:val="auto"/>
        </w:rPr>
      </w:pPr>
      <w:r w:rsidRPr="000E66DC">
        <w:rPr>
          <w:color w:val="auto"/>
        </w:rPr>
        <w:t xml:space="preserve">За 2023 година, беа предвидени </w:t>
      </w:r>
      <w:r w:rsidRPr="000E66DC">
        <w:rPr>
          <w:color w:val="auto"/>
          <w:lang w:val="en-US"/>
        </w:rPr>
        <w:t>838</w:t>
      </w:r>
      <w:r w:rsidRPr="000E66DC">
        <w:rPr>
          <w:color w:val="auto"/>
        </w:rPr>
        <w:t xml:space="preserve"> како минимален број на квантитативни цели (планирани откривања на неправилности по ризични области), иако нивното планирање не може да се предвиди со голема ефикасност и во конкретниот случај реализацијата на инспекциски мерки (</w:t>
      </w:r>
      <w:r w:rsidRPr="000E66DC">
        <w:rPr>
          <w:color w:val="auto"/>
          <w:lang w:val="en-US"/>
        </w:rPr>
        <w:t>934</w:t>
      </w:r>
      <w:r w:rsidRPr="000E66DC">
        <w:rPr>
          <w:color w:val="auto"/>
        </w:rPr>
        <w:t>) е надмината со реализација од 1</w:t>
      </w:r>
      <w:r w:rsidRPr="000E66DC">
        <w:rPr>
          <w:color w:val="auto"/>
          <w:lang w:val="en-US"/>
        </w:rPr>
        <w:t>11</w:t>
      </w:r>
      <w:r w:rsidRPr="000E66DC">
        <w:rPr>
          <w:color w:val="auto"/>
        </w:rPr>
        <w:t>,</w:t>
      </w:r>
      <w:r w:rsidRPr="000E66DC">
        <w:rPr>
          <w:color w:val="auto"/>
          <w:lang w:val="en-US"/>
        </w:rPr>
        <w:t xml:space="preserve">46 </w:t>
      </w:r>
      <w:r w:rsidRPr="000E66DC">
        <w:rPr>
          <w:color w:val="auto"/>
        </w:rPr>
        <w:t>%. Истото се должи на тоа што пред с</w:t>
      </w:r>
      <w:r w:rsidRPr="000E66DC">
        <w:rPr>
          <w:rFonts w:ascii="Calibri" w:hAnsi="Calibri" w:cs="Calibri"/>
          <w:color w:val="auto"/>
        </w:rPr>
        <w:t>ẻ</w:t>
      </w:r>
      <w:r w:rsidRPr="000E66DC">
        <w:rPr>
          <w:color w:val="auto"/>
        </w:rPr>
        <w:t xml:space="preserve"> се делува субјективно при изборот на областа на која ќе се акцентира инспекциската мерка и во најголем број на случаеви предвидените откривања и претпоставените инспекциски мерки не се реализираат по дадениот план, односно најголем број на преземени инспекциски мерки произлегуваат од реализираните вонредните инспекциски надзори. </w:t>
      </w:r>
    </w:p>
    <w:p w14:paraId="1C8F1763" w14:textId="335EEF17" w:rsidR="004C319F" w:rsidRPr="000E66DC" w:rsidRDefault="004C319F" w:rsidP="009D66F8">
      <w:pPr>
        <w:pStyle w:val="a5"/>
        <w:rPr>
          <w:color w:val="auto"/>
        </w:rPr>
      </w:pPr>
      <w:r w:rsidRPr="000E66DC">
        <w:rPr>
          <w:color w:val="auto"/>
        </w:rPr>
        <w:t xml:space="preserve">За констатираните неправилности донесени се 934 решенија за отстранување на неправилности со следните инспекциски мерки: </w:t>
      </w:r>
      <w:r w:rsidRPr="000E66DC">
        <w:rPr>
          <w:color w:val="auto"/>
          <w:lang w:val="en-US"/>
        </w:rPr>
        <w:t>285</w:t>
      </w:r>
      <w:r w:rsidRPr="000E66DC">
        <w:rPr>
          <w:color w:val="auto"/>
        </w:rPr>
        <w:t xml:space="preserve"> опомени, </w:t>
      </w:r>
      <w:r w:rsidRPr="000E66DC">
        <w:rPr>
          <w:color w:val="auto"/>
          <w:lang w:val="en-US"/>
        </w:rPr>
        <w:t>65</w:t>
      </w:r>
      <w:r w:rsidRPr="000E66DC">
        <w:rPr>
          <w:color w:val="auto"/>
        </w:rPr>
        <w:t xml:space="preserve"> забрани, </w:t>
      </w:r>
      <w:r w:rsidRPr="000E66DC">
        <w:rPr>
          <w:color w:val="auto"/>
          <w:lang w:val="en-US"/>
        </w:rPr>
        <w:t>41</w:t>
      </w:r>
      <w:r w:rsidRPr="000E66DC">
        <w:rPr>
          <w:color w:val="auto"/>
        </w:rPr>
        <w:t xml:space="preserve"> наредби, </w:t>
      </w:r>
      <w:r w:rsidRPr="000E66DC">
        <w:rPr>
          <w:color w:val="auto"/>
          <w:lang w:val="en-US"/>
        </w:rPr>
        <w:t>326</w:t>
      </w:r>
      <w:r w:rsidRPr="000E66DC">
        <w:rPr>
          <w:color w:val="auto"/>
        </w:rPr>
        <w:t xml:space="preserve"> задолжувања и </w:t>
      </w:r>
      <w:r w:rsidRPr="000E66DC">
        <w:rPr>
          <w:color w:val="auto"/>
          <w:lang w:val="en-US"/>
        </w:rPr>
        <w:t xml:space="preserve">41 </w:t>
      </w:r>
      <w:r w:rsidRPr="000E66DC">
        <w:rPr>
          <w:color w:val="auto"/>
        </w:rPr>
        <w:t xml:space="preserve"> други инспекциски мерки. Издадени се вкупно </w:t>
      </w:r>
      <w:r w:rsidRPr="000E66DC">
        <w:rPr>
          <w:color w:val="auto"/>
          <w:lang w:val="en-US"/>
        </w:rPr>
        <w:t>94</w:t>
      </w:r>
      <w:r w:rsidRPr="000E66DC">
        <w:rPr>
          <w:color w:val="auto"/>
        </w:rPr>
        <w:t xml:space="preserve"> прекршочни платни налози, а заради неплатени прекршочни платни налози, државните земјоделски и фитосанитарни инспектори  имаат поднесено </w:t>
      </w:r>
      <w:r w:rsidRPr="000E66DC">
        <w:rPr>
          <w:color w:val="auto"/>
          <w:lang w:val="en-US"/>
        </w:rPr>
        <w:t>76</w:t>
      </w:r>
      <w:r w:rsidRPr="000E66DC">
        <w:rPr>
          <w:color w:val="auto"/>
        </w:rPr>
        <w:t xml:space="preserve"> барања за поведување на прекршочна постапка пред надлежен орган и 6 кривични пријави. </w:t>
      </w:r>
    </w:p>
    <w:p w14:paraId="532EEA4F" w14:textId="0CD91C6F" w:rsidR="004C319F" w:rsidRPr="000E66DC" w:rsidRDefault="004C319F" w:rsidP="0061767B">
      <w:pPr>
        <w:pStyle w:val="a5"/>
        <w:rPr>
          <w:color w:val="auto"/>
        </w:rPr>
      </w:pPr>
      <w:r w:rsidRPr="000E66DC">
        <w:rPr>
          <w:color w:val="auto"/>
        </w:rPr>
        <w:t>Од страна на државните фитосанитарни инспектори на гранични премини и места на натовар во 202</w:t>
      </w:r>
      <w:r w:rsidRPr="000E66DC">
        <w:rPr>
          <w:color w:val="auto"/>
          <w:lang w:val="en-US"/>
        </w:rPr>
        <w:t>3</w:t>
      </w:r>
      <w:r w:rsidRPr="000E66DC">
        <w:rPr>
          <w:color w:val="auto"/>
        </w:rPr>
        <w:t xml:space="preserve"> година</w:t>
      </w:r>
      <w:r w:rsidR="00C25FCA" w:rsidRPr="000E66DC">
        <w:rPr>
          <w:color w:val="auto"/>
        </w:rPr>
        <w:t>,</w:t>
      </w:r>
      <w:r w:rsidRPr="000E66DC">
        <w:rPr>
          <w:color w:val="auto"/>
        </w:rPr>
        <w:t xml:space="preserve"> извршени се вкупно 36.257 фитосанитарни прегледи на 59.711 различни производи (земјоделски и шумски производи, дрвен материјал, семе и саден материјал) и тоа: при увоз (25.124), извоз (24.924), провоз (транзит) (4.843)  и реекспорт (3.820).</w:t>
      </w:r>
    </w:p>
    <w:p w14:paraId="28214F2A" w14:textId="47C1B16B" w:rsidR="004C319F" w:rsidRPr="000E66DC" w:rsidRDefault="004C319F" w:rsidP="00B35796">
      <w:pPr>
        <w:pStyle w:val="a5"/>
        <w:ind w:firstLine="0"/>
        <w:rPr>
          <w:color w:val="auto"/>
        </w:rPr>
      </w:pPr>
      <w:r w:rsidRPr="000E66DC">
        <w:rPr>
          <w:color w:val="auto"/>
        </w:rPr>
        <w:lastRenderedPageBreak/>
        <w:tab/>
        <w:t>Државните земјоделски и фитосанитарни инспектори од Државниот инспекторат за земјоделство постапуваа и по донесени програми и тоа:</w:t>
      </w:r>
    </w:p>
    <w:p w14:paraId="20E6D2B4" w14:textId="77777777" w:rsidR="004C319F" w:rsidRPr="000E66DC" w:rsidRDefault="004C319F" w:rsidP="004C319F">
      <w:pPr>
        <w:pStyle w:val="Obr-Tekst1"/>
        <w:rPr>
          <w:lang w:val="mk-MK"/>
        </w:rPr>
      </w:pPr>
      <w:r w:rsidRPr="000E66DC">
        <w:rPr>
          <w:lang w:val="mk-MK"/>
        </w:rPr>
        <w:t xml:space="preserve">По објавувањето на Програмата за фитосанитарна политика за 2023 година („Службен весник на РСМ“ бр.38/2023), секторот за инспекциски надзор од областа на фитосанитарната политика, </w:t>
      </w:r>
      <w:r w:rsidRPr="000E66DC">
        <w:t>постапувајќи согласно Законот за здравјето на растенијата</w:t>
      </w:r>
      <w:r w:rsidRPr="000E66DC">
        <w:rPr>
          <w:lang w:val="mk-MK"/>
        </w:rPr>
        <w:t xml:space="preserve"> и </w:t>
      </w:r>
      <w:r w:rsidRPr="000E66DC">
        <w:t>Законот за фитофармација</w:t>
      </w:r>
      <w:r w:rsidRPr="000E66DC">
        <w:rPr>
          <w:lang w:val="mk-MK"/>
        </w:rPr>
        <w:t>,</w:t>
      </w:r>
      <w:r w:rsidRPr="000E66DC">
        <w:t xml:space="preserve"> </w:t>
      </w:r>
      <w:r w:rsidRPr="000E66DC">
        <w:rPr>
          <w:lang w:val="mk-MK"/>
        </w:rPr>
        <w:t xml:space="preserve">изготви План за реализација на Мониторинг програмата за фитосанитарната политика во 2023 година за секој државен фитосанитарен инспектор на гранични премини и во внатрешноста на државата, со број на задолжителните здравствени прегледи и бројот на мостри (вкупно 2087) кои треба да ги земе секој инспектор по региони, како и временскиот период на реализација на активностите земени се вкупно 1.236 мостри. </w:t>
      </w:r>
      <w:r w:rsidRPr="000E66DC">
        <w:t xml:space="preserve">Целта на земање на вакви мостри е утврдување присуството или отсуството на штетни организми, заради веројатноста од можни ризици од штетни организми и тоа: кај семенски и меркантилен компир, градинарски култури, полјоделски култури, украсни и шумски растенија, овошни видови, винова лоза и тутун, како и при спроведување на мониторинг во областа на производство, преработка, складирање, дистрибуција, употреба и сообразност на производите за заштита на растенијата и резидуи од </w:t>
      </w:r>
      <w:r w:rsidRPr="000E66DC">
        <w:rPr>
          <w:lang w:val="mk-MK"/>
        </w:rPr>
        <w:t xml:space="preserve">фитофармацевтски производи </w:t>
      </w:r>
      <w:r w:rsidRPr="000E66DC">
        <w:t>од примарно земјоделско производство.</w:t>
      </w:r>
    </w:p>
    <w:p w14:paraId="522E1211" w14:textId="77777777" w:rsidR="004C319F" w:rsidRPr="000E66DC" w:rsidRDefault="004C319F" w:rsidP="004C319F">
      <w:pPr>
        <w:pStyle w:val="Obr-Tekst1"/>
      </w:pPr>
      <w:r w:rsidRPr="000E66DC">
        <w:rPr>
          <w:lang w:val="mk-MK"/>
        </w:rPr>
        <w:t>Имплементацијата на Програмата за мониторинг во областа на производството, преработката, складирањето, дистрибуцијата, употребата и сообразноста на ѓубрињата, биостимулаторите и подобрувачите на својствата на почвата за 2023 година („Службен весник на Република Северна Македонија“ бр. 32/2023), ја координира Фитосанитарната управа, а мострите ги зема Државниот инспекторат за земјоделство, преку државните земјоделски инспектори, додека лабораториските анализи ги спроведуваат акредитирани лаборатории, постапувајќи согласно Законот за квалитет и безбедност на ѓубриња, биостимулатори и подобрувачи на својствата на почвата. При имплементација на истата земени се вкупно 76 мостри од страна на државните земјоделски инспектори.</w:t>
      </w:r>
    </w:p>
    <w:p w14:paraId="4C77E560" w14:textId="292B0D92" w:rsidR="004C319F" w:rsidRPr="000E66DC" w:rsidRDefault="004C319F" w:rsidP="006B7409">
      <w:pPr>
        <w:pStyle w:val="a5"/>
        <w:rPr>
          <w:color w:val="auto"/>
        </w:rPr>
      </w:pPr>
      <w:r w:rsidRPr="000E66DC">
        <w:rPr>
          <w:color w:val="auto"/>
        </w:rPr>
        <w:tab/>
        <w:t>Во рамките на Државниот инспекторат за земјоделство функцион</w:t>
      </w:r>
      <w:r w:rsidR="00C25FCA" w:rsidRPr="000E66DC">
        <w:rPr>
          <w:color w:val="auto"/>
        </w:rPr>
        <w:t xml:space="preserve">ира </w:t>
      </w:r>
      <w:r w:rsidRPr="000E66DC">
        <w:rPr>
          <w:color w:val="auto"/>
        </w:rPr>
        <w:t xml:space="preserve">EXIM системот – едношалтерски систем за дозволи за увоз, извоз и транзит на стоки и тарифни квоти, (www.exim.gov.mk), проект на Владата на </w:t>
      </w:r>
      <w:r w:rsidR="00C25FCA" w:rsidRPr="000E66DC">
        <w:rPr>
          <w:color w:val="auto"/>
        </w:rPr>
        <w:t>Репубилика Северна Македонија кој</w:t>
      </w:r>
      <w:r w:rsidRPr="000E66DC">
        <w:rPr>
          <w:color w:val="auto"/>
        </w:rPr>
        <w:t xml:space="preserve"> овозможува одобрување на поднесените барања за дозволи и издавање на дозволите од извршените контроли на пратките.</w:t>
      </w:r>
    </w:p>
    <w:p w14:paraId="5CE94349" w14:textId="5C0DED34" w:rsidR="00875029" w:rsidRPr="000E66DC" w:rsidRDefault="00875029" w:rsidP="006B7409">
      <w:pPr>
        <w:pStyle w:val="a5"/>
        <w:rPr>
          <w:color w:val="auto"/>
        </w:rPr>
      </w:pPr>
    </w:p>
    <w:p w14:paraId="76C3985A" w14:textId="3376119F" w:rsidR="00CB63E1" w:rsidRPr="000E66DC" w:rsidRDefault="00CB63E1" w:rsidP="00CF2C55">
      <w:pPr>
        <w:pStyle w:val="a"/>
      </w:pPr>
      <w:bookmarkStart w:id="169" w:name="_Toc178949439"/>
      <w:bookmarkStart w:id="170" w:name="_Toc400437821"/>
      <w:bookmarkStart w:id="171" w:name="_Toc500764992"/>
      <w:bookmarkStart w:id="172" w:name="_Toc247091642"/>
      <w:bookmarkStart w:id="173" w:name="_Toc277530529"/>
      <w:bookmarkStart w:id="174" w:name="_Toc277663099"/>
      <w:bookmarkStart w:id="175" w:name="_Toc277663208"/>
      <w:bookmarkStart w:id="176" w:name="_Toc277663695"/>
      <w:bookmarkStart w:id="177" w:name="_Toc277664121"/>
      <w:bookmarkStart w:id="178" w:name="_Toc277664195"/>
      <w:bookmarkStart w:id="179" w:name="_Toc277664396"/>
      <w:bookmarkStart w:id="180" w:name="_Toc277664941"/>
      <w:bookmarkStart w:id="181" w:name="_Toc277665037"/>
      <w:bookmarkStart w:id="182" w:name="_Toc279491492"/>
      <w:bookmarkEnd w:id="151"/>
      <w:bookmarkEnd w:id="152"/>
      <w:bookmarkEnd w:id="153"/>
      <w:bookmarkEnd w:id="154"/>
      <w:bookmarkEnd w:id="155"/>
      <w:bookmarkEnd w:id="156"/>
      <w:bookmarkEnd w:id="157"/>
      <w:bookmarkEnd w:id="158"/>
      <w:bookmarkEnd w:id="159"/>
      <w:bookmarkEnd w:id="160"/>
      <w:bookmarkEnd w:id="161"/>
      <w:bookmarkEnd w:id="162"/>
      <w:bookmarkEnd w:id="163"/>
      <w:r w:rsidRPr="000E66DC">
        <w:t>Шумарство – Сектор за шумарство и ловство</w:t>
      </w:r>
      <w:bookmarkEnd w:id="169"/>
    </w:p>
    <w:p w14:paraId="48B8A6E3" w14:textId="77777777" w:rsidR="00CB63E1" w:rsidRPr="000E66DC" w:rsidRDefault="00CB63E1" w:rsidP="00CB63E1">
      <w:pPr>
        <w:jc w:val="both"/>
        <w:rPr>
          <w:rFonts w:ascii="StobiSerif Regular" w:eastAsia="SimSun" w:hAnsi="StobiSerif Regular" w:cs="Arial"/>
          <w:sz w:val="22"/>
          <w:szCs w:val="22"/>
          <w:lang w:val="mk-MK" w:eastAsia="zh-CN"/>
        </w:rPr>
      </w:pPr>
    </w:p>
    <w:p w14:paraId="6EE72568" w14:textId="7796F6EE" w:rsidR="00CB63E1" w:rsidRPr="000E66DC" w:rsidRDefault="00794052" w:rsidP="00794052">
      <w:pPr>
        <w:pStyle w:val="a"/>
        <w:numPr>
          <w:ilvl w:val="0"/>
          <w:numId w:val="0"/>
        </w:numPr>
      </w:pPr>
      <w:bookmarkStart w:id="183" w:name="_Toc178949440"/>
      <w:r>
        <w:t>19</w:t>
      </w:r>
      <w:r w:rsidR="00274139">
        <w:t xml:space="preserve">.1 </w:t>
      </w:r>
      <w:r w:rsidR="00CB63E1" w:rsidRPr="000E66DC">
        <w:t>Општи карактеристики на шумарскиот сектор</w:t>
      </w:r>
      <w:bookmarkEnd w:id="183"/>
    </w:p>
    <w:p w14:paraId="349309E8" w14:textId="77777777" w:rsidR="00CB63E1" w:rsidRPr="000E66DC" w:rsidRDefault="00CB63E1" w:rsidP="00CB63E1">
      <w:pPr>
        <w:jc w:val="both"/>
        <w:rPr>
          <w:rFonts w:ascii="StobiSans Regular" w:eastAsia="SimSun" w:hAnsi="StobiSans Regular" w:cs="Arial"/>
          <w:sz w:val="22"/>
          <w:szCs w:val="22"/>
          <w:lang w:val="mk-MK" w:eastAsia="zh-CN"/>
        </w:rPr>
      </w:pPr>
    </w:p>
    <w:p w14:paraId="07EFDE54"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Согласно Уставот на Република Северна Македонија, шумите се прогласени за добро од општ интерес при што уживаат и посебна заштита. Шумите како природно богатство, покрај економската, имаат и значајна социјална и општокорисна функција. Сите активности на стопанисување со шумите (одгледување, користење </w:t>
      </w:r>
      <w:r w:rsidRPr="000E66DC">
        <w:rPr>
          <w:rFonts w:ascii="StobiSans Regular" w:eastAsia="SimSun" w:hAnsi="StobiSans Regular" w:cs="Arial"/>
          <w:sz w:val="22"/>
          <w:szCs w:val="22"/>
          <w:lang w:val="mk-MK" w:eastAsia="zh-CN"/>
        </w:rPr>
        <w:lastRenderedPageBreak/>
        <w:t>и заштита) се регулирани со Законот за шумите („Службен весник на РМ”, бр.64/09, 24/11, 53/11, 25/13, 79/13, 147/13 , 43/14, 160/14, 33/15, 44/15, 147/15, 7/16, 39/16</w:t>
      </w:r>
      <w:r w:rsidRPr="000E66DC">
        <w:rPr>
          <w:rFonts w:ascii="StobiSans Regular" w:eastAsia="SimSun" w:hAnsi="StobiSans Regular" w:cs="Arial"/>
          <w:sz w:val="22"/>
          <w:szCs w:val="22"/>
          <w:lang w:eastAsia="zh-CN"/>
        </w:rPr>
        <w:t xml:space="preserve"> </w:t>
      </w:r>
      <w:r w:rsidRPr="000E66DC">
        <w:rPr>
          <w:rFonts w:ascii="StobiSans Regular" w:eastAsia="SimSun" w:hAnsi="StobiSans Regular" w:cs="Arial"/>
          <w:sz w:val="22"/>
          <w:szCs w:val="22"/>
          <w:lang w:val="mk-MK" w:eastAsia="zh-CN"/>
        </w:rPr>
        <w:t>и 274/22).</w:t>
      </w:r>
    </w:p>
    <w:p w14:paraId="1830F637"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На шуми и шумско земјиште во Република Северна Македонија отпаѓаат 1.159.600 ха (45% од целокупната територија), од кои вкупната површина под шумa изнесува 804.380 ха (39% од целокупната територија). Од 1970 година до денес површината е зголемена за повеќе од 140.000 ха преку пошумување на голини и ерозивни земјишта воглавно заради заштитна функција.</w:t>
      </w:r>
    </w:p>
    <w:p w14:paraId="29624A37" w14:textId="77777777" w:rsidR="00CB63E1" w:rsidRPr="000E66DC" w:rsidRDefault="00CB63E1" w:rsidP="00CB63E1">
      <w:pPr>
        <w:ind w:firstLine="720"/>
        <w:jc w:val="both"/>
        <w:rPr>
          <w:rFonts w:ascii="StobiSans Regular" w:eastAsia="SimSun" w:hAnsi="StobiSans Regular" w:cs="Arial"/>
          <w:sz w:val="22"/>
          <w:szCs w:val="22"/>
          <w:lang w:val="mk-MK" w:eastAsia="zh-CN"/>
        </w:rPr>
      </w:pPr>
    </w:p>
    <w:p w14:paraId="3AC5D63B" w14:textId="77777777" w:rsidR="00CB63E1" w:rsidRPr="000E66DC" w:rsidRDefault="00CB63E1" w:rsidP="00CB63E1">
      <w:pPr>
        <w:ind w:firstLine="36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Според потеклото, шумите се класифицирани како:</w:t>
      </w:r>
    </w:p>
    <w:p w14:paraId="52B85C64" w14:textId="77777777" w:rsidR="00CB63E1" w:rsidRPr="000E66DC" w:rsidRDefault="00CB63E1" w:rsidP="008A199F">
      <w:pPr>
        <w:pStyle w:val="ListParagraph"/>
        <w:numPr>
          <w:ilvl w:val="0"/>
          <w:numId w:val="32"/>
        </w:numPr>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високостеблени, кои зафаќаат помалку од 30% од вкупната површина под шуми (254.725 ха) и учествуваат со 61,6% во вкупната дрвна резерва,</w:t>
      </w:r>
    </w:p>
    <w:p w14:paraId="05BD42B2" w14:textId="77777777" w:rsidR="00CB63E1" w:rsidRPr="000E66DC" w:rsidRDefault="00CB63E1" w:rsidP="008A199F">
      <w:pPr>
        <w:pStyle w:val="ListParagraph"/>
        <w:numPr>
          <w:ilvl w:val="0"/>
          <w:numId w:val="32"/>
        </w:numPr>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нискостеблени, кои зафаќаат 70% од вкупната површина под шуми (548.425 ха) и учествуваат со 38,4% во вкупната дрвна резерва и</w:t>
      </w:r>
    </w:p>
    <w:p w14:paraId="48B45C63" w14:textId="77777777" w:rsidR="00CB63E1" w:rsidRPr="000E66DC" w:rsidRDefault="00CB63E1" w:rsidP="008A199F">
      <w:pPr>
        <w:pStyle w:val="ListParagraph"/>
        <w:numPr>
          <w:ilvl w:val="0"/>
          <w:numId w:val="32"/>
        </w:numPr>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средностеблени на површина од 1.230 ха.</w:t>
      </w:r>
    </w:p>
    <w:p w14:paraId="4A4924DF" w14:textId="77777777" w:rsidR="00CB63E1" w:rsidRPr="000E66DC" w:rsidRDefault="00CB63E1" w:rsidP="00CB63E1">
      <w:pPr>
        <w:ind w:firstLine="720"/>
        <w:jc w:val="both"/>
        <w:rPr>
          <w:rFonts w:ascii="StobiSans Regular" w:eastAsia="SimSun" w:hAnsi="StobiSans Regular" w:cs="Arial"/>
          <w:sz w:val="22"/>
          <w:szCs w:val="22"/>
          <w:lang w:val="mk-MK" w:eastAsia="zh-CN"/>
        </w:rPr>
      </w:pPr>
    </w:p>
    <w:p w14:paraId="73184FDB"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По состав, шумите се 82% лисјарски, 12% четинарски  и мешани 6%. Вкупната дрвна маса изнесува 82.948.018 м</w:t>
      </w:r>
      <w:r w:rsidRPr="000E66DC">
        <w:rPr>
          <w:rFonts w:ascii="StobiSans Regular" w:eastAsia="SimSun" w:hAnsi="StobiSans Regular" w:cs="Arial"/>
          <w:sz w:val="22"/>
          <w:szCs w:val="22"/>
          <w:vertAlign w:val="superscript"/>
          <w:lang w:val="mk-MK" w:eastAsia="zh-CN"/>
        </w:rPr>
        <w:t>3</w:t>
      </w:r>
      <w:r w:rsidRPr="000E66DC">
        <w:rPr>
          <w:rFonts w:ascii="StobiSans Regular" w:eastAsia="SimSun" w:hAnsi="StobiSans Regular" w:cs="Arial"/>
          <w:sz w:val="22"/>
          <w:szCs w:val="22"/>
          <w:lang w:val="mk-MK" w:eastAsia="zh-CN"/>
        </w:rPr>
        <w:t>, а вкупниот годишен прираст 1.567.289 м</w:t>
      </w:r>
      <w:r w:rsidRPr="000E66DC">
        <w:rPr>
          <w:rFonts w:ascii="StobiSans Regular" w:eastAsia="SimSun" w:hAnsi="StobiSans Regular" w:cs="Arial"/>
          <w:sz w:val="22"/>
          <w:szCs w:val="22"/>
          <w:vertAlign w:val="superscript"/>
          <w:lang w:val="mk-MK" w:eastAsia="zh-CN"/>
        </w:rPr>
        <w:t>3</w:t>
      </w:r>
      <w:r w:rsidRPr="000E66DC">
        <w:rPr>
          <w:rFonts w:ascii="StobiSans Regular" w:eastAsia="SimSun" w:hAnsi="StobiSans Regular" w:cs="Arial"/>
          <w:sz w:val="22"/>
          <w:szCs w:val="22"/>
          <w:lang w:val="mk-MK" w:eastAsia="zh-CN"/>
        </w:rPr>
        <w:t xml:space="preserve"> со просечен годишен прираст од 1,94 м</w:t>
      </w:r>
      <w:r w:rsidRPr="000E66DC">
        <w:rPr>
          <w:rFonts w:ascii="StobiSans Regular" w:eastAsia="SimSun" w:hAnsi="StobiSans Regular" w:cs="Arial"/>
          <w:sz w:val="22"/>
          <w:szCs w:val="22"/>
          <w:vertAlign w:val="superscript"/>
          <w:lang w:val="mk-MK" w:eastAsia="zh-CN"/>
        </w:rPr>
        <w:t>3</w:t>
      </w:r>
      <w:r w:rsidRPr="000E66DC">
        <w:rPr>
          <w:rFonts w:ascii="StobiSans Regular" w:eastAsia="SimSun" w:hAnsi="StobiSans Regular" w:cs="Arial"/>
          <w:sz w:val="22"/>
          <w:szCs w:val="22"/>
          <w:lang w:val="mk-MK" w:eastAsia="zh-CN"/>
        </w:rPr>
        <w:t xml:space="preserve"> по хектар. Плaнираниот годишен сечив етат (планирана годишна дрвна маса за сеча) изнесува околу 1.200.000 м</w:t>
      </w:r>
      <w:r w:rsidRPr="000E66DC">
        <w:rPr>
          <w:rFonts w:ascii="StobiSans Regular" w:eastAsia="SimSun" w:hAnsi="StobiSans Regular" w:cs="Arial"/>
          <w:sz w:val="22"/>
          <w:szCs w:val="22"/>
          <w:vertAlign w:val="superscript"/>
          <w:lang w:val="mk-MK" w:eastAsia="zh-CN"/>
        </w:rPr>
        <w:t>3</w:t>
      </w:r>
      <w:r w:rsidRPr="000E66DC">
        <w:rPr>
          <w:rFonts w:ascii="StobiSans Regular" w:eastAsia="SimSun" w:hAnsi="StobiSans Regular" w:cs="Arial"/>
          <w:sz w:val="22"/>
          <w:szCs w:val="22"/>
          <w:lang w:val="mk-MK" w:eastAsia="zh-CN"/>
        </w:rPr>
        <w:t>.</w:t>
      </w:r>
    </w:p>
    <w:p w14:paraId="06BC8464"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Согласно податоците од посебните планови за стопанисување со шумите од декември 2020 година, идентификувани се и определени 2.298 ха шуми со заштитна намена, со цел да се заштитат изворите на вода, земјиштето од ерозија, хидроакумулациите и друго.</w:t>
      </w:r>
    </w:p>
    <w:p w14:paraId="092F9F50" w14:textId="4F5BB9C4"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Според сопственоста, шумите во Република Северна Македонија се во државна и приватна сопственост.</w:t>
      </w:r>
      <w:r w:rsidRPr="000E66DC">
        <w:rPr>
          <w:rFonts w:ascii="StobiSans Regular" w:eastAsia="SimSun" w:hAnsi="StobiSans Regular" w:cs="Arial"/>
          <w:sz w:val="22"/>
          <w:szCs w:val="22"/>
          <w:lang w:eastAsia="zh-CN"/>
        </w:rPr>
        <w:t xml:space="preserve"> </w:t>
      </w:r>
      <w:r w:rsidRPr="000E66DC">
        <w:rPr>
          <w:rFonts w:ascii="StobiSans Regular" w:eastAsia="SimSun" w:hAnsi="StobiSans Regular" w:cs="Arial"/>
          <w:sz w:val="22"/>
          <w:szCs w:val="22"/>
          <w:lang w:val="mk-MK" w:eastAsia="zh-CN"/>
        </w:rPr>
        <w:t>Шумите во државна сопст</w:t>
      </w:r>
      <w:r w:rsidR="00D22091" w:rsidRPr="000E66DC">
        <w:rPr>
          <w:rFonts w:ascii="StobiSans Regular" w:eastAsia="SimSun" w:hAnsi="StobiSans Regular" w:cs="Arial"/>
          <w:sz w:val="22"/>
          <w:szCs w:val="22"/>
          <w:lang w:val="mk-MK" w:eastAsia="zh-CN"/>
        </w:rPr>
        <w:t>веност зафаќаат 89</w:t>
      </w:r>
      <w:r w:rsidRPr="000E66DC">
        <w:rPr>
          <w:rFonts w:ascii="StobiSans Regular" w:eastAsia="SimSun" w:hAnsi="StobiSans Regular" w:cs="Arial"/>
          <w:sz w:val="22"/>
          <w:szCs w:val="22"/>
          <w:lang w:val="mk-MK" w:eastAsia="zh-CN"/>
        </w:rPr>
        <w:t xml:space="preserve">% од вкупната површина под шуми, а по дрвна резерва нивното учество е 92,2%. Шумите во приватна сопственост зафаќаат 11% од вкупната површина под шуми и учествуваат со 7,8% во вкупната дрвна резерва. </w:t>
      </w:r>
    </w:p>
    <w:p w14:paraId="02FF6F45"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Стопанисувањето со шумите во државна сопственост го вршат ЈП „Национални шуми“, (во чиј состав се наоѓаат 30 подружници - шумски стопанства) и други правни лица кои вршат одгледување и заштита на шумите за посебна намена.</w:t>
      </w:r>
    </w:p>
    <w:p w14:paraId="1C5C6E2E" w14:textId="77777777" w:rsidR="00CB63E1" w:rsidRPr="000E66DC" w:rsidRDefault="00CB63E1" w:rsidP="00CB63E1">
      <w:pPr>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ab/>
      </w:r>
    </w:p>
    <w:p w14:paraId="20FB9276" w14:textId="042765E2" w:rsidR="00CB63E1" w:rsidRPr="00274139" w:rsidRDefault="00794052" w:rsidP="00794052">
      <w:pPr>
        <w:pStyle w:val="a"/>
        <w:numPr>
          <w:ilvl w:val="0"/>
          <w:numId w:val="0"/>
        </w:numPr>
      </w:pPr>
      <w:bookmarkStart w:id="184" w:name="_Toc178949441"/>
      <w:r>
        <w:t>19</w:t>
      </w:r>
      <w:r w:rsidR="00274139" w:rsidRPr="00274139">
        <w:t xml:space="preserve">.2 </w:t>
      </w:r>
      <w:r w:rsidR="00CB63E1" w:rsidRPr="00274139">
        <w:t>Управување и стопанисување со шумските ресурси</w:t>
      </w:r>
      <w:bookmarkEnd w:id="184"/>
    </w:p>
    <w:p w14:paraId="6E2E88BD" w14:textId="77777777" w:rsidR="00CB63E1" w:rsidRPr="000E66DC" w:rsidRDefault="00CB63E1" w:rsidP="00CB63E1">
      <w:pPr>
        <w:jc w:val="both"/>
        <w:rPr>
          <w:rFonts w:ascii="StobiSerif Regular" w:eastAsia="SimSun" w:hAnsi="StobiSerif Regular" w:cs="Arial"/>
          <w:sz w:val="22"/>
          <w:szCs w:val="22"/>
          <w:lang w:val="mk-MK" w:eastAsia="zh-CN"/>
        </w:rPr>
      </w:pPr>
    </w:p>
    <w:p w14:paraId="0A40ACA1"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Преку Програмата за проширена репродукција на шумите се обезбедуваат финансиски средства од Буџетот на Република Северна Македонија за реализација на следниве мерки: пошумување на голини и ерозивни земјишта во државна и приватна сопственост, нега на шумски култури со прореди, мелиорација на деградирани шуми, санирање на опожарени шумски површини, превентивна заштита на шумите, шумските култури и друго.</w:t>
      </w:r>
    </w:p>
    <w:p w14:paraId="6E2B5A9A" w14:textId="77777777" w:rsidR="00CB63E1" w:rsidRPr="000E66DC" w:rsidRDefault="00CB63E1" w:rsidP="00CB63E1">
      <w:pPr>
        <w:shd w:val="clear" w:color="auto" w:fill="FFFFFF"/>
        <w:ind w:firstLine="720"/>
        <w:jc w:val="both"/>
        <w:rPr>
          <w:rFonts w:ascii="StobiSans Regular" w:hAnsi="StobiSans Regular"/>
          <w:sz w:val="22"/>
          <w:szCs w:val="22"/>
        </w:rPr>
      </w:pPr>
      <w:r w:rsidRPr="000E66DC">
        <w:rPr>
          <w:rFonts w:ascii="StobiSans Regular" w:eastAsia="SimSun" w:hAnsi="StobiSans Regular" w:cs="Arial"/>
          <w:sz w:val="22"/>
          <w:szCs w:val="22"/>
          <w:lang w:val="mk-MK" w:eastAsia="zh-CN"/>
        </w:rPr>
        <w:lastRenderedPageBreak/>
        <w:t>Во 2023 година, преку Програмата за проширена репродукција на шумите за 2023</w:t>
      </w:r>
      <w:r w:rsidRPr="000E66DC">
        <w:rPr>
          <w:rFonts w:ascii="StobiSans Regular" w:hAnsi="StobiSans Regular"/>
          <w:sz w:val="22"/>
          <w:szCs w:val="22"/>
          <w:lang w:val="mk-MK"/>
        </w:rPr>
        <w:t xml:space="preserve"> </w:t>
      </w:r>
      <w:r w:rsidRPr="000E66DC">
        <w:rPr>
          <w:rFonts w:ascii="StobiSans Regular" w:eastAsia="SimSun" w:hAnsi="StobiSans Regular" w:cs="Arial"/>
          <w:sz w:val="22"/>
          <w:szCs w:val="22"/>
          <w:lang w:val="mk-MK" w:eastAsia="zh-CN"/>
        </w:rPr>
        <w:t xml:space="preserve">година се изврши пошумување на голини и ерозивни земјишта во државна и приватна сопственост на вкупна површина од околу </w:t>
      </w:r>
      <w:r w:rsidRPr="000E66DC">
        <w:rPr>
          <w:rFonts w:ascii="StobiSans Regular" w:eastAsia="SimSun" w:hAnsi="StobiSans Regular" w:cs="Arial"/>
          <w:sz w:val="22"/>
          <w:szCs w:val="22"/>
          <w:lang w:eastAsia="zh-CN"/>
        </w:rPr>
        <w:t>3</w:t>
      </w:r>
      <w:r w:rsidRPr="000E66DC">
        <w:rPr>
          <w:rFonts w:ascii="StobiSans Regular" w:eastAsia="SimSun" w:hAnsi="StobiSans Regular" w:cs="Arial"/>
          <w:sz w:val="22"/>
          <w:szCs w:val="22"/>
          <w:lang w:val="mk-MK" w:eastAsia="zh-CN"/>
        </w:rPr>
        <w:t>5 ха, при што беа засадени околу 100.000 садници, а санирање на опожарени површини под шума и шумски култури на вкупна површина од 153 ха, при што беа засадени 383.000 садници.</w:t>
      </w:r>
    </w:p>
    <w:p w14:paraId="103FB60B"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Во Република Северна Македонија има 42 расадници за производство на шумски саден материјал наменет за пошумување и за хортикултурно уредување и озеленување, од кои 12 расадници се на ЈП „Национални шуми“.  Годишно во расадниците на ЈП “Национални шуми” со произведуваат околу 8.000.000 садници со семе од издвоени семенски состоини. Производството на посадочниот материјал се извршува по класична и контејнерска метода.</w:t>
      </w:r>
    </w:p>
    <w:p w14:paraId="77376D47"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Дрвните видови кои се произведуваат се од автохтони и алохтони дрвни видови кои се од посебен интерес за шумарството, а помала количина се декоративни дрвни видови и грмушки кои својата примена ја наоѓаат во пејсажната архитектура.</w:t>
      </w:r>
    </w:p>
    <w:p w14:paraId="24684038"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Дел од видовата структура од шумски саден материјал е следнава: црн бор, бел бор, приморски бор, молика, смрча, ела, дуглазија, аризонски чемпрес, ариш, јасен, јавор, даб, багрем и други.</w:t>
      </w:r>
    </w:p>
    <w:p w14:paraId="2B2787EF" w14:textId="77777777" w:rsidR="00794052" w:rsidRDefault="00794052" w:rsidP="00794052">
      <w:pPr>
        <w:pStyle w:val="Default"/>
        <w:rPr>
          <w:rFonts w:eastAsia="SimSun"/>
        </w:rPr>
      </w:pPr>
    </w:p>
    <w:p w14:paraId="63CF3D20" w14:textId="37582A10" w:rsidR="00CB63E1" w:rsidRPr="000E66DC" w:rsidRDefault="00794052" w:rsidP="00794052">
      <w:pPr>
        <w:pStyle w:val="a"/>
        <w:numPr>
          <w:ilvl w:val="0"/>
          <w:numId w:val="0"/>
        </w:numPr>
      </w:pPr>
      <w:bookmarkStart w:id="185" w:name="_Toc178949442"/>
      <w:r>
        <w:t>19</w:t>
      </w:r>
      <w:r w:rsidR="00274139">
        <w:t xml:space="preserve">.3 </w:t>
      </w:r>
      <w:r w:rsidR="00CB63E1" w:rsidRPr="000E66DC">
        <w:t>Заштита на шумите</w:t>
      </w:r>
      <w:bookmarkEnd w:id="185"/>
    </w:p>
    <w:p w14:paraId="2068F115" w14:textId="77777777" w:rsidR="00CB63E1" w:rsidRPr="000E66DC" w:rsidRDefault="00CB63E1" w:rsidP="00CB63E1">
      <w:pPr>
        <w:jc w:val="both"/>
        <w:rPr>
          <w:rFonts w:ascii="StobiSans Regular" w:eastAsia="SimSun" w:hAnsi="StobiSans Regular" w:cs="Arial"/>
          <w:sz w:val="22"/>
          <w:szCs w:val="22"/>
          <w:lang w:val="mk-MK" w:eastAsia="zh-CN"/>
        </w:rPr>
      </w:pPr>
    </w:p>
    <w:p w14:paraId="74F58127"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Во 2023 година, согласно податоците од ЈП „Национални шуми“, настанати се вкупно 170 пожари, при што е опожарена површина од 5.772,48 ха и изгорена е дрвна маса во количина од  18.</w:t>
      </w:r>
      <w:r w:rsidRPr="000E66DC">
        <w:rPr>
          <w:rFonts w:ascii="StobiSans Regular" w:eastAsia="SimSun" w:hAnsi="StobiSans Regular" w:cs="Arial"/>
          <w:sz w:val="22"/>
          <w:szCs w:val="22"/>
          <w:lang w:eastAsia="zh-CN"/>
        </w:rPr>
        <w:t>940</w:t>
      </w:r>
      <w:r w:rsidRPr="000E66DC">
        <w:rPr>
          <w:rFonts w:ascii="StobiSans Regular" w:eastAsia="SimSun" w:hAnsi="StobiSans Regular" w:cs="Arial"/>
          <w:sz w:val="22"/>
          <w:szCs w:val="22"/>
          <w:lang w:val="mk-MK" w:eastAsia="zh-CN"/>
        </w:rPr>
        <w:t>,</w:t>
      </w:r>
      <w:r w:rsidRPr="000E66DC">
        <w:rPr>
          <w:rFonts w:ascii="StobiSans Regular" w:eastAsia="SimSun" w:hAnsi="StobiSans Regular" w:cs="Arial"/>
          <w:sz w:val="22"/>
          <w:szCs w:val="22"/>
          <w:lang w:eastAsia="zh-CN"/>
        </w:rPr>
        <w:t>5</w:t>
      </w:r>
      <w:r w:rsidRPr="000E66DC">
        <w:rPr>
          <w:rFonts w:ascii="StobiSans Regular" w:eastAsia="SimSun" w:hAnsi="StobiSans Regular" w:cs="Arial"/>
          <w:sz w:val="22"/>
          <w:szCs w:val="22"/>
          <w:lang w:val="mk-MK" w:eastAsia="zh-CN"/>
        </w:rPr>
        <w:t>0 м</w:t>
      </w:r>
      <w:r w:rsidRPr="000E66DC">
        <w:rPr>
          <w:rFonts w:ascii="StobiSans Regular" w:eastAsia="SimSun" w:hAnsi="StobiSans Regular" w:cs="Arial"/>
          <w:sz w:val="22"/>
          <w:szCs w:val="22"/>
          <w:vertAlign w:val="superscript"/>
          <w:lang w:val="mk-MK" w:eastAsia="zh-CN"/>
        </w:rPr>
        <w:t>3</w:t>
      </w:r>
      <w:r w:rsidRPr="000E66DC">
        <w:rPr>
          <w:rFonts w:ascii="StobiSans Regular" w:eastAsia="SimSun" w:hAnsi="StobiSans Regular" w:cs="Arial"/>
          <w:sz w:val="22"/>
          <w:szCs w:val="22"/>
          <w:lang w:val="mk-MK" w:eastAsia="zh-CN"/>
        </w:rPr>
        <w:t>.</w:t>
      </w:r>
    </w:p>
    <w:p w14:paraId="09689CCC"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Сите овие шумски пожари беа резултат на човечки активности, т.е. палење на стрништа во земјоделството, незаконско проширување на површините под пасишта за штета на шумите, невнимателно ракување со оган од несовесни граѓани и што е најкритично - случаи со намерно подметнување на пожар од познат/непознат сторител итн. </w:t>
      </w:r>
    </w:p>
    <w:p w14:paraId="0D53F9AE" w14:textId="77777777" w:rsidR="00CB63E1" w:rsidRPr="000E66DC" w:rsidRDefault="00CB63E1" w:rsidP="00CB63E1">
      <w:pPr>
        <w:ind w:firstLine="720"/>
        <w:jc w:val="both"/>
        <w:rPr>
          <w:rFonts w:ascii="StobiSans Regular" w:eastAsia="SimSun" w:hAnsi="StobiSans Regular" w:cs="Arial"/>
          <w:sz w:val="22"/>
          <w:szCs w:val="22"/>
          <w:lang w:val="mk-MK" w:eastAsia="zh-CN"/>
        </w:rPr>
      </w:pPr>
      <w:r w:rsidRPr="000E66DC">
        <w:rPr>
          <w:rFonts w:ascii="StobiSans Regular" w:eastAsia="SimSun" w:hAnsi="StobiSans Regular" w:cs="Arial"/>
          <w:sz w:val="22"/>
          <w:szCs w:val="22"/>
          <w:lang w:val="mk-MK" w:eastAsia="zh-CN"/>
        </w:rPr>
        <w:t xml:space="preserve">Центарот за управување со кризи во меѓувреме, согласно нејзините законски надлежности во делот на пожарите, преку апликација до JICA – Јапонската агенција за меѓународна соработка имплементира проект во својство на национален координатор со наслов „РАЗВОЈ НА ИНТЕГРИРАН СИСТЕМ ЗА ПРЕВЕНЦИЈА И РАНО ПРЕДУПРЕДУВАЊЕ ОД ШУМСКИ ПОЖАРИ“. </w:t>
      </w:r>
    </w:p>
    <w:p w14:paraId="699E4B32"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Генерална цел е подобрување на Системот за управување со кризи и механизмите на Националната платформа за намалување на ризици од несреќи и катастрофи, преку зајакнување на техничките и оперативните капацитети на клучните субјекти кои се инволвирани во мерките и активностите на превенција, рано предупредување и справување со шумски пожари и пожари на отворен простор.</w:t>
      </w:r>
    </w:p>
    <w:p w14:paraId="78B7A5D6"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 xml:space="preserve">На веб базираната апликација од MKFFIS (Macedonian Forest Fire Information System) развиена од страна на проектот може да се пристапи од страна на јавноста на следниот линк http://mkffis.cuk.gov.mk  </w:t>
      </w:r>
    </w:p>
    <w:p w14:paraId="3861F96E"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 xml:space="preserve">Следејќи ги појавите кои се јавуваат во природните и новоподигнатите шумски насади од аспект на заштита на шумите и шумските култури, Министерството за земјоделство, шумарство и водостопанство, </w:t>
      </w:r>
      <w:r w:rsidRPr="000E66DC">
        <w:rPr>
          <w:rFonts w:ascii="StobiSans Regular" w:hAnsi="StobiSans Regular"/>
          <w:sz w:val="22"/>
          <w:szCs w:val="22"/>
          <w:lang w:val="mk-MK" w:eastAsia="en-GB"/>
        </w:rPr>
        <w:lastRenderedPageBreak/>
        <w:t xml:space="preserve">организира известувачко-дијагнозно прогнозна служба во шумарството (ИДП Служба) на Република Северна Македонија. </w:t>
      </w:r>
    </w:p>
    <w:p w14:paraId="21AAC003"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 xml:space="preserve">За подобро функционирање на ИДП Службата, Министерството за земјоделство, шумарство и водостопанство го има определено Факултетот за шумарски науки во Скопје - Катедра за заштита на шумите и дрвото, како центар на службата. </w:t>
      </w:r>
    </w:p>
    <w:p w14:paraId="2E94FEC5"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 xml:space="preserve">На крајот на секоја година, врз основа на податоците добиени од терен од сите субјекти кои стопанисуваат со шумите (без оглед на намената), сопствените согледувања од терен и резултатите од лабораториските анализи и испитувања, Центарот за ИДП Службата на крајот на годината изготвува детален извештај за присуството на штетни инсекти, растителни болести и други причинители на оштетувања во природните и новоподигнатите шумски насади за тековната година. </w:t>
      </w:r>
    </w:p>
    <w:p w14:paraId="24FE9094"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Согласно деталниот извештај, во текот на 2023 година, здравствената состојба на шумите е на задоволително ниво.</w:t>
      </w:r>
    </w:p>
    <w:p w14:paraId="54FD3C68"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Боровиот четник од генерацијата 2023/202</w:t>
      </w:r>
      <w:r w:rsidRPr="000E66DC">
        <w:rPr>
          <w:rFonts w:ascii="StobiSans Regular" w:hAnsi="StobiSans Regular"/>
          <w:sz w:val="22"/>
          <w:szCs w:val="22"/>
          <w:lang w:eastAsia="en-GB"/>
        </w:rPr>
        <w:t>4</w:t>
      </w:r>
      <w:r w:rsidRPr="000E66DC">
        <w:rPr>
          <w:rFonts w:ascii="StobiSans Regular" w:hAnsi="StobiSans Regular"/>
          <w:sz w:val="22"/>
          <w:szCs w:val="22"/>
          <w:lang w:val="mk-MK" w:eastAsia="en-GB"/>
        </w:rPr>
        <w:t xml:space="preserve"> година во црнборовите новоподигнати насади во поголем дел од претходно загрозените региони има тренд на ретроградација на бројноста на неговите популации, при што е загрозена помала површина на која интензитетот на напад е оценет од слаб до среден. Од тие причини не се препорачуваат мерки за негово уништување, туку се препорачува да се продолжи со континуиран мониторинг на неговата појава, однесувањето, здравствената состојба на гасениците и популационата динамика во црнборовите култури во следните региони: Битолскиот, Прилепскиот, Кумановскиот, Кривопаланечкиот, Скопскиот, Велешкиот, Неготинскиот, Кавадаречкиот, Светиниколскиот, Штипскиот, Кочанскиот, Виничкиот и Пехчевскиот регион. </w:t>
      </w:r>
    </w:p>
    <w:p w14:paraId="120335EE"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 xml:space="preserve">Од поткорниците во 2023 година, најзагрозени се новоподигнатите насади од црн и бел бор во регионите на Штип, Кочани, Делчево, Велес, Битола, Прилеп, Берово, Пехчево и Струмица, поради што </w:t>
      </w:r>
      <w:r w:rsidRPr="000E66DC">
        <w:rPr>
          <w:rFonts w:ascii="StobiSans Regular" w:hAnsi="StobiSans Regular"/>
          <w:sz w:val="22"/>
          <w:szCs w:val="22"/>
          <w:lang w:eastAsia="en-GB"/>
        </w:rPr>
        <w:t>e</w:t>
      </w:r>
      <w:r w:rsidRPr="000E66DC">
        <w:rPr>
          <w:rFonts w:ascii="StobiSans Regular" w:hAnsi="StobiSans Regular"/>
          <w:sz w:val="22"/>
          <w:szCs w:val="22"/>
          <w:lang w:val="mk-MK" w:eastAsia="en-GB"/>
        </w:rPr>
        <w:t xml:space="preserve"> потребно да се извршат навремени санитарни сечи на сите стебла зафатени со сушење, како и на физиолошки ослабените бел и црн борови дрвја, почнувајќи од пролетта 2024 година.</w:t>
      </w:r>
    </w:p>
    <w:p w14:paraId="20389E44"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На одделни микролокалитети има констатиран напад од пагасеници на црвеникавата борова оса во црнборовите култури во Кумановскиот, Скопскиот, Светиниколскиот, Неготинскиот, Струмичкиот и Тетовскиот Регион, каде во наредниот период треба да се посвети поголемо внимание.</w:t>
      </w:r>
    </w:p>
    <w:p w14:paraId="371C5006"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Во листопадните шуми состојбата е добра поради малата популациона застапеност на жолтомешката (Euproctis chrysorrhoea) и губарот (Lymantria dispar L.).</w:t>
      </w:r>
    </w:p>
    <w:p w14:paraId="5436CE4B"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 xml:space="preserve">Во однос на појавата на растителните болести, се препорачува понатамошно следење на појавата на сушење на црнборовите дрвја во боровите култури во регионите на: Кумановско, Кривопаланечко, Кочанско, Делчевско, Светиниколкско, Штипско, Велешко, Радовишко и Неготинско и благовремено и задолжително отстранување од шума на сите стебла кои се во фаза на сушење или потполно суви. </w:t>
      </w:r>
    </w:p>
    <w:p w14:paraId="55950476"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Исто така, треба да се продолжи со вршење на мониторинг и на паразитските и полупаразитските растенија, со цел да се контролира нивната состојба на терен.</w:t>
      </w:r>
    </w:p>
    <w:p w14:paraId="50D90E50" w14:textId="77777777" w:rsidR="00CB63E1" w:rsidRPr="000E66DC" w:rsidRDefault="00CB63E1" w:rsidP="00CB63E1">
      <w:pPr>
        <w:ind w:firstLine="720"/>
        <w:jc w:val="both"/>
        <w:rPr>
          <w:rFonts w:ascii="StobiSans Regular" w:hAnsi="StobiSans Regular"/>
          <w:sz w:val="22"/>
          <w:szCs w:val="22"/>
        </w:rPr>
      </w:pPr>
      <w:r w:rsidRPr="000E66DC">
        <w:rPr>
          <w:rFonts w:ascii="StobiSans Regular" w:hAnsi="StobiSans Regular"/>
          <w:sz w:val="22"/>
          <w:szCs w:val="22"/>
        </w:rPr>
        <w:lastRenderedPageBreak/>
        <w:t>Според досега изнесеното се наметнува потребата ИДП Службата внимателно да ја следи состојбата на потенцијалните економски штетени инсекти и растителни болести во наредната 202</w:t>
      </w:r>
      <w:r w:rsidRPr="000E66DC">
        <w:rPr>
          <w:rFonts w:ascii="StobiSans Regular" w:hAnsi="StobiSans Regular"/>
          <w:sz w:val="22"/>
          <w:szCs w:val="22"/>
          <w:lang w:val="mk-MK"/>
        </w:rPr>
        <w:t>4</w:t>
      </w:r>
      <w:r w:rsidRPr="000E66DC">
        <w:rPr>
          <w:rFonts w:ascii="StobiSans Regular" w:hAnsi="StobiSans Regular"/>
          <w:sz w:val="22"/>
          <w:szCs w:val="22"/>
        </w:rPr>
        <w:t xml:space="preserve"> година, кои се закануваат да ги загрозат природните и новоподигнатите шумски насади кај нас, за навремено преземање на мерки за превентивна заштита на шумите во Р</w:t>
      </w:r>
      <w:r w:rsidRPr="000E66DC">
        <w:rPr>
          <w:rFonts w:ascii="StobiSans Regular" w:hAnsi="StobiSans Regular"/>
          <w:sz w:val="22"/>
          <w:szCs w:val="22"/>
          <w:lang w:val="mk-MK"/>
        </w:rPr>
        <w:t>епублика Северна</w:t>
      </w:r>
      <w:r w:rsidRPr="000E66DC">
        <w:rPr>
          <w:rFonts w:ascii="StobiSans Regular" w:hAnsi="StobiSans Regular"/>
          <w:sz w:val="22"/>
          <w:szCs w:val="22"/>
        </w:rPr>
        <w:t xml:space="preserve"> Македонија.</w:t>
      </w:r>
    </w:p>
    <w:p w14:paraId="3206FF09" w14:textId="77777777" w:rsidR="00CB63E1" w:rsidRPr="000E66DC" w:rsidRDefault="00CB63E1" w:rsidP="00CB63E1">
      <w:pPr>
        <w:jc w:val="both"/>
        <w:rPr>
          <w:rFonts w:ascii="StobiSans Regular" w:hAnsi="StobiSans Regular"/>
          <w:sz w:val="22"/>
          <w:szCs w:val="22"/>
        </w:rPr>
      </w:pPr>
    </w:p>
    <w:p w14:paraId="3C1432C9" w14:textId="0BC5A261" w:rsidR="00CB63E1" w:rsidRPr="000E66DC" w:rsidRDefault="00794052" w:rsidP="00794052">
      <w:pPr>
        <w:pStyle w:val="a"/>
        <w:numPr>
          <w:ilvl w:val="0"/>
          <w:numId w:val="0"/>
        </w:numPr>
      </w:pPr>
      <w:bookmarkStart w:id="186" w:name="_Toc178949443"/>
      <w:r>
        <w:t>19</w:t>
      </w:r>
      <w:r w:rsidR="00274139">
        <w:t xml:space="preserve">.4 </w:t>
      </w:r>
      <w:r w:rsidR="00CB63E1" w:rsidRPr="000E66DC">
        <w:t>Ловство и ловен туризам</w:t>
      </w:r>
      <w:bookmarkEnd w:id="186"/>
    </w:p>
    <w:p w14:paraId="6DED252E" w14:textId="77777777" w:rsidR="00CB63E1" w:rsidRPr="000E66DC" w:rsidRDefault="00CB63E1" w:rsidP="00CB63E1">
      <w:pPr>
        <w:jc w:val="both"/>
        <w:rPr>
          <w:rFonts w:ascii="StobiSans Regular" w:hAnsi="StobiSans Regular"/>
          <w:sz w:val="22"/>
          <w:szCs w:val="22"/>
          <w:lang w:val="mk-MK" w:eastAsia="en-GB"/>
        </w:rPr>
      </w:pPr>
      <w:r w:rsidRPr="000E66DC">
        <w:rPr>
          <w:rFonts w:ascii="StobiSans Regular" w:hAnsi="StobiSans Regular"/>
          <w:sz w:val="22"/>
          <w:szCs w:val="22"/>
          <w:lang w:val="mk-MK" w:eastAsia="en-GB"/>
        </w:rPr>
        <w:tab/>
      </w:r>
    </w:p>
    <w:p w14:paraId="3DB83F96" w14:textId="0AEAB951"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Република Северна Македонија го зафаќа централното подрачје на Балканскиот полуостров кое е испреплетено со речни долини, котлини и високи планини, кои достигнуваат до 2.800 м.н.в. и сето тоа овозможува услови за развивање и негување на ловот и ловниот туризам како профитабилна стопанска дејност.</w:t>
      </w:r>
      <w:r w:rsidR="00D22091" w:rsidRPr="000E66DC">
        <w:rPr>
          <w:rFonts w:ascii="StobiSans Regular" w:hAnsi="StobiSans Regular"/>
          <w:sz w:val="22"/>
          <w:szCs w:val="22"/>
          <w:lang w:eastAsia="en-GB"/>
        </w:rPr>
        <w:t xml:space="preserve"> </w:t>
      </w:r>
      <w:r w:rsidRPr="000E66DC">
        <w:rPr>
          <w:rFonts w:ascii="StobiSans Regular" w:hAnsi="StobiSans Regular"/>
          <w:sz w:val="22"/>
          <w:szCs w:val="22"/>
          <w:lang w:val="mk-MK" w:eastAsia="en-GB"/>
        </w:rPr>
        <w:t>Покрај организациониот, човечкиот и физичкиот потенцијал, најзначајниот ресурс на ловниот туризам е приодниот потенцијал, односно ловниот дивеч (ситен, прелетен и крупен) и ловиштата (отворени и оградени).</w:t>
      </w:r>
    </w:p>
    <w:p w14:paraId="606C2A4B"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Во Република Северна Македонија востановени се вкупно 268 ловишта, од кои 123 се за крупен и 145 за ситен дивеч. Од вкупно востановените ловишта, пет се државни ловишта и тоа: „Јасен“,  „Јасен I“ – Скопје, „Полаки“-Кочани, „Фазанерија“ – Скопје и „Трубарево“ – Скопје (наменето за наставно - научни цели), а 17 ловишта се со посебна намена и истите се во националните паркови.</w:t>
      </w:r>
    </w:p>
    <w:p w14:paraId="309F600E"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 xml:space="preserve">Што се однесува до сегашната понуда и побарувачка на дивечот во ловниот туризам може да се каже дека ловиштата во државава претставуваат одлична дестинација за поголем број странски гости, како за лов на ситен дивеч (еребица и миграторни видови), така и за лов на крупен дивеч (дивокоза, волк, погонски лов на диви свињи во отворени или во оградени ловишта), а посебно за лов на алохтони видови дивеч кои што во овој дел од Европа можат да се најдат само во ловиштата во Република Северна Македонија. Поради овој факт, постои голем интерес кај странските ловци-туристи за отстрел на критскиот козорог, други видови на диви кози и овци, елен </w:t>
      </w:r>
      <w:r w:rsidRPr="000E66DC">
        <w:rPr>
          <w:rFonts w:ascii="StobiSans Regular" w:hAnsi="StobiSans Regular"/>
          <w:sz w:val="22"/>
          <w:szCs w:val="22"/>
          <w:lang w:eastAsia="en-GB"/>
        </w:rPr>
        <w:t>a</w:t>
      </w:r>
      <w:r w:rsidRPr="000E66DC">
        <w:rPr>
          <w:rFonts w:ascii="StobiSans Regular" w:hAnsi="StobiSans Regular"/>
          <w:sz w:val="22"/>
          <w:szCs w:val="22"/>
          <w:lang w:val="mk-MK" w:eastAsia="en-GB"/>
        </w:rPr>
        <w:t>ксис, сика елен и други алохтони видови.</w:t>
      </w:r>
    </w:p>
    <w:p w14:paraId="6D34C6A2" w14:textId="77777777" w:rsidR="00CB63E1" w:rsidRPr="000E66DC" w:rsidRDefault="00CB63E1" w:rsidP="00CB63E1">
      <w:pPr>
        <w:ind w:firstLine="720"/>
        <w:jc w:val="both"/>
        <w:rPr>
          <w:rFonts w:ascii="StobiSans Regular" w:hAnsi="StobiSans Regular"/>
          <w:sz w:val="22"/>
          <w:szCs w:val="22"/>
          <w:lang w:val="mk-MK" w:eastAsia="en-GB"/>
        </w:rPr>
      </w:pPr>
      <w:r w:rsidRPr="000E66DC">
        <w:rPr>
          <w:rFonts w:ascii="StobiSans Regular" w:hAnsi="StobiSans Regular"/>
          <w:sz w:val="22"/>
          <w:szCs w:val="22"/>
          <w:lang w:val="mk-MK" w:eastAsia="en-GB"/>
        </w:rPr>
        <w:t>Ловната туристичка понуда во ловиштата во Република Северна Македонија е единствена, зашто на ловците-туристи им нуди лов на десетина различни видови крупен дивеч на едно место, што постојат само кај нас. Понуда за отстрел на овие видови не постои во Европа во ниту една ловно-туристичка дестинација што на едно место може да понуди толкав број крупен и трофеен дивеч, како што го нудат ловиштата во Република Северна Македонија. Од видови на крупен, проретчен и редок дивеч низ целиот свет, во нашите ловишта покрај дивокозата, срната и дивата свиња, можат да се ловат и обичниот елен, еленот лопатар, муфлонот и ретките видови: сика елен, елен аксис, берберска овца-аудад, рацка овца, хималајски тар, критски козорог, фор хорн, фералд коза и други мошне атрактивни видови.</w:t>
      </w:r>
    </w:p>
    <w:p w14:paraId="5A3C00BC" w14:textId="068D0073" w:rsidR="00004AC3" w:rsidRPr="008F0FC8" w:rsidRDefault="00B859F7" w:rsidP="00274139">
      <w:pPr>
        <w:pStyle w:val="Default"/>
        <w:jc w:val="both"/>
        <w:rPr>
          <w:rFonts w:ascii="StobiSans Regular" w:hAnsi="StobiSans Regular"/>
          <w:sz w:val="22"/>
          <w:szCs w:val="22"/>
        </w:rPr>
      </w:pPr>
      <w:r>
        <w:tab/>
      </w:r>
      <w:r w:rsidR="00CB63E1" w:rsidRPr="008F0FC8">
        <w:rPr>
          <w:rFonts w:ascii="StobiSans Regular" w:hAnsi="StobiSans Regular"/>
          <w:sz w:val="22"/>
          <w:szCs w:val="22"/>
        </w:rPr>
        <w:t>Ловиштата во Република Севе</w:t>
      </w:r>
      <w:r w:rsidR="00D22091" w:rsidRPr="008F0FC8">
        <w:rPr>
          <w:rFonts w:ascii="StobiSans Regular" w:hAnsi="StobiSans Regular"/>
          <w:sz w:val="22"/>
          <w:szCs w:val="22"/>
        </w:rPr>
        <w:t xml:space="preserve">рна Македонија нудат и отстрел </w:t>
      </w:r>
      <w:r w:rsidR="00CB63E1" w:rsidRPr="008F0FC8">
        <w:rPr>
          <w:rFonts w:ascii="StobiSans Regular" w:hAnsi="StobiSans Regular"/>
          <w:sz w:val="22"/>
          <w:szCs w:val="22"/>
        </w:rPr>
        <w:t xml:space="preserve">на ситен дивеч, вклучувајќи ги и миграторните видови, а нудат и отстрел на мошне атрактивните полски еребици, како редок дивеч во Европа, кој што исчезнал во другите автохтони хабитати. За врвните птичари во Европа, ловиштата во Република Северна Македонија што се уште имаат солидни популации на полска еребица, нудат одлични услови за </w:t>
      </w:r>
      <w:r w:rsidR="00CB63E1" w:rsidRPr="008F0FC8">
        <w:rPr>
          <w:rFonts w:ascii="StobiSans Regular" w:hAnsi="StobiSans Regular"/>
          <w:sz w:val="22"/>
          <w:szCs w:val="22"/>
        </w:rPr>
        <w:lastRenderedPageBreak/>
        <w:t xml:space="preserve">обучување кучиња во пролет и на есен со т.н. „продажба на мирис“. За овој вид туризам се заинтересирани одгледувачите на кучиња од Италија, Грција, Данска и многу други развиени кинолошки центри. </w:t>
      </w:r>
      <w:bookmarkStart w:id="187" w:name="_Toc402957434"/>
      <w:bookmarkStart w:id="188" w:name="_Toc400437828"/>
      <w:bookmarkStart w:id="189" w:name="_Toc402957436"/>
      <w:bookmarkStart w:id="190" w:name="_Toc37840228"/>
      <w:bookmarkStart w:id="191" w:name="_Toc39045098"/>
      <w:bookmarkStart w:id="192" w:name="_Toc39045325"/>
      <w:bookmarkStart w:id="193" w:name="_Toc39045507"/>
      <w:bookmarkStart w:id="194" w:name="_Toc39045593"/>
      <w:bookmarkStart w:id="195" w:name="_Toc343633589"/>
      <w:bookmarkStart w:id="196" w:name="_Toc343638275"/>
      <w:bookmarkStart w:id="197" w:name="_Toc343689449"/>
      <w:bookmarkStart w:id="198" w:name="_Toc400437826"/>
      <w:bookmarkStart w:id="199" w:name="_Toc500764996"/>
      <w:bookmarkStart w:id="200" w:name="_Toc535927463"/>
      <w:bookmarkEnd w:id="170"/>
      <w:bookmarkEnd w:id="171"/>
    </w:p>
    <w:p w14:paraId="13CFEE97" w14:textId="77777777" w:rsidR="00B859F7" w:rsidRPr="00D06180" w:rsidRDefault="00B859F7" w:rsidP="00274139">
      <w:pPr>
        <w:pStyle w:val="Default"/>
      </w:pPr>
    </w:p>
    <w:p w14:paraId="511098EC" w14:textId="0AE4C4E4" w:rsidR="00004AC3" w:rsidRPr="00D06180" w:rsidRDefault="00004AC3" w:rsidP="00794052">
      <w:pPr>
        <w:pStyle w:val="a"/>
      </w:pPr>
      <w:bookmarkStart w:id="201" w:name="_Toc178949444"/>
      <w:r w:rsidRPr="00D06180">
        <w:t>Управа за водостопанство</w:t>
      </w:r>
      <w:bookmarkEnd w:id="201"/>
      <w:r w:rsidRPr="00D06180">
        <w:t xml:space="preserve"> </w:t>
      </w:r>
    </w:p>
    <w:p w14:paraId="04C78528" w14:textId="77777777" w:rsidR="00004AC3" w:rsidRPr="000E66DC" w:rsidRDefault="00004AC3" w:rsidP="00004AC3">
      <w:pPr>
        <w:ind w:firstLine="720"/>
        <w:jc w:val="both"/>
        <w:rPr>
          <w:rFonts w:ascii="StobiSans Regular" w:hAnsi="StobiSans Regular" w:cs="Arial"/>
          <w:sz w:val="22"/>
          <w:szCs w:val="22"/>
        </w:rPr>
      </w:pPr>
    </w:p>
    <w:p w14:paraId="754C06D3" w14:textId="77777777"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Управата за водостопанство е орган во состав на Министерството за земјоделство, шумарство и водостопанство, надлежен за активностите и дејностите на изградба, користење, експлоатација и одржување на хидросистемите, хидромелиоративните системи и системите за наводнување и одводнување.</w:t>
      </w:r>
    </w:p>
    <w:p w14:paraId="00AECECF" w14:textId="77777777"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Управата за водостопанство е надлежна за креирање на политики, планирање на развојот на водостопанската дејност за наводнување и одводнување, реализација на проекти за изградба, реконструкција и модернизација на водостопански објекти и стручен надзор над работењето на вршителите на водостопанската дејност за наводнување и одводнување.</w:t>
      </w:r>
    </w:p>
    <w:p w14:paraId="4D407BF1" w14:textId="77777777" w:rsidR="00004AC3" w:rsidRPr="000E66DC" w:rsidRDefault="00004AC3" w:rsidP="00004AC3">
      <w:pPr>
        <w:jc w:val="both"/>
        <w:rPr>
          <w:rFonts w:ascii="StobiSans Regular" w:hAnsi="StobiSans Regular" w:cs="Arial"/>
          <w:b/>
          <w:sz w:val="22"/>
          <w:szCs w:val="22"/>
        </w:rPr>
      </w:pPr>
    </w:p>
    <w:p w14:paraId="3DDFB4DA" w14:textId="0B03EFCC" w:rsidR="00004AC3" w:rsidRPr="000E66DC" w:rsidRDefault="00794052" w:rsidP="00794052">
      <w:pPr>
        <w:pStyle w:val="a"/>
        <w:numPr>
          <w:ilvl w:val="0"/>
          <w:numId w:val="0"/>
        </w:numPr>
      </w:pPr>
      <w:bookmarkStart w:id="202" w:name="_Toc178949445"/>
      <w:r>
        <w:t>20</w:t>
      </w:r>
      <w:r w:rsidR="00274139">
        <w:t xml:space="preserve">.1 </w:t>
      </w:r>
      <w:r w:rsidR="00004AC3" w:rsidRPr="000E66DC">
        <w:t>Закон за водостопанство</w:t>
      </w:r>
      <w:bookmarkEnd w:id="202"/>
      <w:r w:rsidR="00004AC3" w:rsidRPr="000E66DC">
        <w:t xml:space="preserve"> </w:t>
      </w:r>
    </w:p>
    <w:p w14:paraId="4A29EE81" w14:textId="77777777" w:rsidR="00004AC3" w:rsidRPr="000E66DC" w:rsidRDefault="00004AC3" w:rsidP="00004AC3">
      <w:pPr>
        <w:ind w:firstLine="720"/>
        <w:jc w:val="both"/>
        <w:rPr>
          <w:rFonts w:ascii="StobiSans Regular" w:hAnsi="StobiSans Regular" w:cs="Arial"/>
          <w:sz w:val="22"/>
          <w:szCs w:val="22"/>
        </w:rPr>
      </w:pPr>
    </w:p>
    <w:p w14:paraId="45AFA680" w14:textId="0F500E10"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Министерството за земјоделство, шумарство и водостопанство преку Управата за водостопанство е надлежен орган за споведување на Законот за водостопанство (</w:t>
      </w:r>
      <w:r w:rsidR="004E6CF3" w:rsidRPr="000E66DC">
        <w:rPr>
          <w:rFonts w:ascii="StobiSans Regular" w:hAnsi="StobiSans Regular" w:cs="Arial"/>
          <w:sz w:val="22"/>
          <w:szCs w:val="22"/>
          <w:lang w:val="mk-MK"/>
        </w:rPr>
        <w:t>„</w:t>
      </w:r>
      <w:r w:rsidRPr="000E66DC">
        <w:rPr>
          <w:rFonts w:ascii="StobiSans Regular" w:hAnsi="StobiSans Regular" w:cs="Arial"/>
          <w:sz w:val="22"/>
          <w:szCs w:val="22"/>
        </w:rPr>
        <w:t>Службен весник на РМ</w:t>
      </w:r>
      <w:r w:rsidR="004E6CF3" w:rsidRPr="000E66DC">
        <w:rPr>
          <w:rFonts w:ascii="StobiSans Regular" w:hAnsi="StobiSans Regular" w:cs="Arial"/>
          <w:sz w:val="22"/>
          <w:szCs w:val="22"/>
          <w:lang w:val="mk-MK"/>
        </w:rPr>
        <w:t>“</w:t>
      </w:r>
      <w:r w:rsidRPr="000E66DC">
        <w:rPr>
          <w:rFonts w:ascii="StobiSans Regular" w:hAnsi="StobiSans Regular" w:cs="Arial"/>
          <w:sz w:val="22"/>
          <w:szCs w:val="22"/>
        </w:rPr>
        <w:t xml:space="preserve"> бр.51/15, 193/15 и 189/16) .</w:t>
      </w:r>
    </w:p>
    <w:p w14:paraId="7E935BF5" w14:textId="77777777" w:rsidR="00004AC3" w:rsidRPr="000E66DC" w:rsidRDefault="00004AC3" w:rsidP="00004AC3">
      <w:pPr>
        <w:autoSpaceDE w:val="0"/>
        <w:autoSpaceDN w:val="0"/>
        <w:adjustRightInd w:val="0"/>
        <w:ind w:firstLine="720"/>
        <w:jc w:val="both"/>
        <w:rPr>
          <w:rFonts w:ascii="StobiSans Regular" w:hAnsi="StobiSans Regular" w:cs="Arial"/>
          <w:sz w:val="22"/>
          <w:szCs w:val="22"/>
        </w:rPr>
      </w:pPr>
      <w:r w:rsidRPr="000E66DC">
        <w:rPr>
          <w:rFonts w:ascii="StobiSans Regular" w:hAnsi="StobiSans Regular" w:cs="Arial"/>
          <w:sz w:val="22"/>
          <w:szCs w:val="22"/>
        </w:rPr>
        <w:t>Со</w:t>
      </w:r>
      <w:r w:rsidRPr="000E66DC">
        <w:rPr>
          <w:rFonts w:ascii="StobiSans Regular" w:hAnsi="StobiSans Regular" w:cs="Arial"/>
          <w:sz w:val="22"/>
          <w:szCs w:val="22"/>
          <w:lang w:val="mk-MK"/>
        </w:rPr>
        <w:t xml:space="preserve"> </w:t>
      </w:r>
      <w:r w:rsidRPr="000E66DC">
        <w:rPr>
          <w:rFonts w:ascii="StobiSans Regular" w:hAnsi="StobiSans Regular" w:cs="Arial"/>
          <w:sz w:val="22"/>
          <w:szCs w:val="22"/>
        </w:rPr>
        <w:t xml:space="preserve">овој закон се уредуваат стопанисувањето, користењето, функционирањето и одржувањето на хидросистемите, </w:t>
      </w:r>
      <w:r w:rsidRPr="000E66DC">
        <w:rPr>
          <w:rFonts w:ascii="StobiSans Regular" w:hAnsi="StobiSans Regular" w:cs="Arial"/>
          <w:sz w:val="22"/>
          <w:szCs w:val="22"/>
          <w:lang w:val="mk-MK"/>
        </w:rPr>
        <w:t xml:space="preserve"> </w:t>
      </w:r>
      <w:r w:rsidRPr="000E66DC">
        <w:rPr>
          <w:rFonts w:ascii="StobiSans Regular" w:hAnsi="StobiSans Regular" w:cs="Arial"/>
          <w:sz w:val="22"/>
          <w:szCs w:val="22"/>
        </w:rPr>
        <w:t>системите за наводнување и системите за одводнување. Вршењето на овие водостопански дејности е во надлежност на Акционерското друштво Водостопанство на Република Северна Македонија</w:t>
      </w:r>
      <w:r w:rsidRPr="000E66DC">
        <w:rPr>
          <w:rFonts w:ascii="StobiSans Regular" w:hAnsi="StobiSans Regular" w:cs="Arial"/>
          <w:sz w:val="22"/>
          <w:szCs w:val="22"/>
          <w:lang w:val="mk-MK"/>
        </w:rPr>
        <w:t>,</w:t>
      </w:r>
      <w:r w:rsidRPr="000E66DC">
        <w:rPr>
          <w:rFonts w:ascii="StobiSans Regular" w:hAnsi="StobiSans Regular" w:cs="Arial"/>
          <w:sz w:val="22"/>
          <w:szCs w:val="22"/>
        </w:rPr>
        <w:t xml:space="preserve"> како и јавните претпријатија Хидросистем Злетовица, Стрежево и Хидросистем Лисиче кои управуваат со хидросистемите, хидромелиоративните системи и системите за наводнување и одводнување и испорачуваат вода за наводнување до крајните корисници - земјоделците. Исто така во регионот на Гевгелија, Валандово и Богданци формирани се земјоделски задруги кои управуваат со мрежата за наводнување изградена во рамките на Програмата за наводнување на Јужната долина на река Вардар.</w:t>
      </w:r>
    </w:p>
    <w:p w14:paraId="763BAF93" w14:textId="77777777" w:rsidR="00004AC3" w:rsidRPr="000E66DC" w:rsidRDefault="00004AC3" w:rsidP="00004AC3">
      <w:pPr>
        <w:autoSpaceDE w:val="0"/>
        <w:autoSpaceDN w:val="0"/>
        <w:adjustRightInd w:val="0"/>
        <w:jc w:val="both"/>
        <w:rPr>
          <w:rFonts w:ascii="StobiSans Regular" w:hAnsi="StobiSans Regular" w:cs="Arial"/>
          <w:sz w:val="22"/>
          <w:szCs w:val="22"/>
        </w:rPr>
      </w:pPr>
    </w:p>
    <w:p w14:paraId="6ACB980E" w14:textId="22947A5F" w:rsidR="00004AC3" w:rsidRPr="000E66DC" w:rsidRDefault="00274139" w:rsidP="00794052">
      <w:pPr>
        <w:pStyle w:val="a"/>
        <w:numPr>
          <w:ilvl w:val="0"/>
          <w:numId w:val="0"/>
        </w:numPr>
      </w:pPr>
      <w:bookmarkStart w:id="203" w:name="_Toc178949446"/>
      <w:r>
        <w:t>2</w:t>
      </w:r>
      <w:r w:rsidR="00794052">
        <w:t>0</w:t>
      </w:r>
      <w:r>
        <w:t xml:space="preserve">.2 </w:t>
      </w:r>
      <w:r w:rsidR="00004AC3" w:rsidRPr="000E66DC">
        <w:t>Хидромелиоративни системи за наводнување и одводнување</w:t>
      </w:r>
      <w:bookmarkEnd w:id="203"/>
    </w:p>
    <w:p w14:paraId="1F954274" w14:textId="77777777" w:rsidR="00004AC3" w:rsidRPr="000E66DC" w:rsidRDefault="00004AC3" w:rsidP="00004AC3">
      <w:pPr>
        <w:jc w:val="both"/>
        <w:rPr>
          <w:rFonts w:ascii="StobiSans Regular" w:hAnsi="StobiSans Regular" w:cs="Arial"/>
          <w:b/>
          <w:sz w:val="22"/>
          <w:szCs w:val="22"/>
        </w:rPr>
      </w:pPr>
    </w:p>
    <w:p w14:paraId="3C232F3D" w14:textId="2F96F298" w:rsidR="00004AC3" w:rsidRPr="008F0FC8" w:rsidRDefault="00004AC3" w:rsidP="00274139">
      <w:pPr>
        <w:pStyle w:val="Default"/>
        <w:rPr>
          <w:rFonts w:ascii="StobiSans Regular" w:hAnsi="StobiSans Regular"/>
          <w:sz w:val="22"/>
          <w:szCs w:val="22"/>
        </w:rPr>
      </w:pPr>
      <w:r w:rsidRPr="008F0FC8">
        <w:rPr>
          <w:rFonts w:ascii="StobiSans Regular" w:hAnsi="StobiSans Regular"/>
          <w:sz w:val="22"/>
          <w:szCs w:val="22"/>
        </w:rPr>
        <w:t xml:space="preserve">Системи за наводнување </w:t>
      </w:r>
    </w:p>
    <w:p w14:paraId="2CD7FB7F" w14:textId="77777777" w:rsidR="00004AC3" w:rsidRPr="00962AB4" w:rsidRDefault="00004AC3" w:rsidP="00004AC3">
      <w:pPr>
        <w:jc w:val="both"/>
        <w:rPr>
          <w:rFonts w:ascii="StobiSans Regular" w:hAnsi="StobiSans Regular" w:cs="Arial"/>
          <w:sz w:val="22"/>
          <w:szCs w:val="22"/>
        </w:rPr>
      </w:pPr>
    </w:p>
    <w:p w14:paraId="74D803C9" w14:textId="77777777"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 xml:space="preserve">Со Водостопанската основа е оценето дека од обработливата земјоделска површина од околу 577.000 ха, со изградените хидромелиоративни системи и доколку се изградат нови хидромелиоративни системи, реално може да се обезбеди наводнување на околу 400.000 ха, односно 69% од вкупната обработлива земјоделска површина. </w:t>
      </w:r>
    </w:p>
    <w:p w14:paraId="1E162F42" w14:textId="7AFAC4C1"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lastRenderedPageBreak/>
        <w:t>Во изминатиов период од 70 години изградени се голем број системи за наводнување со кои се опфатени околу 173</w:t>
      </w:r>
      <w:r w:rsidR="0080182B" w:rsidRPr="000E66DC">
        <w:rPr>
          <w:rFonts w:ascii="StobiSans Regular" w:hAnsi="StobiSans Regular" w:cs="Arial"/>
          <w:sz w:val="22"/>
          <w:szCs w:val="22"/>
          <w:lang w:val="mk-MK"/>
        </w:rPr>
        <w:t xml:space="preserve"> </w:t>
      </w:r>
      <w:r w:rsidRPr="000E66DC">
        <w:rPr>
          <w:rFonts w:ascii="StobiSans Regular" w:hAnsi="StobiSans Regular" w:cs="Arial"/>
          <w:sz w:val="22"/>
          <w:szCs w:val="22"/>
        </w:rPr>
        <w:t xml:space="preserve">000 ха, од кои со детална мрежа за наводнување беа  покриени </w:t>
      </w:r>
      <w:r w:rsidR="004E6CF3" w:rsidRPr="000E66DC">
        <w:rPr>
          <w:rFonts w:ascii="StobiSans Regular" w:hAnsi="StobiSans Regular" w:cs="Arial"/>
          <w:sz w:val="22"/>
          <w:szCs w:val="22"/>
        </w:rPr>
        <w:t xml:space="preserve">околу </w:t>
      </w:r>
      <w:r w:rsidR="004E6CF3" w:rsidRPr="00D06180">
        <w:rPr>
          <w:rFonts w:ascii="StobiSans Regular" w:hAnsi="StobiSans Regular" w:cs="Arial"/>
          <w:sz w:val="22"/>
          <w:szCs w:val="22"/>
        </w:rPr>
        <w:t>127</w:t>
      </w:r>
      <w:r w:rsidR="00CC7F50" w:rsidRPr="00D06180">
        <w:rPr>
          <w:rFonts w:ascii="StobiSans Regular" w:hAnsi="StobiSans Regular" w:cs="Arial"/>
          <w:sz w:val="22"/>
          <w:szCs w:val="22"/>
          <w:lang w:val="mk-MK"/>
        </w:rPr>
        <w:t xml:space="preserve"> </w:t>
      </w:r>
      <w:r w:rsidR="004E6CF3" w:rsidRPr="00D06180">
        <w:rPr>
          <w:rFonts w:ascii="StobiSans Regular" w:hAnsi="StobiSans Regular" w:cs="Arial"/>
          <w:sz w:val="22"/>
          <w:szCs w:val="22"/>
        </w:rPr>
        <w:t>000</w:t>
      </w:r>
      <w:r w:rsidRPr="00D06180">
        <w:rPr>
          <w:rFonts w:ascii="StobiSans Regular" w:hAnsi="StobiSans Regular" w:cs="Arial"/>
          <w:sz w:val="22"/>
          <w:szCs w:val="22"/>
        </w:rPr>
        <w:t>ха</w:t>
      </w:r>
      <w:r w:rsidRPr="009B0510">
        <w:rPr>
          <w:rFonts w:ascii="StobiSans Regular" w:hAnsi="StobiSans Regular" w:cs="Arial"/>
          <w:sz w:val="22"/>
          <w:szCs w:val="22"/>
        </w:rPr>
        <w:t>.</w:t>
      </w:r>
      <w:r w:rsidRPr="00D06180">
        <w:rPr>
          <w:rFonts w:ascii="StobiSans Regular" w:hAnsi="StobiSans Regular" w:cs="Arial"/>
          <w:sz w:val="22"/>
          <w:szCs w:val="22"/>
        </w:rPr>
        <w:t xml:space="preserve"> В</w:t>
      </w:r>
      <w:r w:rsidRPr="000E66DC">
        <w:rPr>
          <w:rFonts w:ascii="StobiSans Regular" w:hAnsi="StobiSans Regular" w:cs="Arial"/>
          <w:sz w:val="22"/>
          <w:szCs w:val="22"/>
        </w:rPr>
        <w:t>о изминатиов период поради недоволно функционирање на инфраструктурата за наводнување, пренамена на земјоделското во градежно земјиште и изградба на градежни објекти, оваа површина е доста намалена.</w:t>
      </w:r>
    </w:p>
    <w:p w14:paraId="541FA68E" w14:textId="77777777"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 xml:space="preserve">Според времето, динамиката, изворите на финансирање и другите услови за изградба, карактеристични се три периоди во изградбата на хидромелиоративните системи за наводнување и тоа: до 1958 година; од 1958 до 1975 и од 1975 година до денес. </w:t>
      </w:r>
    </w:p>
    <w:p w14:paraId="5D457C89" w14:textId="52F203ED"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Во текот на сезоната за наводнување 2023 година, согласно податоците од АД Водостопанство на Република Северна Македонија во државна сопственост, Јавните претпријатија Стрежево, Лисиче и Злетовица, наводнувани се вкупно 19</w:t>
      </w:r>
      <w:r w:rsidR="0080182B" w:rsidRPr="000E66DC">
        <w:rPr>
          <w:rFonts w:ascii="StobiSans Regular" w:hAnsi="StobiSans Regular" w:cs="Arial"/>
          <w:sz w:val="22"/>
          <w:szCs w:val="22"/>
          <w:lang w:val="mk-MK"/>
        </w:rPr>
        <w:t xml:space="preserve"> </w:t>
      </w:r>
      <w:r w:rsidRPr="000E66DC">
        <w:rPr>
          <w:rFonts w:ascii="StobiSans Regular" w:hAnsi="StobiSans Regular" w:cs="Arial"/>
          <w:sz w:val="22"/>
          <w:szCs w:val="22"/>
        </w:rPr>
        <w:t xml:space="preserve">363 ха земјоделски површини во рамки на системите за наводнување. </w:t>
      </w:r>
    </w:p>
    <w:p w14:paraId="1B78C56A" w14:textId="77777777" w:rsidR="00004AC3" w:rsidRPr="000E66DC" w:rsidRDefault="00004AC3" w:rsidP="00004AC3">
      <w:pPr>
        <w:jc w:val="both"/>
        <w:rPr>
          <w:rFonts w:ascii="StobiSans Regular" w:hAnsi="StobiSans Regular" w:cs="Arial"/>
          <w:sz w:val="22"/>
          <w:szCs w:val="22"/>
        </w:rPr>
      </w:pPr>
    </w:p>
    <w:p w14:paraId="08C64F59" w14:textId="12D16E7B" w:rsidR="00004AC3" w:rsidRPr="000E66DC" w:rsidRDefault="00004AC3" w:rsidP="00004AC3">
      <w:pPr>
        <w:rPr>
          <w:rFonts w:ascii="StobiSans Regular" w:hAnsi="StobiSans Regular"/>
          <w:sz w:val="22"/>
          <w:szCs w:val="22"/>
          <w:lang w:val="mk-MK"/>
        </w:rPr>
      </w:pPr>
      <w:r w:rsidRPr="000E66DC">
        <w:rPr>
          <w:rFonts w:ascii="StobiSans Regular" w:hAnsi="StobiSans Regular"/>
          <w:sz w:val="22"/>
          <w:szCs w:val="22"/>
        </w:rPr>
        <w:t xml:space="preserve">Структура на наводнувани култури, </w:t>
      </w:r>
      <w:r w:rsidRPr="000E66DC">
        <w:rPr>
          <w:rFonts w:ascii="StobiSans Regular" w:hAnsi="StobiSans Regular"/>
          <w:sz w:val="22"/>
          <w:szCs w:val="22"/>
          <w:lang w:val="mk-MK"/>
        </w:rPr>
        <w:t>2021-2023 година</w:t>
      </w:r>
    </w:p>
    <w:p w14:paraId="3ADEC187" w14:textId="77777777" w:rsidR="00004AC3" w:rsidRPr="000E66DC" w:rsidRDefault="00004AC3" w:rsidP="00004AC3">
      <w:pPr>
        <w:rPr>
          <w:rFonts w:ascii="StobiSans Regular" w:hAnsi="StobiSans Regular" w:cs="Arial"/>
          <w:sz w:val="22"/>
          <w:szCs w:val="22"/>
          <w:lang w:val="mk-MK"/>
        </w:rPr>
      </w:pPr>
    </w:p>
    <w:tbl>
      <w:tblPr>
        <w:tblW w:w="10374" w:type="dxa"/>
        <w:tblInd w:w="-455" w:type="dxa"/>
        <w:tblLook w:val="04A0" w:firstRow="1" w:lastRow="0" w:firstColumn="1" w:lastColumn="0" w:noHBand="0" w:noVBand="1"/>
      </w:tblPr>
      <w:tblGrid>
        <w:gridCol w:w="626"/>
        <w:gridCol w:w="767"/>
        <w:gridCol w:w="767"/>
        <w:gridCol w:w="767"/>
        <w:gridCol w:w="584"/>
        <w:gridCol w:w="767"/>
        <w:gridCol w:w="767"/>
        <w:gridCol w:w="767"/>
        <w:gridCol w:w="767"/>
        <w:gridCol w:w="584"/>
        <w:gridCol w:w="767"/>
        <w:gridCol w:w="475"/>
        <w:gridCol w:w="767"/>
        <w:gridCol w:w="633"/>
        <w:gridCol w:w="889"/>
      </w:tblGrid>
      <w:tr w:rsidR="00004AC3" w:rsidRPr="000E66DC" w14:paraId="64B73049" w14:textId="77777777" w:rsidTr="00993B79">
        <w:trPr>
          <w:trHeight w:val="2055"/>
        </w:trPr>
        <w:tc>
          <w:tcPr>
            <w:tcW w:w="30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EB33ABA"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Година/Култури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CE0AD84"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Ориз</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26D606B"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Луцерка</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918BCF0"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Тутун</w:t>
            </w:r>
          </w:p>
        </w:tc>
        <w:tc>
          <w:tcPr>
            <w:tcW w:w="584"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5153BC0"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Сончоглед</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AA1F231"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Пченка</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1D5198A"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Градинарски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741B7E0"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Лозови насади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F37BFDA"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Овошни насади</w:t>
            </w:r>
          </w:p>
        </w:tc>
        <w:tc>
          <w:tcPr>
            <w:tcW w:w="584"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8C7DFDE"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Житарици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6E4210A"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Фуражни</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8D44ADC"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Други индустриски</w:t>
            </w:r>
          </w:p>
        </w:tc>
        <w:tc>
          <w:tcPr>
            <w:tcW w:w="7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348A5AD"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Втори култури</w:t>
            </w:r>
          </w:p>
        </w:tc>
        <w:tc>
          <w:tcPr>
            <w:tcW w:w="633"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508A9D3"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Останати</w:t>
            </w:r>
          </w:p>
        </w:tc>
        <w:tc>
          <w:tcPr>
            <w:tcW w:w="88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867E48A" w14:textId="77777777" w:rsidR="00004AC3" w:rsidRPr="000E66DC" w:rsidRDefault="00004AC3" w:rsidP="00BA04A2">
            <w:pPr>
              <w:jc w:val="center"/>
              <w:rPr>
                <w:rFonts w:ascii="StobiSans Regular" w:hAnsi="StobiSans Regular" w:cs="Arial"/>
                <w:sz w:val="18"/>
                <w:szCs w:val="18"/>
                <w:lang w:eastAsia="mk-MK"/>
              </w:rPr>
            </w:pPr>
            <w:r w:rsidRPr="000E66DC">
              <w:rPr>
                <w:rFonts w:ascii="StobiSans Regular" w:hAnsi="StobiSans Regular" w:cs="Arial"/>
                <w:sz w:val="18"/>
                <w:szCs w:val="18"/>
                <w:lang w:eastAsia="mk-MK"/>
              </w:rPr>
              <w:t>Вкупно</w:t>
            </w:r>
          </w:p>
        </w:tc>
      </w:tr>
      <w:tr w:rsidR="00004AC3" w:rsidRPr="000E66DC" w14:paraId="53BB058B" w14:textId="77777777" w:rsidTr="00993B79">
        <w:trPr>
          <w:trHeight w:val="413"/>
        </w:trPr>
        <w:tc>
          <w:tcPr>
            <w:tcW w:w="3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45C86"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2021</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221E7220"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4.001</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050CE941"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1.865</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5B5D1BDB"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825</w:t>
            </w:r>
          </w:p>
        </w:tc>
        <w:tc>
          <w:tcPr>
            <w:tcW w:w="584" w:type="dxa"/>
            <w:tcBorders>
              <w:top w:val="single" w:sz="4" w:space="0" w:color="auto"/>
              <w:left w:val="nil"/>
              <w:bottom w:val="single" w:sz="4" w:space="0" w:color="auto"/>
              <w:right w:val="single" w:sz="4" w:space="0" w:color="auto"/>
            </w:tcBorders>
            <w:shd w:val="clear" w:color="auto" w:fill="auto"/>
            <w:noWrap/>
            <w:vAlign w:val="bottom"/>
          </w:tcPr>
          <w:p w14:paraId="1E029812"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63</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6490B983"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6.494</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1F29C1AA"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2.061</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1FF75FE4"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5.365</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70266C17"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2.458</w:t>
            </w:r>
          </w:p>
        </w:tc>
        <w:tc>
          <w:tcPr>
            <w:tcW w:w="584" w:type="dxa"/>
            <w:tcBorders>
              <w:top w:val="single" w:sz="4" w:space="0" w:color="auto"/>
              <w:left w:val="nil"/>
              <w:bottom w:val="single" w:sz="4" w:space="0" w:color="auto"/>
              <w:right w:val="single" w:sz="4" w:space="0" w:color="auto"/>
            </w:tcBorders>
            <w:shd w:val="clear" w:color="auto" w:fill="auto"/>
            <w:noWrap/>
            <w:vAlign w:val="bottom"/>
          </w:tcPr>
          <w:p w14:paraId="0D0DAC63"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141</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609B1985"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115</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392EEF10"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0</w:t>
            </w:r>
          </w:p>
        </w:tc>
        <w:tc>
          <w:tcPr>
            <w:tcW w:w="767" w:type="dxa"/>
            <w:tcBorders>
              <w:top w:val="single" w:sz="4" w:space="0" w:color="auto"/>
              <w:left w:val="nil"/>
              <w:bottom w:val="single" w:sz="4" w:space="0" w:color="auto"/>
              <w:right w:val="single" w:sz="4" w:space="0" w:color="auto"/>
            </w:tcBorders>
            <w:shd w:val="clear" w:color="auto" w:fill="auto"/>
            <w:noWrap/>
            <w:vAlign w:val="bottom"/>
          </w:tcPr>
          <w:p w14:paraId="58961A4B"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909</w:t>
            </w:r>
          </w:p>
        </w:tc>
        <w:tc>
          <w:tcPr>
            <w:tcW w:w="633" w:type="dxa"/>
            <w:tcBorders>
              <w:top w:val="single" w:sz="4" w:space="0" w:color="auto"/>
              <w:left w:val="nil"/>
              <w:bottom w:val="single" w:sz="4" w:space="0" w:color="auto"/>
              <w:right w:val="single" w:sz="4" w:space="0" w:color="auto"/>
            </w:tcBorders>
            <w:shd w:val="clear" w:color="auto" w:fill="auto"/>
            <w:noWrap/>
            <w:vAlign w:val="bottom"/>
          </w:tcPr>
          <w:p w14:paraId="117B9527"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399</w:t>
            </w: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4D15ADD8"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24.695</w:t>
            </w:r>
          </w:p>
        </w:tc>
      </w:tr>
      <w:tr w:rsidR="00004AC3" w:rsidRPr="000E66DC" w14:paraId="673AF59C" w14:textId="77777777" w:rsidTr="00993B79">
        <w:trPr>
          <w:trHeight w:val="300"/>
        </w:trPr>
        <w:tc>
          <w:tcPr>
            <w:tcW w:w="306" w:type="dxa"/>
            <w:tcBorders>
              <w:top w:val="nil"/>
              <w:left w:val="single" w:sz="4" w:space="0" w:color="auto"/>
              <w:bottom w:val="single" w:sz="4" w:space="0" w:color="auto"/>
              <w:right w:val="single" w:sz="4" w:space="0" w:color="auto"/>
            </w:tcBorders>
            <w:shd w:val="clear" w:color="auto" w:fill="auto"/>
            <w:noWrap/>
            <w:vAlign w:val="bottom"/>
            <w:hideMark/>
          </w:tcPr>
          <w:p w14:paraId="48D089AD"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2022</w:t>
            </w:r>
          </w:p>
        </w:tc>
        <w:tc>
          <w:tcPr>
            <w:tcW w:w="767" w:type="dxa"/>
            <w:tcBorders>
              <w:top w:val="nil"/>
              <w:left w:val="nil"/>
              <w:bottom w:val="single" w:sz="4" w:space="0" w:color="auto"/>
              <w:right w:val="single" w:sz="4" w:space="0" w:color="auto"/>
            </w:tcBorders>
            <w:shd w:val="clear" w:color="auto" w:fill="auto"/>
            <w:noWrap/>
            <w:vAlign w:val="bottom"/>
            <w:hideMark/>
          </w:tcPr>
          <w:p w14:paraId="033E8612"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4.052</w:t>
            </w:r>
          </w:p>
        </w:tc>
        <w:tc>
          <w:tcPr>
            <w:tcW w:w="767" w:type="dxa"/>
            <w:tcBorders>
              <w:top w:val="nil"/>
              <w:left w:val="nil"/>
              <w:bottom w:val="single" w:sz="4" w:space="0" w:color="auto"/>
              <w:right w:val="single" w:sz="4" w:space="0" w:color="auto"/>
            </w:tcBorders>
            <w:shd w:val="clear" w:color="auto" w:fill="auto"/>
            <w:noWrap/>
            <w:vAlign w:val="bottom"/>
            <w:hideMark/>
          </w:tcPr>
          <w:p w14:paraId="10AA1A50"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1.918</w:t>
            </w:r>
          </w:p>
        </w:tc>
        <w:tc>
          <w:tcPr>
            <w:tcW w:w="767" w:type="dxa"/>
            <w:tcBorders>
              <w:top w:val="nil"/>
              <w:left w:val="nil"/>
              <w:bottom w:val="single" w:sz="4" w:space="0" w:color="auto"/>
              <w:right w:val="single" w:sz="4" w:space="0" w:color="auto"/>
            </w:tcBorders>
            <w:shd w:val="clear" w:color="auto" w:fill="auto"/>
            <w:noWrap/>
            <w:vAlign w:val="bottom"/>
            <w:hideMark/>
          </w:tcPr>
          <w:p w14:paraId="68C02443"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655</w:t>
            </w:r>
          </w:p>
        </w:tc>
        <w:tc>
          <w:tcPr>
            <w:tcW w:w="584" w:type="dxa"/>
            <w:tcBorders>
              <w:top w:val="nil"/>
              <w:left w:val="nil"/>
              <w:bottom w:val="single" w:sz="4" w:space="0" w:color="auto"/>
              <w:right w:val="single" w:sz="4" w:space="0" w:color="auto"/>
            </w:tcBorders>
            <w:shd w:val="clear" w:color="auto" w:fill="auto"/>
            <w:noWrap/>
            <w:vAlign w:val="bottom"/>
            <w:hideMark/>
          </w:tcPr>
          <w:p w14:paraId="2E3C0DD6"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46</w:t>
            </w:r>
          </w:p>
        </w:tc>
        <w:tc>
          <w:tcPr>
            <w:tcW w:w="767" w:type="dxa"/>
            <w:tcBorders>
              <w:top w:val="nil"/>
              <w:left w:val="nil"/>
              <w:bottom w:val="single" w:sz="4" w:space="0" w:color="auto"/>
              <w:right w:val="single" w:sz="4" w:space="0" w:color="auto"/>
            </w:tcBorders>
            <w:shd w:val="clear" w:color="auto" w:fill="auto"/>
            <w:noWrap/>
            <w:vAlign w:val="bottom"/>
            <w:hideMark/>
          </w:tcPr>
          <w:p w14:paraId="50EB8902"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5.256</w:t>
            </w:r>
          </w:p>
        </w:tc>
        <w:tc>
          <w:tcPr>
            <w:tcW w:w="767" w:type="dxa"/>
            <w:tcBorders>
              <w:top w:val="nil"/>
              <w:left w:val="nil"/>
              <w:bottom w:val="single" w:sz="4" w:space="0" w:color="auto"/>
              <w:right w:val="single" w:sz="4" w:space="0" w:color="auto"/>
            </w:tcBorders>
            <w:shd w:val="clear" w:color="auto" w:fill="auto"/>
            <w:noWrap/>
            <w:vAlign w:val="bottom"/>
            <w:hideMark/>
          </w:tcPr>
          <w:p w14:paraId="76F3E964"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2.122</w:t>
            </w:r>
          </w:p>
        </w:tc>
        <w:tc>
          <w:tcPr>
            <w:tcW w:w="767" w:type="dxa"/>
            <w:tcBorders>
              <w:top w:val="nil"/>
              <w:left w:val="nil"/>
              <w:bottom w:val="single" w:sz="4" w:space="0" w:color="auto"/>
              <w:right w:val="single" w:sz="4" w:space="0" w:color="auto"/>
            </w:tcBorders>
            <w:shd w:val="clear" w:color="auto" w:fill="auto"/>
            <w:noWrap/>
            <w:vAlign w:val="bottom"/>
            <w:hideMark/>
          </w:tcPr>
          <w:p w14:paraId="064D8F1A"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4.537</w:t>
            </w:r>
          </w:p>
        </w:tc>
        <w:tc>
          <w:tcPr>
            <w:tcW w:w="767" w:type="dxa"/>
            <w:tcBorders>
              <w:top w:val="nil"/>
              <w:left w:val="nil"/>
              <w:bottom w:val="single" w:sz="4" w:space="0" w:color="auto"/>
              <w:right w:val="single" w:sz="4" w:space="0" w:color="auto"/>
            </w:tcBorders>
            <w:shd w:val="clear" w:color="auto" w:fill="auto"/>
            <w:noWrap/>
            <w:vAlign w:val="bottom"/>
            <w:hideMark/>
          </w:tcPr>
          <w:p w14:paraId="68778FF7"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2.217</w:t>
            </w:r>
          </w:p>
        </w:tc>
        <w:tc>
          <w:tcPr>
            <w:tcW w:w="584" w:type="dxa"/>
            <w:tcBorders>
              <w:top w:val="nil"/>
              <w:left w:val="nil"/>
              <w:bottom w:val="single" w:sz="4" w:space="0" w:color="auto"/>
              <w:right w:val="single" w:sz="4" w:space="0" w:color="auto"/>
            </w:tcBorders>
            <w:shd w:val="clear" w:color="auto" w:fill="auto"/>
            <w:noWrap/>
            <w:vAlign w:val="bottom"/>
            <w:hideMark/>
          </w:tcPr>
          <w:p w14:paraId="4DDAE76C"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247</w:t>
            </w:r>
          </w:p>
        </w:tc>
        <w:tc>
          <w:tcPr>
            <w:tcW w:w="767" w:type="dxa"/>
            <w:tcBorders>
              <w:top w:val="nil"/>
              <w:left w:val="nil"/>
              <w:bottom w:val="single" w:sz="4" w:space="0" w:color="auto"/>
              <w:right w:val="single" w:sz="4" w:space="0" w:color="auto"/>
            </w:tcBorders>
            <w:shd w:val="clear" w:color="auto" w:fill="auto"/>
            <w:noWrap/>
            <w:vAlign w:val="bottom"/>
            <w:hideMark/>
          </w:tcPr>
          <w:p w14:paraId="61ECFB44"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118</w:t>
            </w:r>
          </w:p>
        </w:tc>
        <w:tc>
          <w:tcPr>
            <w:tcW w:w="475" w:type="dxa"/>
            <w:tcBorders>
              <w:top w:val="nil"/>
              <w:left w:val="nil"/>
              <w:bottom w:val="single" w:sz="4" w:space="0" w:color="auto"/>
              <w:right w:val="single" w:sz="4" w:space="0" w:color="auto"/>
            </w:tcBorders>
            <w:shd w:val="clear" w:color="auto" w:fill="auto"/>
            <w:noWrap/>
            <w:vAlign w:val="bottom"/>
            <w:hideMark/>
          </w:tcPr>
          <w:p w14:paraId="5B704228"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4</w:t>
            </w:r>
          </w:p>
        </w:tc>
        <w:tc>
          <w:tcPr>
            <w:tcW w:w="767" w:type="dxa"/>
            <w:tcBorders>
              <w:top w:val="nil"/>
              <w:left w:val="nil"/>
              <w:bottom w:val="single" w:sz="4" w:space="0" w:color="auto"/>
              <w:right w:val="single" w:sz="4" w:space="0" w:color="auto"/>
            </w:tcBorders>
            <w:shd w:val="clear" w:color="auto" w:fill="auto"/>
            <w:noWrap/>
            <w:vAlign w:val="bottom"/>
            <w:hideMark/>
          </w:tcPr>
          <w:p w14:paraId="7CA6EC4B"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1.712</w:t>
            </w:r>
          </w:p>
        </w:tc>
        <w:tc>
          <w:tcPr>
            <w:tcW w:w="633" w:type="dxa"/>
            <w:tcBorders>
              <w:top w:val="nil"/>
              <w:left w:val="nil"/>
              <w:bottom w:val="single" w:sz="4" w:space="0" w:color="auto"/>
              <w:right w:val="single" w:sz="4" w:space="0" w:color="auto"/>
            </w:tcBorders>
            <w:shd w:val="clear" w:color="auto" w:fill="auto"/>
            <w:noWrap/>
            <w:vAlign w:val="bottom"/>
            <w:hideMark/>
          </w:tcPr>
          <w:p w14:paraId="2AC3EB70"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346</w:t>
            </w:r>
          </w:p>
        </w:tc>
        <w:tc>
          <w:tcPr>
            <w:tcW w:w="889" w:type="dxa"/>
            <w:tcBorders>
              <w:top w:val="nil"/>
              <w:left w:val="nil"/>
              <w:bottom w:val="single" w:sz="4" w:space="0" w:color="auto"/>
              <w:right w:val="single" w:sz="4" w:space="0" w:color="auto"/>
            </w:tcBorders>
            <w:shd w:val="clear" w:color="auto" w:fill="auto"/>
            <w:noWrap/>
            <w:vAlign w:val="bottom"/>
            <w:hideMark/>
          </w:tcPr>
          <w:p w14:paraId="392BFAA2"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23.230</w:t>
            </w:r>
          </w:p>
        </w:tc>
      </w:tr>
      <w:tr w:rsidR="00004AC3" w:rsidRPr="000E66DC" w14:paraId="39958848" w14:textId="77777777" w:rsidTr="00993B79">
        <w:trPr>
          <w:trHeight w:val="300"/>
        </w:trPr>
        <w:tc>
          <w:tcPr>
            <w:tcW w:w="306" w:type="dxa"/>
            <w:tcBorders>
              <w:top w:val="nil"/>
              <w:left w:val="single" w:sz="4" w:space="0" w:color="auto"/>
              <w:bottom w:val="single" w:sz="4" w:space="0" w:color="auto"/>
              <w:right w:val="single" w:sz="4" w:space="0" w:color="auto"/>
            </w:tcBorders>
            <w:shd w:val="clear" w:color="auto" w:fill="auto"/>
            <w:noWrap/>
            <w:vAlign w:val="bottom"/>
            <w:hideMark/>
          </w:tcPr>
          <w:p w14:paraId="5BED5CED"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2023</w:t>
            </w:r>
          </w:p>
        </w:tc>
        <w:tc>
          <w:tcPr>
            <w:tcW w:w="767" w:type="dxa"/>
            <w:tcBorders>
              <w:top w:val="nil"/>
              <w:left w:val="nil"/>
              <w:bottom w:val="single" w:sz="4" w:space="0" w:color="auto"/>
              <w:right w:val="single" w:sz="4" w:space="0" w:color="auto"/>
            </w:tcBorders>
            <w:shd w:val="clear" w:color="auto" w:fill="auto"/>
            <w:noWrap/>
            <w:vAlign w:val="bottom"/>
          </w:tcPr>
          <w:p w14:paraId="3C12E895"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4.059</w:t>
            </w:r>
          </w:p>
        </w:tc>
        <w:tc>
          <w:tcPr>
            <w:tcW w:w="767" w:type="dxa"/>
            <w:tcBorders>
              <w:top w:val="nil"/>
              <w:left w:val="nil"/>
              <w:bottom w:val="single" w:sz="4" w:space="0" w:color="auto"/>
              <w:right w:val="single" w:sz="4" w:space="0" w:color="auto"/>
            </w:tcBorders>
            <w:shd w:val="clear" w:color="auto" w:fill="auto"/>
            <w:noWrap/>
            <w:vAlign w:val="bottom"/>
          </w:tcPr>
          <w:p w14:paraId="3C7178F7"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1.202</w:t>
            </w:r>
          </w:p>
        </w:tc>
        <w:tc>
          <w:tcPr>
            <w:tcW w:w="767" w:type="dxa"/>
            <w:tcBorders>
              <w:top w:val="nil"/>
              <w:left w:val="nil"/>
              <w:bottom w:val="single" w:sz="4" w:space="0" w:color="auto"/>
              <w:right w:val="single" w:sz="4" w:space="0" w:color="auto"/>
            </w:tcBorders>
            <w:shd w:val="clear" w:color="auto" w:fill="auto"/>
            <w:noWrap/>
            <w:vAlign w:val="bottom"/>
          </w:tcPr>
          <w:p w14:paraId="683A7797"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597</w:t>
            </w:r>
          </w:p>
        </w:tc>
        <w:tc>
          <w:tcPr>
            <w:tcW w:w="584" w:type="dxa"/>
            <w:tcBorders>
              <w:top w:val="nil"/>
              <w:left w:val="nil"/>
              <w:bottom w:val="single" w:sz="4" w:space="0" w:color="auto"/>
              <w:right w:val="single" w:sz="4" w:space="0" w:color="auto"/>
            </w:tcBorders>
            <w:shd w:val="clear" w:color="auto" w:fill="auto"/>
            <w:noWrap/>
            <w:vAlign w:val="bottom"/>
          </w:tcPr>
          <w:p w14:paraId="260AD039"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7.6</w:t>
            </w:r>
          </w:p>
        </w:tc>
        <w:tc>
          <w:tcPr>
            <w:tcW w:w="767" w:type="dxa"/>
            <w:tcBorders>
              <w:top w:val="nil"/>
              <w:left w:val="nil"/>
              <w:bottom w:val="single" w:sz="4" w:space="0" w:color="auto"/>
              <w:right w:val="single" w:sz="4" w:space="0" w:color="auto"/>
            </w:tcBorders>
            <w:shd w:val="clear" w:color="auto" w:fill="auto"/>
            <w:noWrap/>
            <w:vAlign w:val="bottom"/>
          </w:tcPr>
          <w:p w14:paraId="07E2D18F"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5.519</w:t>
            </w:r>
          </w:p>
        </w:tc>
        <w:tc>
          <w:tcPr>
            <w:tcW w:w="767" w:type="dxa"/>
            <w:tcBorders>
              <w:top w:val="nil"/>
              <w:left w:val="nil"/>
              <w:bottom w:val="single" w:sz="4" w:space="0" w:color="auto"/>
              <w:right w:val="single" w:sz="4" w:space="0" w:color="auto"/>
            </w:tcBorders>
            <w:shd w:val="clear" w:color="auto" w:fill="auto"/>
            <w:noWrap/>
            <w:vAlign w:val="bottom"/>
          </w:tcPr>
          <w:p w14:paraId="238E0CEE"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1.046</w:t>
            </w:r>
          </w:p>
        </w:tc>
        <w:tc>
          <w:tcPr>
            <w:tcW w:w="767" w:type="dxa"/>
            <w:tcBorders>
              <w:top w:val="nil"/>
              <w:left w:val="nil"/>
              <w:bottom w:val="single" w:sz="4" w:space="0" w:color="auto"/>
              <w:right w:val="single" w:sz="4" w:space="0" w:color="auto"/>
            </w:tcBorders>
            <w:shd w:val="clear" w:color="auto" w:fill="auto"/>
            <w:noWrap/>
            <w:vAlign w:val="bottom"/>
          </w:tcPr>
          <w:p w14:paraId="1B92BFDC"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4.135</w:t>
            </w:r>
          </w:p>
        </w:tc>
        <w:tc>
          <w:tcPr>
            <w:tcW w:w="767" w:type="dxa"/>
            <w:tcBorders>
              <w:top w:val="nil"/>
              <w:left w:val="nil"/>
              <w:bottom w:val="single" w:sz="4" w:space="0" w:color="auto"/>
              <w:right w:val="single" w:sz="4" w:space="0" w:color="auto"/>
            </w:tcBorders>
            <w:shd w:val="clear" w:color="auto" w:fill="auto"/>
            <w:noWrap/>
            <w:vAlign w:val="bottom"/>
          </w:tcPr>
          <w:p w14:paraId="67D713A4"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1.894</w:t>
            </w:r>
          </w:p>
        </w:tc>
        <w:tc>
          <w:tcPr>
            <w:tcW w:w="584" w:type="dxa"/>
            <w:tcBorders>
              <w:top w:val="nil"/>
              <w:left w:val="nil"/>
              <w:bottom w:val="single" w:sz="4" w:space="0" w:color="auto"/>
              <w:right w:val="single" w:sz="4" w:space="0" w:color="auto"/>
            </w:tcBorders>
            <w:shd w:val="clear" w:color="auto" w:fill="auto"/>
            <w:noWrap/>
            <w:vAlign w:val="bottom"/>
          </w:tcPr>
          <w:p w14:paraId="411967AD"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137</w:t>
            </w:r>
          </w:p>
        </w:tc>
        <w:tc>
          <w:tcPr>
            <w:tcW w:w="767" w:type="dxa"/>
            <w:tcBorders>
              <w:top w:val="nil"/>
              <w:left w:val="nil"/>
              <w:bottom w:val="single" w:sz="4" w:space="0" w:color="auto"/>
              <w:right w:val="single" w:sz="4" w:space="0" w:color="auto"/>
            </w:tcBorders>
            <w:shd w:val="clear" w:color="auto" w:fill="auto"/>
            <w:noWrap/>
            <w:vAlign w:val="bottom"/>
          </w:tcPr>
          <w:p w14:paraId="06AB1D4F"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8.7</w:t>
            </w:r>
          </w:p>
        </w:tc>
        <w:tc>
          <w:tcPr>
            <w:tcW w:w="475" w:type="dxa"/>
            <w:tcBorders>
              <w:top w:val="nil"/>
              <w:left w:val="nil"/>
              <w:bottom w:val="single" w:sz="4" w:space="0" w:color="auto"/>
              <w:right w:val="single" w:sz="4" w:space="0" w:color="auto"/>
            </w:tcBorders>
            <w:shd w:val="clear" w:color="auto" w:fill="auto"/>
            <w:noWrap/>
            <w:vAlign w:val="bottom"/>
          </w:tcPr>
          <w:p w14:paraId="6D9021C9"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1.2</w:t>
            </w:r>
          </w:p>
        </w:tc>
        <w:tc>
          <w:tcPr>
            <w:tcW w:w="767" w:type="dxa"/>
            <w:tcBorders>
              <w:top w:val="nil"/>
              <w:left w:val="nil"/>
              <w:bottom w:val="single" w:sz="4" w:space="0" w:color="auto"/>
              <w:right w:val="single" w:sz="4" w:space="0" w:color="auto"/>
            </w:tcBorders>
            <w:shd w:val="clear" w:color="auto" w:fill="auto"/>
            <w:noWrap/>
            <w:vAlign w:val="bottom"/>
          </w:tcPr>
          <w:p w14:paraId="4D6CFDCD"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2.1</w:t>
            </w:r>
          </w:p>
        </w:tc>
        <w:tc>
          <w:tcPr>
            <w:tcW w:w="633" w:type="dxa"/>
            <w:tcBorders>
              <w:top w:val="nil"/>
              <w:left w:val="nil"/>
              <w:bottom w:val="single" w:sz="4" w:space="0" w:color="auto"/>
              <w:right w:val="single" w:sz="4" w:space="0" w:color="auto"/>
            </w:tcBorders>
            <w:shd w:val="clear" w:color="auto" w:fill="auto"/>
            <w:noWrap/>
            <w:vAlign w:val="bottom"/>
          </w:tcPr>
          <w:p w14:paraId="69517CF5"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754.5</w:t>
            </w:r>
          </w:p>
        </w:tc>
        <w:tc>
          <w:tcPr>
            <w:tcW w:w="889" w:type="dxa"/>
            <w:tcBorders>
              <w:top w:val="nil"/>
              <w:left w:val="nil"/>
              <w:bottom w:val="single" w:sz="4" w:space="0" w:color="auto"/>
              <w:right w:val="single" w:sz="4" w:space="0" w:color="auto"/>
            </w:tcBorders>
            <w:shd w:val="clear" w:color="auto" w:fill="auto"/>
            <w:noWrap/>
            <w:vAlign w:val="bottom"/>
          </w:tcPr>
          <w:p w14:paraId="7633BAE3" w14:textId="77777777" w:rsidR="00004AC3" w:rsidRPr="000E66DC" w:rsidRDefault="00004AC3" w:rsidP="00BA04A2">
            <w:pPr>
              <w:jc w:val="right"/>
              <w:rPr>
                <w:rFonts w:ascii="StobiSans Regular" w:hAnsi="StobiSans Regular" w:cs="Arial"/>
                <w:sz w:val="18"/>
                <w:szCs w:val="18"/>
                <w:lang w:eastAsia="mk-MK"/>
              </w:rPr>
            </w:pPr>
            <w:r w:rsidRPr="000E66DC">
              <w:rPr>
                <w:rFonts w:ascii="StobiSans Regular" w:hAnsi="StobiSans Regular" w:cs="Arial"/>
                <w:sz w:val="18"/>
                <w:szCs w:val="18"/>
                <w:lang w:eastAsia="mk-MK"/>
              </w:rPr>
              <w:t>19.363</w:t>
            </w:r>
          </w:p>
        </w:tc>
      </w:tr>
    </w:tbl>
    <w:p w14:paraId="389A08B3" w14:textId="1CC0031F" w:rsidR="00004AC3" w:rsidRPr="000E66DC" w:rsidRDefault="00004AC3" w:rsidP="00004AC3">
      <w:pPr>
        <w:jc w:val="both"/>
        <w:rPr>
          <w:rFonts w:ascii="StobiSans Regular" w:hAnsi="StobiSans Regular" w:cs="Arial"/>
          <w:sz w:val="16"/>
          <w:szCs w:val="16"/>
        </w:rPr>
      </w:pPr>
      <w:r w:rsidRPr="000E66DC">
        <w:rPr>
          <w:rFonts w:ascii="StobiSans Regular" w:hAnsi="StobiSans Regular" w:cs="Arial"/>
          <w:sz w:val="16"/>
          <w:szCs w:val="16"/>
        </w:rPr>
        <w:t>Извор:</w:t>
      </w:r>
      <w:r w:rsidR="003D6CE7">
        <w:rPr>
          <w:rFonts w:ascii="StobiSans Regular" w:hAnsi="StobiSans Regular" w:cs="Arial"/>
          <w:sz w:val="16"/>
          <w:szCs w:val="16"/>
          <w:lang w:val="mk-MK"/>
        </w:rPr>
        <w:t xml:space="preserve"> </w:t>
      </w:r>
      <w:r w:rsidRPr="000E66DC">
        <w:rPr>
          <w:rFonts w:ascii="StobiSans Regular" w:hAnsi="StobiSans Regular" w:cs="Arial"/>
          <w:sz w:val="16"/>
          <w:szCs w:val="16"/>
        </w:rPr>
        <w:t>Управа за водостопанство, 2024</w:t>
      </w:r>
    </w:p>
    <w:p w14:paraId="5986D432" w14:textId="0B423AAC" w:rsidR="00004AC3" w:rsidRPr="000E66DC" w:rsidRDefault="00004AC3" w:rsidP="00004AC3">
      <w:pPr>
        <w:jc w:val="both"/>
        <w:rPr>
          <w:rFonts w:ascii="StobiSans Regular" w:hAnsi="StobiSans Regular" w:cs="Arial"/>
          <w:b/>
          <w:sz w:val="22"/>
          <w:szCs w:val="22"/>
        </w:rPr>
      </w:pPr>
      <w:r w:rsidRPr="000E66DC">
        <w:rPr>
          <w:rFonts w:ascii="StobiSans Regular" w:hAnsi="StobiSans Regular"/>
          <w:noProof/>
          <w:sz w:val="22"/>
          <w:szCs w:val="22"/>
        </w:rPr>
        <w:lastRenderedPageBreak/>
        <w:drawing>
          <wp:anchor distT="0" distB="0" distL="114300" distR="114300" simplePos="0" relativeHeight="251661312" behindDoc="0" locked="0" layoutInCell="1" allowOverlap="1" wp14:anchorId="50E11275" wp14:editId="3D3E7F98">
            <wp:simplePos x="0" y="0"/>
            <wp:positionH relativeFrom="margin">
              <wp:posOffset>74930</wp:posOffset>
            </wp:positionH>
            <wp:positionV relativeFrom="page">
              <wp:posOffset>474980</wp:posOffset>
            </wp:positionV>
            <wp:extent cx="5731510" cy="4527550"/>
            <wp:effectExtent l="0" t="0" r="2540" b="635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0E66DC">
        <w:rPr>
          <w:rFonts w:ascii="StobiSans Regular" w:hAnsi="StobiSans Regular"/>
          <w:noProof/>
          <w:sz w:val="22"/>
          <w:szCs w:val="22"/>
        </w:rPr>
        <w:drawing>
          <wp:inline distT="0" distB="0" distL="0" distR="0" wp14:anchorId="10911F11" wp14:editId="396507A4">
            <wp:extent cx="5781675" cy="333375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4875D5B" w14:textId="77777777" w:rsidR="00004AC3" w:rsidRPr="000E66DC" w:rsidRDefault="00004AC3" w:rsidP="00004AC3">
      <w:pPr>
        <w:jc w:val="both"/>
        <w:rPr>
          <w:rFonts w:ascii="StobiSans Regular" w:hAnsi="StobiSans Regular" w:cs="Arial"/>
          <w:b/>
          <w:sz w:val="22"/>
          <w:szCs w:val="22"/>
        </w:rPr>
      </w:pPr>
    </w:p>
    <w:p w14:paraId="781521B4" w14:textId="77777777" w:rsidR="00004AC3" w:rsidRPr="000E66DC" w:rsidRDefault="00004AC3" w:rsidP="00004AC3">
      <w:pPr>
        <w:jc w:val="both"/>
        <w:rPr>
          <w:rFonts w:ascii="StobiSans Regular" w:hAnsi="StobiSans Regular" w:cs="Arial"/>
          <w:b/>
          <w:sz w:val="22"/>
          <w:szCs w:val="22"/>
        </w:rPr>
      </w:pPr>
    </w:p>
    <w:p w14:paraId="5DBAF8B0" w14:textId="794B2211" w:rsidR="00004AC3" w:rsidRPr="008F0FC8" w:rsidRDefault="00004AC3" w:rsidP="00274139">
      <w:pPr>
        <w:pStyle w:val="Default"/>
        <w:rPr>
          <w:rFonts w:ascii="StobiSans Regular" w:hAnsi="StobiSans Regular"/>
          <w:sz w:val="22"/>
          <w:szCs w:val="22"/>
        </w:rPr>
      </w:pPr>
      <w:r w:rsidRPr="008F0FC8">
        <w:rPr>
          <w:rFonts w:ascii="StobiSans Regular" w:hAnsi="StobiSans Regular"/>
          <w:sz w:val="22"/>
          <w:szCs w:val="22"/>
        </w:rPr>
        <w:t>Системи за одводнување</w:t>
      </w:r>
    </w:p>
    <w:p w14:paraId="68E37358" w14:textId="77777777" w:rsidR="00004AC3" w:rsidRPr="00962AB4" w:rsidRDefault="00004AC3" w:rsidP="00004AC3">
      <w:pPr>
        <w:jc w:val="both"/>
        <w:rPr>
          <w:rFonts w:ascii="StobiSans Regular" w:hAnsi="StobiSans Regular" w:cs="Arial"/>
          <w:sz w:val="22"/>
          <w:szCs w:val="22"/>
        </w:rPr>
      </w:pPr>
      <w:r w:rsidRPr="00962AB4">
        <w:rPr>
          <w:rFonts w:ascii="StobiSans Regular" w:hAnsi="StobiSans Regular" w:cs="Arial"/>
          <w:sz w:val="22"/>
          <w:szCs w:val="22"/>
        </w:rPr>
        <w:t xml:space="preserve"> </w:t>
      </w:r>
    </w:p>
    <w:p w14:paraId="08D15DE1" w14:textId="77777777" w:rsidR="00D06180" w:rsidRPr="008F0FC8" w:rsidRDefault="00D06180" w:rsidP="00274139">
      <w:pPr>
        <w:pStyle w:val="Default"/>
        <w:jc w:val="both"/>
        <w:rPr>
          <w:rFonts w:ascii="StobiSans Regular" w:hAnsi="StobiSans Regular"/>
          <w:sz w:val="22"/>
          <w:szCs w:val="22"/>
        </w:rPr>
      </w:pPr>
      <w:r w:rsidRPr="008F0FC8">
        <w:rPr>
          <w:rFonts w:ascii="StobiSans Regular" w:hAnsi="StobiSans Regular"/>
        </w:rPr>
        <w:tab/>
      </w:r>
      <w:r w:rsidR="00004AC3" w:rsidRPr="008F0FC8">
        <w:rPr>
          <w:rFonts w:ascii="StobiSans Regular" w:hAnsi="StobiSans Regular"/>
          <w:sz w:val="22"/>
          <w:szCs w:val="22"/>
        </w:rPr>
        <w:t>Во Република Северна Македонија системите за одводнување се градени заради заштита и одводнување на земјоделски, комунални и други земјишта и заради уредување на режимот на водите, заштита на населби, сообраќајници и друго. Со системите за одводнување се о</w:t>
      </w:r>
      <w:r w:rsidR="004E6CF3" w:rsidRPr="008F0FC8">
        <w:rPr>
          <w:rFonts w:ascii="StobiSans Regular" w:hAnsi="StobiSans Regular"/>
          <w:sz w:val="22"/>
          <w:szCs w:val="22"/>
        </w:rPr>
        <w:t xml:space="preserve">пфатени 82 </w:t>
      </w:r>
      <w:r w:rsidR="00004AC3" w:rsidRPr="008F0FC8">
        <w:rPr>
          <w:rFonts w:ascii="StobiSans Regular" w:hAnsi="StobiSans Regular"/>
          <w:sz w:val="22"/>
          <w:szCs w:val="22"/>
        </w:rPr>
        <w:t xml:space="preserve">195 ха. Изградбата на овие системи е во два периода. Во првиот период до 1958 година изградени се 1.052 ха системи за одводнување, а во вториот период од 1958 </w:t>
      </w:r>
      <w:r w:rsidR="004E6CF3" w:rsidRPr="008F0FC8">
        <w:rPr>
          <w:rFonts w:ascii="StobiSans Regular" w:hAnsi="StobiSans Regular"/>
          <w:sz w:val="22"/>
          <w:szCs w:val="22"/>
        </w:rPr>
        <w:t>година до денес изградени се 81 143 ха или вкупно 82 195 ха. Во „</w:t>
      </w:r>
      <w:r w:rsidR="00004AC3" w:rsidRPr="008F0FC8">
        <w:rPr>
          <w:rFonts w:ascii="StobiSans Regular" w:hAnsi="StobiSans Regular"/>
          <w:sz w:val="22"/>
          <w:szCs w:val="22"/>
        </w:rPr>
        <w:t xml:space="preserve">Скопско Поле” со системите </w:t>
      </w:r>
      <w:r w:rsidR="004E6CF3" w:rsidRPr="008F0FC8">
        <w:rPr>
          <w:rFonts w:ascii="StobiSans Regular" w:hAnsi="StobiSans Regular"/>
          <w:sz w:val="22"/>
          <w:szCs w:val="22"/>
        </w:rPr>
        <w:t xml:space="preserve">за одводнување се одводнуваат 6 600 ха, во „Пелагонија” 30 000 ха, во „Струшко Поле” 2 680 ха, во „Струмичко Поле” 9 000 ха, во „Кочанско Поле” 6 000 ха, во „Овче Поле” 1 700 ха и во „Преспанско Поле” 1 </w:t>
      </w:r>
      <w:r w:rsidR="00004AC3" w:rsidRPr="008F0FC8">
        <w:rPr>
          <w:rFonts w:ascii="StobiSans Regular" w:hAnsi="StobiSans Regular"/>
          <w:sz w:val="22"/>
          <w:szCs w:val="22"/>
        </w:rPr>
        <w:t xml:space="preserve">800 ха. </w:t>
      </w:r>
    </w:p>
    <w:p w14:paraId="62EEC260" w14:textId="77777777" w:rsidR="00D06180" w:rsidRDefault="00D06180" w:rsidP="00274139">
      <w:pPr>
        <w:pStyle w:val="Default"/>
      </w:pPr>
    </w:p>
    <w:p w14:paraId="7B12A766" w14:textId="42236537" w:rsidR="00004AC3" w:rsidRPr="008F0FC8" w:rsidRDefault="00004AC3" w:rsidP="00274139">
      <w:pPr>
        <w:pStyle w:val="Default"/>
        <w:rPr>
          <w:rFonts w:ascii="StobiSans Regular" w:hAnsi="StobiSans Regular"/>
          <w:sz w:val="22"/>
          <w:szCs w:val="22"/>
        </w:rPr>
      </w:pPr>
      <w:r w:rsidRPr="008F0FC8">
        <w:rPr>
          <w:rFonts w:ascii="StobiSans Regular" w:hAnsi="StobiSans Regular"/>
          <w:sz w:val="22"/>
          <w:szCs w:val="22"/>
        </w:rPr>
        <w:t xml:space="preserve">Тековни капитални проекти во водостопанството </w:t>
      </w:r>
    </w:p>
    <w:p w14:paraId="15ACE859" w14:textId="77777777" w:rsidR="00004AC3" w:rsidRPr="00962AB4" w:rsidRDefault="00004AC3" w:rsidP="00004AC3">
      <w:pPr>
        <w:jc w:val="both"/>
        <w:rPr>
          <w:rFonts w:ascii="StobiSans Regular" w:hAnsi="StobiSans Regular" w:cs="Arial"/>
          <w:sz w:val="22"/>
          <w:szCs w:val="22"/>
        </w:rPr>
      </w:pPr>
    </w:p>
    <w:p w14:paraId="255A4E37" w14:textId="77777777"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 xml:space="preserve">Согласно Законот за извршување на Буџетот на Република Северна Македонија за 2023 година („Службен весник на Република Северна Македонија“ бр.282/2022) донесена е Програмата за водостопанство за 2023 година (Службен Весник на Република Северна Македонија бр.32/2023). </w:t>
      </w:r>
    </w:p>
    <w:p w14:paraId="14774A15" w14:textId="77777777"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 xml:space="preserve">Со Програмата за водостопанство за 2023 година се утврдуваат намените за користење на средствата за реализирани работи во 2023 година, односно средствата се наменет за изградба, реконструкција, експропријација и пренамена на земјиште, набавка и одржување на основните водостопански објекти за наводнување и одводнување и надзор над изведбата, изготвување на елаборати, студии и техничка документација за реконструкција и рехабилитација на инфраструктурата во системите за наводнување и одводнување, обврски по започнати и недовршени работи по веќе склучени договори од претходни години за изградба и надзор над изградбата на Брана Конско, Брана Речани со придружни објекти и Главен довод од </w:t>
      </w:r>
      <w:r w:rsidRPr="000E66DC">
        <w:rPr>
          <w:rFonts w:ascii="StobiSans Regular" w:hAnsi="StobiSans Regular" w:cs="Arial"/>
          <w:sz w:val="22"/>
          <w:szCs w:val="22"/>
        </w:rPr>
        <w:lastRenderedPageBreak/>
        <w:t xml:space="preserve">ХС Равен – Речица и обврски за експропријација и пренамена на земјиште опфатено со изградба на Брана Конско, Брана Речани со придружни објекти и Главен довод од ХС Равен – Речица. </w:t>
      </w:r>
    </w:p>
    <w:p w14:paraId="3F61C0A6" w14:textId="77777777"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 xml:space="preserve">Корисник на средствата од Програмата за водостопанство за 2023 година се Управата за водостопанство и АД Водостопанство на Република Северна Македонија во државна сопственост. </w:t>
      </w:r>
    </w:p>
    <w:p w14:paraId="242882EA" w14:textId="77777777" w:rsidR="00004AC3" w:rsidRPr="000E66DC" w:rsidRDefault="00004AC3" w:rsidP="00274139">
      <w:pPr>
        <w:pStyle w:val="Default"/>
      </w:pPr>
    </w:p>
    <w:p w14:paraId="4132FFFB" w14:textId="77777777" w:rsidR="00004AC3" w:rsidRPr="008F0FC8" w:rsidRDefault="00004AC3" w:rsidP="00274139">
      <w:pPr>
        <w:pStyle w:val="Default"/>
        <w:rPr>
          <w:rFonts w:ascii="StobiSans Regular" w:hAnsi="StobiSans Regular"/>
        </w:rPr>
      </w:pPr>
      <w:r w:rsidRPr="008F0FC8">
        <w:rPr>
          <w:rFonts w:ascii="StobiSans Regular" w:hAnsi="StobiSans Regular"/>
        </w:rPr>
        <w:t xml:space="preserve">Капитални проекти: </w:t>
      </w:r>
    </w:p>
    <w:p w14:paraId="5C932A21" w14:textId="77777777" w:rsidR="00004AC3" w:rsidRPr="000E66DC" w:rsidRDefault="00004AC3" w:rsidP="00004AC3">
      <w:pPr>
        <w:jc w:val="both"/>
        <w:rPr>
          <w:rFonts w:ascii="StobiSans Regular" w:hAnsi="StobiSans Regular" w:cs="Arial"/>
          <w:sz w:val="22"/>
          <w:szCs w:val="22"/>
        </w:rPr>
      </w:pPr>
    </w:p>
    <w:p w14:paraId="14C42E0D" w14:textId="77777777" w:rsidR="00004AC3" w:rsidRPr="000E66DC" w:rsidRDefault="00004AC3" w:rsidP="00004AC3">
      <w:pPr>
        <w:ind w:firstLine="720"/>
        <w:jc w:val="both"/>
        <w:rPr>
          <w:rFonts w:ascii="StobiSans Regular" w:hAnsi="StobiSans Regular" w:cs="Arial"/>
          <w:b/>
          <w:sz w:val="22"/>
          <w:szCs w:val="22"/>
        </w:rPr>
      </w:pPr>
      <w:r w:rsidRPr="000E66DC">
        <w:rPr>
          <w:rFonts w:ascii="StobiSans Regular" w:hAnsi="StobiSans Regular" w:cs="Arial"/>
          <w:b/>
          <w:sz w:val="22"/>
          <w:szCs w:val="22"/>
        </w:rPr>
        <w:t>ХС Лисиче</w:t>
      </w:r>
    </w:p>
    <w:p w14:paraId="1DA5F6C4" w14:textId="77777777" w:rsidR="00BA04A2" w:rsidRPr="000E66DC" w:rsidRDefault="00BA04A2" w:rsidP="00004AC3">
      <w:pPr>
        <w:ind w:firstLine="720"/>
        <w:jc w:val="both"/>
        <w:rPr>
          <w:rFonts w:ascii="StobiSans Regular" w:hAnsi="StobiSans Regular" w:cs="Arial"/>
          <w:sz w:val="22"/>
          <w:szCs w:val="22"/>
        </w:rPr>
      </w:pPr>
    </w:p>
    <w:p w14:paraId="45275814" w14:textId="69A6658A"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Со изградбата на брана Лисиче се реши водоснабдувањето на населението во градот Велес и на околните села што гравитираат на системот, како и снабдувањето на индустријата со технолошка вода. Втората фаза од овој проект подразбира изградб</w:t>
      </w:r>
      <w:r w:rsidR="004E6CF3" w:rsidRPr="000E66DC">
        <w:rPr>
          <w:rFonts w:ascii="StobiSans Regular" w:hAnsi="StobiSans Regular" w:cs="Arial"/>
          <w:sz w:val="22"/>
          <w:szCs w:val="22"/>
        </w:rPr>
        <w:t xml:space="preserve">а на систем за наводнување на 3 </w:t>
      </w:r>
      <w:r w:rsidRPr="000E66DC">
        <w:rPr>
          <w:rFonts w:ascii="StobiSans Regular" w:hAnsi="StobiSans Regular" w:cs="Arial"/>
          <w:sz w:val="22"/>
          <w:szCs w:val="22"/>
        </w:rPr>
        <w:t>500</w:t>
      </w:r>
      <w:r w:rsidR="00CC7F50">
        <w:rPr>
          <w:rFonts w:ascii="StobiSans Regular" w:hAnsi="StobiSans Regular" w:cs="Arial"/>
          <w:sz w:val="22"/>
          <w:szCs w:val="22"/>
          <w:lang w:val="mk-MK"/>
        </w:rPr>
        <w:t xml:space="preserve"> </w:t>
      </w:r>
      <w:r w:rsidRPr="000E66DC">
        <w:rPr>
          <w:rFonts w:ascii="StobiSans Regular" w:hAnsi="StobiSans Regular" w:cs="Arial"/>
          <w:sz w:val="22"/>
          <w:szCs w:val="22"/>
        </w:rPr>
        <w:t xml:space="preserve">ха, што ќе биде финансирано со заем од KfW и </w:t>
      </w:r>
      <w:r w:rsidR="00CC7F50">
        <w:rPr>
          <w:rFonts w:ascii="StobiSans Regular" w:hAnsi="StobiSans Regular" w:cs="Arial"/>
          <w:sz w:val="22"/>
          <w:szCs w:val="22"/>
          <w:lang w:val="mk-MK"/>
        </w:rPr>
        <w:t>Б</w:t>
      </w:r>
      <w:r w:rsidRPr="000E66DC">
        <w:rPr>
          <w:rFonts w:ascii="StobiSans Regular" w:hAnsi="StobiSans Regular" w:cs="Arial"/>
          <w:sz w:val="22"/>
          <w:szCs w:val="22"/>
        </w:rPr>
        <w:t>уџетот на Министерството за земјоделство, шумарство и водостопанство. Во тек се активности за избор на консултант за имплементација на проектот.</w:t>
      </w:r>
    </w:p>
    <w:p w14:paraId="116AC951" w14:textId="77777777" w:rsidR="00004AC3" w:rsidRPr="000E66DC" w:rsidRDefault="00004AC3" w:rsidP="00004AC3">
      <w:pPr>
        <w:jc w:val="both"/>
        <w:rPr>
          <w:rFonts w:ascii="StobiSans Regular" w:hAnsi="StobiSans Regular" w:cs="Arial"/>
          <w:sz w:val="22"/>
          <w:szCs w:val="22"/>
        </w:rPr>
      </w:pPr>
      <w:r w:rsidRPr="000E66DC">
        <w:rPr>
          <w:rFonts w:ascii="StobiSans Regular" w:hAnsi="StobiSans Regular" w:cs="Arial"/>
          <w:sz w:val="22"/>
          <w:szCs w:val="22"/>
        </w:rPr>
        <w:t xml:space="preserve"> </w:t>
      </w:r>
    </w:p>
    <w:p w14:paraId="48B9D7EE" w14:textId="77777777" w:rsidR="00004AC3" w:rsidRPr="000E66DC" w:rsidRDefault="00004AC3" w:rsidP="00993B79">
      <w:pPr>
        <w:ind w:firstLine="720"/>
        <w:jc w:val="both"/>
        <w:rPr>
          <w:rFonts w:ascii="StobiSans Regular" w:hAnsi="StobiSans Regular" w:cs="Arial"/>
          <w:b/>
          <w:sz w:val="22"/>
          <w:szCs w:val="22"/>
        </w:rPr>
      </w:pPr>
      <w:r w:rsidRPr="000E66DC">
        <w:rPr>
          <w:rFonts w:ascii="StobiSans Regular" w:hAnsi="StobiSans Regular" w:cs="Arial"/>
          <w:b/>
          <w:sz w:val="22"/>
          <w:szCs w:val="22"/>
        </w:rPr>
        <w:t>ХС Злетовица</w:t>
      </w:r>
    </w:p>
    <w:p w14:paraId="52DC1637" w14:textId="77777777" w:rsidR="000561AD" w:rsidRDefault="00004AC3" w:rsidP="00004AC3">
      <w:pPr>
        <w:jc w:val="both"/>
        <w:rPr>
          <w:rFonts w:ascii="StobiSans Regular" w:hAnsi="StobiSans Regular" w:cs="Arial"/>
          <w:sz w:val="22"/>
          <w:szCs w:val="22"/>
        </w:rPr>
      </w:pPr>
      <w:r w:rsidRPr="000E66DC">
        <w:rPr>
          <w:rFonts w:ascii="StobiSans Regular" w:hAnsi="StobiSans Regular" w:cs="Arial"/>
          <w:sz w:val="22"/>
          <w:szCs w:val="22"/>
        </w:rPr>
        <w:t xml:space="preserve"> </w:t>
      </w:r>
      <w:r w:rsidRPr="000E66DC">
        <w:rPr>
          <w:rFonts w:ascii="StobiSans Regular" w:hAnsi="StobiSans Regular" w:cs="Arial"/>
          <w:sz w:val="22"/>
          <w:szCs w:val="22"/>
        </w:rPr>
        <w:tab/>
      </w:r>
    </w:p>
    <w:p w14:paraId="1C9DA572" w14:textId="15CC1F5E" w:rsidR="00004AC3" w:rsidRPr="000E66DC" w:rsidRDefault="00004AC3" w:rsidP="008F0FC8">
      <w:pPr>
        <w:ind w:firstLine="720"/>
        <w:jc w:val="both"/>
        <w:rPr>
          <w:rFonts w:ascii="StobiSans Regular" w:hAnsi="StobiSans Regular" w:cs="Arial"/>
          <w:sz w:val="22"/>
          <w:szCs w:val="22"/>
        </w:rPr>
      </w:pPr>
      <w:r w:rsidRPr="000E66DC">
        <w:rPr>
          <w:rFonts w:ascii="StobiSans Regular" w:hAnsi="StobiSans Regular" w:cs="Arial"/>
          <w:sz w:val="22"/>
          <w:szCs w:val="22"/>
        </w:rPr>
        <w:t>Со реализација на првата фаза од проектот, односно со изградбата на брана Кнежево се реши проблемот со водоснабдување на преку 100.000 жители кои живеат во општините Пробиштип, Штип, Свети Николе, Кратово, Карбинци и Лозово, како и со водоснабдувањето на индустријата во тие општини. За комплетна реализација на овој хидросистем потребно е да се реализираат втората и третата фаза за што се преговара со странски финансиски институции.</w:t>
      </w:r>
    </w:p>
    <w:p w14:paraId="66E0D40A" w14:textId="77777777" w:rsidR="00004AC3" w:rsidRPr="000E66DC" w:rsidRDefault="00004AC3" w:rsidP="00004AC3">
      <w:pPr>
        <w:jc w:val="both"/>
        <w:rPr>
          <w:rFonts w:ascii="StobiSans Regular" w:hAnsi="StobiSans Regular" w:cs="Arial"/>
          <w:b/>
          <w:sz w:val="22"/>
          <w:szCs w:val="22"/>
        </w:rPr>
      </w:pPr>
    </w:p>
    <w:p w14:paraId="5A33645D" w14:textId="77777777" w:rsidR="00004AC3" w:rsidRPr="000E66DC" w:rsidRDefault="00004AC3" w:rsidP="00993B79">
      <w:pPr>
        <w:ind w:firstLine="720"/>
        <w:jc w:val="both"/>
        <w:rPr>
          <w:rFonts w:ascii="StobiSans Regular" w:hAnsi="StobiSans Regular" w:cs="Arial"/>
          <w:b/>
          <w:sz w:val="22"/>
          <w:szCs w:val="22"/>
        </w:rPr>
      </w:pPr>
      <w:r w:rsidRPr="000E66DC">
        <w:rPr>
          <w:rFonts w:ascii="StobiSans Regular" w:hAnsi="StobiSans Regular" w:cs="Arial"/>
          <w:b/>
          <w:sz w:val="22"/>
          <w:szCs w:val="22"/>
        </w:rPr>
        <w:t>Наводнување на Јужната долина на Вардар</w:t>
      </w:r>
    </w:p>
    <w:p w14:paraId="5DBB80B9" w14:textId="77777777" w:rsidR="004E6CF3" w:rsidRPr="000E66DC" w:rsidRDefault="004E6CF3" w:rsidP="00004AC3">
      <w:pPr>
        <w:ind w:firstLine="720"/>
        <w:jc w:val="both"/>
        <w:rPr>
          <w:rFonts w:ascii="StobiSans Regular" w:hAnsi="StobiSans Regular" w:cs="Arial"/>
          <w:sz w:val="22"/>
          <w:szCs w:val="22"/>
        </w:rPr>
      </w:pPr>
    </w:p>
    <w:p w14:paraId="2FE5A439" w14:textId="2CF12D84" w:rsidR="004E6CF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Со реализација на првата фаза од овој Проект се изградија системи за наво</w:t>
      </w:r>
      <w:r w:rsidR="004E6CF3" w:rsidRPr="000E66DC">
        <w:rPr>
          <w:rFonts w:ascii="StobiSans Regular" w:hAnsi="StobiSans Regular" w:cs="Arial"/>
          <w:sz w:val="22"/>
          <w:szCs w:val="22"/>
        </w:rPr>
        <w:t xml:space="preserve">днување со вкупна површина од 2 </w:t>
      </w:r>
      <w:r w:rsidRPr="000E66DC">
        <w:rPr>
          <w:rFonts w:ascii="StobiSans Regular" w:hAnsi="StobiSans Regular" w:cs="Arial"/>
          <w:sz w:val="22"/>
          <w:szCs w:val="22"/>
        </w:rPr>
        <w:t>932 ха во регионите на Гевгелија, Валандово и Богданци, односно во с.Миравци со површина од 570 ха, с.Удово со површина од 605</w:t>
      </w:r>
      <w:r w:rsidR="000561AD">
        <w:rPr>
          <w:rFonts w:ascii="StobiSans Regular" w:hAnsi="StobiSans Regular" w:cs="Arial"/>
          <w:sz w:val="22"/>
          <w:szCs w:val="22"/>
        </w:rPr>
        <w:t xml:space="preserve"> </w:t>
      </w:r>
      <w:r w:rsidRPr="000E66DC">
        <w:rPr>
          <w:rFonts w:ascii="StobiSans Regular" w:hAnsi="StobiSans Regular" w:cs="Arial"/>
          <w:sz w:val="22"/>
          <w:szCs w:val="22"/>
        </w:rPr>
        <w:t xml:space="preserve">ха, с.Негорци со површина од 630 </w:t>
      </w:r>
      <w:r w:rsidR="004E6CF3" w:rsidRPr="000E66DC">
        <w:rPr>
          <w:rFonts w:ascii="StobiSans Regular" w:hAnsi="StobiSans Regular" w:cs="Arial"/>
          <w:sz w:val="22"/>
          <w:szCs w:val="22"/>
        </w:rPr>
        <w:t xml:space="preserve">ха и с.Паљурци со површина од 1 </w:t>
      </w:r>
      <w:r w:rsidRPr="000E66DC">
        <w:rPr>
          <w:rFonts w:ascii="StobiSans Regular" w:hAnsi="StobiSans Regular" w:cs="Arial"/>
          <w:sz w:val="22"/>
          <w:szCs w:val="22"/>
        </w:rPr>
        <w:t xml:space="preserve">127 ха. </w:t>
      </w:r>
    </w:p>
    <w:p w14:paraId="009E30BC" w14:textId="56FEB950"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Во 2022 година завршена е реализацијата на втората фаза на Пректот која опфаќа изградба на системот за наводнување Валандово во рaмки на атарите на селата Удово, Јосифово и Пирава и ќе пок</w:t>
      </w:r>
      <w:r w:rsidR="004E6CF3" w:rsidRPr="000E66DC">
        <w:rPr>
          <w:rFonts w:ascii="StobiSans Regular" w:hAnsi="StobiSans Regular" w:cs="Arial"/>
          <w:sz w:val="22"/>
          <w:szCs w:val="22"/>
        </w:rPr>
        <w:t xml:space="preserve">рива територија од 2 </w:t>
      </w:r>
      <w:r w:rsidRPr="000E66DC">
        <w:rPr>
          <w:rFonts w:ascii="StobiSans Regular" w:hAnsi="StobiSans Regular" w:cs="Arial"/>
          <w:sz w:val="22"/>
          <w:szCs w:val="22"/>
        </w:rPr>
        <w:t xml:space="preserve">050 хектари. </w:t>
      </w:r>
    </w:p>
    <w:p w14:paraId="4FC053D1" w14:textId="77777777" w:rsidR="00004AC3" w:rsidRPr="000E66DC" w:rsidRDefault="00004AC3" w:rsidP="00004AC3">
      <w:pPr>
        <w:jc w:val="both"/>
        <w:rPr>
          <w:rFonts w:ascii="StobiSans Regular" w:hAnsi="StobiSans Regular" w:cs="Arial"/>
          <w:b/>
          <w:sz w:val="22"/>
          <w:szCs w:val="22"/>
        </w:rPr>
      </w:pPr>
    </w:p>
    <w:p w14:paraId="205C699F" w14:textId="77777777" w:rsidR="00004AC3" w:rsidRPr="000E66DC" w:rsidRDefault="00004AC3" w:rsidP="00993B79">
      <w:pPr>
        <w:ind w:firstLine="720"/>
        <w:jc w:val="both"/>
        <w:rPr>
          <w:rFonts w:ascii="StobiSans Regular" w:hAnsi="StobiSans Regular" w:cs="Arial"/>
          <w:b/>
          <w:sz w:val="22"/>
          <w:szCs w:val="22"/>
        </w:rPr>
      </w:pPr>
      <w:r w:rsidRPr="000E66DC">
        <w:rPr>
          <w:rFonts w:ascii="StobiSans Regular" w:hAnsi="StobiSans Regular" w:cs="Arial"/>
          <w:b/>
          <w:sz w:val="22"/>
          <w:szCs w:val="22"/>
        </w:rPr>
        <w:t xml:space="preserve">Брана Конско </w:t>
      </w:r>
    </w:p>
    <w:p w14:paraId="01F27378" w14:textId="77777777" w:rsidR="004E6CF3" w:rsidRPr="000E66DC" w:rsidRDefault="004E6CF3" w:rsidP="00004AC3">
      <w:pPr>
        <w:ind w:firstLine="720"/>
        <w:jc w:val="both"/>
        <w:rPr>
          <w:rFonts w:ascii="StobiSans Regular" w:hAnsi="StobiSans Regular" w:cs="Arial"/>
          <w:sz w:val="22"/>
          <w:szCs w:val="22"/>
        </w:rPr>
      </w:pPr>
    </w:p>
    <w:p w14:paraId="144CBEE6" w14:textId="52369D29"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lastRenderedPageBreak/>
        <w:t xml:space="preserve">Водата во акумулацијата Конско ќе се користи за водоснабдување на населението на градот Гевгелија и околните населби, наводнување на земјоделски површини во гевгелиско – валандовско - богданскиот регион од </w:t>
      </w:r>
      <w:r w:rsidR="004E6CF3" w:rsidRPr="000E66DC">
        <w:rPr>
          <w:rFonts w:ascii="StobiSans Regular" w:hAnsi="StobiSans Regular" w:cs="Arial"/>
          <w:sz w:val="22"/>
          <w:szCs w:val="22"/>
        </w:rPr>
        <w:t>околу 4 200</w:t>
      </w:r>
      <w:r w:rsidR="000561AD">
        <w:rPr>
          <w:rFonts w:ascii="StobiSans Regular" w:hAnsi="StobiSans Regular" w:cs="Arial"/>
          <w:sz w:val="22"/>
          <w:szCs w:val="22"/>
        </w:rPr>
        <w:t xml:space="preserve"> </w:t>
      </w:r>
      <w:r w:rsidRPr="000E66DC">
        <w:rPr>
          <w:rFonts w:ascii="StobiSans Regular" w:hAnsi="StobiSans Regular" w:cs="Arial"/>
          <w:sz w:val="22"/>
          <w:szCs w:val="22"/>
        </w:rPr>
        <w:t xml:space="preserve">ха систем за наводнување капка по капка, производство на електрична енергија и обезбедување на дополнителни количини на вода за хидро системот “Спас на Дојранско езеро“, кои се претходно усогласени со можностите на системот. Изградбата на браната е во тек и активностите се реализираат со предвидената динамика. </w:t>
      </w:r>
    </w:p>
    <w:p w14:paraId="05969528" w14:textId="77777777" w:rsidR="00594032" w:rsidRPr="000E66DC" w:rsidRDefault="00594032" w:rsidP="00004AC3">
      <w:pPr>
        <w:jc w:val="both"/>
        <w:rPr>
          <w:rFonts w:ascii="StobiSans Regular" w:hAnsi="StobiSans Regular" w:cs="Arial"/>
          <w:b/>
          <w:sz w:val="22"/>
          <w:szCs w:val="22"/>
        </w:rPr>
      </w:pPr>
    </w:p>
    <w:p w14:paraId="6C0C9362" w14:textId="77777777" w:rsidR="0080182B" w:rsidRPr="000E66DC" w:rsidRDefault="00004AC3" w:rsidP="00993B79">
      <w:pPr>
        <w:ind w:firstLine="720"/>
        <w:jc w:val="both"/>
        <w:rPr>
          <w:rFonts w:ascii="StobiSans Regular" w:hAnsi="StobiSans Regular" w:cs="Arial"/>
          <w:b/>
          <w:sz w:val="22"/>
          <w:szCs w:val="22"/>
        </w:rPr>
      </w:pPr>
      <w:r w:rsidRPr="000E66DC">
        <w:rPr>
          <w:rFonts w:ascii="StobiSans Regular" w:hAnsi="StobiSans Regular" w:cs="Arial"/>
          <w:b/>
          <w:sz w:val="22"/>
          <w:szCs w:val="22"/>
        </w:rPr>
        <w:t>Брана Речани</w:t>
      </w:r>
    </w:p>
    <w:p w14:paraId="5630D08B" w14:textId="1703136A" w:rsidR="00004AC3" w:rsidRPr="000E66DC" w:rsidRDefault="00004AC3" w:rsidP="00993B79">
      <w:pPr>
        <w:ind w:firstLine="720"/>
        <w:jc w:val="both"/>
        <w:rPr>
          <w:rFonts w:ascii="StobiSans Regular" w:hAnsi="StobiSans Regular" w:cs="Arial"/>
          <w:b/>
          <w:sz w:val="22"/>
          <w:szCs w:val="22"/>
        </w:rPr>
      </w:pPr>
      <w:r w:rsidRPr="000E66DC">
        <w:rPr>
          <w:rFonts w:ascii="StobiSans Regular" w:hAnsi="StobiSans Regular" w:cs="Arial"/>
          <w:b/>
          <w:sz w:val="22"/>
          <w:szCs w:val="22"/>
        </w:rPr>
        <w:t xml:space="preserve"> </w:t>
      </w:r>
    </w:p>
    <w:p w14:paraId="29BD4348" w14:textId="181E427A"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Со изградба на брана Речани на река Оризарска, водата од акумулацијата се предвидува да се користи за водоснабдување на населението преку регионалните водоснабдителни системи на Кочани и Виница, за наводнување на земјоделски површ</w:t>
      </w:r>
      <w:r w:rsidR="004E6CF3" w:rsidRPr="000E66DC">
        <w:rPr>
          <w:rFonts w:ascii="StobiSans Regular" w:hAnsi="StobiSans Regular" w:cs="Arial"/>
          <w:sz w:val="22"/>
          <w:szCs w:val="22"/>
        </w:rPr>
        <w:t>ини во Кочанско Поле од околу 1 500</w:t>
      </w:r>
      <w:r w:rsidR="000561AD">
        <w:rPr>
          <w:rFonts w:ascii="StobiSans Regular" w:hAnsi="StobiSans Regular" w:cs="Arial"/>
          <w:sz w:val="22"/>
          <w:szCs w:val="22"/>
        </w:rPr>
        <w:t xml:space="preserve"> </w:t>
      </w:r>
      <w:r w:rsidRPr="000E66DC">
        <w:rPr>
          <w:rFonts w:ascii="StobiSans Regular" w:hAnsi="StobiSans Regular" w:cs="Arial"/>
          <w:sz w:val="22"/>
          <w:szCs w:val="22"/>
        </w:rPr>
        <w:t>ха како и за производство на електрична енергија преку изградба на две хидроцентрали. Изградбата на браната е во тек.</w:t>
      </w:r>
    </w:p>
    <w:p w14:paraId="5CCAF261" w14:textId="77777777" w:rsidR="00004AC3" w:rsidRPr="000E66DC" w:rsidRDefault="00004AC3" w:rsidP="00004AC3">
      <w:pPr>
        <w:jc w:val="both"/>
        <w:rPr>
          <w:rFonts w:ascii="StobiSans Regular" w:hAnsi="StobiSans Regular" w:cs="Arial"/>
          <w:b/>
          <w:sz w:val="22"/>
          <w:szCs w:val="22"/>
        </w:rPr>
      </w:pPr>
    </w:p>
    <w:p w14:paraId="70C1492E" w14:textId="77777777" w:rsidR="00004AC3" w:rsidRPr="000E66DC" w:rsidRDefault="00004AC3" w:rsidP="00993B79">
      <w:pPr>
        <w:ind w:firstLine="720"/>
        <w:jc w:val="both"/>
        <w:rPr>
          <w:rFonts w:ascii="StobiSans Regular" w:hAnsi="StobiSans Regular" w:cs="Arial"/>
          <w:b/>
          <w:sz w:val="22"/>
          <w:szCs w:val="22"/>
        </w:rPr>
      </w:pPr>
      <w:r w:rsidRPr="000E66DC">
        <w:rPr>
          <w:rFonts w:ascii="StobiSans Regular" w:hAnsi="StobiSans Regular" w:cs="Arial"/>
          <w:b/>
          <w:sz w:val="22"/>
          <w:szCs w:val="22"/>
        </w:rPr>
        <w:t xml:space="preserve">ХМС Равен – Речица </w:t>
      </w:r>
    </w:p>
    <w:p w14:paraId="173CE9A8" w14:textId="77777777" w:rsidR="004E6CF3" w:rsidRPr="000E66DC" w:rsidRDefault="004E6CF3" w:rsidP="00004AC3">
      <w:pPr>
        <w:ind w:firstLine="720"/>
        <w:jc w:val="both"/>
        <w:rPr>
          <w:rFonts w:ascii="StobiSans Regular" w:hAnsi="StobiSans Regular" w:cs="Arial"/>
          <w:sz w:val="22"/>
          <w:szCs w:val="22"/>
        </w:rPr>
      </w:pPr>
    </w:p>
    <w:p w14:paraId="422150AA" w14:textId="31B2C4F9"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Со изградбата на ХМС Равен – Речица во регионот на Полог – Гостивар ќе се овозможи наводнување на околу 3</w:t>
      </w:r>
      <w:r w:rsidR="004E6CF3" w:rsidRPr="000E66DC">
        <w:rPr>
          <w:rFonts w:ascii="StobiSans Regular" w:hAnsi="StobiSans Regular" w:cs="Arial"/>
          <w:sz w:val="22"/>
          <w:szCs w:val="22"/>
          <w:lang w:val="mk-MK"/>
        </w:rPr>
        <w:t xml:space="preserve"> </w:t>
      </w:r>
      <w:r w:rsidR="004E6CF3" w:rsidRPr="000E66DC">
        <w:rPr>
          <w:rFonts w:ascii="StobiSans Regular" w:hAnsi="StobiSans Regular" w:cs="Arial"/>
          <w:sz w:val="22"/>
          <w:szCs w:val="22"/>
        </w:rPr>
        <w:t>300</w:t>
      </w:r>
      <w:r w:rsidRPr="000E66DC">
        <w:rPr>
          <w:rFonts w:ascii="StobiSans Regular" w:hAnsi="StobiSans Regular" w:cs="Arial"/>
          <w:sz w:val="22"/>
          <w:szCs w:val="22"/>
        </w:rPr>
        <w:t xml:space="preserve">ха земјоделски површини кои до сега немале можност да бидат наводнувани или се наводнувале делумно. Со проектот се гради зафат на реката Вардар кај село Равен, возводно од Гостивар, а водата ќе се доведува преку главен доводен </w:t>
      </w:r>
      <w:r w:rsidR="004E6CF3" w:rsidRPr="000E66DC">
        <w:rPr>
          <w:rFonts w:ascii="StobiSans Regular" w:hAnsi="StobiSans Regular" w:cs="Arial"/>
          <w:sz w:val="22"/>
          <w:szCs w:val="22"/>
        </w:rPr>
        <w:t>цевковод со должина од околу 27</w:t>
      </w:r>
      <w:r w:rsidR="00CC7F50">
        <w:rPr>
          <w:rFonts w:ascii="StobiSans Regular" w:hAnsi="StobiSans Regular" w:cs="Arial"/>
          <w:sz w:val="22"/>
          <w:szCs w:val="22"/>
          <w:lang w:val="mk-MK"/>
        </w:rPr>
        <w:t xml:space="preserve"> </w:t>
      </w:r>
      <w:r w:rsidRPr="000E66DC">
        <w:rPr>
          <w:rFonts w:ascii="StobiSans Regular" w:hAnsi="StobiSans Regular" w:cs="Arial"/>
          <w:sz w:val="22"/>
          <w:szCs w:val="22"/>
        </w:rPr>
        <w:t>км и мрежа за наводнување. Во тек на реализација е првата фаза што опфаќа изградба на зафат и главен доводен цевковод, а за реализација на втората фаза – изградба на детална мрежа за наводнување во тек е изработка на техничка документација.</w:t>
      </w:r>
    </w:p>
    <w:p w14:paraId="1320536A" w14:textId="77777777" w:rsidR="00004AC3" w:rsidRPr="000E66DC" w:rsidRDefault="00004AC3" w:rsidP="00004AC3">
      <w:pPr>
        <w:jc w:val="both"/>
        <w:rPr>
          <w:rFonts w:ascii="StobiSans Regular" w:hAnsi="StobiSans Regular" w:cs="Arial"/>
          <w:b/>
          <w:sz w:val="22"/>
          <w:szCs w:val="22"/>
        </w:rPr>
      </w:pPr>
    </w:p>
    <w:p w14:paraId="5A2CD230" w14:textId="77777777" w:rsidR="00004AC3" w:rsidRPr="000E66DC" w:rsidRDefault="00004AC3" w:rsidP="00993B79">
      <w:pPr>
        <w:ind w:firstLine="720"/>
        <w:jc w:val="both"/>
        <w:rPr>
          <w:rFonts w:ascii="StobiSans Regular" w:hAnsi="StobiSans Regular" w:cs="Arial"/>
          <w:b/>
          <w:sz w:val="22"/>
          <w:szCs w:val="22"/>
        </w:rPr>
      </w:pPr>
      <w:r w:rsidRPr="000E66DC">
        <w:rPr>
          <w:rFonts w:ascii="StobiSans Regular" w:hAnsi="StobiSans Regular" w:cs="Arial"/>
          <w:b/>
          <w:sz w:val="22"/>
          <w:szCs w:val="22"/>
        </w:rPr>
        <w:t>Брана на река Слупчанска</w:t>
      </w:r>
    </w:p>
    <w:p w14:paraId="7EFB11E2" w14:textId="77777777" w:rsidR="00224446" w:rsidRDefault="00224446" w:rsidP="00004AC3">
      <w:pPr>
        <w:ind w:firstLine="720"/>
        <w:jc w:val="both"/>
        <w:rPr>
          <w:rFonts w:ascii="StobiSans Regular" w:hAnsi="StobiSans Regular" w:cs="Arial"/>
          <w:sz w:val="22"/>
          <w:szCs w:val="22"/>
        </w:rPr>
      </w:pPr>
    </w:p>
    <w:p w14:paraId="04885CA0" w14:textId="0260660E"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Со изградба на брана на река Слупчанска се планира да се обезбедат дополнителни количини на вода во вкупниот хидро систем систем Глажња - Липково за водоснабдување на населението во општините Куманово и Липково, на</w:t>
      </w:r>
      <w:r w:rsidR="004E6CF3" w:rsidRPr="000E66DC">
        <w:rPr>
          <w:rFonts w:ascii="StobiSans Regular" w:hAnsi="StobiSans Regular" w:cs="Arial"/>
          <w:sz w:val="22"/>
          <w:szCs w:val="22"/>
        </w:rPr>
        <w:t xml:space="preserve">воднување на постојните околу 6 </w:t>
      </w:r>
      <w:r w:rsidRPr="000E66DC">
        <w:rPr>
          <w:rFonts w:ascii="StobiSans Regular" w:hAnsi="StobiSans Regular" w:cs="Arial"/>
          <w:sz w:val="22"/>
          <w:szCs w:val="22"/>
        </w:rPr>
        <w:t>500 ха земјоделски површини и обезб</w:t>
      </w:r>
      <w:r w:rsidR="004E6CF3" w:rsidRPr="000E66DC">
        <w:rPr>
          <w:rFonts w:ascii="StobiSans Regular" w:hAnsi="StobiSans Regular" w:cs="Arial"/>
          <w:sz w:val="22"/>
          <w:szCs w:val="22"/>
        </w:rPr>
        <w:t>едување на вода за нови околу 1 300</w:t>
      </w:r>
      <w:r w:rsidR="000561AD">
        <w:rPr>
          <w:rFonts w:ascii="StobiSans Regular" w:hAnsi="StobiSans Regular" w:cs="Arial"/>
          <w:sz w:val="22"/>
          <w:szCs w:val="22"/>
        </w:rPr>
        <w:t xml:space="preserve"> </w:t>
      </w:r>
      <w:r w:rsidRPr="000E66DC">
        <w:rPr>
          <w:rFonts w:ascii="StobiSans Regular" w:hAnsi="StobiSans Regular" w:cs="Arial"/>
          <w:sz w:val="22"/>
          <w:szCs w:val="22"/>
        </w:rPr>
        <w:t>ха. Во тек е докомплетирање на техничката документација потребна за добивање на одобрение за градење и започнување на изградбата.</w:t>
      </w:r>
    </w:p>
    <w:p w14:paraId="1D9A7153" w14:textId="77777777" w:rsidR="004E6CF3" w:rsidRPr="000E66DC" w:rsidRDefault="004E6CF3" w:rsidP="00004AC3">
      <w:pPr>
        <w:jc w:val="both"/>
        <w:rPr>
          <w:rFonts w:ascii="StobiSans Regular" w:hAnsi="StobiSans Regular" w:cs="Arial"/>
          <w:sz w:val="22"/>
          <w:szCs w:val="22"/>
        </w:rPr>
      </w:pPr>
    </w:p>
    <w:p w14:paraId="7E5609CA" w14:textId="75E642B8" w:rsidR="00004AC3" w:rsidRPr="00D06180" w:rsidRDefault="00004AC3" w:rsidP="00004AC3">
      <w:pPr>
        <w:jc w:val="both"/>
        <w:rPr>
          <w:rFonts w:ascii="StobiSans Regular" w:hAnsi="StobiSans Regular" w:cs="Arial"/>
          <w:b/>
          <w:sz w:val="22"/>
          <w:szCs w:val="22"/>
        </w:rPr>
      </w:pPr>
      <w:r w:rsidRPr="00D06180">
        <w:rPr>
          <w:rFonts w:ascii="StobiSans Regular" w:hAnsi="StobiSans Regular" w:cs="Arial"/>
          <w:b/>
          <w:sz w:val="22"/>
          <w:szCs w:val="22"/>
        </w:rPr>
        <w:t xml:space="preserve">Програма за наводнување на Република Северна Македонија </w:t>
      </w:r>
    </w:p>
    <w:p w14:paraId="3F08D329" w14:textId="77777777" w:rsidR="004E6CF3" w:rsidRPr="000E66DC" w:rsidRDefault="004E6CF3" w:rsidP="00004AC3">
      <w:pPr>
        <w:ind w:firstLine="720"/>
        <w:jc w:val="both"/>
        <w:rPr>
          <w:rFonts w:ascii="StobiSans Regular" w:hAnsi="StobiSans Regular" w:cs="Arial"/>
          <w:sz w:val="22"/>
          <w:szCs w:val="22"/>
        </w:rPr>
      </w:pPr>
    </w:p>
    <w:p w14:paraId="45C275E8" w14:textId="20859098" w:rsidR="00004AC3" w:rsidRPr="000E66DC" w:rsidRDefault="00004AC3" w:rsidP="00004AC3">
      <w:pPr>
        <w:ind w:firstLine="720"/>
        <w:jc w:val="both"/>
        <w:rPr>
          <w:rFonts w:ascii="StobiSans Regular" w:hAnsi="StobiSans Regular" w:cs="Arial"/>
          <w:sz w:val="22"/>
          <w:szCs w:val="22"/>
        </w:rPr>
      </w:pPr>
      <w:r w:rsidRPr="000E66DC">
        <w:rPr>
          <w:rFonts w:ascii="StobiSans Regular" w:hAnsi="StobiSans Regular" w:cs="Arial"/>
          <w:sz w:val="22"/>
          <w:szCs w:val="22"/>
        </w:rPr>
        <w:t xml:space="preserve">Целта на оваа програма е одржливо зголемување на земјоделското производство и продуктивност преку подобрена достапност и ефикасно користење на водните ресурси во рамки на четири системи за </w:t>
      </w:r>
      <w:r w:rsidRPr="000E66DC">
        <w:rPr>
          <w:rFonts w:ascii="StobiSans Regular" w:hAnsi="StobiSans Regular" w:cs="Arial"/>
          <w:sz w:val="22"/>
          <w:szCs w:val="22"/>
        </w:rPr>
        <w:lastRenderedPageBreak/>
        <w:t>наводнување во кои ќе се интервенира (ХС Конско, ХС Пепелиште, ХС Лисиче и ХС Јужен Вардар – трета фаза). Реализацијата на оваа програма е финансирано со заем од KfW и буџетот на Министерството за земјоделство, шумарство и водостопанство. Во тек е избор на консултант за имплементација на проектот.</w:t>
      </w:r>
    </w:p>
    <w:p w14:paraId="40B8AD69" w14:textId="77777777" w:rsidR="003417FF" w:rsidRPr="000E66DC" w:rsidRDefault="003417FF" w:rsidP="00274139">
      <w:pPr>
        <w:pStyle w:val="Default"/>
      </w:pPr>
    </w:p>
    <w:p w14:paraId="074AA80F" w14:textId="744660EB" w:rsidR="003417FF" w:rsidRPr="000E66DC" w:rsidRDefault="003417FF" w:rsidP="00794052">
      <w:pPr>
        <w:pStyle w:val="a"/>
      </w:pPr>
      <w:bookmarkStart w:id="204" w:name="_Toc178949447"/>
      <w:r w:rsidRPr="000E66DC">
        <w:t>Агрометеоролошка анализа на временските услови во Република Северна Македонија во периодот јануари-декември 2023 година</w:t>
      </w:r>
      <w:bookmarkEnd w:id="204"/>
      <w:r w:rsidRPr="000E66DC">
        <w:t xml:space="preserve">  </w:t>
      </w:r>
    </w:p>
    <w:p w14:paraId="561DF6A7" w14:textId="77777777" w:rsidR="003417FF" w:rsidRPr="000E66DC" w:rsidRDefault="003417FF" w:rsidP="003417FF">
      <w:pPr>
        <w:spacing w:line="276" w:lineRule="auto"/>
        <w:jc w:val="both"/>
        <w:rPr>
          <w:rFonts w:ascii="StobiSans Regular" w:eastAsia="Calibri" w:hAnsi="StobiSans Regular" w:cstheme="minorHAnsi"/>
          <w:sz w:val="22"/>
          <w:szCs w:val="22"/>
          <w:lang w:val="ru-RU"/>
        </w:rPr>
      </w:pPr>
    </w:p>
    <w:p w14:paraId="568C4F24" w14:textId="77777777" w:rsidR="003417FF" w:rsidRPr="000E66DC" w:rsidRDefault="003417FF" w:rsidP="003417FF">
      <w:pPr>
        <w:spacing w:line="276" w:lineRule="auto"/>
        <w:ind w:firstLine="720"/>
        <w:jc w:val="both"/>
        <w:rPr>
          <w:rFonts w:ascii="StobiSans Regular" w:eastAsia="Calibri" w:hAnsi="StobiSans Regular" w:cstheme="minorHAnsi"/>
          <w:sz w:val="22"/>
          <w:szCs w:val="22"/>
          <w:lang w:val="ru-RU"/>
        </w:rPr>
      </w:pPr>
      <w:r w:rsidRPr="000E66DC">
        <w:rPr>
          <w:rFonts w:ascii="StobiSans Regular" w:eastAsia="Calibri" w:hAnsi="StobiSans Regular" w:cstheme="minorHAnsi"/>
          <w:sz w:val="22"/>
          <w:szCs w:val="22"/>
          <w:lang w:val="ru-RU"/>
        </w:rPr>
        <w:t>Анализата на влијанието на временската состојба врз земјоделските култури во производната 2023 година, е направена врз основа на податоци од оригиналната документација на Управата за хидрометеоролошки работи. Во агрометеоролошката анализа се опфатени 8 станици, распоредени во различни климатолошки региони во Републиката, при што се опфатени подрачја со медитеранска и изменето медитеранска клима (Гевгелија, Струмица, Демир Капија и Скопје), како и подрачја со  континентална клима (Прилеп, Битола и Штип) и изменето планинска клима, реонот на Берово.</w:t>
      </w:r>
    </w:p>
    <w:p w14:paraId="5FC4F630" w14:textId="77777777" w:rsidR="003417FF" w:rsidRPr="000E66DC" w:rsidRDefault="003417FF" w:rsidP="003417FF">
      <w:pPr>
        <w:spacing w:line="276" w:lineRule="auto"/>
        <w:ind w:firstLine="720"/>
        <w:jc w:val="both"/>
        <w:rPr>
          <w:rFonts w:ascii="StobiSans Regular" w:hAnsi="StobiSans Regular" w:cstheme="minorHAnsi"/>
          <w:sz w:val="22"/>
          <w:szCs w:val="22"/>
          <w:lang w:val="mk-MK"/>
        </w:rPr>
      </w:pPr>
      <w:r w:rsidRPr="000E66DC">
        <w:rPr>
          <w:rFonts w:ascii="StobiSans Regular" w:eastAsia="Calibri" w:hAnsi="StobiSans Regular" w:cstheme="minorHAnsi"/>
          <w:sz w:val="22"/>
          <w:szCs w:val="22"/>
          <w:lang w:val="ru-RU"/>
        </w:rPr>
        <w:t xml:space="preserve">Согласно мерењата и набљудувањата на метеоролошките станици во Република Северна Македонија, месец Јануари 2023 година се карактеризира како екстремно топол и просечен до влажен месец во споредба со многугодишните просечни вредности. Во јануари средномесечните температури </w:t>
      </w:r>
      <w:r w:rsidRPr="000E66DC">
        <w:rPr>
          <w:rFonts w:ascii="StobiSans Regular" w:eastAsia="Calibri" w:hAnsi="StobiSans Regular" w:cstheme="minorHAnsi"/>
          <w:sz w:val="22"/>
          <w:szCs w:val="22"/>
          <w:lang w:val="mk-MK"/>
        </w:rPr>
        <w:t xml:space="preserve">на воздухот </w:t>
      </w:r>
      <w:r w:rsidRPr="000E66DC">
        <w:rPr>
          <w:rFonts w:ascii="StobiSans Regular" w:eastAsia="Calibri" w:hAnsi="StobiSans Regular" w:cstheme="minorHAnsi"/>
          <w:sz w:val="22"/>
          <w:szCs w:val="22"/>
          <w:lang w:val="ru-RU"/>
        </w:rPr>
        <w:t>се движеа од 2,4°С во Берово до 7,6°С</w:t>
      </w:r>
      <w:r w:rsidRPr="000E66DC">
        <w:rPr>
          <w:rFonts w:ascii="StobiSans Regular" w:eastAsia="Calibri" w:hAnsi="StobiSans Regular" w:cstheme="minorHAnsi"/>
          <w:sz w:val="22"/>
          <w:szCs w:val="22"/>
          <w:vertAlign w:val="superscript"/>
          <w:lang w:val="ru-RU"/>
        </w:rPr>
        <w:t xml:space="preserve"> </w:t>
      </w:r>
      <w:r w:rsidRPr="000E66DC">
        <w:rPr>
          <w:rFonts w:ascii="StobiSans Regular" w:eastAsia="Calibri" w:hAnsi="StobiSans Regular" w:cstheme="minorHAnsi"/>
          <w:sz w:val="22"/>
          <w:szCs w:val="22"/>
          <w:lang w:val="ru-RU"/>
        </w:rPr>
        <w:t xml:space="preserve">во Гевгелија. Средно максималните температури </w:t>
      </w:r>
      <w:r w:rsidRPr="000E66DC">
        <w:rPr>
          <w:rFonts w:ascii="StobiSans Regular" w:eastAsia="Calibri" w:hAnsi="StobiSans Regular" w:cstheme="minorHAnsi"/>
          <w:sz w:val="22"/>
          <w:szCs w:val="22"/>
          <w:lang w:val="mk-MK"/>
        </w:rPr>
        <w:t xml:space="preserve">на воздухот </w:t>
      </w:r>
      <w:r w:rsidRPr="000E66DC">
        <w:rPr>
          <w:rFonts w:ascii="StobiSans Regular" w:eastAsia="Calibri" w:hAnsi="StobiSans Regular" w:cstheme="minorHAnsi"/>
          <w:sz w:val="22"/>
          <w:szCs w:val="22"/>
          <w:lang w:val="ru-RU"/>
        </w:rPr>
        <w:t>се движеа од 7,9°С</w:t>
      </w:r>
      <w:r w:rsidRPr="000E66DC">
        <w:rPr>
          <w:rFonts w:ascii="StobiSans Regular" w:eastAsia="Calibri" w:hAnsi="StobiSans Regular" w:cstheme="minorHAnsi"/>
          <w:sz w:val="22"/>
          <w:szCs w:val="22"/>
          <w:vertAlign w:val="superscript"/>
          <w:lang w:val="ru-RU"/>
        </w:rPr>
        <w:t xml:space="preserve"> </w:t>
      </w:r>
      <w:r w:rsidRPr="000E66DC">
        <w:rPr>
          <w:rFonts w:ascii="StobiSans Regular" w:eastAsia="Calibri" w:hAnsi="StobiSans Regular" w:cstheme="minorHAnsi"/>
          <w:sz w:val="22"/>
          <w:szCs w:val="22"/>
          <w:lang w:val="ru-RU"/>
        </w:rPr>
        <w:t xml:space="preserve"> во Берово до 12,6</w:t>
      </w:r>
      <w:r w:rsidRPr="000E66DC">
        <w:rPr>
          <w:rFonts w:ascii="StobiSans Regular" w:eastAsia="Calibri" w:hAnsi="StobiSans Regular" w:cstheme="minorHAnsi"/>
          <w:sz w:val="22"/>
          <w:szCs w:val="22"/>
          <w:vertAlign w:val="superscript"/>
          <w:lang w:val="ru-RU"/>
        </w:rPr>
        <w:t>0</w:t>
      </w:r>
      <w:r w:rsidRPr="000E66DC">
        <w:rPr>
          <w:rFonts w:ascii="StobiSans Regular" w:eastAsia="Calibri" w:hAnsi="StobiSans Regular" w:cstheme="minorHAnsi"/>
          <w:sz w:val="22"/>
          <w:szCs w:val="22"/>
          <w:lang w:val="ru-RU"/>
        </w:rPr>
        <w:t xml:space="preserve">С во Гевгелија. Средно минималните температури </w:t>
      </w:r>
      <w:r w:rsidRPr="000E66DC">
        <w:rPr>
          <w:rFonts w:ascii="StobiSans Regular" w:eastAsia="Calibri" w:hAnsi="StobiSans Regular" w:cstheme="minorHAnsi"/>
          <w:sz w:val="22"/>
          <w:szCs w:val="22"/>
          <w:lang w:val="mk-MK"/>
        </w:rPr>
        <w:t xml:space="preserve">на воздухот </w:t>
      </w:r>
      <w:r w:rsidRPr="000E66DC">
        <w:rPr>
          <w:rFonts w:ascii="StobiSans Regular" w:eastAsia="Calibri" w:hAnsi="StobiSans Regular" w:cstheme="minorHAnsi"/>
          <w:sz w:val="22"/>
          <w:szCs w:val="22"/>
          <w:lang w:val="ru-RU"/>
        </w:rPr>
        <w:t>се движеа од -2,1°С</w:t>
      </w:r>
      <w:r w:rsidRPr="000E66DC">
        <w:rPr>
          <w:rFonts w:ascii="StobiSans Regular" w:eastAsia="Calibri" w:hAnsi="StobiSans Regular" w:cstheme="minorHAnsi"/>
          <w:sz w:val="22"/>
          <w:szCs w:val="22"/>
          <w:vertAlign w:val="superscript"/>
          <w:lang w:val="ru-RU"/>
        </w:rPr>
        <w:t xml:space="preserve"> </w:t>
      </w:r>
      <w:r w:rsidRPr="000E66DC">
        <w:rPr>
          <w:rFonts w:ascii="StobiSans Regular" w:eastAsia="Calibri" w:hAnsi="StobiSans Regular" w:cstheme="minorHAnsi"/>
          <w:sz w:val="22"/>
          <w:szCs w:val="22"/>
          <w:lang w:val="ru-RU"/>
        </w:rPr>
        <w:t>во Берово до 3,5°С во Гевгелија.</w:t>
      </w:r>
      <w:r w:rsidRPr="000E66DC">
        <w:rPr>
          <w:rFonts w:ascii="StobiSans Regular" w:hAnsi="StobiSans Regular" w:cstheme="minorHAnsi"/>
          <w:sz w:val="22"/>
          <w:szCs w:val="22"/>
        </w:rPr>
        <w:t xml:space="preserve"> </w:t>
      </w:r>
      <w:r w:rsidRPr="000E66DC">
        <w:rPr>
          <w:rFonts w:ascii="StobiSans Regular" w:eastAsia="Calibri" w:hAnsi="StobiSans Regular" w:cstheme="minorHAnsi"/>
          <w:sz w:val="22"/>
          <w:szCs w:val="22"/>
          <w:lang w:val="ru-RU"/>
        </w:rPr>
        <w:t xml:space="preserve">Во втората декада од месецот беа забележани високи максимални и минимални температури невообичаени за овој дел од годината и од 17-24 </w:t>
      </w:r>
      <w:r w:rsidRPr="000E66DC">
        <w:rPr>
          <w:rFonts w:ascii="StobiSans Regular" w:eastAsia="Calibri" w:hAnsi="StobiSans Regular" w:cstheme="minorHAnsi"/>
          <w:sz w:val="22"/>
          <w:szCs w:val="22"/>
          <w:lang w:val="mk-MK"/>
        </w:rPr>
        <w:t xml:space="preserve">јануари </w:t>
      </w:r>
      <w:r w:rsidRPr="000E66DC">
        <w:rPr>
          <w:rFonts w:ascii="StobiSans Regular" w:eastAsia="Calibri" w:hAnsi="StobiSans Regular" w:cstheme="minorHAnsi"/>
          <w:sz w:val="22"/>
          <w:szCs w:val="22"/>
          <w:lang w:val="ru-RU"/>
        </w:rPr>
        <w:t xml:space="preserve">имавме продор на топлотен бран. </w:t>
      </w:r>
      <w:r w:rsidRPr="000E66DC">
        <w:rPr>
          <w:rFonts w:ascii="StobiSans Regular" w:hAnsi="StobiSans Regular" w:cstheme="minorHAnsi"/>
          <w:sz w:val="22"/>
          <w:szCs w:val="22"/>
          <w:lang w:val="mk-MK"/>
        </w:rPr>
        <w:t>Овие временски услови во земјоделството, беа некарактеристични за овој период од годината, што допринесоа во некои делови на подрачјето на државата, посебно во јужните краишта, кај овошките да има појава на цветови и пупки, поточно предвремено да отпочнат со нивната вегетација.</w:t>
      </w:r>
      <w:r w:rsidRPr="000E66DC">
        <w:rPr>
          <w:rFonts w:ascii="StobiSans Regular" w:hAnsi="StobiSans Regular" w:cstheme="minorHAnsi"/>
          <w:sz w:val="22"/>
          <w:szCs w:val="22"/>
        </w:rPr>
        <w:t xml:space="preserve"> </w:t>
      </w:r>
      <w:r w:rsidRPr="000E66DC">
        <w:rPr>
          <w:rFonts w:ascii="StobiSans Regular" w:hAnsi="StobiSans Regular" w:cstheme="minorHAnsi"/>
          <w:sz w:val="22"/>
          <w:szCs w:val="22"/>
          <w:lang w:val="mk-MK"/>
        </w:rPr>
        <w:t>Месечната сума на врнежи во државата изнесуваше од 22</w:t>
      </w:r>
      <w:r w:rsidRPr="000E66DC">
        <w:rPr>
          <w:rFonts w:ascii="StobiSans Regular" w:hAnsi="StobiSans Regular" w:cstheme="minorHAnsi"/>
          <w:sz w:val="22"/>
          <w:szCs w:val="22"/>
          <w:lang w:val="en-GB"/>
        </w:rPr>
        <w:t>mm</w:t>
      </w:r>
      <w:r w:rsidRPr="000E66DC">
        <w:rPr>
          <w:rFonts w:ascii="StobiSans Regular" w:hAnsi="StobiSans Regular" w:cstheme="minorHAnsi"/>
          <w:sz w:val="22"/>
          <w:szCs w:val="22"/>
          <w:lang w:val="mk-MK"/>
        </w:rPr>
        <w:t xml:space="preserve"> во Скопје Зајчев Рид до 178</w:t>
      </w:r>
      <w:r w:rsidRPr="000E66DC">
        <w:rPr>
          <w:rFonts w:ascii="StobiSans Regular" w:hAnsi="StobiSans Regular" w:cstheme="minorHAnsi"/>
          <w:sz w:val="22"/>
          <w:szCs w:val="22"/>
          <w:lang w:val="en-GB"/>
        </w:rPr>
        <w:t>mm</w:t>
      </w:r>
      <w:r w:rsidRPr="000E66DC">
        <w:rPr>
          <w:rFonts w:ascii="StobiSans Regular" w:hAnsi="StobiSans Regular" w:cstheme="minorHAnsi"/>
          <w:sz w:val="22"/>
          <w:szCs w:val="22"/>
          <w:lang w:val="mk-MK"/>
        </w:rPr>
        <w:t xml:space="preserve"> во Маврово. Врнежите беа од дожд и снег, претежно во текот на втората декада од месецот. Максимално дневно количество на врнежи од 42,7</w:t>
      </w:r>
      <w:r w:rsidRPr="000E66DC">
        <w:rPr>
          <w:rFonts w:ascii="StobiSans Regular" w:hAnsi="StobiSans Regular" w:cstheme="minorHAnsi"/>
          <w:sz w:val="22"/>
          <w:szCs w:val="22"/>
          <w:lang w:val="en-GB"/>
        </w:rPr>
        <w:t>mm</w:t>
      </w:r>
      <w:r w:rsidRPr="000E66DC">
        <w:rPr>
          <w:rFonts w:ascii="StobiSans Regular" w:hAnsi="StobiSans Regular" w:cstheme="minorHAnsi"/>
          <w:sz w:val="22"/>
          <w:szCs w:val="22"/>
          <w:lang w:val="mk-MK"/>
        </w:rPr>
        <w:t xml:space="preserve"> беше регистрирано во Демир Капија на 24-ти во месецот. На Попова Шапка беше измерена максимална снежна покривка од 91см на 24-ти.</w:t>
      </w:r>
    </w:p>
    <w:p w14:paraId="22256EAC" w14:textId="77777777" w:rsidR="003417FF" w:rsidRPr="000E66DC" w:rsidRDefault="003417FF" w:rsidP="003417FF">
      <w:pPr>
        <w:spacing w:line="276" w:lineRule="auto"/>
        <w:ind w:firstLine="720"/>
        <w:jc w:val="both"/>
        <w:rPr>
          <w:rFonts w:ascii="StobiSans Regular" w:hAnsi="StobiSans Regular"/>
          <w:sz w:val="22"/>
          <w:szCs w:val="22"/>
          <w:lang w:val="mk-MK"/>
        </w:rPr>
      </w:pPr>
      <w:r w:rsidRPr="000E66DC">
        <w:rPr>
          <w:rFonts w:ascii="StobiSans Regular" w:eastAsia="Calibri" w:hAnsi="StobiSans Regular" w:cstheme="minorHAnsi"/>
          <w:sz w:val="22"/>
          <w:szCs w:val="22"/>
          <w:lang w:val="ru-RU"/>
        </w:rPr>
        <w:t>Месец февруари 2023 година се карактеризира како просечен до топол и екстремно сув месец во споредба со многугодишните просечни вредности. Месечната температура се движеше од -0,2°С во Берово до 6,6°С во Гевгелија. Средната максимална температура варираше од 6,0°С во Маврово до 13,8</w:t>
      </w:r>
      <w:r w:rsidRPr="000E66DC">
        <w:rPr>
          <w:rFonts w:ascii="StobiSans Regular" w:eastAsia="Calibri" w:hAnsi="StobiSans Regular" w:cstheme="minorHAnsi"/>
          <w:sz w:val="22"/>
          <w:szCs w:val="22"/>
          <w:vertAlign w:val="superscript"/>
          <w:lang w:val="ru-RU"/>
        </w:rPr>
        <w:t>0</w:t>
      </w:r>
      <w:r w:rsidRPr="000E66DC">
        <w:rPr>
          <w:rFonts w:ascii="StobiSans Regular" w:eastAsia="Calibri" w:hAnsi="StobiSans Regular" w:cstheme="minorHAnsi"/>
          <w:sz w:val="22"/>
          <w:szCs w:val="22"/>
          <w:lang w:val="ru-RU"/>
        </w:rPr>
        <w:t xml:space="preserve">С во Гевгелија. Највисоката максимална температура беше измерена на 19-ти февруари во Гевгелија и изнесуваше 22,8°С. Забележени се високи максимални температури особено во период од 16-26 ти во </w:t>
      </w:r>
      <w:r w:rsidRPr="000E66DC">
        <w:rPr>
          <w:rFonts w:ascii="StobiSans Regular" w:eastAsia="Calibri" w:hAnsi="StobiSans Regular" w:cstheme="minorHAnsi"/>
          <w:sz w:val="22"/>
          <w:szCs w:val="22"/>
          <w:lang w:val="ru-RU"/>
        </w:rPr>
        <w:lastRenderedPageBreak/>
        <w:t>месецот, кога е забележен продор на топлотен бран на целата територија на државата. Овие времески услови</w:t>
      </w:r>
      <w:r w:rsidRPr="000E66DC">
        <w:rPr>
          <w:rFonts w:ascii="StobiSans Regular" w:hAnsi="StobiSans Regular" w:cstheme="minorHAnsi"/>
          <w:sz w:val="22"/>
          <w:szCs w:val="22"/>
        </w:rPr>
        <w:t xml:space="preserve"> </w:t>
      </w:r>
      <w:r w:rsidRPr="000E66DC">
        <w:rPr>
          <w:rFonts w:ascii="StobiSans Regular" w:hAnsi="StobiSans Regular" w:cstheme="minorHAnsi"/>
          <w:sz w:val="22"/>
          <w:szCs w:val="22"/>
          <w:shd w:val="clear" w:color="auto" w:fill="FFFFFF"/>
          <w:lang w:val="mk-MK"/>
        </w:rPr>
        <w:t xml:space="preserve">допринесоа за </w:t>
      </w:r>
      <w:r w:rsidRPr="000E66DC">
        <w:rPr>
          <w:rFonts w:ascii="StobiSans Regular" w:hAnsi="StobiSans Regular" w:cstheme="minorHAnsi"/>
          <w:sz w:val="22"/>
          <w:szCs w:val="22"/>
          <w:lang w:val="mk-MK"/>
        </w:rPr>
        <w:t>пролетно будење на овошките, особено оние од коскестите видови, кои и вообичаено се првите видови кои почнуваат со вегетација.</w:t>
      </w:r>
      <w:r w:rsidRPr="000E66DC">
        <w:rPr>
          <w:rFonts w:ascii="StobiSans Regular" w:eastAsia="Calibri" w:hAnsi="StobiSans Regular" w:cstheme="minorHAnsi"/>
          <w:sz w:val="22"/>
          <w:szCs w:val="22"/>
          <w:lang w:val="ru-RU"/>
        </w:rPr>
        <w:t xml:space="preserve"> Забележени се минимални температури под нулата во континуитет во првите 15 дена од месецот на сите мерни места. Средната минимална температура варираше од -6,1°С  во Берово до 0,9°С во Гевгелија. Најниската минимална температура во текот на месецот беше измерена во Берово, на 09-ти февруари и изнесуваше -16,1°С.</w:t>
      </w:r>
      <w:r w:rsidRPr="000E66DC">
        <w:rPr>
          <w:rFonts w:ascii="StobiSans Regular" w:hAnsi="StobiSans Regular" w:cstheme="minorHAnsi"/>
          <w:sz w:val="22"/>
          <w:szCs w:val="22"/>
        </w:rPr>
        <w:t xml:space="preserve"> </w:t>
      </w:r>
      <w:r w:rsidRPr="000E66DC">
        <w:rPr>
          <w:rFonts w:ascii="StobiSans Regular" w:eastAsia="Calibri" w:hAnsi="StobiSans Regular" w:cstheme="minorHAnsi"/>
          <w:sz w:val="22"/>
          <w:szCs w:val="22"/>
          <w:lang w:val="ru-RU"/>
        </w:rPr>
        <w:t>2023 година Месечната сума на врнежи во државата изнесуваше од 1,4</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во Гевгелија до 27,5</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во Берово. Врнежите беа од дожд и снег на планините. Максимално дневно количество на врнежи од 13,7</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беше регистрирано во Маврово на 27-ми во месецот. На Попова Шапка на 01-ви февруари беше измерена највисока снежна покривка од 73см.</w:t>
      </w:r>
      <w:r w:rsidRPr="000E66DC">
        <w:rPr>
          <w:rFonts w:ascii="StobiSans Regular" w:hAnsi="StobiSans Regular" w:cstheme="minorHAnsi"/>
          <w:sz w:val="22"/>
          <w:szCs w:val="22"/>
          <w:shd w:val="clear" w:color="auto" w:fill="FFFFFF"/>
          <w:lang w:val="mk-MK"/>
        </w:rPr>
        <w:t xml:space="preserve"> Овие в</w:t>
      </w:r>
      <w:r w:rsidRPr="000E66DC">
        <w:rPr>
          <w:rFonts w:ascii="StobiSans Regular" w:hAnsi="StobiSans Regular"/>
          <w:sz w:val="22"/>
          <w:szCs w:val="22"/>
          <w:lang w:val="mk-MK"/>
        </w:rPr>
        <w:t>рнежи влијаеа позитивно на земјоделските култури</w:t>
      </w:r>
      <w:r w:rsidRPr="000E66DC">
        <w:rPr>
          <w:rFonts w:ascii="StobiSans Regular" w:hAnsi="StobiSans Regular"/>
          <w:sz w:val="22"/>
          <w:szCs w:val="22"/>
        </w:rPr>
        <w:t>,</w:t>
      </w:r>
      <w:r w:rsidRPr="000E66DC">
        <w:rPr>
          <w:rFonts w:ascii="StobiSans Regular" w:hAnsi="StobiSans Regular"/>
          <w:sz w:val="22"/>
          <w:szCs w:val="22"/>
          <w:lang w:val="mk-MK"/>
        </w:rPr>
        <w:t xml:space="preserve"> особено на есенските посеви, каде количеството на паднат воден талог им обезбеди добра залиха на влага.</w:t>
      </w:r>
    </w:p>
    <w:p w14:paraId="11139128" w14:textId="7D11CF39" w:rsidR="003417FF" w:rsidRPr="000E66DC" w:rsidRDefault="003417FF" w:rsidP="003417FF">
      <w:pPr>
        <w:spacing w:line="276" w:lineRule="auto"/>
        <w:ind w:firstLine="720"/>
        <w:jc w:val="both"/>
        <w:rPr>
          <w:rFonts w:ascii="StobiSans Regular" w:hAnsi="StobiSans Regular" w:cstheme="minorHAnsi"/>
          <w:sz w:val="22"/>
          <w:szCs w:val="22"/>
          <w:lang w:val="en-GB"/>
        </w:rPr>
      </w:pPr>
      <w:r w:rsidRPr="000E66DC">
        <w:rPr>
          <w:rFonts w:ascii="StobiSans Regular" w:eastAsia="Calibri" w:hAnsi="StobiSans Regular" w:cstheme="minorHAnsi"/>
          <w:sz w:val="22"/>
          <w:szCs w:val="22"/>
          <w:lang w:val="ru-RU"/>
        </w:rPr>
        <w:t>Месец март 2023 година се карактеризира како просечен кон потопол и просечен кон многу влажен локално, во споредба со многугодишните просечни вредности. Средномесечната температура се движеше од 3,5°С во Маврово до 10,5°С во Гевгелија.</w:t>
      </w:r>
      <w:r w:rsidRPr="000E66DC">
        <w:rPr>
          <w:rFonts w:ascii="StobiSans Regular" w:hAnsi="StobiSans Regular" w:cstheme="minorHAnsi"/>
          <w:sz w:val="22"/>
          <w:szCs w:val="22"/>
        </w:rPr>
        <w:t xml:space="preserve"> </w:t>
      </w:r>
      <w:r w:rsidRPr="000E66DC">
        <w:rPr>
          <w:rFonts w:ascii="StobiSans Regular" w:eastAsia="Calibri" w:hAnsi="StobiSans Regular" w:cstheme="minorHAnsi"/>
          <w:sz w:val="22"/>
          <w:szCs w:val="22"/>
          <w:lang w:val="ru-RU"/>
        </w:rPr>
        <w:t>Средната максимална температура варираше од 8,6</w:t>
      </w:r>
      <w:r w:rsidRPr="000E66DC">
        <w:rPr>
          <w:rFonts w:ascii="StobiSans Regular" w:eastAsia="Calibri" w:hAnsi="StobiSans Regular" w:cstheme="minorHAnsi"/>
          <w:sz w:val="22"/>
          <w:szCs w:val="22"/>
          <w:vertAlign w:val="superscript"/>
          <w:lang w:val="ru-RU"/>
        </w:rPr>
        <w:t>0</w:t>
      </w:r>
      <w:r w:rsidRPr="000E66DC">
        <w:rPr>
          <w:rFonts w:ascii="StobiSans Regular" w:eastAsia="Calibri" w:hAnsi="StobiSans Regular" w:cstheme="minorHAnsi"/>
          <w:sz w:val="22"/>
          <w:szCs w:val="22"/>
          <w:lang w:val="ru-RU"/>
        </w:rPr>
        <w:t>С. во Маврово до 16,6</w:t>
      </w:r>
      <w:r w:rsidRPr="000E66DC">
        <w:rPr>
          <w:rFonts w:ascii="StobiSans Regular" w:eastAsia="Calibri" w:hAnsi="StobiSans Regular" w:cstheme="minorHAnsi"/>
          <w:sz w:val="22"/>
          <w:szCs w:val="22"/>
          <w:vertAlign w:val="superscript"/>
          <w:lang w:val="ru-RU"/>
        </w:rPr>
        <w:t>0</w:t>
      </w:r>
      <w:r w:rsidRPr="000E66DC">
        <w:rPr>
          <w:rFonts w:ascii="StobiSans Regular" w:eastAsia="Calibri" w:hAnsi="StobiSans Regular" w:cstheme="minorHAnsi"/>
          <w:sz w:val="22"/>
          <w:szCs w:val="22"/>
          <w:lang w:val="ru-RU"/>
        </w:rPr>
        <w:t>С во Гевгелија. Највисоката максимална температура беше измерена на 25-ти март во Гевгелија и изнесуваше 25,4</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 Средната минимална температура варираше од -0,9</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Берово до 5,8</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 Најниската минимална температура во текот на месецот беше измерена во Берово, на 13-ти март и изнесуваше -7,2</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Овие </w:t>
      </w:r>
      <w:r w:rsidRPr="000E66DC">
        <w:rPr>
          <w:rFonts w:ascii="StobiSans Regular" w:hAnsi="StobiSans Regular" w:cstheme="minorHAnsi"/>
          <w:sz w:val="22"/>
          <w:szCs w:val="22"/>
          <w:lang w:val="mk-MK"/>
        </w:rPr>
        <w:t>ниски минимални температури од агрометеоролошки аспект, негативно влијаеа</w:t>
      </w:r>
      <w:r w:rsidRPr="000E66DC">
        <w:rPr>
          <w:rFonts w:ascii="StobiSans Regular" w:hAnsi="StobiSans Regular" w:cstheme="minorHAnsi"/>
          <w:sz w:val="22"/>
          <w:szCs w:val="22"/>
          <w:lang w:val="en-GB"/>
        </w:rPr>
        <w:t xml:space="preserve"> </w:t>
      </w:r>
      <w:r w:rsidRPr="000E66DC">
        <w:rPr>
          <w:rFonts w:ascii="StobiSans Regular" w:hAnsi="StobiSans Regular" w:cstheme="minorHAnsi"/>
          <w:sz w:val="22"/>
          <w:szCs w:val="22"/>
          <w:lang w:val="mk-MK"/>
        </w:rPr>
        <w:t>со појава на мраз во некои региони, каде беше веќе расцветан бадемот, сливата и раните сорти на кајсија.</w:t>
      </w:r>
      <w:r w:rsidRPr="000E66DC">
        <w:rPr>
          <w:rFonts w:ascii="StobiSans Regular" w:hAnsi="StobiSans Regular" w:cstheme="minorHAnsi"/>
          <w:sz w:val="22"/>
          <w:szCs w:val="22"/>
        </w:rPr>
        <w:t xml:space="preserve"> </w:t>
      </w:r>
      <w:r w:rsidRPr="000E66DC">
        <w:rPr>
          <w:rFonts w:ascii="StobiSans Regular" w:hAnsi="StobiSans Regular" w:cstheme="minorHAnsi"/>
          <w:sz w:val="22"/>
          <w:szCs w:val="22"/>
          <w:lang w:val="mk-MK"/>
        </w:rPr>
        <w:t>Месечната сума на врнежи во државата изнесуваше од 27</w:t>
      </w:r>
      <w:r w:rsidRPr="000E66DC">
        <w:rPr>
          <w:rFonts w:ascii="StobiSans Regular" w:hAnsi="StobiSans Regular" w:cstheme="minorHAnsi"/>
          <w:sz w:val="22"/>
          <w:szCs w:val="22"/>
          <w:lang w:val="en-GB"/>
        </w:rPr>
        <w:t>mm</w:t>
      </w:r>
      <w:r w:rsidRPr="000E66DC">
        <w:rPr>
          <w:rFonts w:ascii="StobiSans Regular" w:hAnsi="StobiSans Regular" w:cstheme="minorHAnsi"/>
          <w:sz w:val="22"/>
          <w:szCs w:val="22"/>
          <w:lang w:val="mk-MK"/>
        </w:rPr>
        <w:t xml:space="preserve"> во Крива Паланка до 109мм во Маврово. Врнежите беа од дожд и снег на планините. Максимално дневно количество на врнежи од 28</w:t>
      </w:r>
      <w:r w:rsidRPr="000E66DC">
        <w:rPr>
          <w:rFonts w:ascii="StobiSans Regular" w:hAnsi="StobiSans Regular" w:cstheme="minorHAnsi"/>
          <w:sz w:val="22"/>
          <w:szCs w:val="22"/>
          <w:lang w:val="en-GB"/>
        </w:rPr>
        <w:t>mm</w:t>
      </w:r>
      <w:r w:rsidRPr="000E66DC">
        <w:rPr>
          <w:rFonts w:ascii="StobiSans Regular" w:hAnsi="StobiSans Regular" w:cstheme="minorHAnsi"/>
          <w:sz w:val="22"/>
          <w:szCs w:val="22"/>
          <w:lang w:val="mk-MK"/>
        </w:rPr>
        <w:t xml:space="preserve"> беше регистрирано во Охрид на 28-ми во месецот. На Попова Шапка на 4-ти март беше измерена највисока снежна покривка од 22см.</w:t>
      </w:r>
    </w:p>
    <w:p w14:paraId="36B468C0" w14:textId="77777777" w:rsidR="003417FF" w:rsidRPr="000E66DC" w:rsidRDefault="003417FF" w:rsidP="003417FF">
      <w:pPr>
        <w:spacing w:line="276" w:lineRule="auto"/>
        <w:ind w:firstLine="720"/>
        <w:jc w:val="both"/>
        <w:rPr>
          <w:rFonts w:ascii="StobiSans Regular" w:eastAsia="Calibri" w:hAnsi="StobiSans Regular" w:cstheme="minorHAnsi"/>
          <w:sz w:val="22"/>
          <w:szCs w:val="22"/>
          <w:lang w:val="ru-RU"/>
        </w:rPr>
      </w:pPr>
      <w:r w:rsidRPr="000E66DC">
        <w:rPr>
          <w:rFonts w:ascii="StobiSans Regular" w:eastAsia="Calibri" w:hAnsi="StobiSans Regular" w:cstheme="minorHAnsi"/>
          <w:sz w:val="22"/>
          <w:szCs w:val="22"/>
          <w:lang w:val="ru-RU"/>
        </w:rPr>
        <w:t>Месец април 2023 година се карактеризира како постуден и поврнежлив месец во споредба со многугодишните просечни вредности. Средномесечната температура изнесуваше од 4,4°С во Маврово до 12,7°С во Гевгелија. Средната максимална температура варираше од 9,1</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Маврово до 18,8 </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 Највисоката максимална температура беше измерена на 30-ти април во Гевгелија и изнесуваше 25,6</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Забележена е појава на мраз на 06 и 07-ми во месецот. Средната минимална температура варираше од 0,3</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Маврово до 7,6 </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 Најниската минимална температура во текот на месецот беше измерена во Маврово, на 07-ми април и изнесуваше -6,6</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Месечната сума на врнежи во државата изнесуваше од 55 mm во Охрид до 131mm во Маврово. Врнежите беа од дожд и снег. Максимално дневно количество на врнежи од </w:t>
      </w:r>
      <w:r w:rsidRPr="000E66DC">
        <w:rPr>
          <w:rFonts w:ascii="StobiSans Regular" w:eastAsia="Calibri" w:hAnsi="StobiSans Regular" w:cstheme="minorHAnsi"/>
          <w:sz w:val="22"/>
          <w:szCs w:val="22"/>
          <w:lang w:val="ru-RU"/>
        </w:rPr>
        <w:lastRenderedPageBreak/>
        <w:t>дожд 50mm беше регистрирано во Д.Капија на 04-ти додека максимална снежна покривка од 28cm беше измерена во П.Шапка на 10-ти во месецот .</w:t>
      </w:r>
    </w:p>
    <w:p w14:paraId="42235096" w14:textId="77777777" w:rsidR="003417FF" w:rsidRPr="000E66DC" w:rsidRDefault="003417FF" w:rsidP="003417FF">
      <w:pPr>
        <w:spacing w:line="276" w:lineRule="auto"/>
        <w:ind w:firstLine="720"/>
        <w:jc w:val="both"/>
        <w:rPr>
          <w:rFonts w:ascii="StobiSans Regular" w:hAnsi="StobiSans Regular" w:cstheme="minorHAnsi"/>
          <w:sz w:val="22"/>
          <w:szCs w:val="22"/>
          <w:shd w:val="clear" w:color="auto" w:fill="FFFFFF"/>
        </w:rPr>
      </w:pPr>
      <w:r w:rsidRPr="000E66DC">
        <w:rPr>
          <w:rFonts w:ascii="StobiSans Regular" w:eastAsia="Calibri" w:hAnsi="StobiSans Regular" w:cstheme="minorHAnsi"/>
          <w:sz w:val="22"/>
          <w:szCs w:val="22"/>
          <w:lang w:val="ru-RU"/>
        </w:rPr>
        <w:t>Месец мај 2023</w:t>
      </w:r>
      <w:r w:rsidRPr="000E66DC">
        <w:rPr>
          <w:rFonts w:ascii="StobiSans Regular" w:eastAsia="Calibri" w:hAnsi="StobiSans Regular" w:cstheme="minorHAnsi"/>
          <w:sz w:val="22"/>
          <w:szCs w:val="22"/>
          <w:lang w:val="en-GB"/>
        </w:rPr>
        <w:t xml:space="preserve"> </w:t>
      </w:r>
      <w:r w:rsidRPr="000E66DC">
        <w:rPr>
          <w:rFonts w:ascii="StobiSans Regular" w:eastAsia="Calibri" w:hAnsi="StobiSans Regular" w:cstheme="minorHAnsi"/>
          <w:sz w:val="22"/>
          <w:szCs w:val="22"/>
          <w:lang w:val="ru-RU"/>
        </w:rPr>
        <w:t>година се карактеризира како многу студен со вообичаени количества врнежи но зголемена релативна влажност во споредба со многугодишните просечни вредности. Средномесечната температура на воздухот се движеше од 9,9°С во Лазарополе до 17,4°С во Гевгелија. Средната максимална температура варираше од 14,7</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Лазарополе до 23,8</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 Највисоката максимална температура беше измерена на 24-ти мај во Гевгелија и изнесуваше 28,9</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 Средната минимална температура варираше од 5,0</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Лазарополе до 12,7</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 Најниската минимална температура во текот на месецот беше измерена во Лазарополе, на 5-ти мај и изнесуваше 1,0</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Месечната сума на врнежи во државата изнесуваше 31</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во Д.Капија до 104</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во Маврово. Максимално дневно количество на врнежи од 34,5мм беше регистрирано во </w:t>
      </w:r>
      <w:r w:rsidRPr="000E66DC">
        <w:rPr>
          <w:rFonts w:ascii="StobiSans Regular" w:eastAsia="Calibri" w:hAnsi="StobiSans Regular" w:cstheme="minorHAnsi"/>
          <w:sz w:val="22"/>
          <w:szCs w:val="22"/>
          <w:lang w:val="en-GB"/>
        </w:rPr>
        <w:t xml:space="preserve"> </w:t>
      </w:r>
      <w:r w:rsidRPr="000E66DC">
        <w:rPr>
          <w:rFonts w:ascii="StobiSans Regular" w:eastAsia="Calibri" w:hAnsi="StobiSans Regular" w:cstheme="minorHAnsi"/>
          <w:sz w:val="22"/>
          <w:szCs w:val="22"/>
          <w:lang w:val="ru-RU"/>
        </w:rPr>
        <w:t>Берово на 10-ти во месецот.</w:t>
      </w:r>
      <w:r w:rsidRPr="000E66DC">
        <w:rPr>
          <w:rFonts w:ascii="StobiSans Regular" w:hAnsi="StobiSans Regular" w:cstheme="minorHAnsi"/>
          <w:sz w:val="22"/>
          <w:szCs w:val="22"/>
          <w:shd w:val="clear" w:color="auto" w:fill="FFFFFF"/>
        </w:rPr>
        <w:t xml:space="preserve"> </w:t>
      </w:r>
      <w:r w:rsidRPr="000E66DC">
        <w:rPr>
          <w:rFonts w:ascii="StobiSans Regular" w:eastAsia="Calibri" w:hAnsi="StobiSans Regular" w:cstheme="minorHAnsi"/>
          <w:sz w:val="22"/>
          <w:szCs w:val="22"/>
          <w:lang w:val="ru-RU"/>
        </w:rPr>
        <w:t xml:space="preserve">Количеството на врнежи што падна во овој период од годината, за земјоделството беа потребни и </w:t>
      </w:r>
      <w:r w:rsidRPr="000E66DC">
        <w:rPr>
          <w:rFonts w:ascii="StobiSans Regular" w:hAnsi="StobiSans Regular" w:cstheme="minorHAnsi"/>
          <w:sz w:val="22"/>
          <w:szCs w:val="22"/>
          <w:shd w:val="clear" w:color="auto" w:fill="FFFFFF"/>
        </w:rPr>
        <w:t>неопходн</w:t>
      </w:r>
      <w:r w:rsidRPr="000E66DC">
        <w:rPr>
          <w:rFonts w:ascii="StobiSans Regular" w:hAnsi="StobiSans Regular" w:cstheme="minorHAnsi"/>
          <w:sz w:val="22"/>
          <w:szCs w:val="22"/>
          <w:shd w:val="clear" w:color="auto" w:fill="FFFFFF"/>
          <w:lang w:val="mk-MK"/>
        </w:rPr>
        <w:t>и</w:t>
      </w:r>
      <w:r w:rsidRPr="000E66DC">
        <w:rPr>
          <w:rFonts w:ascii="StobiSans Regular" w:hAnsi="StobiSans Regular" w:cstheme="minorHAnsi"/>
          <w:sz w:val="22"/>
          <w:szCs w:val="22"/>
          <w:shd w:val="clear" w:color="auto" w:fill="FFFFFF"/>
        </w:rPr>
        <w:t xml:space="preserve"> </w:t>
      </w:r>
      <w:r w:rsidRPr="000E66DC">
        <w:rPr>
          <w:rFonts w:ascii="StobiSans Regular" w:hAnsi="StobiSans Regular" w:cstheme="minorHAnsi"/>
          <w:sz w:val="22"/>
          <w:szCs w:val="22"/>
          <w:shd w:val="clear" w:color="auto" w:fill="FFFFFF"/>
          <w:lang w:val="mk-MK"/>
        </w:rPr>
        <w:t xml:space="preserve">за сите земјоделски </w:t>
      </w:r>
      <w:r w:rsidRPr="000E66DC">
        <w:rPr>
          <w:rFonts w:ascii="StobiSans Regular" w:hAnsi="StobiSans Regular" w:cstheme="minorHAnsi"/>
          <w:sz w:val="22"/>
          <w:szCs w:val="22"/>
          <w:shd w:val="clear" w:color="auto" w:fill="FFFFFF"/>
        </w:rPr>
        <w:t>култури поради</w:t>
      </w:r>
      <w:r w:rsidRPr="000E66DC">
        <w:rPr>
          <w:rFonts w:ascii="StobiSans Regular" w:hAnsi="StobiSans Regular" w:cstheme="minorHAnsi"/>
          <w:sz w:val="22"/>
          <w:szCs w:val="22"/>
          <w:shd w:val="clear" w:color="auto" w:fill="FFFFFF"/>
          <w:lang w:val="mk-MK"/>
        </w:rPr>
        <w:t xml:space="preserve"> нивниот </w:t>
      </w:r>
      <w:r w:rsidRPr="000E66DC">
        <w:rPr>
          <w:rFonts w:ascii="StobiSans Regular" w:hAnsi="StobiSans Regular" w:cstheme="minorHAnsi"/>
          <w:sz w:val="22"/>
          <w:szCs w:val="22"/>
          <w:shd w:val="clear" w:color="auto" w:fill="FFFFFF"/>
        </w:rPr>
        <w:t>интензив</w:t>
      </w:r>
      <w:r w:rsidRPr="000E66DC">
        <w:rPr>
          <w:rFonts w:ascii="StobiSans Regular" w:hAnsi="StobiSans Regular" w:cstheme="minorHAnsi"/>
          <w:sz w:val="22"/>
          <w:szCs w:val="22"/>
          <w:shd w:val="clear" w:color="auto" w:fill="FFFFFF"/>
          <w:lang w:val="mk-MK"/>
        </w:rPr>
        <w:t>ен</w:t>
      </w:r>
      <w:r w:rsidRPr="000E66DC">
        <w:rPr>
          <w:rFonts w:ascii="StobiSans Regular" w:hAnsi="StobiSans Regular" w:cstheme="minorHAnsi"/>
          <w:sz w:val="22"/>
          <w:szCs w:val="22"/>
          <w:shd w:val="clear" w:color="auto" w:fill="FFFFFF"/>
        </w:rPr>
        <w:t xml:space="preserve"> развој</w:t>
      </w:r>
      <w:r w:rsidRPr="000E66DC">
        <w:rPr>
          <w:rFonts w:ascii="StobiSans Regular" w:hAnsi="StobiSans Regular" w:cstheme="minorHAnsi"/>
          <w:sz w:val="22"/>
          <w:szCs w:val="22"/>
          <w:shd w:val="clear" w:color="auto" w:fill="FFFFFF"/>
          <w:lang w:val="mk-MK"/>
        </w:rPr>
        <w:t>.</w:t>
      </w:r>
    </w:p>
    <w:p w14:paraId="5FD7653B" w14:textId="353EAD54" w:rsidR="003417FF" w:rsidRPr="000E66DC" w:rsidRDefault="003417FF" w:rsidP="003417FF">
      <w:pPr>
        <w:spacing w:line="276" w:lineRule="auto"/>
        <w:ind w:firstLine="720"/>
        <w:jc w:val="both"/>
        <w:rPr>
          <w:rFonts w:ascii="StobiSans Regular" w:eastAsia="Calibri" w:hAnsi="StobiSans Regular" w:cstheme="minorHAnsi"/>
          <w:sz w:val="22"/>
          <w:szCs w:val="22"/>
          <w:lang w:val="ru-RU"/>
        </w:rPr>
      </w:pPr>
      <w:r w:rsidRPr="000E66DC">
        <w:rPr>
          <w:rFonts w:ascii="StobiSans Regular" w:eastAsia="Calibri" w:hAnsi="StobiSans Regular" w:cstheme="minorHAnsi"/>
          <w:sz w:val="22"/>
          <w:szCs w:val="22"/>
          <w:lang w:val="en-GB"/>
        </w:rPr>
        <w:t>M</w:t>
      </w:r>
      <w:r w:rsidRPr="000E66DC">
        <w:rPr>
          <w:rFonts w:ascii="StobiSans Regular" w:eastAsia="Calibri" w:hAnsi="StobiSans Regular" w:cstheme="minorHAnsi"/>
          <w:sz w:val="22"/>
          <w:szCs w:val="22"/>
          <w:lang w:val="ru-RU"/>
        </w:rPr>
        <w:t>есец ј</w:t>
      </w:r>
      <w:r w:rsidRPr="000E66DC">
        <w:rPr>
          <w:rFonts w:ascii="StobiSans Regular" w:eastAsia="Calibri" w:hAnsi="StobiSans Regular" w:cstheme="minorHAnsi"/>
          <w:sz w:val="22"/>
          <w:szCs w:val="22"/>
          <w:lang w:val="mk-MK"/>
        </w:rPr>
        <w:t>уни</w:t>
      </w:r>
      <w:r w:rsidRPr="000E66DC">
        <w:rPr>
          <w:rFonts w:ascii="StobiSans Regular" w:eastAsia="Calibri" w:hAnsi="StobiSans Regular" w:cstheme="minorHAnsi"/>
          <w:sz w:val="22"/>
          <w:szCs w:val="22"/>
          <w:lang w:val="ru-RU"/>
        </w:rPr>
        <w:t xml:space="preserve"> 2023 година се карактеризира како по студен од вообичаено и екстремно врнежлив месец во споредба со многугодишните просечни вредности. Средномесечната температура изнесуваше 13,5</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Лазарополе до 23,1°С во Гевгелија.</w:t>
      </w:r>
      <w:r w:rsidRPr="000E66DC">
        <w:rPr>
          <w:rFonts w:ascii="StobiSans Regular" w:hAnsi="StobiSans Regular" w:cstheme="minorHAnsi"/>
          <w:sz w:val="22"/>
          <w:szCs w:val="22"/>
        </w:rPr>
        <w:t xml:space="preserve"> </w:t>
      </w:r>
      <w:r w:rsidRPr="000E66DC">
        <w:rPr>
          <w:rFonts w:ascii="StobiSans Regular" w:eastAsia="Calibri" w:hAnsi="StobiSans Regular" w:cstheme="minorHAnsi"/>
          <w:sz w:val="22"/>
          <w:szCs w:val="22"/>
          <w:lang w:val="ru-RU"/>
        </w:rPr>
        <w:t>Средната максимална температура варираше од 19,6</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Лазарополе до 30,0</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 Највисоката максимална температура беше измерена на 22-ри јуни во Гевгелија и изнесуваше 35,1</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 Средната минимална температура варираше од 8,6</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Лазарополе до 16,8</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 Најниската минимална температура во текот на месецот беше измерена во Лазарополе, на 19-ти јуни и изнесуваше 4,8</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w:t>
      </w:r>
      <w:r w:rsidRPr="000E66DC">
        <w:rPr>
          <w:rFonts w:ascii="StobiSans Regular" w:hAnsi="StobiSans Regular" w:cstheme="minorHAnsi"/>
          <w:sz w:val="22"/>
          <w:szCs w:val="22"/>
        </w:rPr>
        <w:t xml:space="preserve"> </w:t>
      </w:r>
      <w:r w:rsidRPr="000E66DC">
        <w:rPr>
          <w:rFonts w:ascii="StobiSans Regular" w:eastAsia="Calibri" w:hAnsi="StobiSans Regular" w:cstheme="minorHAnsi"/>
          <w:sz w:val="22"/>
          <w:szCs w:val="22"/>
          <w:lang w:val="ru-RU"/>
        </w:rPr>
        <w:t>Месечната сума на врнежи изнесуваше 19,5мм во Скопје З.Р. до 174,5</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во Берово. Врнежите беа од дожд и град. Максимално дневно количество на врнежи од 53,4</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беше регистрирано во Берово на 25-ти во месецот. Ваквите </w:t>
      </w:r>
      <w:r w:rsidRPr="000E66DC">
        <w:rPr>
          <w:rFonts w:ascii="StobiSans Regular" w:hAnsi="StobiSans Regular" w:cstheme="minorHAnsi"/>
          <w:sz w:val="22"/>
          <w:szCs w:val="22"/>
          <w:shd w:val="clear" w:color="auto" w:fill="FFFFFF"/>
        </w:rPr>
        <w:t>временски услови</w:t>
      </w:r>
      <w:r w:rsidRPr="000E66DC">
        <w:rPr>
          <w:rFonts w:ascii="StobiSans Regular" w:hAnsi="StobiSans Regular" w:cstheme="minorHAnsi"/>
          <w:sz w:val="22"/>
          <w:szCs w:val="22"/>
          <w:shd w:val="clear" w:color="auto" w:fill="FFFFFF"/>
          <w:lang w:val="mk-MK"/>
        </w:rPr>
        <w:t>,</w:t>
      </w:r>
      <w:r w:rsidRPr="000E66DC">
        <w:rPr>
          <w:rFonts w:ascii="StobiSans Regular" w:hAnsi="StobiSans Regular" w:cstheme="minorHAnsi"/>
          <w:sz w:val="22"/>
          <w:szCs w:val="22"/>
          <w:shd w:val="clear" w:color="auto" w:fill="FFFFFF"/>
        </w:rPr>
        <w:t xml:space="preserve"> </w:t>
      </w:r>
      <w:r w:rsidRPr="000E66DC">
        <w:rPr>
          <w:rFonts w:ascii="StobiSans Regular" w:hAnsi="StobiSans Regular" w:cstheme="minorHAnsi"/>
          <w:sz w:val="22"/>
          <w:szCs w:val="22"/>
          <w:shd w:val="clear" w:color="auto" w:fill="FFFFFF"/>
          <w:lang w:val="mk-MK"/>
        </w:rPr>
        <w:t xml:space="preserve">кај некои сорти од виновата лоза, кои беа во фенофаза заметнување </w:t>
      </w:r>
      <w:r w:rsidRPr="000E66DC">
        <w:rPr>
          <w:rFonts w:ascii="StobiSans Regular" w:hAnsi="StobiSans Regular" w:cstheme="minorHAnsi"/>
          <w:sz w:val="22"/>
          <w:szCs w:val="22"/>
          <w:shd w:val="clear" w:color="auto" w:fill="FFFFFF"/>
        </w:rPr>
        <w:t>на зрната и формирање на гроздови</w:t>
      </w:r>
      <w:r w:rsidRPr="000E66DC">
        <w:rPr>
          <w:rFonts w:ascii="StobiSans Regular" w:hAnsi="StobiSans Regular" w:cstheme="minorHAnsi"/>
          <w:sz w:val="22"/>
          <w:szCs w:val="22"/>
          <w:shd w:val="clear" w:color="auto" w:fill="FFFFFF"/>
          <w:lang w:val="mk-MK"/>
        </w:rPr>
        <w:t xml:space="preserve">, имаа негативно влијание за развој и можност за појава </w:t>
      </w:r>
      <w:r w:rsidRPr="000E66DC">
        <w:rPr>
          <w:rFonts w:ascii="StobiSans Regular" w:hAnsi="StobiSans Regular" w:cstheme="minorHAnsi"/>
          <w:sz w:val="22"/>
          <w:szCs w:val="22"/>
          <w:shd w:val="clear" w:color="auto" w:fill="FFFFFF"/>
        </w:rPr>
        <w:t>на инфекции</w:t>
      </w:r>
      <w:r w:rsidRPr="000E66DC">
        <w:rPr>
          <w:rFonts w:ascii="StobiSans Regular" w:hAnsi="StobiSans Regular" w:cstheme="minorHAnsi"/>
          <w:sz w:val="22"/>
          <w:szCs w:val="22"/>
          <w:shd w:val="clear" w:color="auto" w:fill="FFFFFF"/>
          <w:lang w:val="mk-MK"/>
        </w:rPr>
        <w:t xml:space="preserve"> </w:t>
      </w:r>
      <w:r w:rsidRPr="000E66DC">
        <w:rPr>
          <w:rFonts w:ascii="StobiSans Regular" w:hAnsi="StobiSans Regular" w:cstheme="minorHAnsi"/>
          <w:sz w:val="22"/>
          <w:szCs w:val="22"/>
          <w:shd w:val="clear" w:color="auto" w:fill="FFFFFF"/>
        </w:rPr>
        <w:t xml:space="preserve">од болести </w:t>
      </w:r>
      <w:r w:rsidRPr="000E66DC">
        <w:rPr>
          <w:rFonts w:ascii="StobiSans Regular" w:hAnsi="StobiSans Regular" w:cstheme="minorHAnsi"/>
          <w:sz w:val="22"/>
          <w:szCs w:val="22"/>
          <w:shd w:val="clear" w:color="auto" w:fill="FFFFFF"/>
          <w:lang w:val="en-GB"/>
        </w:rPr>
        <w:t xml:space="preserve">: </w:t>
      </w:r>
      <w:r w:rsidRPr="000E66DC">
        <w:rPr>
          <w:rFonts w:ascii="StobiSans Regular" w:hAnsi="StobiSans Regular" w:cstheme="minorHAnsi"/>
          <w:sz w:val="22"/>
          <w:szCs w:val="22"/>
          <w:shd w:val="clear" w:color="auto" w:fill="FFFFFF"/>
        </w:rPr>
        <w:t>пламеница, пепелница и сиво гниење.</w:t>
      </w:r>
    </w:p>
    <w:p w14:paraId="0D7E1902" w14:textId="3A653F40" w:rsidR="00224446" w:rsidRDefault="003417FF" w:rsidP="003417FF">
      <w:pPr>
        <w:spacing w:line="276" w:lineRule="auto"/>
        <w:ind w:firstLine="720"/>
        <w:jc w:val="both"/>
        <w:rPr>
          <w:rFonts w:ascii="StobiSans Regular" w:eastAsia="Calibri" w:hAnsi="StobiSans Regular" w:cstheme="minorHAnsi"/>
          <w:sz w:val="22"/>
          <w:szCs w:val="22"/>
          <w:lang w:val="ru-RU"/>
        </w:rPr>
      </w:pPr>
      <w:r w:rsidRPr="000E66DC">
        <w:rPr>
          <w:rFonts w:ascii="StobiSans Regular" w:eastAsia="Calibri" w:hAnsi="StobiSans Regular" w:cstheme="minorHAnsi"/>
          <w:sz w:val="22"/>
          <w:szCs w:val="22"/>
          <w:lang w:val="ru-RU"/>
        </w:rPr>
        <w:t xml:space="preserve">Месец </w:t>
      </w:r>
      <w:r w:rsidR="00224446">
        <w:rPr>
          <w:rFonts w:ascii="StobiSans Regular" w:eastAsia="Calibri" w:hAnsi="StobiSans Regular" w:cstheme="minorHAnsi"/>
          <w:sz w:val="22"/>
          <w:szCs w:val="22"/>
        </w:rPr>
        <w:t xml:space="preserve"> </w:t>
      </w:r>
      <w:r w:rsidRPr="000E66DC">
        <w:rPr>
          <w:rFonts w:ascii="StobiSans Regular" w:eastAsia="Calibri" w:hAnsi="StobiSans Regular" w:cstheme="minorHAnsi"/>
          <w:sz w:val="22"/>
          <w:szCs w:val="22"/>
          <w:lang w:val="ru-RU"/>
        </w:rPr>
        <w:t>ј</w:t>
      </w:r>
      <w:r w:rsidRPr="000E66DC">
        <w:rPr>
          <w:rFonts w:ascii="StobiSans Regular" w:eastAsia="Calibri" w:hAnsi="StobiSans Regular" w:cstheme="minorHAnsi"/>
          <w:sz w:val="22"/>
          <w:szCs w:val="22"/>
          <w:lang w:val="mk-MK"/>
        </w:rPr>
        <w:t xml:space="preserve">ули </w:t>
      </w:r>
      <w:r w:rsidRPr="000E66DC">
        <w:rPr>
          <w:rFonts w:ascii="StobiSans Regular" w:eastAsia="Calibri" w:hAnsi="StobiSans Regular" w:cstheme="minorHAnsi"/>
          <w:sz w:val="22"/>
          <w:szCs w:val="22"/>
          <w:lang w:val="ru-RU"/>
        </w:rPr>
        <w:t>2023 година се карактеризира како многу топол и просечно влажен месец со исклучок на Маврово и Струмица, во споредба со многугодишните просечни вредности. Средно месечната температура се движеше од 18,2°С во Лазарополе до 28,2°С во Гевгелија.</w:t>
      </w:r>
      <w:r w:rsidRPr="000E66DC">
        <w:rPr>
          <w:rFonts w:ascii="StobiSans Regular" w:hAnsi="StobiSans Regular" w:cstheme="minorHAnsi"/>
          <w:sz w:val="22"/>
          <w:szCs w:val="22"/>
        </w:rPr>
        <w:t xml:space="preserve"> </w:t>
      </w:r>
      <w:r w:rsidRPr="000E66DC">
        <w:rPr>
          <w:rFonts w:ascii="StobiSans Regular" w:eastAsia="Calibri" w:hAnsi="StobiSans Regular" w:cstheme="minorHAnsi"/>
          <w:sz w:val="22"/>
          <w:szCs w:val="22"/>
          <w:lang w:val="ru-RU"/>
        </w:rPr>
        <w:t>Средната максимална температура варираше од 25,7</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Лазарополе до 35,9</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 Највисоката максимална температура беше измерена на 22-ри Јули во Д.Капија и изнесуваше 42,1</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w:t>
      </w:r>
      <w:r w:rsidRPr="000E66DC">
        <w:rPr>
          <w:rFonts w:ascii="StobiSans Regular" w:hAnsi="StobiSans Regular" w:cstheme="minorHAnsi"/>
          <w:sz w:val="22"/>
          <w:szCs w:val="22"/>
        </w:rPr>
        <w:t xml:space="preserve"> </w:t>
      </w:r>
      <w:r w:rsidRPr="000E66DC">
        <w:rPr>
          <w:rFonts w:ascii="StobiSans Regular" w:eastAsia="Calibri" w:hAnsi="StobiSans Regular" w:cstheme="minorHAnsi"/>
          <w:sz w:val="22"/>
          <w:szCs w:val="22"/>
          <w:lang w:val="ru-RU"/>
        </w:rPr>
        <w:t>Средната минимална температура варираше од 11,0</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Лазарополе до 20,1</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во Гевгелија.</w:t>
      </w:r>
      <w:r w:rsidRPr="000E66DC">
        <w:rPr>
          <w:rFonts w:ascii="StobiSans Regular" w:hAnsi="StobiSans Regular" w:cstheme="minorHAnsi"/>
          <w:sz w:val="22"/>
          <w:szCs w:val="22"/>
        </w:rPr>
        <w:t xml:space="preserve"> Сувото време</w:t>
      </w:r>
      <w:r w:rsidRPr="000E66DC">
        <w:rPr>
          <w:rFonts w:ascii="StobiSans Regular" w:hAnsi="StobiSans Regular" w:cstheme="minorHAnsi"/>
          <w:sz w:val="22"/>
          <w:szCs w:val="22"/>
          <w:lang w:val="mk-MK"/>
        </w:rPr>
        <w:t xml:space="preserve"> од земјоделски аспект,</w:t>
      </w:r>
      <w:r w:rsidRPr="000E66DC">
        <w:rPr>
          <w:rFonts w:ascii="StobiSans Regular" w:hAnsi="StobiSans Regular" w:cstheme="minorHAnsi"/>
          <w:sz w:val="22"/>
          <w:szCs w:val="22"/>
        </w:rPr>
        <w:t xml:space="preserve"> единствено </w:t>
      </w:r>
      <w:r w:rsidRPr="000E66DC">
        <w:rPr>
          <w:rFonts w:ascii="StobiSans Regular" w:hAnsi="StobiSans Regular" w:cstheme="minorHAnsi"/>
          <w:sz w:val="22"/>
          <w:szCs w:val="22"/>
          <w:lang w:val="mk-MK"/>
        </w:rPr>
        <w:t>беше</w:t>
      </w:r>
      <w:r w:rsidRPr="000E66DC">
        <w:rPr>
          <w:rFonts w:ascii="StobiSans Regular" w:hAnsi="StobiSans Regular" w:cstheme="minorHAnsi"/>
          <w:sz w:val="22"/>
          <w:szCs w:val="22"/>
        </w:rPr>
        <w:t xml:space="preserve"> поволно за жетва на јачменот и пченицата</w:t>
      </w:r>
      <w:r w:rsidRPr="000E66DC">
        <w:rPr>
          <w:rFonts w:ascii="StobiSans Regular" w:hAnsi="StobiSans Regular" w:cstheme="minorHAnsi"/>
          <w:sz w:val="22"/>
          <w:szCs w:val="22"/>
          <w:lang w:val="mk-MK"/>
        </w:rPr>
        <w:t xml:space="preserve">. </w:t>
      </w:r>
      <w:r w:rsidRPr="000E66DC">
        <w:rPr>
          <w:rFonts w:ascii="StobiSans Regular" w:eastAsia="Calibri" w:hAnsi="StobiSans Regular" w:cstheme="minorHAnsi"/>
          <w:sz w:val="22"/>
          <w:szCs w:val="22"/>
          <w:lang w:val="ru-RU"/>
        </w:rPr>
        <w:t>Најниската минимална температура во текот на месецот беше измерена во Берово, на 28-ми јули и изнесуваше 4,3</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xml:space="preserve">. </w:t>
      </w:r>
    </w:p>
    <w:p w14:paraId="655360FF" w14:textId="6B8CA40B" w:rsidR="003417FF" w:rsidRPr="000E66DC" w:rsidRDefault="003417FF" w:rsidP="003417FF">
      <w:pPr>
        <w:spacing w:line="276" w:lineRule="auto"/>
        <w:ind w:firstLine="720"/>
        <w:jc w:val="both"/>
        <w:rPr>
          <w:rFonts w:ascii="StobiSans Regular" w:eastAsia="Calibri" w:hAnsi="StobiSans Regular" w:cstheme="minorHAnsi"/>
          <w:sz w:val="22"/>
          <w:szCs w:val="22"/>
          <w:lang w:val="ru-RU"/>
        </w:rPr>
      </w:pPr>
      <w:r w:rsidRPr="000E66DC">
        <w:rPr>
          <w:rFonts w:ascii="StobiSans Regular" w:eastAsia="Calibri" w:hAnsi="StobiSans Regular" w:cstheme="minorHAnsi"/>
          <w:sz w:val="22"/>
          <w:szCs w:val="22"/>
          <w:lang w:val="ru-RU"/>
        </w:rPr>
        <w:lastRenderedPageBreak/>
        <w:t>Во месец Јули 2023 година ,месечната сума на врнежи во државата варираше од 20,0</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во Охрид до 114,7мм во Маврово. Врнежите беа од дожд и град. Максимално дневно количество на врнежи од 63,5</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беше регистрирано во Струмица на 06-ти во месецот.</w:t>
      </w:r>
    </w:p>
    <w:p w14:paraId="4ABD0B4D" w14:textId="4111D177" w:rsidR="003417FF" w:rsidRPr="000E66DC" w:rsidRDefault="003417FF" w:rsidP="003417FF">
      <w:pPr>
        <w:spacing w:line="276" w:lineRule="auto"/>
        <w:ind w:firstLine="720"/>
        <w:jc w:val="both"/>
        <w:rPr>
          <w:rFonts w:ascii="StobiSans Regular" w:hAnsi="StobiSans Regular" w:cstheme="minorHAnsi"/>
          <w:sz w:val="22"/>
          <w:szCs w:val="22"/>
        </w:rPr>
      </w:pPr>
      <w:r w:rsidRPr="000E66DC">
        <w:rPr>
          <w:rFonts w:ascii="StobiSans Regular" w:eastAsia="Calibri" w:hAnsi="StobiSans Regular" w:cstheme="minorHAnsi"/>
          <w:sz w:val="22"/>
          <w:szCs w:val="22"/>
          <w:lang w:val="ru-RU"/>
        </w:rPr>
        <w:t>Месец август 2023 година се карактеризира како просечно топол и просечно врнежлив месец.</w:t>
      </w:r>
      <w:r w:rsidRPr="000E66DC">
        <w:rPr>
          <w:rFonts w:ascii="StobiSans Regular" w:hAnsi="StobiSans Regular" w:cstheme="minorHAnsi"/>
          <w:sz w:val="22"/>
          <w:szCs w:val="22"/>
        </w:rPr>
        <w:t xml:space="preserve"> </w:t>
      </w:r>
      <w:r w:rsidRPr="000E66DC">
        <w:rPr>
          <w:rFonts w:ascii="StobiSans Regular" w:eastAsia="Calibri" w:hAnsi="StobiSans Regular" w:cstheme="minorHAnsi"/>
          <w:sz w:val="22"/>
          <w:szCs w:val="22"/>
          <w:lang w:val="ru-RU"/>
        </w:rPr>
        <w:t>Средномесечната температура се движеше од 18,2°С во Маврово до 27,1°С во Гевгелија.</w:t>
      </w:r>
      <w:r w:rsidRPr="000E66DC">
        <w:rPr>
          <w:rFonts w:ascii="StobiSans Regular" w:hAnsi="StobiSans Regular" w:cstheme="minorHAnsi"/>
          <w:sz w:val="22"/>
          <w:szCs w:val="22"/>
        </w:rPr>
        <w:t xml:space="preserve"> Средната максимална температура варираше од 25,9 </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rPr>
        <w:t xml:space="preserve"> во Маврово до 35,3</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rPr>
        <w:t xml:space="preserve"> во Гевгелија.</w:t>
      </w:r>
      <w:r w:rsidRPr="000E66DC">
        <w:rPr>
          <w:rFonts w:ascii="StobiSans Regular" w:hAnsi="StobiSans Regular" w:cstheme="minorHAnsi"/>
          <w:sz w:val="22"/>
          <w:szCs w:val="22"/>
          <w:lang w:val="mk-MK"/>
        </w:rPr>
        <w:t xml:space="preserve"> </w:t>
      </w:r>
      <w:r w:rsidRPr="000E66DC">
        <w:rPr>
          <w:rFonts w:ascii="StobiSans Regular" w:hAnsi="StobiSans Regular" w:cstheme="minorHAnsi"/>
          <w:sz w:val="22"/>
          <w:szCs w:val="22"/>
        </w:rPr>
        <w:t>Највисоката максимална температура беше измерена на 22-ри Август во Гевгелија и изнесуваше</w:t>
      </w:r>
      <w:r w:rsidRPr="000E66DC">
        <w:rPr>
          <w:rFonts w:ascii="StobiSans Regular" w:hAnsi="StobiSans Regular" w:cstheme="minorHAnsi"/>
          <w:sz w:val="22"/>
          <w:szCs w:val="22"/>
          <w:lang w:val="mk-MK"/>
        </w:rPr>
        <w:t xml:space="preserve"> </w:t>
      </w:r>
      <w:r w:rsidRPr="000E66DC">
        <w:rPr>
          <w:rFonts w:ascii="StobiSans Regular" w:hAnsi="StobiSans Regular" w:cstheme="minorHAnsi"/>
          <w:sz w:val="22"/>
          <w:szCs w:val="22"/>
        </w:rPr>
        <w:t>39,3</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rPr>
        <w:t xml:space="preserve">. Забележен е подолг период и тоа од 18-29 </w:t>
      </w:r>
      <w:r w:rsidRPr="000E66DC">
        <w:rPr>
          <w:rFonts w:ascii="StobiSans Regular" w:hAnsi="StobiSans Regular" w:cstheme="minorHAnsi"/>
          <w:sz w:val="22"/>
          <w:szCs w:val="22"/>
          <w:lang w:val="mk-MK"/>
        </w:rPr>
        <w:t>а</w:t>
      </w:r>
      <w:r w:rsidRPr="000E66DC">
        <w:rPr>
          <w:rFonts w:ascii="StobiSans Regular" w:hAnsi="StobiSans Regular" w:cstheme="minorHAnsi"/>
          <w:sz w:val="22"/>
          <w:szCs w:val="22"/>
        </w:rPr>
        <w:t>вгуст со релативно високи температури.</w:t>
      </w:r>
      <w:r w:rsidRPr="000E66DC">
        <w:rPr>
          <w:rFonts w:ascii="StobiSans Regular" w:hAnsi="StobiSans Regular" w:cstheme="minorHAnsi"/>
          <w:sz w:val="22"/>
          <w:szCs w:val="22"/>
          <w:lang w:val="mk-MK"/>
        </w:rPr>
        <w:t xml:space="preserve"> </w:t>
      </w:r>
      <w:r w:rsidRPr="000E66DC">
        <w:rPr>
          <w:rFonts w:ascii="StobiSans Regular" w:hAnsi="StobiSans Regular" w:cstheme="minorHAnsi"/>
          <w:sz w:val="22"/>
          <w:szCs w:val="22"/>
        </w:rPr>
        <w:t>Средната минимална температура варираше од 11,8</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rPr>
        <w:t xml:space="preserve"> во Берово до 19,9</w:t>
      </w:r>
      <w:r w:rsidRPr="000E66DC">
        <w:rPr>
          <w:rFonts w:ascii="StobiSans Regular" w:eastAsia="Calibri" w:hAnsi="StobiSans Regular" w:cstheme="minorHAnsi"/>
          <w:sz w:val="22"/>
          <w:szCs w:val="22"/>
          <w:lang w:val="ru-RU"/>
        </w:rPr>
        <w:t>°С</w:t>
      </w:r>
      <w:r w:rsidRPr="000E66DC">
        <w:rPr>
          <w:rFonts w:ascii="StobiSans Regular" w:hAnsi="StobiSans Regular" w:cstheme="minorHAnsi"/>
          <w:sz w:val="22"/>
          <w:szCs w:val="22"/>
        </w:rPr>
        <w:t xml:space="preserve"> во Гевгелија. Најниската</w:t>
      </w:r>
      <w:r w:rsidRPr="000E66DC">
        <w:rPr>
          <w:rFonts w:ascii="StobiSans Regular" w:hAnsi="StobiSans Regular" w:cstheme="minorHAnsi"/>
          <w:sz w:val="22"/>
          <w:szCs w:val="22"/>
          <w:lang w:val="mk-MK"/>
        </w:rPr>
        <w:t xml:space="preserve"> </w:t>
      </w:r>
      <w:r w:rsidRPr="000E66DC">
        <w:rPr>
          <w:rFonts w:ascii="StobiSans Regular" w:hAnsi="StobiSans Regular" w:cstheme="minorHAnsi"/>
          <w:sz w:val="22"/>
          <w:szCs w:val="22"/>
        </w:rPr>
        <w:t>минимална температура во текот на месецот беше измерена во Берово, на 9-ти Август и</w:t>
      </w:r>
      <w:r w:rsidRPr="000E66DC">
        <w:rPr>
          <w:rFonts w:ascii="StobiSans Regular" w:hAnsi="StobiSans Regular" w:cstheme="minorHAnsi"/>
          <w:sz w:val="22"/>
          <w:szCs w:val="22"/>
          <w:lang w:val="mk-MK"/>
        </w:rPr>
        <w:t xml:space="preserve"> </w:t>
      </w:r>
      <w:r w:rsidRPr="000E66DC">
        <w:rPr>
          <w:rFonts w:ascii="StobiSans Regular" w:hAnsi="StobiSans Regular" w:cstheme="minorHAnsi"/>
          <w:sz w:val="22"/>
          <w:szCs w:val="22"/>
        </w:rPr>
        <w:t>изнесуваше 5,7</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rPr>
        <w:t>.</w:t>
      </w:r>
      <w:r w:rsidRPr="000E66DC">
        <w:rPr>
          <w:rFonts w:ascii="StobiSans Regular" w:hAnsi="StobiSans Regular" w:cstheme="minorHAnsi"/>
          <w:sz w:val="22"/>
          <w:szCs w:val="22"/>
          <w:lang w:val="mk-MK"/>
        </w:rPr>
        <w:t xml:space="preserve"> М</w:t>
      </w:r>
      <w:r w:rsidRPr="000E66DC">
        <w:rPr>
          <w:rFonts w:ascii="StobiSans Regular" w:hAnsi="StobiSans Regular" w:cstheme="minorHAnsi"/>
          <w:sz w:val="22"/>
          <w:szCs w:val="22"/>
        </w:rPr>
        <w:t>есечната сума на врнежи во државата се движеше од 9mm во Битола до</w:t>
      </w:r>
      <w:r w:rsidRPr="000E66DC">
        <w:rPr>
          <w:rFonts w:ascii="StobiSans Regular" w:hAnsi="StobiSans Regular" w:cstheme="minorHAnsi"/>
          <w:sz w:val="22"/>
          <w:szCs w:val="22"/>
          <w:lang w:val="mk-MK"/>
        </w:rPr>
        <w:t xml:space="preserve"> </w:t>
      </w:r>
      <w:r w:rsidRPr="000E66DC">
        <w:rPr>
          <w:rFonts w:ascii="StobiSans Regular" w:hAnsi="StobiSans Regular" w:cstheme="minorHAnsi"/>
          <w:sz w:val="22"/>
          <w:szCs w:val="22"/>
        </w:rPr>
        <w:t>67mm во Маврово. Врнежите беа од дожд и град. Максимално дневно количество на врнежи од 29mm беше регистрирано во Маврово на први во месецот.</w:t>
      </w:r>
    </w:p>
    <w:p w14:paraId="51675BB1" w14:textId="4A9FABD8" w:rsidR="003417FF" w:rsidRPr="000E66DC" w:rsidRDefault="003417FF" w:rsidP="003417FF">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sz w:val="22"/>
          <w:szCs w:val="22"/>
          <w:lang w:val="mk-MK"/>
        </w:rPr>
        <w:t>Месец септември</w:t>
      </w:r>
      <w:r w:rsidRPr="000E66DC">
        <w:rPr>
          <w:rFonts w:ascii="StobiSans Regular" w:hAnsi="StobiSans Regular" w:cstheme="minorHAnsi"/>
          <w:sz w:val="22"/>
          <w:szCs w:val="22"/>
        </w:rPr>
        <w:t xml:space="preserve"> 2023</w:t>
      </w:r>
      <w:r w:rsidRPr="000E66DC">
        <w:rPr>
          <w:rFonts w:ascii="StobiSans Regular" w:hAnsi="StobiSans Regular" w:cstheme="minorHAnsi"/>
          <w:sz w:val="22"/>
          <w:szCs w:val="22"/>
          <w:lang w:val="mk-MK"/>
        </w:rPr>
        <w:t xml:space="preserve"> година </w:t>
      </w:r>
      <w:r w:rsidRPr="000E66DC">
        <w:rPr>
          <w:rFonts w:ascii="StobiSans Regular" w:hAnsi="StobiSans Regular" w:cstheme="minorHAnsi"/>
          <w:sz w:val="22"/>
          <w:szCs w:val="22"/>
        </w:rPr>
        <w:t>се карактеризира како многу топол и многу сушен месец</w:t>
      </w:r>
      <w:r w:rsidRPr="000E66DC">
        <w:rPr>
          <w:rFonts w:ascii="StobiSans Regular" w:hAnsi="StobiSans Regular" w:cstheme="minorHAnsi"/>
          <w:sz w:val="22"/>
          <w:szCs w:val="22"/>
          <w:lang w:val="mk-MK"/>
        </w:rPr>
        <w:t>. Средномесечната температура се движеше од 14,0°С во Лазарополе до 23,2°С во Д.Капија.</w:t>
      </w:r>
      <w:r w:rsidRPr="000E66DC">
        <w:rPr>
          <w:rFonts w:ascii="StobiSans Regular" w:hAnsi="StobiSans Regular" w:cstheme="minorHAnsi"/>
          <w:sz w:val="22"/>
          <w:szCs w:val="22"/>
        </w:rPr>
        <w:t xml:space="preserve"> </w:t>
      </w:r>
      <w:r w:rsidRPr="000E66DC">
        <w:rPr>
          <w:rFonts w:ascii="StobiSans Regular" w:hAnsi="StobiSans Regular" w:cstheme="minorHAnsi"/>
          <w:sz w:val="22"/>
          <w:szCs w:val="22"/>
          <w:lang w:val="mk-MK"/>
        </w:rPr>
        <w:t>Средната максимална температура варираше од 22,1</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во Лазарополе до 31,6</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во Гевгелија. Највисоката максимална температура беше измерена на 3-ти Септември во Гевгелија и изнесуваше 35,5</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 Средната минимална температура варираше од 8,7 </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во Лазарополе до 16,2</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во Гевгелија. Најниската минимална температура во текот на месецот беше измерена во Берово, на 10-ти Септември и изнесуваше 2,8</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Во месец Септември 2023 година месечната сума на врнежи во државата варираше од 0mm во Штип до 64</w:t>
      </w:r>
      <w:r w:rsidR="00D601A7" w:rsidRPr="000E66DC">
        <w:rPr>
          <w:rFonts w:ascii="StobiSans Regular" w:hAnsi="StobiSans Regular" w:cstheme="minorHAnsi"/>
          <w:sz w:val="22"/>
          <w:szCs w:val="22"/>
          <w:lang w:val="mk-MK"/>
        </w:rPr>
        <w:t xml:space="preserve"> </w:t>
      </w:r>
      <w:r w:rsidRPr="000E66DC">
        <w:rPr>
          <w:rFonts w:ascii="StobiSans Regular" w:hAnsi="StobiSans Regular" w:cstheme="minorHAnsi"/>
          <w:sz w:val="22"/>
          <w:szCs w:val="22"/>
          <w:lang w:val="mk-MK"/>
        </w:rPr>
        <w:t>mm во Охрид. Врнежите беа од дожд. Максимално дневно количество на врнежи од 48mm беше регистрирано во Охрид на 26-ти во месецот.</w:t>
      </w:r>
    </w:p>
    <w:p w14:paraId="05358386" w14:textId="77777777" w:rsidR="003417FF" w:rsidRPr="000E66DC" w:rsidRDefault="003417FF" w:rsidP="003417FF">
      <w:pPr>
        <w:spacing w:line="276" w:lineRule="auto"/>
        <w:ind w:firstLine="720"/>
        <w:jc w:val="both"/>
        <w:rPr>
          <w:rFonts w:ascii="StobiSans Regular" w:hAnsi="StobiSans Regular" w:cstheme="minorHAnsi"/>
          <w:sz w:val="22"/>
          <w:szCs w:val="22"/>
          <w:lang w:val="en-GB"/>
        </w:rPr>
      </w:pPr>
      <w:r w:rsidRPr="000E66DC">
        <w:rPr>
          <w:rFonts w:ascii="StobiSans Regular" w:hAnsi="StobiSans Regular" w:cstheme="minorHAnsi"/>
          <w:sz w:val="22"/>
          <w:szCs w:val="22"/>
          <w:lang w:val="mk-MK"/>
        </w:rPr>
        <w:t>Месец октомври 2023 година се карактеризира како екстремно топол и како сув месец.</w:t>
      </w:r>
      <w:r w:rsidRPr="000E66DC">
        <w:rPr>
          <w:rFonts w:ascii="StobiSans Regular" w:hAnsi="StobiSans Regular" w:cstheme="minorHAnsi"/>
          <w:sz w:val="22"/>
          <w:szCs w:val="22"/>
        </w:rPr>
        <w:t xml:space="preserve"> </w:t>
      </w:r>
      <w:r w:rsidRPr="000E66DC">
        <w:rPr>
          <w:rFonts w:ascii="StobiSans Regular" w:hAnsi="StobiSans Regular" w:cstheme="minorHAnsi"/>
          <w:sz w:val="22"/>
          <w:szCs w:val="22"/>
          <w:lang w:val="mk-MK"/>
        </w:rPr>
        <w:t xml:space="preserve">Средномесечната температура се движеше од 10,2°С во Лазарополе до 18,5°С во Гевгелија. Средната максимална температура варираше од 17,5 </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во Лазарополе до 26,2 </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во Гевгелија.</w:t>
      </w:r>
      <w:r w:rsidRPr="000E66DC">
        <w:rPr>
          <w:rFonts w:ascii="StobiSans Regular" w:hAnsi="StobiSans Regular" w:cstheme="minorHAnsi"/>
          <w:sz w:val="22"/>
          <w:szCs w:val="22"/>
          <w:lang w:val="en-GB"/>
        </w:rPr>
        <w:t xml:space="preserve"> </w:t>
      </w:r>
      <w:r w:rsidRPr="000E66DC">
        <w:rPr>
          <w:rFonts w:ascii="StobiSans Regular" w:hAnsi="StobiSans Regular" w:cstheme="minorHAnsi"/>
          <w:sz w:val="22"/>
          <w:szCs w:val="22"/>
          <w:lang w:val="mk-MK"/>
        </w:rPr>
        <w:t>Највисоката максимална температура беше измерена на 13-ти Октомври во Гевгелија и изнесуваше 30,6</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Средната минимална температура варираше од 4,2</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во Берово до 12,5</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xml:space="preserve"> во Гевгелија. Најниската минимална температура во текот на месецот беше измерена во Берово, на 31-ви Октомври и изнесуваше -0,6</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Имавме невообичаено високи температури за месецот со присуство на есенски топлотен бран. Во месец Октомври 2023 година месечната сума на врнежи во државата варираше од 13,0</w:t>
      </w:r>
      <w:r w:rsidRPr="000E66DC">
        <w:rPr>
          <w:rFonts w:ascii="StobiSans Regular" w:hAnsi="StobiSans Regular" w:cstheme="minorHAnsi"/>
          <w:sz w:val="22"/>
          <w:szCs w:val="22"/>
          <w:lang w:val="en-GB"/>
        </w:rPr>
        <w:t>mm</w:t>
      </w:r>
      <w:r w:rsidRPr="000E66DC">
        <w:rPr>
          <w:rFonts w:ascii="StobiSans Regular" w:hAnsi="StobiSans Regular" w:cstheme="minorHAnsi"/>
          <w:sz w:val="22"/>
          <w:szCs w:val="22"/>
          <w:lang w:val="mk-MK"/>
        </w:rPr>
        <w:t xml:space="preserve"> во Гевгелија до 53,1мм во Маврово и Охрид. Врнежите беа од дожд. Максимално дневно количество на врнежи од 25,1</w:t>
      </w:r>
      <w:r w:rsidRPr="000E66DC">
        <w:rPr>
          <w:rFonts w:ascii="StobiSans Regular" w:hAnsi="StobiSans Regular" w:cstheme="minorHAnsi"/>
          <w:sz w:val="22"/>
          <w:szCs w:val="22"/>
          <w:lang w:val="en-GB"/>
        </w:rPr>
        <w:t>mm</w:t>
      </w:r>
      <w:r w:rsidRPr="000E66DC">
        <w:rPr>
          <w:rFonts w:ascii="StobiSans Regular" w:hAnsi="StobiSans Regular" w:cstheme="minorHAnsi"/>
          <w:sz w:val="22"/>
          <w:szCs w:val="22"/>
          <w:lang w:val="mk-MK"/>
        </w:rPr>
        <w:t xml:space="preserve"> беше регистрирано во Тетово на 26-ти во месецот. </w:t>
      </w:r>
    </w:p>
    <w:p w14:paraId="71036692" w14:textId="77777777" w:rsidR="003417FF" w:rsidRPr="000E66DC" w:rsidRDefault="003417FF" w:rsidP="003417FF">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sz w:val="22"/>
          <w:szCs w:val="22"/>
          <w:lang w:val="mk-MK"/>
        </w:rPr>
        <w:lastRenderedPageBreak/>
        <w:t>Месец ноември 2023 година се карактеризира како</w:t>
      </w:r>
      <w:r w:rsidRPr="000E66DC">
        <w:rPr>
          <w:rFonts w:ascii="StobiSans Regular" w:hAnsi="StobiSans Regular" w:cstheme="minorHAnsi"/>
          <w:sz w:val="22"/>
          <w:szCs w:val="22"/>
          <w:lang w:val="en-GB"/>
        </w:rPr>
        <w:t xml:space="preserve"> </w:t>
      </w:r>
      <w:r w:rsidRPr="000E66DC">
        <w:rPr>
          <w:rFonts w:ascii="StobiSans Regular" w:hAnsi="StobiSans Regular" w:cstheme="minorHAnsi"/>
          <w:sz w:val="22"/>
          <w:szCs w:val="22"/>
          <w:lang w:val="mk-MK"/>
        </w:rPr>
        <w:t>топол и екстремно врнежлив месец. Средномесечната температура се движеше од 4,1°С во Лазарополе до 11,0°С во Гевгелија.</w:t>
      </w:r>
      <w:r w:rsidRPr="000E66DC">
        <w:rPr>
          <w:rFonts w:ascii="StobiSans Regular" w:hAnsi="StobiSans Regular" w:cstheme="minorHAnsi"/>
          <w:sz w:val="22"/>
          <w:szCs w:val="22"/>
        </w:rPr>
        <w:t xml:space="preserve"> </w:t>
      </w:r>
      <w:r w:rsidRPr="000E66DC">
        <w:rPr>
          <w:rFonts w:ascii="StobiSans Regular" w:hAnsi="StobiSans Regular" w:cstheme="minorHAnsi"/>
          <w:sz w:val="22"/>
          <w:szCs w:val="22"/>
          <w:lang w:val="mk-MK"/>
        </w:rPr>
        <w:t>Највисоката максимална температура беше измерена на 06-ти Ноември во Гевгелија и изнесуваше 26,7</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Најниската минимална температура во текот на месецот беше измерена во Лазарополе, на 27-ми Ноември и изнесуваше -12,2</w:t>
      </w:r>
      <w:r w:rsidRPr="000E66DC">
        <w:rPr>
          <w:rFonts w:ascii="StobiSans Regular" w:hAnsi="StobiSans Regular" w:cstheme="minorHAnsi"/>
          <w:bCs/>
          <w:sz w:val="22"/>
          <w:szCs w:val="22"/>
          <w:shd w:val="clear" w:color="auto" w:fill="FFFFFF"/>
        </w:rPr>
        <w:t>°C</w:t>
      </w:r>
      <w:r w:rsidRPr="000E66DC">
        <w:rPr>
          <w:rFonts w:ascii="StobiSans Regular" w:hAnsi="StobiSans Regular" w:cstheme="minorHAnsi"/>
          <w:sz w:val="22"/>
          <w:szCs w:val="22"/>
          <w:lang w:val="mk-MK"/>
        </w:rPr>
        <w:t>. Имавме невообичаено високи температури во почетокот и ниски зимски температури кон крајот на месецот. Во месец Ноември 2023 година месечната сума на врнежи во државата варираше од 64мм во Гевгелија до 350мм во Маврово. Надмината е најголемата месечна сума на врнежи од 325мм во Маврово 1985 година. Во почетокот на месецот врнежите беа од дожд и град за да на крајот на целата територија на државата биде забележано појава на снег со исклучок на местата под 400м нмв. Максимално дневно количество на врнежи од 87мм беше регистрирано во Маврово на 04-ти во месецот. Забележена беше снежна покривка од 40см на 29-ти на АМС П.Шапка и 23см на 25-ти во месецот на АМС Маврови Анови. Врнежите од дожд во овој месец</w:t>
      </w:r>
      <w:r w:rsidRPr="000E66DC">
        <w:rPr>
          <w:rFonts w:ascii="StobiSans Regular" w:hAnsi="StobiSans Regular" w:cstheme="minorHAnsi"/>
          <w:sz w:val="22"/>
          <w:szCs w:val="22"/>
          <w:lang w:val="en-GB"/>
        </w:rPr>
        <w:t xml:space="preserve"> </w:t>
      </w:r>
      <w:r w:rsidRPr="000E66DC">
        <w:rPr>
          <w:rFonts w:ascii="StobiSans Regular" w:hAnsi="StobiSans Regular" w:cstheme="minorHAnsi"/>
          <w:sz w:val="22"/>
          <w:szCs w:val="22"/>
          <w:shd w:val="clear" w:color="auto" w:fill="FFFFFF"/>
        </w:rPr>
        <w:t>ја подобр</w:t>
      </w:r>
      <w:r w:rsidRPr="000E66DC">
        <w:rPr>
          <w:rFonts w:ascii="StobiSans Regular" w:hAnsi="StobiSans Regular" w:cstheme="minorHAnsi"/>
          <w:sz w:val="22"/>
          <w:szCs w:val="22"/>
          <w:shd w:val="clear" w:color="auto" w:fill="FFFFFF"/>
          <w:lang w:val="mk-MK"/>
        </w:rPr>
        <w:t>ија</w:t>
      </w:r>
      <w:r w:rsidRPr="000E66DC">
        <w:rPr>
          <w:rFonts w:ascii="StobiSans Regular" w:hAnsi="StobiSans Regular" w:cstheme="minorHAnsi"/>
          <w:sz w:val="22"/>
          <w:szCs w:val="22"/>
          <w:shd w:val="clear" w:color="auto" w:fill="FFFFFF"/>
        </w:rPr>
        <w:t xml:space="preserve"> состојбата </w:t>
      </w:r>
      <w:r w:rsidRPr="000E66DC">
        <w:rPr>
          <w:rFonts w:ascii="StobiSans Regular" w:hAnsi="StobiSans Regular" w:cstheme="minorHAnsi"/>
          <w:sz w:val="22"/>
          <w:szCs w:val="22"/>
          <w:shd w:val="clear" w:color="auto" w:fill="FFFFFF"/>
          <w:lang w:val="mk-MK"/>
        </w:rPr>
        <w:t>на</w:t>
      </w:r>
      <w:r w:rsidRPr="000E66DC">
        <w:rPr>
          <w:rFonts w:ascii="StobiSans Regular" w:hAnsi="StobiSans Regular" w:cstheme="minorHAnsi"/>
          <w:sz w:val="22"/>
          <w:szCs w:val="22"/>
          <w:shd w:val="clear" w:color="auto" w:fill="FFFFFF"/>
        </w:rPr>
        <w:t xml:space="preserve"> влага во почвата</w:t>
      </w:r>
      <w:r w:rsidRPr="000E66DC">
        <w:rPr>
          <w:rFonts w:ascii="StobiSans Regular" w:hAnsi="StobiSans Regular" w:cstheme="minorHAnsi"/>
          <w:sz w:val="22"/>
          <w:szCs w:val="22"/>
          <w:lang w:val="mk-MK"/>
        </w:rPr>
        <w:t xml:space="preserve"> и </w:t>
      </w:r>
      <w:r w:rsidRPr="000E66DC">
        <w:rPr>
          <w:rFonts w:ascii="StobiSans Regular" w:hAnsi="StobiSans Regular" w:cstheme="minorHAnsi"/>
          <w:sz w:val="22"/>
          <w:szCs w:val="22"/>
        </w:rPr>
        <w:t>допринесоа за успешно поникнување на покасно посеаните површини, за навлегување во зимата во услови за презимување</w:t>
      </w:r>
      <w:r w:rsidRPr="000E66DC">
        <w:rPr>
          <w:rFonts w:ascii="StobiSans Regular" w:hAnsi="StobiSans Regular" w:cstheme="minorHAnsi"/>
          <w:sz w:val="22"/>
          <w:szCs w:val="22"/>
          <w:lang w:val="mk-MK"/>
        </w:rPr>
        <w:t>.</w:t>
      </w:r>
      <w:r w:rsidRPr="000E66DC">
        <w:rPr>
          <w:rFonts w:ascii="StobiSans Regular" w:hAnsi="StobiSans Regular" w:cstheme="minorHAnsi"/>
          <w:sz w:val="22"/>
          <w:szCs w:val="22"/>
          <w:shd w:val="clear" w:color="auto" w:fill="FFFFFF"/>
        </w:rPr>
        <w:t xml:space="preserve"> </w:t>
      </w:r>
    </w:p>
    <w:p w14:paraId="2A82E667" w14:textId="77777777" w:rsidR="003417FF" w:rsidRPr="000E66DC" w:rsidRDefault="003417FF" w:rsidP="003417FF">
      <w:pPr>
        <w:spacing w:line="276" w:lineRule="auto"/>
        <w:ind w:firstLine="720"/>
        <w:jc w:val="both"/>
        <w:rPr>
          <w:rFonts w:ascii="StobiSans Regular" w:eastAsia="Calibri" w:hAnsi="StobiSans Regular" w:cstheme="minorHAnsi"/>
          <w:sz w:val="22"/>
          <w:szCs w:val="22"/>
          <w:lang w:val="ru-RU"/>
        </w:rPr>
      </w:pPr>
      <w:r w:rsidRPr="000E66DC">
        <w:rPr>
          <w:rFonts w:ascii="StobiSans Regular" w:eastAsia="Calibri" w:hAnsi="StobiSans Regular" w:cstheme="minorHAnsi"/>
          <w:sz w:val="22"/>
          <w:szCs w:val="22"/>
          <w:lang w:val="ru-RU"/>
        </w:rPr>
        <w:t>Месец декември 2023 година се карактеризира како многу топол, (со исклучок на Струмица и Демир Капија, каде е просечен и Маврово екстремно топол), и просечно врнежлив месец. Средномесечната температура се движеше од 1,6°С во Лазарополе до 7,1°С во Гевгелија. Највисоката максимална температура беше измерена на 02-ри Декември во Битола и изнесуваше 22,1</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Имавме невообичаено високи температури во текот на месецот, особено во првата декада. Најниската минимална температура во текот на месецот беше измерена во Лазарополе, на 09-ти и изнесуваше -9.5</w:t>
      </w:r>
      <w:r w:rsidRPr="000E66DC">
        <w:rPr>
          <w:rFonts w:ascii="StobiSans Regular" w:hAnsi="StobiSans Regular" w:cstheme="minorHAnsi"/>
          <w:bCs/>
          <w:sz w:val="22"/>
          <w:szCs w:val="22"/>
          <w:shd w:val="clear" w:color="auto" w:fill="FFFFFF"/>
        </w:rPr>
        <w:t>°C</w:t>
      </w:r>
      <w:r w:rsidRPr="000E66DC">
        <w:rPr>
          <w:rFonts w:ascii="StobiSans Regular" w:eastAsia="Calibri" w:hAnsi="StobiSans Regular" w:cstheme="minorHAnsi"/>
          <w:sz w:val="22"/>
          <w:szCs w:val="22"/>
          <w:lang w:val="ru-RU"/>
        </w:rPr>
        <w:t>. Во месец Декември 2023 година месечната сума на врнежи во државата варираше од 38</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во Штип до 140мм во Маврово. Врнежите беа од дожд и снег. Максимално дневно количество на врнежи од 59</w:t>
      </w:r>
      <w:r w:rsidRPr="000E66DC">
        <w:rPr>
          <w:rFonts w:ascii="StobiSans Regular" w:eastAsia="Calibri" w:hAnsi="StobiSans Regular" w:cstheme="minorHAnsi"/>
          <w:sz w:val="22"/>
          <w:szCs w:val="22"/>
          <w:lang w:val="en-GB"/>
        </w:rPr>
        <w:t>mm</w:t>
      </w:r>
      <w:r w:rsidRPr="000E66DC">
        <w:rPr>
          <w:rFonts w:ascii="StobiSans Regular" w:eastAsia="Calibri" w:hAnsi="StobiSans Regular" w:cstheme="minorHAnsi"/>
          <w:sz w:val="22"/>
          <w:szCs w:val="22"/>
          <w:lang w:val="ru-RU"/>
        </w:rPr>
        <w:t xml:space="preserve"> или 57см снежна покривка беше измерено во Маврово на 16-ти во месецот.</w:t>
      </w:r>
    </w:p>
    <w:p w14:paraId="7C1C6750" w14:textId="52CD41B6" w:rsidR="00D10A96" w:rsidRDefault="00D10A96" w:rsidP="003417FF">
      <w:pPr>
        <w:ind w:firstLine="720"/>
        <w:jc w:val="both"/>
        <w:rPr>
          <w:rFonts w:ascii="StobiSans Regular" w:eastAsia="Calibri" w:hAnsi="StobiSans Regular" w:cstheme="minorHAnsi"/>
          <w:sz w:val="22"/>
          <w:szCs w:val="22"/>
          <w:lang w:val="mk-MK"/>
        </w:rPr>
      </w:pPr>
    </w:p>
    <w:p w14:paraId="5A99B026" w14:textId="77777777" w:rsidR="00D10A96" w:rsidRPr="008F0FC8" w:rsidRDefault="00D10A96" w:rsidP="00D10A96">
      <w:pPr>
        <w:pStyle w:val="Default"/>
        <w:rPr>
          <w:rFonts w:ascii="StobiSans Regular" w:hAnsi="StobiSans Regular"/>
          <w:b/>
          <w:sz w:val="22"/>
          <w:szCs w:val="22"/>
        </w:rPr>
      </w:pPr>
      <w:r w:rsidRPr="008F0FC8">
        <w:rPr>
          <w:rFonts w:ascii="StobiSans Regular" w:hAnsi="StobiSans Regular"/>
          <w:b/>
          <w:sz w:val="22"/>
          <w:szCs w:val="22"/>
        </w:rPr>
        <w:t>Климатски подрачја во Република Северна Македонија</w:t>
      </w:r>
    </w:p>
    <w:p w14:paraId="55078F20" w14:textId="77777777" w:rsidR="00D10A96" w:rsidRPr="000E66DC" w:rsidRDefault="00D10A96" w:rsidP="00D10A96">
      <w:pPr>
        <w:pStyle w:val="Default"/>
      </w:pPr>
    </w:p>
    <w:p w14:paraId="1E0A98FE" w14:textId="77777777" w:rsidR="00D10A96" w:rsidRPr="000E66DC" w:rsidRDefault="00D10A96" w:rsidP="00D10A96">
      <w:pPr>
        <w:spacing w:line="276" w:lineRule="auto"/>
        <w:ind w:firstLine="720"/>
        <w:jc w:val="both"/>
        <w:rPr>
          <w:rFonts w:ascii="StobiSans Regular" w:hAnsi="StobiSans Regular" w:cstheme="minorHAnsi"/>
          <w:sz w:val="22"/>
          <w:szCs w:val="22"/>
          <w:lang w:val="ru-RU"/>
        </w:rPr>
      </w:pPr>
      <w:r w:rsidRPr="000E66DC">
        <w:rPr>
          <w:rFonts w:ascii="StobiSans Regular" w:hAnsi="StobiSans Regular" w:cstheme="minorHAnsi"/>
          <w:sz w:val="22"/>
          <w:szCs w:val="22"/>
          <w:lang w:val="mk-MK"/>
        </w:rPr>
        <w:t xml:space="preserve">Поаѓајки од искуствата на повеќето климатски класификации и адекватниот пристап за територијата на Република Северна Македонија ги разликуваме следните похомогени климатски подрачја </w:t>
      </w:r>
      <w:r w:rsidRPr="000E66DC">
        <w:rPr>
          <w:rFonts w:ascii="StobiSans Regular" w:hAnsi="StobiSans Regular" w:cstheme="minorHAnsi"/>
          <w:sz w:val="22"/>
          <w:szCs w:val="22"/>
          <w:vertAlign w:val="superscript"/>
        </w:rPr>
        <w:footnoteReference w:id="5"/>
      </w:r>
    </w:p>
    <w:p w14:paraId="179BFE00" w14:textId="77777777" w:rsidR="00D10A96" w:rsidRPr="000E66DC" w:rsidRDefault="00D10A96" w:rsidP="00D10A96">
      <w:pPr>
        <w:pStyle w:val="ListParagraph"/>
        <w:numPr>
          <w:ilvl w:val="1"/>
          <w:numId w:val="45"/>
        </w:numPr>
        <w:spacing w:line="276" w:lineRule="auto"/>
        <w:jc w:val="both"/>
        <w:rPr>
          <w:rFonts w:ascii="StobiSans Regular" w:hAnsi="StobiSans Regular" w:cstheme="minorHAnsi"/>
          <w:sz w:val="22"/>
          <w:szCs w:val="22"/>
        </w:rPr>
      </w:pPr>
      <w:r w:rsidRPr="000E66DC">
        <w:rPr>
          <w:rFonts w:ascii="StobiSans Regular" w:hAnsi="StobiSans Regular" w:cstheme="minorHAnsi"/>
          <w:sz w:val="22"/>
          <w:szCs w:val="22"/>
          <w:lang w:val="mk-MK"/>
        </w:rPr>
        <w:t>Субмедитеранско подрачје (50 – 500 м)</w:t>
      </w:r>
    </w:p>
    <w:p w14:paraId="566C028B" w14:textId="77777777" w:rsidR="00D10A96" w:rsidRPr="000E66DC" w:rsidRDefault="00D10A96" w:rsidP="00D10A96">
      <w:pPr>
        <w:pStyle w:val="ListParagraph"/>
        <w:numPr>
          <w:ilvl w:val="1"/>
          <w:numId w:val="45"/>
        </w:numPr>
        <w:spacing w:line="276" w:lineRule="auto"/>
        <w:jc w:val="both"/>
        <w:rPr>
          <w:rFonts w:ascii="StobiSans Regular" w:hAnsi="StobiSans Regular" w:cstheme="minorHAnsi"/>
          <w:sz w:val="22"/>
          <w:szCs w:val="22"/>
          <w:lang w:val="ru-RU"/>
        </w:rPr>
      </w:pPr>
      <w:r w:rsidRPr="000E66DC">
        <w:rPr>
          <w:rFonts w:ascii="StobiSans Regular" w:hAnsi="StobiSans Regular" w:cstheme="minorHAnsi"/>
          <w:sz w:val="22"/>
          <w:szCs w:val="22"/>
          <w:lang w:val="mk-MK"/>
        </w:rPr>
        <w:t>Умерено – континентално – субмедитеранско подрачје (до 600 м)</w:t>
      </w:r>
    </w:p>
    <w:p w14:paraId="08AA5F59" w14:textId="77777777" w:rsidR="00D10A96" w:rsidRPr="000E66DC" w:rsidRDefault="00D10A96" w:rsidP="00D10A96">
      <w:pPr>
        <w:pStyle w:val="ListParagraph"/>
        <w:numPr>
          <w:ilvl w:val="1"/>
          <w:numId w:val="45"/>
        </w:numPr>
        <w:spacing w:line="276" w:lineRule="auto"/>
        <w:jc w:val="both"/>
        <w:rPr>
          <w:rFonts w:ascii="StobiSans Regular" w:hAnsi="StobiSans Regular" w:cstheme="minorHAnsi"/>
          <w:sz w:val="22"/>
          <w:szCs w:val="22"/>
        </w:rPr>
      </w:pPr>
      <w:r w:rsidRPr="000E66DC">
        <w:rPr>
          <w:rFonts w:ascii="StobiSans Regular" w:hAnsi="StobiSans Regular" w:cstheme="minorHAnsi"/>
          <w:sz w:val="22"/>
          <w:szCs w:val="22"/>
          <w:lang w:val="mk-MK"/>
        </w:rPr>
        <w:t>Топло континентално подрачје (600 – 900 м)</w:t>
      </w:r>
    </w:p>
    <w:p w14:paraId="0B188C70" w14:textId="77777777" w:rsidR="00D10A96" w:rsidRPr="000E66DC" w:rsidRDefault="00D10A96" w:rsidP="00D10A96">
      <w:pPr>
        <w:pStyle w:val="ListParagraph"/>
        <w:numPr>
          <w:ilvl w:val="1"/>
          <w:numId w:val="45"/>
        </w:numPr>
        <w:spacing w:line="276" w:lineRule="auto"/>
        <w:jc w:val="both"/>
        <w:rPr>
          <w:rFonts w:ascii="StobiSans Regular" w:hAnsi="StobiSans Regular" w:cstheme="minorHAnsi"/>
          <w:sz w:val="22"/>
          <w:szCs w:val="22"/>
        </w:rPr>
      </w:pPr>
      <w:r w:rsidRPr="000E66DC">
        <w:rPr>
          <w:rFonts w:ascii="StobiSans Regular" w:hAnsi="StobiSans Regular" w:cstheme="minorHAnsi"/>
          <w:sz w:val="22"/>
          <w:szCs w:val="22"/>
          <w:lang w:val="mk-MK"/>
        </w:rPr>
        <w:lastRenderedPageBreak/>
        <w:t>Ладно континентално подрачје (900 – 1100 м)</w:t>
      </w:r>
    </w:p>
    <w:p w14:paraId="47D05384" w14:textId="77777777" w:rsidR="00D10A96" w:rsidRPr="000E66DC" w:rsidRDefault="00D10A96" w:rsidP="00D10A96">
      <w:pPr>
        <w:pStyle w:val="ListParagraph"/>
        <w:numPr>
          <w:ilvl w:val="1"/>
          <w:numId w:val="45"/>
        </w:numPr>
        <w:spacing w:line="276" w:lineRule="auto"/>
        <w:jc w:val="both"/>
        <w:rPr>
          <w:rFonts w:ascii="StobiSans Regular" w:hAnsi="StobiSans Regular" w:cstheme="minorHAnsi"/>
          <w:sz w:val="22"/>
          <w:szCs w:val="22"/>
          <w:lang w:val="mk-MK"/>
        </w:rPr>
      </w:pPr>
      <w:r w:rsidRPr="000E66DC">
        <w:rPr>
          <w:rFonts w:ascii="StobiSans Regular" w:hAnsi="StobiSans Regular" w:cstheme="minorHAnsi"/>
          <w:sz w:val="22"/>
          <w:szCs w:val="22"/>
          <w:lang w:val="mk-MK"/>
        </w:rPr>
        <w:t>Подгорско – континентално – планинско подрачје (1100 – 1300)</w:t>
      </w:r>
    </w:p>
    <w:p w14:paraId="1E20DCF3" w14:textId="77777777" w:rsidR="00D10A96" w:rsidRPr="000E66DC" w:rsidRDefault="00D10A96" w:rsidP="00D10A96">
      <w:pPr>
        <w:pStyle w:val="ListParagraph"/>
        <w:numPr>
          <w:ilvl w:val="1"/>
          <w:numId w:val="45"/>
        </w:numPr>
        <w:spacing w:line="276" w:lineRule="auto"/>
        <w:jc w:val="both"/>
        <w:rPr>
          <w:rFonts w:ascii="StobiSans Regular" w:hAnsi="StobiSans Regular" w:cstheme="minorHAnsi"/>
          <w:sz w:val="22"/>
          <w:szCs w:val="22"/>
        </w:rPr>
      </w:pPr>
      <w:r w:rsidRPr="000E66DC">
        <w:rPr>
          <w:rFonts w:ascii="StobiSans Regular" w:hAnsi="StobiSans Regular" w:cstheme="minorHAnsi"/>
          <w:sz w:val="22"/>
          <w:szCs w:val="22"/>
          <w:lang w:val="mk-MK"/>
        </w:rPr>
        <w:t xml:space="preserve">Горско – континентално планинско подрачје (1300 – 1650 м) </w:t>
      </w:r>
    </w:p>
    <w:p w14:paraId="6DC922A0" w14:textId="77777777" w:rsidR="00D10A96" w:rsidRPr="000E66DC" w:rsidRDefault="00D10A96" w:rsidP="00D10A96">
      <w:pPr>
        <w:pStyle w:val="ListParagraph"/>
        <w:numPr>
          <w:ilvl w:val="1"/>
          <w:numId w:val="45"/>
        </w:numPr>
        <w:spacing w:line="276" w:lineRule="auto"/>
        <w:jc w:val="both"/>
        <w:rPr>
          <w:rFonts w:ascii="StobiSans Regular" w:hAnsi="StobiSans Regular" w:cstheme="minorHAnsi"/>
          <w:sz w:val="22"/>
          <w:szCs w:val="22"/>
        </w:rPr>
      </w:pPr>
      <w:r w:rsidRPr="000E66DC">
        <w:rPr>
          <w:rFonts w:ascii="StobiSans Regular" w:hAnsi="StobiSans Regular" w:cstheme="minorHAnsi"/>
          <w:sz w:val="22"/>
          <w:szCs w:val="22"/>
          <w:lang w:val="mk-MK"/>
        </w:rPr>
        <w:t>Субалпско планинско подрачје (1650 – 2250 м)</w:t>
      </w:r>
    </w:p>
    <w:p w14:paraId="584257D9" w14:textId="77777777" w:rsidR="00D10A96" w:rsidRPr="000E66DC" w:rsidRDefault="00D10A96" w:rsidP="00D10A96">
      <w:pPr>
        <w:pStyle w:val="ListParagraph"/>
        <w:numPr>
          <w:ilvl w:val="1"/>
          <w:numId w:val="45"/>
        </w:numPr>
        <w:spacing w:line="276" w:lineRule="auto"/>
        <w:jc w:val="both"/>
        <w:rPr>
          <w:rFonts w:ascii="StobiSans Regular" w:hAnsi="StobiSans Regular" w:cstheme="minorHAnsi"/>
          <w:sz w:val="22"/>
          <w:szCs w:val="22"/>
          <w:lang w:val="ru-RU"/>
        </w:rPr>
      </w:pPr>
      <w:r w:rsidRPr="000E66DC">
        <w:rPr>
          <w:rFonts w:ascii="StobiSans Regular" w:hAnsi="StobiSans Regular" w:cstheme="minorHAnsi"/>
          <w:sz w:val="22"/>
          <w:szCs w:val="22"/>
          <w:lang w:val="mk-MK"/>
        </w:rPr>
        <w:t>Алпско планинско подрачје (под 2250 м)</w:t>
      </w:r>
    </w:p>
    <w:p w14:paraId="04310643" w14:textId="77777777" w:rsidR="00D10A96" w:rsidRPr="000E66DC" w:rsidRDefault="00D10A96" w:rsidP="00D10A96">
      <w:pPr>
        <w:spacing w:line="276" w:lineRule="auto"/>
        <w:jc w:val="both"/>
        <w:rPr>
          <w:rFonts w:ascii="StobiSans Regular" w:hAnsi="StobiSans Regular" w:cstheme="minorHAnsi"/>
          <w:bCs/>
          <w:sz w:val="22"/>
          <w:szCs w:val="22"/>
          <w:lang w:val="mk-MK"/>
        </w:rPr>
      </w:pPr>
    </w:p>
    <w:p w14:paraId="67C9F76D" w14:textId="77777777" w:rsidR="00D10A96" w:rsidRPr="000E66DC" w:rsidRDefault="00D10A96" w:rsidP="00D10A96">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bCs/>
          <w:sz w:val="22"/>
          <w:szCs w:val="22"/>
          <w:lang w:val="mk-MK"/>
        </w:rPr>
        <w:t>Субмедитеранското подрачје</w:t>
      </w:r>
      <w:r w:rsidRPr="000E66DC">
        <w:rPr>
          <w:rFonts w:ascii="StobiSans Regular" w:hAnsi="StobiSans Regular" w:cstheme="minorHAnsi"/>
          <w:sz w:val="22"/>
          <w:szCs w:val="22"/>
          <w:lang w:val="mk-MK"/>
        </w:rPr>
        <w:t xml:space="preserve"> зафаќа мали површини кои се целосно земјоделски. Ограничено е на најјужниот дел на Вардарската Долина (Гевгелиско – Валандовскиот регион до Демир Капија), потоа во Дојранско и југозападниот дел на Струмичко, а се карактеризира со најблагопријатни климатски и педолошки услови за производство на раноградинарски култури, производство на винова лоза, овошни култури и др.</w:t>
      </w:r>
    </w:p>
    <w:p w14:paraId="4A260E8D" w14:textId="77777777" w:rsidR="00D10A96" w:rsidRPr="000E66DC" w:rsidRDefault="00D10A96" w:rsidP="00D10A96">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bCs/>
          <w:sz w:val="22"/>
          <w:szCs w:val="22"/>
          <w:lang w:val="mk-MK"/>
        </w:rPr>
        <w:t>Континенталното – субмедитеранското</w:t>
      </w:r>
      <w:r w:rsidRPr="000E66DC">
        <w:rPr>
          <w:rFonts w:ascii="StobiSans Regular" w:hAnsi="StobiSans Regular" w:cstheme="minorHAnsi"/>
          <w:sz w:val="22"/>
          <w:szCs w:val="22"/>
          <w:lang w:val="mk-MK"/>
        </w:rPr>
        <w:t xml:space="preserve"> подрачје. Заедно со првата зона, континенталното – субмедитеранското подрачје зафаќа површина од 897 000 ха или 34,9 % од територијата на Република Северна Македонија. Се простира во деловите покрај Повардарието, од Демир Капија се до северната граница (Демиркаписко, дел од Тиквеш, Велешка и Скопска котлина), помали делови околу реката Пчиња, деловите околу долното и средното течение на Црна река, Брегалница и нејзините притоки. Се карактеризира со студени и влажни зими и топли, сушни лета каде што постојат поволни климатски и почвени услови за земјоделско производство.</w:t>
      </w:r>
    </w:p>
    <w:p w14:paraId="31091E07" w14:textId="77777777" w:rsidR="00D10A96" w:rsidRPr="000E66DC" w:rsidRDefault="00D10A96" w:rsidP="00D10A96">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bCs/>
          <w:sz w:val="22"/>
          <w:szCs w:val="22"/>
          <w:lang w:val="mk-MK"/>
        </w:rPr>
        <w:t>Топлото коонтиненталното подрачје</w:t>
      </w:r>
      <w:r w:rsidRPr="000E66DC">
        <w:rPr>
          <w:rFonts w:ascii="StobiSans Regular" w:hAnsi="StobiSans Regular" w:cstheme="minorHAnsi"/>
          <w:sz w:val="22"/>
          <w:szCs w:val="22"/>
          <w:lang w:val="mk-MK"/>
        </w:rPr>
        <w:t xml:space="preserve"> зафаќа површина од околу 704 000 ха или 27,4 % од површината од нашата земја. Се простира на деловите од Полошката, Кичевската, Дебарската, Струшката, Охридската и Преспанската котлина како и Пелагонија. Претставува преоден регион меѓу медитеранската и континенталната клима, односно подрачје каде доминира топлата континентална клима со слабо влијаните на медитеранот (што се манифестира преку медитеранскиот плувиометриски режим). Тоа се подрачја каде што се застапени житните култури, овошките и виновата лоза. </w:t>
      </w:r>
    </w:p>
    <w:p w14:paraId="45D1AE1C" w14:textId="77777777" w:rsidR="00D10A96" w:rsidRPr="000E66DC" w:rsidRDefault="00D10A96" w:rsidP="00D10A96">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bCs/>
          <w:sz w:val="22"/>
          <w:szCs w:val="22"/>
          <w:lang w:val="mk-MK"/>
        </w:rPr>
        <w:t>Ладното континентално</w:t>
      </w:r>
      <w:r w:rsidRPr="000E66DC">
        <w:rPr>
          <w:rFonts w:ascii="StobiSans Regular" w:hAnsi="StobiSans Regular" w:cstheme="minorHAnsi"/>
          <w:sz w:val="22"/>
          <w:szCs w:val="22"/>
          <w:lang w:val="mk-MK"/>
        </w:rPr>
        <w:t xml:space="preserve"> подрачје зафаќа површина од 342 000 ха или 13,3 % од површината на државата и тоа во суштина е понискиот дел од планините, каде рељефот е планински со геолошки супстрат од компактни карпи. Според климатските показатели ова подрачје е постудено и повлажно од предходното во кое доминира студената континентална клима со извесно влијание на планинската клима. </w:t>
      </w:r>
    </w:p>
    <w:p w14:paraId="18115186" w14:textId="77777777" w:rsidR="00D10A96" w:rsidRPr="000E66DC" w:rsidRDefault="00D10A96" w:rsidP="00D10A96">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bCs/>
          <w:sz w:val="22"/>
          <w:szCs w:val="22"/>
          <w:lang w:val="mk-MK"/>
        </w:rPr>
        <w:t>Подгорско континенталното</w:t>
      </w:r>
      <w:r w:rsidRPr="000E66DC">
        <w:rPr>
          <w:rFonts w:ascii="StobiSans Regular" w:hAnsi="StobiSans Regular" w:cstheme="minorHAnsi"/>
          <w:sz w:val="22"/>
          <w:szCs w:val="22"/>
          <w:lang w:val="mk-MK"/>
        </w:rPr>
        <w:t xml:space="preserve"> планинско подрачје зафаќа површина од 250 000 ха или 9,7 %. Ова е подрачје на климазоналната заедница на буковата шума. </w:t>
      </w:r>
    </w:p>
    <w:p w14:paraId="6B7143FD" w14:textId="77777777" w:rsidR="00D10A96" w:rsidRPr="000E66DC" w:rsidRDefault="00D10A96" w:rsidP="00D10A96">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bCs/>
          <w:sz w:val="22"/>
          <w:szCs w:val="22"/>
          <w:lang w:val="mk-MK"/>
        </w:rPr>
        <w:lastRenderedPageBreak/>
        <w:t>Горско континентално планинско</w:t>
      </w:r>
      <w:r w:rsidRPr="000E66DC">
        <w:rPr>
          <w:rFonts w:ascii="StobiSans Regular" w:hAnsi="StobiSans Regular" w:cstheme="minorHAnsi"/>
          <w:sz w:val="22"/>
          <w:szCs w:val="22"/>
          <w:lang w:val="mk-MK"/>
        </w:rPr>
        <w:t xml:space="preserve"> подрачје зафаќа површина од 10,4 % или 269.000 ха. Тоа е подрачје на горска букова шума, распространета на целата површина од Република Северна Македонија, каде релјефот е исклучително планиски.</w:t>
      </w:r>
    </w:p>
    <w:p w14:paraId="734A3798" w14:textId="77777777" w:rsidR="00D10A96" w:rsidRPr="000E66DC" w:rsidRDefault="00D10A96" w:rsidP="00D10A96">
      <w:pPr>
        <w:spacing w:line="276" w:lineRule="auto"/>
        <w:ind w:firstLine="720"/>
        <w:jc w:val="both"/>
        <w:rPr>
          <w:rFonts w:ascii="StobiSans Regular" w:hAnsi="StobiSans Regular" w:cstheme="minorHAnsi"/>
          <w:sz w:val="22"/>
          <w:szCs w:val="22"/>
          <w:lang w:val="mk-MK"/>
        </w:rPr>
      </w:pPr>
      <w:r w:rsidRPr="000E66DC">
        <w:rPr>
          <w:rFonts w:ascii="StobiSans Regular" w:hAnsi="StobiSans Regular" w:cstheme="minorHAnsi"/>
          <w:bCs/>
          <w:sz w:val="22"/>
          <w:szCs w:val="22"/>
          <w:lang w:val="mk-MK"/>
        </w:rPr>
        <w:t>Субалпско планинско подрачје</w:t>
      </w:r>
      <w:r w:rsidRPr="000E66DC">
        <w:rPr>
          <w:rFonts w:ascii="StobiSans Regular" w:hAnsi="StobiSans Regular" w:cstheme="minorHAnsi"/>
          <w:sz w:val="22"/>
          <w:szCs w:val="22"/>
          <w:lang w:val="mk-MK"/>
        </w:rPr>
        <w:t xml:space="preserve"> со површина од 97 000 ха или 3,8 % од површината на земјата со широка распространетост на неколку шумски заедници и тоа претежно четинари (ела, смрча, молика и кривуљ).</w:t>
      </w:r>
    </w:p>
    <w:p w14:paraId="0143B7A3" w14:textId="77777777" w:rsidR="00D10A96" w:rsidRPr="000E66DC" w:rsidRDefault="00D10A96" w:rsidP="00D10A96">
      <w:pPr>
        <w:spacing w:line="276" w:lineRule="auto"/>
        <w:jc w:val="both"/>
        <w:rPr>
          <w:rFonts w:ascii="StobiSans Regular" w:hAnsi="StobiSans Regular" w:cstheme="minorHAnsi"/>
          <w:sz w:val="22"/>
          <w:szCs w:val="22"/>
          <w:lang w:val="ru-RU"/>
        </w:rPr>
      </w:pPr>
      <w:r w:rsidRPr="000E66DC">
        <w:rPr>
          <w:rFonts w:ascii="StobiSans Regular" w:hAnsi="StobiSans Regular" w:cstheme="minorHAnsi"/>
          <w:bCs/>
          <w:sz w:val="22"/>
          <w:szCs w:val="22"/>
          <w:lang w:val="ru-RU"/>
        </w:rPr>
        <w:t>Алпско планинско подрачје</w:t>
      </w:r>
      <w:r w:rsidRPr="000E66DC">
        <w:rPr>
          <w:rFonts w:ascii="StobiSans Regular" w:hAnsi="StobiSans Regular" w:cstheme="minorHAnsi"/>
          <w:sz w:val="22"/>
          <w:szCs w:val="22"/>
          <w:lang w:val="ru-RU"/>
        </w:rPr>
        <w:t xml:space="preserve"> се протега на височини над 2 250 м. и има површина од 13 000 ха или 0,5%, и овде нема шумски растителни заедници. Тоа е подрачје на високопланински тревни заедници и тоа на планините: Кожуф, Ниџе, Баба, Дешат, Кораб, Шар планина и Јакупица. Врнежите од дожд </w:t>
      </w:r>
      <w:r w:rsidRPr="000E66DC">
        <w:rPr>
          <w:rFonts w:ascii="StobiSans Regular" w:hAnsi="StobiSans Regular" w:cstheme="minorHAnsi"/>
          <w:sz w:val="22"/>
          <w:szCs w:val="22"/>
          <w:lang w:val="mk-MK"/>
        </w:rPr>
        <w:t xml:space="preserve">во овие региони </w:t>
      </w:r>
      <w:r w:rsidRPr="000E66DC">
        <w:rPr>
          <w:rFonts w:ascii="StobiSans Regular" w:hAnsi="StobiSans Regular" w:cstheme="minorHAnsi"/>
          <w:sz w:val="22"/>
          <w:szCs w:val="22"/>
          <w:lang w:val="ru-RU"/>
        </w:rPr>
        <w:t>варираат меѓу 500 и 800 мм.</w:t>
      </w:r>
    </w:p>
    <w:p w14:paraId="5C75ABAE" w14:textId="77777777" w:rsidR="00CC7F50" w:rsidRPr="000E66DC" w:rsidRDefault="00CC7F50" w:rsidP="003417FF">
      <w:pPr>
        <w:ind w:firstLine="720"/>
        <w:jc w:val="both"/>
        <w:rPr>
          <w:rFonts w:ascii="StobiSerif Regular" w:eastAsia="Calibri" w:hAnsi="StobiSerif Regular"/>
          <w:sz w:val="22"/>
          <w:szCs w:val="22"/>
          <w:lang w:val="mk-MK"/>
        </w:rPr>
      </w:pPr>
    </w:p>
    <w:p w14:paraId="01F64613" w14:textId="3BF5191F" w:rsidR="001407A8" w:rsidRPr="00274139" w:rsidRDefault="001407A8" w:rsidP="00794052">
      <w:pPr>
        <w:pStyle w:val="a"/>
        <w:rPr>
          <w:rFonts w:cstheme="minorBidi"/>
          <w:b w:val="0"/>
          <w:bCs w:val="0"/>
        </w:rPr>
      </w:pPr>
      <w:r w:rsidRPr="00274139">
        <w:rPr>
          <w:rFonts w:cstheme="minorBidi"/>
          <w:b w:val="0"/>
          <w:bCs w:val="0"/>
        </w:rPr>
        <w:t xml:space="preserve"> </w:t>
      </w:r>
      <w:bookmarkStart w:id="205" w:name="_Toc178949448"/>
      <w:r w:rsidRPr="00274139">
        <w:rPr>
          <w:rFonts w:cstheme="minorBidi"/>
          <w:b w:val="0"/>
          <w:bCs w:val="0"/>
        </w:rPr>
        <w:t>Агенција за поттикнување на развојот на земјоделството (АПРЗ)</w:t>
      </w:r>
      <w:bookmarkEnd w:id="205"/>
      <w:r w:rsidRPr="00274139">
        <w:rPr>
          <w:rFonts w:cstheme="minorBidi"/>
          <w:b w:val="0"/>
          <w:bCs w:val="0"/>
        </w:rPr>
        <w:t xml:space="preserve"> </w:t>
      </w:r>
    </w:p>
    <w:p w14:paraId="5FEAF91A" w14:textId="77777777" w:rsidR="001407A8" w:rsidRPr="000E66DC" w:rsidRDefault="001407A8" w:rsidP="00274139">
      <w:pPr>
        <w:pStyle w:val="Default"/>
        <w:rPr>
          <w:rFonts w:eastAsiaTheme="minorHAnsi"/>
        </w:rPr>
      </w:pPr>
    </w:p>
    <w:p w14:paraId="54634F1C" w14:textId="77777777" w:rsidR="001407A8" w:rsidRPr="000E66DC" w:rsidRDefault="001407A8" w:rsidP="001407A8">
      <w:pPr>
        <w:ind w:right="100" w:firstLine="720"/>
        <w:jc w:val="both"/>
        <w:rPr>
          <w:rFonts w:ascii="StobiSans Regular" w:eastAsia="Calibri" w:hAnsi="StobiSans Regular"/>
          <w:sz w:val="22"/>
          <w:szCs w:val="22"/>
          <w:lang w:val="mk-MK"/>
        </w:rPr>
      </w:pPr>
      <w:r w:rsidRPr="000E66DC">
        <w:rPr>
          <w:rFonts w:ascii="StobiSans Regular" w:eastAsia="Calibri" w:hAnsi="StobiSans Regular"/>
          <w:sz w:val="22"/>
          <w:szCs w:val="22"/>
          <w:lang w:val="mk-MK"/>
        </w:rPr>
        <w:t>Агенцијата за поттикнување на развојот на земјоделството, како јавен национален советодавен сервис, обезбедува широк спектар на услуги со примена на соодветни дефинирани методи за реализација на активности. Истото е во насока на доставување неопходни информации, совети, обуки, консултации, поддршка и помош потребни за земјоделските производители и останатите чинители во руралните средини. Целта е олеснување и развој на нивните технички, организациски и управувачки вештини и практики за производство на квалитетни и здрави земјоделски производи, други економски активности во руралните средини насочени кон развој на руралните средини, како и подобрување на нивната економија и животен стандард.</w:t>
      </w:r>
    </w:p>
    <w:p w14:paraId="00DECEE6" w14:textId="77777777" w:rsidR="001407A8" w:rsidRPr="000E66DC" w:rsidRDefault="001407A8" w:rsidP="00274139">
      <w:pPr>
        <w:pStyle w:val="Default"/>
        <w:rPr>
          <w:rFonts w:eastAsia="Calibri"/>
        </w:rPr>
      </w:pPr>
    </w:p>
    <w:p w14:paraId="7EB40C57" w14:textId="19AA2578" w:rsidR="001407A8" w:rsidRPr="008F0FC8" w:rsidRDefault="001407A8" w:rsidP="00274139">
      <w:pPr>
        <w:pStyle w:val="Default"/>
        <w:rPr>
          <w:rFonts w:ascii="StobiSans Regular" w:eastAsia="Calibri" w:hAnsi="StobiSans Regular"/>
          <w:sz w:val="22"/>
          <w:szCs w:val="22"/>
        </w:rPr>
      </w:pPr>
      <w:r w:rsidRPr="008F0FC8">
        <w:rPr>
          <w:rFonts w:ascii="StobiSans Regular" w:eastAsiaTheme="minorHAnsi" w:hAnsi="StobiSans Regular"/>
          <w:sz w:val="22"/>
          <w:szCs w:val="22"/>
        </w:rPr>
        <w:t>Реализација</w:t>
      </w:r>
      <w:r w:rsidRPr="008F0FC8">
        <w:rPr>
          <w:rFonts w:ascii="StobiSans Regular" w:eastAsia="Calibri" w:hAnsi="StobiSans Regular"/>
          <w:sz w:val="22"/>
          <w:szCs w:val="22"/>
        </w:rPr>
        <w:t xml:space="preserve"> на Програми</w:t>
      </w:r>
    </w:p>
    <w:p w14:paraId="5C4A6E0D" w14:textId="77777777" w:rsidR="001407A8" w:rsidRPr="000E66DC" w:rsidRDefault="001407A8" w:rsidP="00274139">
      <w:pPr>
        <w:pStyle w:val="Default"/>
        <w:rPr>
          <w:rFonts w:eastAsia="Arial Narrow"/>
        </w:rPr>
      </w:pPr>
    </w:p>
    <w:p w14:paraId="2E6CC543" w14:textId="77777777"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АПРЗ со реализација на програмските активности придонесува за развој на конкурентни и напредни земјоделски стопанства, преку информирање, советување, едукација и техничко-административна помош, почитувајќи ги принципите на добра земјоделска пракса и зачувување на руралните области преку негување на традицијата и обичаите.</w:t>
      </w:r>
    </w:p>
    <w:p w14:paraId="1DD85B55" w14:textId="77777777" w:rsidR="001407A8" w:rsidRPr="000E66DC" w:rsidRDefault="001407A8" w:rsidP="001407A8">
      <w:pPr>
        <w:rPr>
          <w:rFonts w:ascii="StobiSans Regular" w:eastAsia="Calibri" w:hAnsi="StobiSans Regular"/>
          <w:sz w:val="22"/>
          <w:szCs w:val="22"/>
          <w:lang w:val="mk-MK"/>
        </w:rPr>
      </w:pPr>
    </w:p>
    <w:p w14:paraId="10348401" w14:textId="77777777" w:rsidR="001407A8" w:rsidRPr="008F0FC8" w:rsidRDefault="001407A8" w:rsidP="00274139">
      <w:pPr>
        <w:pStyle w:val="Default"/>
        <w:rPr>
          <w:rFonts w:ascii="StobiSans Regular" w:eastAsia="Calibri" w:hAnsi="StobiSans Regular"/>
          <w:sz w:val="22"/>
          <w:szCs w:val="22"/>
        </w:rPr>
      </w:pPr>
      <w:r w:rsidRPr="008F0FC8">
        <w:rPr>
          <w:rFonts w:ascii="StobiSans Regular" w:eastAsia="Calibri" w:hAnsi="StobiSans Regular"/>
          <w:sz w:val="22"/>
          <w:szCs w:val="22"/>
        </w:rPr>
        <w:t>Програма: Советодави услуги</w:t>
      </w:r>
    </w:p>
    <w:p w14:paraId="49B8CFB6" w14:textId="77777777" w:rsidR="001407A8" w:rsidRPr="00224446" w:rsidRDefault="001407A8" w:rsidP="001407A8">
      <w:pPr>
        <w:ind w:firstLine="720"/>
        <w:jc w:val="both"/>
        <w:rPr>
          <w:rFonts w:ascii="StobiSans Regular" w:eastAsia="Arial Narrow" w:hAnsi="StobiSans Regular" w:cs="Calibri"/>
          <w:sz w:val="22"/>
          <w:szCs w:val="22"/>
          <w:lang w:val="mk-MK"/>
        </w:rPr>
      </w:pPr>
    </w:p>
    <w:p w14:paraId="5FE3E68D" w14:textId="77777777" w:rsidR="00D601A7" w:rsidRPr="000E66DC" w:rsidRDefault="001407A8" w:rsidP="001407A8">
      <w:pPr>
        <w:jc w:val="both"/>
        <w:rPr>
          <w:rFonts w:ascii="StobiSans Regular" w:eastAsia="Arial Narrow" w:hAnsi="StobiSans Regular" w:cs="Calibri"/>
          <w:sz w:val="22"/>
          <w:szCs w:val="22"/>
          <w:lang w:val="mk-MK"/>
        </w:rPr>
      </w:pPr>
      <w:r w:rsidRPr="000E66DC">
        <w:rPr>
          <w:rFonts w:ascii="StobiSans Regular" w:eastAsia="Arial Narrow" w:hAnsi="StobiSans Regular" w:cs="Calibri"/>
          <w:b/>
          <w:bCs/>
          <w:sz w:val="22"/>
          <w:szCs w:val="22"/>
          <w:lang w:val="mk-MK"/>
        </w:rPr>
        <w:t>Цел на Програмата</w:t>
      </w:r>
      <w:r w:rsidRPr="000E66DC">
        <w:rPr>
          <w:rFonts w:ascii="StobiSans Regular" w:eastAsia="Arial Narrow" w:hAnsi="StobiSans Regular" w:cs="Calibri"/>
          <w:sz w:val="22"/>
          <w:szCs w:val="22"/>
          <w:lang w:val="mk-MK"/>
        </w:rPr>
        <w:t xml:space="preserve">: </w:t>
      </w:r>
    </w:p>
    <w:p w14:paraId="6292281E" w14:textId="77777777" w:rsidR="00B43EE7" w:rsidRDefault="00B43EE7" w:rsidP="000E66DC">
      <w:pPr>
        <w:ind w:firstLine="720"/>
        <w:jc w:val="both"/>
        <w:rPr>
          <w:rFonts w:ascii="StobiSans Regular" w:eastAsia="Arial Narrow" w:hAnsi="StobiSans Regular" w:cs="Calibri"/>
          <w:sz w:val="22"/>
          <w:szCs w:val="22"/>
          <w:lang w:val="mk-MK"/>
        </w:rPr>
      </w:pPr>
    </w:p>
    <w:p w14:paraId="52055F8B" w14:textId="580212A5" w:rsidR="001407A8" w:rsidRPr="000E66DC" w:rsidRDefault="001407A8" w:rsidP="000E66DC">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 xml:space="preserve">Организирање и обезбедување на советодавни услуги во пазарно ориентирани и рурални средини од аспект на оптимално искористување на расположливите ресурси преку одржлив земјоделски развој, заштита </w:t>
      </w:r>
      <w:r w:rsidRPr="000E66DC">
        <w:rPr>
          <w:rFonts w:ascii="StobiSans Regular" w:eastAsia="Arial Narrow" w:hAnsi="StobiSans Regular" w:cs="Calibri"/>
          <w:sz w:val="22"/>
          <w:szCs w:val="22"/>
          <w:lang w:val="mk-MK"/>
        </w:rPr>
        <w:lastRenderedPageBreak/>
        <w:t>на животната средина и поддршка при аплицирање во користење на претпристапни фондови и владини програми.</w:t>
      </w:r>
    </w:p>
    <w:p w14:paraId="36420DDF" w14:textId="78AA5814"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 xml:space="preserve">Советодавните услуги се дизајнираат и обезбедуваат преку: практична примена на научните и техничките сознанија насочени според потребите на пазарот; јакнење и соработка на земјоделските здруженија; поддршка во спроведувањето на владините програми и мерки наменети за индивидуалниот земјоделски сектор; воспоставување и примена на информативни системи во функција на подобрување на следливоста на земјоделските активности и размена на информации со чинителите во агрокомплексот. Сето тоа придонесува  во подобрување на состојбата во земјоделскиот сектор, правејќи го конкурентен, што директно влијае на подобрување на севкупниот економски развој. </w:t>
      </w:r>
    </w:p>
    <w:p w14:paraId="65BAF1B5" w14:textId="0B3F0169"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Во 2023 година АПРЗ ја заврши со 66 земјоделски советници преку кои ги обезбедуваше советодавните услуги, за разлика од 2022 кога имаше 73 советници. Бројот на советници од година во година е во континуиран пад и не соодветствува со бројот на земјоделски стопанства односно баратели кои имаат потреба од советодавни услуги.</w:t>
      </w:r>
    </w:p>
    <w:p w14:paraId="4FD7961A" w14:textId="77777777"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 xml:space="preserve">Вкупно се услужени 11.655 ЗС по пат на обуки, едукација, консултации, советување, информирање или административна поддршка, според евиденција во Системот од просечно 70 советодавци. </w:t>
      </w:r>
    </w:p>
    <w:p w14:paraId="1CA64C1F" w14:textId="77777777" w:rsidR="001407A8" w:rsidRPr="000E66DC" w:rsidRDefault="001407A8" w:rsidP="001407A8">
      <w:pPr>
        <w:jc w:val="both"/>
        <w:rPr>
          <w:rFonts w:ascii="StobiSans Regular" w:eastAsia="Arial Narrow" w:hAnsi="StobiSans Regular" w:cs="Calibri"/>
          <w:sz w:val="22"/>
          <w:szCs w:val="22"/>
          <w:lang w:val="mk-MK"/>
        </w:rPr>
      </w:pPr>
    </w:p>
    <w:p w14:paraId="32C31196" w14:textId="77777777" w:rsidR="001407A8" w:rsidRPr="000E66DC" w:rsidRDefault="001407A8" w:rsidP="001407A8">
      <w:pPr>
        <w:jc w:val="both"/>
        <w:rPr>
          <w:rFonts w:ascii="StobiSans Regular" w:eastAsia="Arial Narrow" w:hAnsi="StobiSans Regular" w:cs="Calibri"/>
          <w:b/>
          <w:sz w:val="22"/>
          <w:szCs w:val="22"/>
          <w:lang w:val="mk-MK"/>
        </w:rPr>
      </w:pPr>
      <w:r w:rsidRPr="000E66DC">
        <w:rPr>
          <w:rFonts w:ascii="StobiSans Regular" w:eastAsia="Arial Narrow" w:hAnsi="StobiSans Regular" w:cs="Calibri"/>
          <w:b/>
          <w:bCs/>
          <w:iCs/>
          <w:sz w:val="22"/>
          <w:szCs w:val="22"/>
          <w:lang w:val="mk-MK"/>
        </w:rPr>
        <w:t>Потпрограма 1:</w:t>
      </w:r>
      <w:r w:rsidRPr="000E66DC">
        <w:rPr>
          <w:rFonts w:ascii="StobiSans Regular" w:eastAsia="Arial Narrow" w:hAnsi="StobiSans Regular" w:cs="Calibri"/>
          <w:b/>
          <w:sz w:val="22"/>
          <w:szCs w:val="22"/>
          <w:lang w:val="mk-MK"/>
        </w:rPr>
        <w:t xml:space="preserve"> Специфични советодавни услуги</w:t>
      </w:r>
    </w:p>
    <w:p w14:paraId="0086768C" w14:textId="77777777" w:rsidR="001407A8" w:rsidRPr="000E66DC" w:rsidRDefault="001407A8" w:rsidP="001407A8">
      <w:pPr>
        <w:jc w:val="both"/>
        <w:rPr>
          <w:rFonts w:ascii="StobiSans Regular" w:eastAsia="Arial Narrow" w:hAnsi="StobiSans Regular" w:cs="Calibri"/>
          <w:sz w:val="22"/>
          <w:szCs w:val="22"/>
          <w:lang w:val="mk-MK"/>
        </w:rPr>
      </w:pPr>
    </w:p>
    <w:p w14:paraId="417E7E2D" w14:textId="77777777" w:rsidR="001407A8" w:rsidRPr="000E66DC" w:rsidRDefault="001407A8" w:rsidP="001407A8">
      <w:pPr>
        <w:jc w:val="both"/>
        <w:rPr>
          <w:rFonts w:ascii="StobiSans Regular" w:hAnsi="StobiSans Regular"/>
          <w:sz w:val="22"/>
          <w:szCs w:val="22"/>
          <w:lang w:val="mk-MK"/>
        </w:rPr>
      </w:pPr>
      <w:r w:rsidRPr="000E66DC">
        <w:rPr>
          <w:rFonts w:ascii="StobiSans Regular" w:hAnsi="StobiSans Regular"/>
          <w:b/>
          <w:bCs/>
          <w:sz w:val="22"/>
          <w:szCs w:val="22"/>
          <w:lang w:val="mk-MK"/>
        </w:rPr>
        <w:t>Приоритет бр. 1:</w:t>
      </w:r>
      <w:r w:rsidRPr="000E66DC">
        <w:rPr>
          <w:rFonts w:ascii="StobiSans Regular" w:hAnsi="StobiSans Regular"/>
          <w:sz w:val="22"/>
          <w:szCs w:val="22"/>
          <w:lang w:val="mk-MK"/>
        </w:rPr>
        <w:t xml:space="preserve"> Зголемување на конкурентноста на земјоделското производство, одржлив развој на руралните средини и одржливо управување со природните ресурси</w:t>
      </w:r>
    </w:p>
    <w:p w14:paraId="2CBB495C" w14:textId="77777777" w:rsidR="001407A8" w:rsidRPr="000E66DC" w:rsidRDefault="001407A8" w:rsidP="001407A8">
      <w:pPr>
        <w:jc w:val="both"/>
        <w:rPr>
          <w:rFonts w:ascii="StobiSans Regular" w:hAnsi="StobiSans Regular"/>
          <w:bCs/>
          <w:sz w:val="22"/>
          <w:szCs w:val="22"/>
          <w:lang w:val="mk-MK"/>
        </w:rPr>
      </w:pPr>
    </w:p>
    <w:p w14:paraId="27FA1887" w14:textId="77777777" w:rsidR="001407A8" w:rsidRPr="000E66DC" w:rsidRDefault="001407A8" w:rsidP="001407A8">
      <w:pPr>
        <w:jc w:val="both"/>
        <w:rPr>
          <w:rFonts w:ascii="StobiSans Regular" w:hAnsi="StobiSans Regular"/>
          <w:bCs/>
          <w:sz w:val="22"/>
          <w:szCs w:val="22"/>
          <w:lang w:val="mk-MK"/>
        </w:rPr>
      </w:pPr>
      <w:r w:rsidRPr="000E66DC">
        <w:rPr>
          <w:rFonts w:ascii="StobiSans Regular" w:hAnsi="StobiSans Regular"/>
          <w:bCs/>
          <w:sz w:val="22"/>
          <w:szCs w:val="22"/>
          <w:lang w:val="mk-MK"/>
        </w:rPr>
        <w:t xml:space="preserve">За реализација на овој приоритет се утврдени </w:t>
      </w:r>
      <w:r w:rsidRPr="000E66DC">
        <w:rPr>
          <w:rFonts w:ascii="StobiSans Regular" w:hAnsi="StobiSans Regular"/>
          <w:bCs/>
          <w:sz w:val="22"/>
          <w:szCs w:val="22"/>
          <w:u w:val="single"/>
          <w:lang w:val="mk-MK"/>
        </w:rPr>
        <w:t>2 (две) цели</w:t>
      </w:r>
      <w:r w:rsidRPr="000E66DC">
        <w:rPr>
          <w:rFonts w:ascii="StobiSans Regular" w:hAnsi="StobiSans Regular"/>
          <w:bCs/>
          <w:sz w:val="22"/>
          <w:szCs w:val="22"/>
          <w:lang w:val="mk-MK"/>
        </w:rPr>
        <w:t>:</w:t>
      </w:r>
    </w:p>
    <w:p w14:paraId="408BBF2C" w14:textId="77777777" w:rsidR="001407A8" w:rsidRPr="000E66DC" w:rsidRDefault="001407A8" w:rsidP="001407A8">
      <w:pPr>
        <w:tabs>
          <w:tab w:val="left" w:pos="2880"/>
        </w:tabs>
        <w:jc w:val="both"/>
        <w:rPr>
          <w:rFonts w:ascii="StobiSans Regular" w:hAnsi="StobiSans Regular"/>
          <w:bCs/>
          <w:sz w:val="22"/>
          <w:szCs w:val="22"/>
          <w:lang w:val="mk-MK"/>
        </w:rPr>
      </w:pPr>
      <w:r w:rsidRPr="000E66DC">
        <w:rPr>
          <w:rFonts w:ascii="StobiSans Regular" w:hAnsi="StobiSans Regular"/>
          <w:bCs/>
          <w:sz w:val="22"/>
          <w:szCs w:val="22"/>
          <w:lang w:val="mk-MK"/>
        </w:rPr>
        <w:tab/>
      </w:r>
    </w:p>
    <w:p w14:paraId="4C31C371" w14:textId="77777777" w:rsidR="001407A8" w:rsidRPr="000E66DC" w:rsidRDefault="001407A8" w:rsidP="008A199F">
      <w:pPr>
        <w:numPr>
          <w:ilvl w:val="0"/>
          <w:numId w:val="43"/>
        </w:numPr>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bCs/>
          <w:sz w:val="22"/>
          <w:szCs w:val="22"/>
          <w:lang w:val="mk-MK"/>
        </w:rPr>
        <w:t xml:space="preserve">зголемување на конкурентната и продуктивноста на ЗП преку </w:t>
      </w:r>
      <w:r w:rsidRPr="000E66DC">
        <w:rPr>
          <w:rFonts w:ascii="StobiSans Regular" w:eastAsiaTheme="minorHAnsi" w:hAnsi="StobiSans Regular" w:cstheme="minorBidi"/>
          <w:sz w:val="22"/>
          <w:szCs w:val="22"/>
          <w:lang w:val="mk-MK"/>
        </w:rPr>
        <w:t>обезбедување квалитетни СУ за зголемен принос и квалитет на земјоделските производи, во насока на обезбедување на доволни количини квалитетна и безбедна храна;</w:t>
      </w:r>
    </w:p>
    <w:p w14:paraId="2C239254" w14:textId="77777777" w:rsidR="001407A8" w:rsidRPr="000E66DC" w:rsidRDefault="001407A8" w:rsidP="008A199F">
      <w:pPr>
        <w:numPr>
          <w:ilvl w:val="0"/>
          <w:numId w:val="43"/>
        </w:numPr>
        <w:jc w:val="both"/>
        <w:rPr>
          <w:rFonts w:ascii="StobiSans Regular" w:eastAsiaTheme="minorHAnsi" w:hAnsi="StobiSans Regular" w:cstheme="minorBidi"/>
          <w:bCs/>
          <w:sz w:val="22"/>
          <w:szCs w:val="22"/>
          <w:lang w:val="mk-MK"/>
        </w:rPr>
      </w:pPr>
      <w:r w:rsidRPr="000E66DC">
        <w:rPr>
          <w:rFonts w:ascii="StobiSans Regular" w:eastAsiaTheme="minorHAnsi" w:hAnsi="StobiSans Regular" w:cstheme="minorBidi"/>
          <w:bCs/>
          <w:sz w:val="22"/>
          <w:szCs w:val="22"/>
          <w:lang w:val="mk-MK"/>
        </w:rPr>
        <w:t>заштита на животната средина преку правилна примена на добри земјоделски практики, прилагодување на глобалните климатски промени и заедничката земјоделска политика на ЕУ.</w:t>
      </w:r>
    </w:p>
    <w:p w14:paraId="6BB176E8" w14:textId="77777777" w:rsidR="001407A8" w:rsidRPr="000E66DC" w:rsidRDefault="001407A8" w:rsidP="001407A8">
      <w:pPr>
        <w:ind w:firstLine="720"/>
        <w:jc w:val="both"/>
        <w:rPr>
          <w:rFonts w:ascii="StobiSans Regular" w:eastAsia="Arial Narrow" w:hAnsi="StobiSans Regular" w:cs="Calibri"/>
          <w:sz w:val="22"/>
          <w:szCs w:val="22"/>
          <w:lang w:val="mk-MK"/>
        </w:rPr>
      </w:pPr>
    </w:p>
    <w:p w14:paraId="122B8CAF" w14:textId="77777777"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Активностите за реализација на оваа потпрограма особено се насочени кон зголемување на конкурентната и продуктивноста на земјоделските стопанства преку обезбедување квалитетни советодавни услуги за зголемен принос и квалитет на земјоделските производи, како и заштита на животната средина преку правилна примена на добри земјоделски практики.</w:t>
      </w:r>
    </w:p>
    <w:p w14:paraId="2BC0C65B" w14:textId="77777777"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 xml:space="preserve">Земјоделските производители кои користат средства од мерките согласно Програмата за финансиска поддршка во земјоделството, при своите земјоделски активности треба да исполнат посебни минимални </w:t>
      </w:r>
      <w:r w:rsidRPr="000E66DC">
        <w:rPr>
          <w:rFonts w:ascii="StobiSans Regular" w:eastAsia="Arial Narrow" w:hAnsi="StobiSans Regular" w:cs="Calibri"/>
          <w:sz w:val="22"/>
          <w:szCs w:val="22"/>
          <w:lang w:val="mk-MK"/>
        </w:rPr>
        <w:lastRenderedPageBreak/>
        <w:t>услови за добра земјоделска пракса и заштита на животната средина. За таа цел АПРЗ обезбедува советување и информирање на земјоделски стопанства за вкрстена сообразност.</w:t>
      </w:r>
    </w:p>
    <w:p w14:paraId="1D864E0D" w14:textId="77777777" w:rsidR="001407A8" w:rsidRPr="000E66DC" w:rsidRDefault="001407A8" w:rsidP="001407A8">
      <w:pPr>
        <w:ind w:firstLine="360"/>
        <w:jc w:val="both"/>
        <w:rPr>
          <w:rFonts w:ascii="StobiSans Regular" w:eastAsia="Arial Narrow" w:hAnsi="StobiSans Regular" w:cs="Calibri"/>
          <w:sz w:val="22"/>
          <w:szCs w:val="22"/>
          <w:lang w:val="mk-MK"/>
        </w:rPr>
      </w:pPr>
    </w:p>
    <w:p w14:paraId="446D1D04" w14:textId="77777777" w:rsidR="001407A8" w:rsidRPr="000E66DC" w:rsidRDefault="001407A8" w:rsidP="001407A8">
      <w:pPr>
        <w:jc w:val="both"/>
        <w:rPr>
          <w:rFonts w:ascii="StobiSans Regular" w:hAnsi="StobiSans Regular"/>
          <w:sz w:val="22"/>
          <w:szCs w:val="22"/>
          <w:lang w:val="mk-MK"/>
        </w:rPr>
      </w:pPr>
      <w:r w:rsidRPr="000E66DC">
        <w:rPr>
          <w:rFonts w:ascii="StobiSans Regular" w:hAnsi="StobiSans Regular"/>
          <w:sz w:val="22"/>
          <w:szCs w:val="22"/>
          <w:lang w:val="mk-MK"/>
        </w:rPr>
        <w:t xml:space="preserve">Советодавни услуги по специјалност добиле </w:t>
      </w:r>
      <w:r w:rsidRPr="000E66DC">
        <w:rPr>
          <w:rFonts w:ascii="StobiSans Regular" w:hAnsi="StobiSans Regular"/>
          <w:b/>
          <w:sz w:val="22"/>
          <w:szCs w:val="22"/>
          <w:lang w:val="mk-MK"/>
        </w:rPr>
        <w:t>2.305 ЗС</w:t>
      </w:r>
      <w:r w:rsidRPr="000E66DC">
        <w:rPr>
          <w:rFonts w:ascii="StobiSans Regular" w:hAnsi="StobiSans Regular"/>
          <w:sz w:val="22"/>
          <w:szCs w:val="22"/>
          <w:lang w:val="mk-MK"/>
        </w:rPr>
        <w:t xml:space="preserve"> од кои: </w:t>
      </w:r>
    </w:p>
    <w:p w14:paraId="28FF098E" w14:textId="77777777" w:rsidR="001407A8" w:rsidRPr="000E66DC" w:rsidRDefault="001407A8" w:rsidP="001407A8">
      <w:pPr>
        <w:jc w:val="both"/>
        <w:rPr>
          <w:rFonts w:ascii="StobiSans Regular" w:hAnsi="StobiSans Regular"/>
          <w:sz w:val="22"/>
          <w:szCs w:val="22"/>
          <w:lang w:val="mk-MK"/>
        </w:rPr>
      </w:pPr>
    </w:p>
    <w:p w14:paraId="5B1E6407" w14:textId="77777777" w:rsidR="001407A8" w:rsidRPr="000E66DC" w:rsidRDefault="001407A8" w:rsidP="008A199F">
      <w:pPr>
        <w:numPr>
          <w:ilvl w:val="0"/>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 xml:space="preserve">Совети од растително производство добиле </w:t>
      </w:r>
      <w:r w:rsidRPr="000E66DC">
        <w:rPr>
          <w:rFonts w:ascii="StobiSans Regular" w:hAnsi="StobiSans Regular"/>
          <w:b/>
          <w:sz w:val="22"/>
          <w:szCs w:val="22"/>
          <w:lang w:val="mk-MK"/>
        </w:rPr>
        <w:t>700 ЗС</w:t>
      </w:r>
      <w:r w:rsidRPr="000E66DC">
        <w:rPr>
          <w:rFonts w:ascii="StobiSans Regular" w:hAnsi="StobiSans Regular"/>
          <w:sz w:val="22"/>
          <w:szCs w:val="22"/>
          <w:lang w:val="mk-MK"/>
        </w:rPr>
        <w:t xml:space="preserve"> </w:t>
      </w:r>
    </w:p>
    <w:p w14:paraId="37F03969" w14:textId="77777777" w:rsidR="001407A8" w:rsidRPr="000E66DC" w:rsidRDefault="001407A8" w:rsidP="008A199F">
      <w:pPr>
        <w:numPr>
          <w:ilvl w:val="0"/>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 xml:space="preserve">Совети од сточарско производство добиле </w:t>
      </w:r>
      <w:r w:rsidRPr="000E66DC">
        <w:rPr>
          <w:rFonts w:ascii="StobiSans Regular" w:hAnsi="StobiSans Regular"/>
          <w:b/>
          <w:sz w:val="22"/>
          <w:szCs w:val="22"/>
          <w:lang w:val="mk-MK"/>
        </w:rPr>
        <w:t xml:space="preserve">120 ЗС </w:t>
      </w:r>
    </w:p>
    <w:p w14:paraId="15D734F5" w14:textId="77777777" w:rsidR="001407A8" w:rsidRPr="000E66DC" w:rsidRDefault="001407A8" w:rsidP="001407A8">
      <w:pPr>
        <w:jc w:val="both"/>
        <w:rPr>
          <w:rFonts w:ascii="StobiSans Regular" w:hAnsi="StobiSans Regular" w:cs="Calibri"/>
          <w:sz w:val="22"/>
          <w:szCs w:val="22"/>
          <w:lang w:val="mk-MK"/>
        </w:rPr>
      </w:pPr>
      <w:r w:rsidRPr="000E66DC">
        <w:rPr>
          <w:rFonts w:ascii="StobiSans Regular" w:hAnsi="StobiSans Regular" w:cs="Calibri"/>
          <w:sz w:val="22"/>
          <w:szCs w:val="22"/>
          <w:lang w:val="mk-MK"/>
        </w:rPr>
        <w:t xml:space="preserve">Планираниот резултат е исполнет со 55%. </w:t>
      </w:r>
    </w:p>
    <w:p w14:paraId="7C175D3D" w14:textId="77777777" w:rsidR="001407A8" w:rsidRPr="000E66DC" w:rsidRDefault="001407A8" w:rsidP="001407A8">
      <w:pPr>
        <w:jc w:val="both"/>
        <w:rPr>
          <w:rFonts w:ascii="StobiSans Regular" w:hAnsi="StobiSans Regular"/>
          <w:sz w:val="22"/>
          <w:szCs w:val="22"/>
          <w:lang w:val="mk-MK"/>
        </w:rPr>
      </w:pPr>
    </w:p>
    <w:p w14:paraId="2760DCE1" w14:textId="77777777" w:rsidR="001407A8" w:rsidRPr="000E66DC" w:rsidRDefault="001407A8" w:rsidP="001407A8">
      <w:pPr>
        <w:contextualSpacing/>
        <w:jc w:val="both"/>
        <w:rPr>
          <w:rFonts w:ascii="StobiSans Regular" w:hAnsi="StobiSans Regular"/>
          <w:sz w:val="22"/>
          <w:szCs w:val="22"/>
          <w:lang w:val="mk-MK"/>
        </w:rPr>
      </w:pPr>
      <w:r w:rsidRPr="000E66DC">
        <w:rPr>
          <w:rFonts w:ascii="StobiSans Regular" w:hAnsi="StobiSans Regular"/>
          <w:sz w:val="22"/>
          <w:szCs w:val="22"/>
          <w:lang w:val="mk-MK"/>
        </w:rPr>
        <w:t xml:space="preserve">Советодавни услуги за Вкрстена сообразност добиле 1.200 ЗС, од кои: </w:t>
      </w:r>
    </w:p>
    <w:p w14:paraId="4A0676FC" w14:textId="77777777" w:rsidR="001407A8" w:rsidRPr="000E66DC" w:rsidRDefault="001407A8" w:rsidP="001407A8">
      <w:pPr>
        <w:contextualSpacing/>
        <w:jc w:val="both"/>
        <w:rPr>
          <w:rFonts w:ascii="StobiSans Regular" w:hAnsi="StobiSans Regular"/>
          <w:sz w:val="22"/>
          <w:szCs w:val="22"/>
          <w:lang w:val="mk-MK"/>
        </w:rPr>
      </w:pPr>
    </w:p>
    <w:p w14:paraId="750F73D1" w14:textId="77777777" w:rsidR="001407A8" w:rsidRPr="000E66DC" w:rsidRDefault="001407A8" w:rsidP="008A199F">
      <w:pPr>
        <w:numPr>
          <w:ilvl w:val="0"/>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Извршена едукација на 117 ЗС согласно доставен список од АФПЗРР.</w:t>
      </w:r>
    </w:p>
    <w:p w14:paraId="6CDB03B2" w14:textId="77777777" w:rsidR="001407A8" w:rsidRPr="000E66DC" w:rsidRDefault="001407A8" w:rsidP="008A199F">
      <w:pPr>
        <w:numPr>
          <w:ilvl w:val="0"/>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Дадени совети на 700 ЗС</w:t>
      </w:r>
    </w:p>
    <w:p w14:paraId="2929BDB9" w14:textId="77777777" w:rsidR="001407A8" w:rsidRPr="000E66DC" w:rsidRDefault="001407A8" w:rsidP="008A199F">
      <w:pPr>
        <w:numPr>
          <w:ilvl w:val="0"/>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Дадени информации на 280 ЗС</w:t>
      </w:r>
    </w:p>
    <w:p w14:paraId="41603800" w14:textId="77777777" w:rsidR="001407A8" w:rsidRPr="000E66DC" w:rsidRDefault="001407A8" w:rsidP="008A199F">
      <w:pPr>
        <w:numPr>
          <w:ilvl w:val="0"/>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Извршени обуки на 103 ЗС</w:t>
      </w:r>
    </w:p>
    <w:p w14:paraId="23513104" w14:textId="77777777" w:rsidR="001407A8" w:rsidRPr="000E66DC" w:rsidRDefault="001407A8" w:rsidP="001407A8">
      <w:pPr>
        <w:jc w:val="both"/>
        <w:rPr>
          <w:rFonts w:ascii="StobiSans Regular" w:hAnsi="StobiSans Regular" w:cs="Calibri"/>
          <w:sz w:val="22"/>
          <w:szCs w:val="22"/>
          <w:lang w:val="mk-MK"/>
        </w:rPr>
      </w:pPr>
      <w:r w:rsidRPr="000E66DC">
        <w:rPr>
          <w:rFonts w:ascii="StobiSans Regular" w:hAnsi="StobiSans Regular" w:cs="Calibri"/>
          <w:sz w:val="22"/>
          <w:szCs w:val="22"/>
          <w:lang w:val="mk-MK"/>
        </w:rPr>
        <w:t xml:space="preserve">Планираниот резултат е исполнет со 63%. </w:t>
      </w:r>
    </w:p>
    <w:p w14:paraId="7CD23832" w14:textId="77777777" w:rsidR="001407A8" w:rsidRPr="000E66DC" w:rsidRDefault="001407A8" w:rsidP="001407A8">
      <w:pPr>
        <w:jc w:val="both"/>
        <w:rPr>
          <w:rFonts w:ascii="StobiSans Regular" w:hAnsi="StobiSans Regular"/>
          <w:sz w:val="22"/>
          <w:szCs w:val="22"/>
          <w:lang w:val="mk-MK"/>
        </w:rPr>
      </w:pPr>
    </w:p>
    <w:p w14:paraId="27C2DCE3" w14:textId="77777777" w:rsidR="001407A8" w:rsidRPr="000E66DC" w:rsidRDefault="001407A8" w:rsidP="001407A8">
      <w:pPr>
        <w:jc w:val="both"/>
        <w:rPr>
          <w:rFonts w:ascii="StobiSans Regular" w:hAnsi="StobiSans Regular" w:cs="Calibri"/>
          <w:sz w:val="22"/>
          <w:szCs w:val="22"/>
          <w:lang w:val="mk-MK"/>
        </w:rPr>
      </w:pPr>
      <w:r w:rsidRPr="000E66DC">
        <w:rPr>
          <w:rFonts w:ascii="StobiSans Regular" w:hAnsi="StobiSans Regular"/>
          <w:sz w:val="22"/>
          <w:szCs w:val="22"/>
          <w:lang w:val="mk-MK"/>
        </w:rPr>
        <w:t>Советодавни услуги</w:t>
      </w:r>
      <w:r w:rsidRPr="000E66DC">
        <w:rPr>
          <w:rFonts w:ascii="StobiSans Regular" w:hAnsi="StobiSans Regular" w:cs="Calibri"/>
          <w:sz w:val="22"/>
          <w:szCs w:val="22"/>
          <w:lang w:val="mk-MK"/>
        </w:rPr>
        <w:t xml:space="preserve"> за Правилници за продажба од праг: растително и животинско производство добиле 285 ЗС:</w:t>
      </w:r>
    </w:p>
    <w:p w14:paraId="79A0BAB7" w14:textId="77777777" w:rsidR="001407A8" w:rsidRPr="000E66DC" w:rsidRDefault="001407A8" w:rsidP="008A199F">
      <w:pPr>
        <w:numPr>
          <w:ilvl w:val="0"/>
          <w:numId w:val="44"/>
        </w:numPr>
        <w:ind w:left="139" w:hanging="139"/>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Реализирана едукација на 5 ЗС</w:t>
      </w:r>
    </w:p>
    <w:p w14:paraId="2627FEE9" w14:textId="34BD6C25" w:rsidR="001407A8" w:rsidRPr="000E66DC" w:rsidRDefault="001407A8" w:rsidP="00993B79">
      <w:pPr>
        <w:contextualSpacing/>
        <w:jc w:val="both"/>
        <w:rPr>
          <w:rFonts w:ascii="StobiSans Regular" w:hAnsi="StobiSans Regular"/>
          <w:sz w:val="22"/>
          <w:szCs w:val="22"/>
          <w:lang w:val="mk-MK"/>
        </w:rPr>
      </w:pPr>
      <w:r w:rsidRPr="000E66DC">
        <w:rPr>
          <w:rFonts w:ascii="StobiSans Regular" w:hAnsi="StobiSans Regular"/>
          <w:sz w:val="22"/>
          <w:szCs w:val="22"/>
          <w:lang w:val="mk-MK"/>
        </w:rPr>
        <w:t>-Дадени информации на 265 ЗС</w:t>
      </w:r>
    </w:p>
    <w:p w14:paraId="676AF101" w14:textId="0E3D0FF0" w:rsidR="001407A8" w:rsidRPr="000E66DC" w:rsidRDefault="001407A8" w:rsidP="00915049">
      <w:pPr>
        <w:contextualSpacing/>
        <w:jc w:val="both"/>
        <w:rPr>
          <w:rFonts w:ascii="StobiSans Regular" w:hAnsi="StobiSans Regular"/>
          <w:sz w:val="22"/>
          <w:szCs w:val="22"/>
          <w:lang w:val="mk-MK"/>
        </w:rPr>
      </w:pPr>
      <w:r w:rsidRPr="000E66DC">
        <w:rPr>
          <w:rFonts w:ascii="StobiSans Regular" w:hAnsi="StobiSans Regular"/>
          <w:sz w:val="22"/>
          <w:szCs w:val="22"/>
          <w:lang w:val="mk-MK"/>
        </w:rPr>
        <w:t>-Реализација на дополнителни специфични потреби на 15 ЗС</w:t>
      </w:r>
    </w:p>
    <w:p w14:paraId="0CACB4B1" w14:textId="77777777" w:rsidR="001407A8" w:rsidRPr="000E66DC" w:rsidRDefault="001407A8" w:rsidP="001407A8">
      <w:pPr>
        <w:ind w:firstLine="720"/>
        <w:jc w:val="both"/>
        <w:rPr>
          <w:rFonts w:ascii="StobiSans Regular" w:eastAsia="Arial Narrow" w:hAnsi="StobiSans Regular" w:cs="Calibri"/>
          <w:sz w:val="22"/>
          <w:szCs w:val="22"/>
          <w:lang w:val="mk-MK"/>
        </w:rPr>
      </w:pPr>
    </w:p>
    <w:p w14:paraId="589CB168" w14:textId="77777777"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Согласно доставен список од Агенцијата за финансиска поддршка во земјоделството и руралниот развој за неисполнување на условите за Добра земјоделска пракса и Заштита на животна средина извршена едукација на 117 земјоделски стопанства.</w:t>
      </w:r>
    </w:p>
    <w:p w14:paraId="0E4ECB16" w14:textId="77777777" w:rsidR="001407A8" w:rsidRPr="000E66DC" w:rsidRDefault="001407A8" w:rsidP="001407A8">
      <w:pPr>
        <w:rPr>
          <w:rFonts w:ascii="StobiSans Regular" w:hAnsi="StobiSans Regular"/>
          <w:sz w:val="22"/>
          <w:szCs w:val="22"/>
          <w:lang w:val="mk-MK"/>
        </w:rPr>
      </w:pPr>
    </w:p>
    <w:p w14:paraId="7FD1B878" w14:textId="77777777" w:rsidR="001407A8" w:rsidRPr="000E66DC" w:rsidRDefault="001407A8" w:rsidP="001407A8">
      <w:pPr>
        <w:jc w:val="both"/>
        <w:rPr>
          <w:rFonts w:ascii="StobiSans Regular" w:eastAsia="Arial Narrow" w:hAnsi="StobiSans Regular" w:cs="Calibri"/>
          <w:b/>
          <w:i/>
          <w:sz w:val="22"/>
          <w:szCs w:val="22"/>
          <w:lang w:val="mk-MK"/>
        </w:rPr>
      </w:pPr>
      <w:r w:rsidRPr="000E66DC">
        <w:rPr>
          <w:rFonts w:ascii="StobiSans Regular" w:eastAsia="Arial Narrow" w:hAnsi="StobiSans Regular" w:cs="Calibri"/>
          <w:b/>
          <w:bCs/>
          <w:iCs/>
          <w:sz w:val="22"/>
          <w:szCs w:val="22"/>
          <w:lang w:val="mk-MK"/>
        </w:rPr>
        <w:t>Потпрограма 2:</w:t>
      </w:r>
      <w:r w:rsidRPr="000E66DC">
        <w:rPr>
          <w:rFonts w:ascii="StobiSans Regular" w:eastAsia="Arial Narrow" w:hAnsi="StobiSans Regular" w:cs="Calibri"/>
          <w:b/>
          <w:sz w:val="22"/>
          <w:szCs w:val="22"/>
          <w:lang w:val="mk-MK"/>
        </w:rPr>
        <w:t xml:space="preserve"> Поддршка на корисниците во мерките за финансиска поддршка</w:t>
      </w:r>
    </w:p>
    <w:p w14:paraId="2B9EDD9D" w14:textId="77777777" w:rsidR="001407A8" w:rsidRPr="000E66DC" w:rsidRDefault="001407A8" w:rsidP="001407A8">
      <w:pPr>
        <w:jc w:val="both"/>
        <w:rPr>
          <w:rFonts w:ascii="StobiSans Regular" w:eastAsia="Arial Narrow" w:hAnsi="StobiSans Regular" w:cs="Calibri"/>
          <w:sz w:val="22"/>
          <w:szCs w:val="22"/>
          <w:lang w:val="mk-MK"/>
        </w:rPr>
      </w:pPr>
    </w:p>
    <w:p w14:paraId="08A899FE" w14:textId="77777777" w:rsidR="001407A8" w:rsidRPr="000E66DC" w:rsidRDefault="001407A8" w:rsidP="001407A8">
      <w:pPr>
        <w:jc w:val="both"/>
        <w:rPr>
          <w:rFonts w:ascii="StobiSans Regular" w:hAnsi="StobiSans Regular" w:cs="Arial"/>
          <w:sz w:val="22"/>
          <w:szCs w:val="22"/>
          <w:lang w:val="mk-MK"/>
        </w:rPr>
      </w:pPr>
      <w:r w:rsidRPr="000E66DC">
        <w:rPr>
          <w:rFonts w:ascii="StobiSans Regular" w:hAnsi="StobiSans Regular" w:cs="MAC C Times"/>
          <w:b/>
          <w:bCs/>
          <w:sz w:val="22"/>
          <w:szCs w:val="22"/>
          <w:lang w:val="mk-MK"/>
        </w:rPr>
        <w:t>Приоритет бр. 2:</w:t>
      </w:r>
      <w:r w:rsidRPr="000E66DC">
        <w:rPr>
          <w:rFonts w:ascii="StobiSans Regular" w:hAnsi="StobiSans Regular" w:cs="MAC C Times"/>
          <w:sz w:val="22"/>
          <w:szCs w:val="22"/>
          <w:lang w:val="mk-MK"/>
        </w:rPr>
        <w:t xml:space="preserve"> Олеснување на пристапот до политиките за поддршка во земјоделството и руралниот развој </w:t>
      </w:r>
    </w:p>
    <w:p w14:paraId="47286377" w14:textId="77777777" w:rsidR="001407A8" w:rsidRPr="000E66DC" w:rsidRDefault="001407A8" w:rsidP="001407A8">
      <w:pPr>
        <w:jc w:val="both"/>
        <w:rPr>
          <w:rFonts w:ascii="StobiSans Regular" w:eastAsia="Arial Narrow" w:hAnsi="StobiSans Regular" w:cs="Calibri"/>
          <w:sz w:val="22"/>
          <w:szCs w:val="22"/>
          <w:lang w:val="mk-MK"/>
        </w:rPr>
      </w:pPr>
    </w:p>
    <w:p w14:paraId="737C9CED" w14:textId="77777777" w:rsidR="001407A8" w:rsidRPr="000E66DC" w:rsidRDefault="001407A8" w:rsidP="001407A8">
      <w:pPr>
        <w:jc w:val="both"/>
        <w:rPr>
          <w:rFonts w:ascii="StobiSans Regular" w:hAnsi="StobiSans Regular"/>
          <w:bCs/>
          <w:sz w:val="22"/>
          <w:szCs w:val="22"/>
          <w:lang w:val="mk-MK"/>
        </w:rPr>
      </w:pPr>
      <w:r w:rsidRPr="000E66DC">
        <w:rPr>
          <w:rFonts w:ascii="StobiSans Regular" w:hAnsi="StobiSans Regular"/>
          <w:bCs/>
          <w:sz w:val="22"/>
          <w:szCs w:val="22"/>
          <w:lang w:val="mk-MK"/>
        </w:rPr>
        <w:t xml:space="preserve">За реализација на овој приоритет се утврдени </w:t>
      </w:r>
      <w:r w:rsidRPr="000E66DC">
        <w:rPr>
          <w:rFonts w:ascii="StobiSans Regular" w:hAnsi="StobiSans Regular"/>
          <w:bCs/>
          <w:sz w:val="22"/>
          <w:szCs w:val="22"/>
          <w:u w:val="single"/>
          <w:lang w:val="mk-MK"/>
        </w:rPr>
        <w:t>2 (две) цели</w:t>
      </w:r>
      <w:r w:rsidRPr="000E66DC">
        <w:rPr>
          <w:rFonts w:ascii="StobiSans Regular" w:hAnsi="StobiSans Regular"/>
          <w:bCs/>
          <w:sz w:val="22"/>
          <w:szCs w:val="22"/>
          <w:lang w:val="mk-MK"/>
        </w:rPr>
        <w:t>:</w:t>
      </w:r>
    </w:p>
    <w:p w14:paraId="0E9D21FE" w14:textId="77777777" w:rsidR="001407A8" w:rsidRPr="000E66DC" w:rsidRDefault="001407A8" w:rsidP="001407A8">
      <w:pPr>
        <w:jc w:val="both"/>
        <w:rPr>
          <w:rFonts w:ascii="StobiSans Regular" w:hAnsi="StobiSans Regular"/>
          <w:bCs/>
          <w:sz w:val="22"/>
          <w:szCs w:val="22"/>
          <w:lang w:val="mk-MK"/>
        </w:rPr>
      </w:pPr>
    </w:p>
    <w:p w14:paraId="3D2DC459" w14:textId="77777777" w:rsidR="001407A8" w:rsidRPr="000E66DC" w:rsidRDefault="001407A8" w:rsidP="008A199F">
      <w:pPr>
        <w:numPr>
          <w:ilvl w:val="0"/>
          <w:numId w:val="43"/>
        </w:numPr>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lang w:val="mk-MK"/>
        </w:rPr>
        <w:t>обезбедување на информации и техничко-административна помош на барателите за користење на финансиска поддршка од Програмата за рурален развој (ПРР), со изработка на деловни планови, технички предлог проекти, и сл.</w:t>
      </w:r>
    </w:p>
    <w:p w14:paraId="1FD25137" w14:textId="77777777" w:rsidR="001407A8" w:rsidRPr="000E66DC" w:rsidRDefault="001407A8" w:rsidP="008A199F">
      <w:pPr>
        <w:numPr>
          <w:ilvl w:val="0"/>
          <w:numId w:val="43"/>
        </w:numPr>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lang w:val="mk-MK"/>
        </w:rPr>
        <w:lastRenderedPageBreak/>
        <w:t>обезбедување на информации и техничко-административна помош на барателите за користење на финансиска поддршка од ИПАРД програмата, со изработка на деловни планови, технички предлог проекти, и сл., во насока на ефикасно користење на претпристапната помош од ЕУ.</w:t>
      </w:r>
    </w:p>
    <w:p w14:paraId="62827E60" w14:textId="77777777" w:rsidR="001407A8" w:rsidRPr="000E66DC" w:rsidRDefault="001407A8" w:rsidP="001407A8">
      <w:pPr>
        <w:jc w:val="both"/>
        <w:rPr>
          <w:rFonts w:ascii="StobiSans Regular" w:eastAsia="Arial Narrow" w:hAnsi="StobiSans Regular" w:cs="Calibri"/>
          <w:sz w:val="22"/>
          <w:szCs w:val="22"/>
          <w:lang w:val="mk-MK"/>
        </w:rPr>
      </w:pPr>
    </w:p>
    <w:p w14:paraId="43370915" w14:textId="77777777"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АПРЗ дава целосна консултантска и техничко-административна услуга во подготовка на апликативни барања за користење на финансиска поддршка за мерките од Програмата за финансиска поддршка во руралниот развој, ИПАРД програмата, јавните повици за закуп на државно земјоделско земјиште, како и сите останати јавни повици кои се објавуваат од страна на МЗШВ и АФПЗРР.</w:t>
      </w:r>
    </w:p>
    <w:p w14:paraId="6FF0F243" w14:textId="6BEEAC31" w:rsidR="001407A8" w:rsidRPr="000E66DC" w:rsidRDefault="001407A8" w:rsidP="001407A8">
      <w:pPr>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ab/>
      </w:r>
      <w:r w:rsidRPr="000E66DC">
        <w:rPr>
          <w:rFonts w:ascii="StobiSans Regular" w:hAnsi="StobiSans Regular"/>
          <w:sz w:val="22"/>
          <w:szCs w:val="22"/>
          <w:lang w:val="mk-MK"/>
        </w:rPr>
        <w:t xml:space="preserve">Вкупно обезбедени СУ за поддршка во мерките за финансиска поддршка на </w:t>
      </w:r>
      <w:r w:rsidRPr="000E66DC">
        <w:rPr>
          <w:rFonts w:ascii="StobiSans Regular" w:hAnsi="StobiSans Regular"/>
          <w:b/>
          <w:sz w:val="22"/>
          <w:szCs w:val="22"/>
          <w:lang w:val="mk-MK"/>
        </w:rPr>
        <w:t>9.102</w:t>
      </w:r>
      <w:r w:rsidRPr="000E66DC">
        <w:rPr>
          <w:rFonts w:ascii="StobiSans Regular" w:hAnsi="StobiSans Regular"/>
          <w:sz w:val="22"/>
          <w:szCs w:val="22"/>
          <w:lang w:val="mk-MK"/>
        </w:rPr>
        <w:t xml:space="preserve"> корисници од кои: </w:t>
      </w:r>
    </w:p>
    <w:p w14:paraId="301CA98B" w14:textId="3306A3EB" w:rsidR="001407A8" w:rsidRPr="000E66DC" w:rsidRDefault="001407A8" w:rsidP="00915049">
      <w:pPr>
        <w:contextualSpacing/>
        <w:jc w:val="both"/>
        <w:rPr>
          <w:rFonts w:ascii="StobiSans Regular" w:hAnsi="StobiSans Regular"/>
          <w:sz w:val="22"/>
          <w:szCs w:val="22"/>
          <w:lang w:val="mk-MK"/>
        </w:rPr>
      </w:pPr>
      <w:r w:rsidRPr="000E66DC">
        <w:rPr>
          <w:rFonts w:ascii="StobiSans Regular" w:hAnsi="StobiSans Regular"/>
          <w:sz w:val="22"/>
          <w:szCs w:val="22"/>
          <w:lang w:val="mk-MK"/>
        </w:rPr>
        <w:t xml:space="preserve">-Обезбедени СУ за ПРР на 3.001 корисници од кои: </w:t>
      </w:r>
    </w:p>
    <w:p w14:paraId="56A0F357"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Информирани 2.583 корисници,</w:t>
      </w:r>
    </w:p>
    <w:p w14:paraId="77A43322"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Изготвено Барање/Апликација на 238  корисници</w:t>
      </w:r>
    </w:p>
    <w:p w14:paraId="714A9A15"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Изготвено единечно Барање на 30 корисници</w:t>
      </w:r>
    </w:p>
    <w:p w14:paraId="560605D9"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Изготвен Деловен план на 104 корисници</w:t>
      </w:r>
    </w:p>
    <w:p w14:paraId="401B372A"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Поддршка за дополнување на документи на 46 корисници</w:t>
      </w:r>
    </w:p>
    <w:p w14:paraId="6F201E39"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Обезбедена обука со Потврда на 248 корисници</w:t>
      </w:r>
    </w:p>
    <w:p w14:paraId="3E3453FD" w14:textId="77777777" w:rsidR="001407A8" w:rsidRPr="000E66DC" w:rsidRDefault="001407A8" w:rsidP="001407A8">
      <w:pPr>
        <w:jc w:val="both"/>
        <w:rPr>
          <w:rFonts w:ascii="StobiSans Regular" w:hAnsi="StobiSans Regular"/>
          <w:sz w:val="22"/>
          <w:szCs w:val="22"/>
          <w:lang w:val="mk-MK"/>
        </w:rPr>
      </w:pPr>
    </w:p>
    <w:p w14:paraId="7886DE4F" w14:textId="77777777" w:rsidR="001407A8" w:rsidRPr="000E66DC" w:rsidRDefault="001407A8" w:rsidP="008A199F">
      <w:pPr>
        <w:numPr>
          <w:ilvl w:val="0"/>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 xml:space="preserve">Обезбедени СУ за ИПАРД на </w:t>
      </w:r>
      <w:r w:rsidRPr="000E66DC">
        <w:rPr>
          <w:rFonts w:ascii="StobiSans Regular" w:hAnsi="StobiSans Regular"/>
          <w:b/>
          <w:sz w:val="22"/>
          <w:szCs w:val="22"/>
          <w:lang w:val="mk-MK"/>
        </w:rPr>
        <w:t>373</w:t>
      </w:r>
      <w:r w:rsidRPr="000E66DC">
        <w:rPr>
          <w:rFonts w:ascii="StobiSans Regular" w:hAnsi="StobiSans Regular"/>
          <w:sz w:val="22"/>
          <w:szCs w:val="22"/>
          <w:lang w:val="mk-MK"/>
        </w:rPr>
        <w:t xml:space="preserve"> корисници: </w:t>
      </w:r>
    </w:p>
    <w:p w14:paraId="690B6EE3" w14:textId="77777777" w:rsidR="001407A8" w:rsidRPr="000E66DC" w:rsidRDefault="001407A8" w:rsidP="008A199F">
      <w:pPr>
        <w:numPr>
          <w:ilvl w:val="1"/>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 xml:space="preserve">Информирани </w:t>
      </w:r>
      <w:r w:rsidRPr="000E66DC">
        <w:rPr>
          <w:rFonts w:ascii="StobiSans Regular" w:hAnsi="StobiSans Regular"/>
          <w:b/>
          <w:sz w:val="22"/>
          <w:szCs w:val="22"/>
          <w:lang w:val="mk-MK"/>
        </w:rPr>
        <w:t>371</w:t>
      </w:r>
      <w:r w:rsidRPr="000E66DC">
        <w:rPr>
          <w:rFonts w:ascii="StobiSans Regular" w:hAnsi="StobiSans Regular"/>
          <w:sz w:val="22"/>
          <w:szCs w:val="22"/>
          <w:lang w:val="mk-MK"/>
        </w:rPr>
        <w:t xml:space="preserve"> корисници, </w:t>
      </w:r>
    </w:p>
    <w:p w14:paraId="76A9F3C5" w14:textId="77777777" w:rsidR="001407A8" w:rsidRPr="000E66DC" w:rsidRDefault="001407A8" w:rsidP="008A199F">
      <w:pPr>
        <w:numPr>
          <w:ilvl w:val="1"/>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 xml:space="preserve">Обезбедена техничко-административна поддршка на </w:t>
      </w:r>
      <w:r w:rsidRPr="000E66DC">
        <w:rPr>
          <w:rFonts w:ascii="StobiSans Regular" w:hAnsi="StobiSans Regular"/>
          <w:b/>
          <w:sz w:val="22"/>
          <w:szCs w:val="22"/>
          <w:lang w:val="mk-MK"/>
        </w:rPr>
        <w:t>2</w:t>
      </w:r>
      <w:r w:rsidRPr="000E66DC">
        <w:rPr>
          <w:rFonts w:ascii="StobiSans Regular" w:hAnsi="StobiSans Regular"/>
          <w:sz w:val="22"/>
          <w:szCs w:val="22"/>
          <w:lang w:val="mk-MK"/>
        </w:rPr>
        <w:t xml:space="preserve"> корисници </w:t>
      </w:r>
    </w:p>
    <w:p w14:paraId="70F9CFB0" w14:textId="77777777" w:rsidR="001407A8" w:rsidRPr="000E66DC" w:rsidRDefault="001407A8" w:rsidP="001407A8">
      <w:pPr>
        <w:jc w:val="both"/>
        <w:rPr>
          <w:rFonts w:ascii="StobiSans Regular" w:hAnsi="StobiSans Regular"/>
          <w:sz w:val="22"/>
          <w:szCs w:val="22"/>
          <w:lang w:val="mk-MK"/>
        </w:rPr>
      </w:pPr>
    </w:p>
    <w:p w14:paraId="3AA18E58" w14:textId="77777777" w:rsidR="001407A8" w:rsidRPr="000E66DC" w:rsidRDefault="001407A8" w:rsidP="008A199F">
      <w:pPr>
        <w:numPr>
          <w:ilvl w:val="0"/>
          <w:numId w:val="44"/>
        </w:numPr>
        <w:contextualSpacing/>
        <w:jc w:val="both"/>
        <w:rPr>
          <w:rFonts w:ascii="StobiSans Regular" w:hAnsi="StobiSans Regular"/>
          <w:sz w:val="22"/>
          <w:szCs w:val="22"/>
          <w:lang w:val="mk-MK"/>
        </w:rPr>
      </w:pPr>
      <w:r w:rsidRPr="000E66DC">
        <w:rPr>
          <w:rFonts w:ascii="StobiSans Regular" w:hAnsi="StobiSans Regular"/>
          <w:sz w:val="22"/>
          <w:szCs w:val="22"/>
          <w:lang w:val="mk-MK"/>
        </w:rPr>
        <w:t xml:space="preserve">Обезбедени СУ за др. ЈП на </w:t>
      </w:r>
      <w:r w:rsidRPr="000E66DC">
        <w:rPr>
          <w:rFonts w:ascii="StobiSans Regular" w:hAnsi="StobiSans Regular"/>
          <w:b/>
          <w:sz w:val="22"/>
          <w:szCs w:val="22"/>
          <w:lang w:val="mk-MK"/>
        </w:rPr>
        <w:t>5.728</w:t>
      </w:r>
      <w:r w:rsidRPr="000E66DC">
        <w:rPr>
          <w:rFonts w:ascii="StobiSans Regular" w:hAnsi="StobiSans Regular"/>
          <w:sz w:val="22"/>
          <w:szCs w:val="22"/>
          <w:lang w:val="mk-MK"/>
        </w:rPr>
        <w:t xml:space="preserve"> корисници: </w:t>
      </w:r>
    </w:p>
    <w:p w14:paraId="62DEA61A"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Информирани 5.119 корисници</w:t>
      </w:r>
    </w:p>
    <w:p w14:paraId="12970F03"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Изготвено Барање/Апликација на 494  корисници</w:t>
      </w:r>
    </w:p>
    <w:p w14:paraId="48279837"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Изготвено единечно Барање на 23 корисници</w:t>
      </w:r>
    </w:p>
    <w:p w14:paraId="320763AD"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Изготвена Програма за закуп на з.з. на 52 корисници</w:t>
      </w:r>
    </w:p>
    <w:p w14:paraId="6087BAB0" w14:textId="77777777" w:rsidR="001407A8" w:rsidRPr="000E66DC" w:rsidRDefault="001407A8" w:rsidP="008A199F">
      <w:pPr>
        <w:numPr>
          <w:ilvl w:val="1"/>
          <w:numId w:val="44"/>
        </w:numPr>
        <w:contextualSpacing/>
        <w:jc w:val="both"/>
        <w:rPr>
          <w:rFonts w:ascii="StobiSans Regular" w:eastAsiaTheme="minorHAnsi" w:hAnsi="StobiSans Regular" w:cs="Calibri"/>
          <w:sz w:val="22"/>
          <w:szCs w:val="22"/>
          <w:lang w:val="mk-MK"/>
        </w:rPr>
      </w:pPr>
      <w:r w:rsidRPr="000E66DC">
        <w:rPr>
          <w:rFonts w:ascii="StobiSans Regular" w:eastAsiaTheme="minorHAnsi" w:hAnsi="StobiSans Regular" w:cs="Calibri"/>
          <w:sz w:val="22"/>
          <w:szCs w:val="22"/>
          <w:lang w:val="mk-MK"/>
        </w:rPr>
        <w:t>Изготвен Извештај за закуп на з.з. на 40 корисници</w:t>
      </w:r>
    </w:p>
    <w:p w14:paraId="5211DFC8" w14:textId="77777777" w:rsidR="001407A8" w:rsidRPr="000E66DC" w:rsidRDefault="001407A8" w:rsidP="001407A8">
      <w:pPr>
        <w:jc w:val="both"/>
        <w:rPr>
          <w:rFonts w:ascii="StobiSans Regular" w:eastAsia="Arial Narrow" w:hAnsi="StobiSans Regular" w:cs="Calibri"/>
          <w:bCs/>
          <w:i/>
          <w:iCs/>
          <w:sz w:val="22"/>
          <w:szCs w:val="22"/>
          <w:lang w:val="mk-MK"/>
        </w:rPr>
      </w:pPr>
    </w:p>
    <w:p w14:paraId="12C2E070" w14:textId="77777777" w:rsidR="001407A8" w:rsidRPr="000E66DC" w:rsidRDefault="001407A8" w:rsidP="001407A8">
      <w:pPr>
        <w:jc w:val="both"/>
        <w:rPr>
          <w:rFonts w:ascii="StobiSans Regular" w:eastAsia="Arial Narrow" w:hAnsi="StobiSans Regular" w:cs="Calibri"/>
          <w:b/>
          <w:bCs/>
          <w:sz w:val="22"/>
          <w:szCs w:val="22"/>
          <w:lang w:val="mk-MK"/>
        </w:rPr>
      </w:pPr>
      <w:r w:rsidRPr="000E66DC">
        <w:rPr>
          <w:rFonts w:ascii="StobiSans Regular" w:eastAsia="Arial Narrow" w:hAnsi="StobiSans Regular" w:cs="Calibri"/>
          <w:b/>
          <w:bCs/>
          <w:sz w:val="22"/>
          <w:szCs w:val="22"/>
          <w:lang w:val="mk-MK"/>
        </w:rPr>
        <w:t>Програма: ФАДН (Мрежа на сметководствени податоци од земјоделски стопанства)</w:t>
      </w:r>
    </w:p>
    <w:p w14:paraId="5928E7ED" w14:textId="77777777" w:rsidR="001407A8" w:rsidRPr="000E66DC" w:rsidRDefault="001407A8" w:rsidP="001407A8">
      <w:pPr>
        <w:jc w:val="both"/>
        <w:rPr>
          <w:rFonts w:ascii="StobiSans Regular" w:hAnsi="StobiSans Regular"/>
          <w:sz w:val="22"/>
          <w:szCs w:val="22"/>
          <w:lang w:val="mk-MK"/>
        </w:rPr>
      </w:pPr>
    </w:p>
    <w:p w14:paraId="115654A1" w14:textId="77777777" w:rsidR="001407A8" w:rsidRPr="000E66DC" w:rsidRDefault="001407A8" w:rsidP="001407A8">
      <w:pPr>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b/>
          <w:bCs/>
          <w:sz w:val="22"/>
          <w:szCs w:val="22"/>
          <w:lang w:val="mk-MK"/>
        </w:rPr>
        <w:t>Приоритет бр. 3:</w:t>
      </w:r>
      <w:r w:rsidRPr="000E66DC">
        <w:rPr>
          <w:rFonts w:ascii="StobiSans Regular" w:eastAsiaTheme="minorHAnsi" w:hAnsi="StobiSans Regular" w:cstheme="minorBidi"/>
          <w:sz w:val="22"/>
          <w:szCs w:val="22"/>
          <w:lang w:val="mk-MK"/>
        </w:rPr>
        <w:t xml:space="preserve"> Овозможување на спроведување на годишно истражување за структурата, производството, приходите и расходите кај земјоделските стопанства согласно законот за ФАДН</w:t>
      </w:r>
    </w:p>
    <w:p w14:paraId="37F95CAF" w14:textId="77777777" w:rsidR="001407A8" w:rsidRPr="000E66DC" w:rsidRDefault="001407A8" w:rsidP="001407A8">
      <w:pPr>
        <w:jc w:val="both"/>
        <w:rPr>
          <w:rFonts w:ascii="StobiSans Regular" w:hAnsi="StobiSans Regular"/>
          <w:bCs/>
          <w:sz w:val="22"/>
          <w:szCs w:val="22"/>
          <w:lang w:val="mk-MK"/>
        </w:rPr>
      </w:pPr>
    </w:p>
    <w:p w14:paraId="74658840" w14:textId="77777777" w:rsidR="001407A8" w:rsidRPr="000E66DC" w:rsidRDefault="001407A8" w:rsidP="00915049">
      <w:pPr>
        <w:ind w:firstLine="360"/>
        <w:jc w:val="both"/>
        <w:rPr>
          <w:rFonts w:ascii="StobiSans Regular" w:hAnsi="StobiSans Regular"/>
          <w:bCs/>
          <w:sz w:val="22"/>
          <w:szCs w:val="22"/>
          <w:lang w:val="mk-MK"/>
        </w:rPr>
      </w:pPr>
      <w:r w:rsidRPr="000E66DC">
        <w:rPr>
          <w:rFonts w:ascii="StobiSans Regular" w:hAnsi="StobiSans Regular"/>
          <w:bCs/>
          <w:sz w:val="22"/>
          <w:szCs w:val="22"/>
          <w:lang w:val="mk-MK"/>
        </w:rPr>
        <w:t xml:space="preserve">За реализација на овој приоритет се утврдени </w:t>
      </w:r>
      <w:r w:rsidRPr="000E66DC">
        <w:rPr>
          <w:rFonts w:ascii="StobiSans Regular" w:hAnsi="StobiSans Regular"/>
          <w:bCs/>
          <w:sz w:val="22"/>
          <w:szCs w:val="22"/>
          <w:u w:val="single"/>
          <w:lang w:val="mk-MK"/>
        </w:rPr>
        <w:t>2 (две) цели</w:t>
      </w:r>
      <w:r w:rsidRPr="000E66DC">
        <w:rPr>
          <w:rFonts w:ascii="StobiSans Regular" w:hAnsi="StobiSans Regular"/>
          <w:bCs/>
          <w:sz w:val="22"/>
          <w:szCs w:val="22"/>
          <w:lang w:val="mk-MK"/>
        </w:rPr>
        <w:t>:</w:t>
      </w:r>
    </w:p>
    <w:p w14:paraId="762907EB" w14:textId="77777777" w:rsidR="001407A8" w:rsidRPr="000E66DC" w:rsidRDefault="001407A8" w:rsidP="001407A8">
      <w:pPr>
        <w:jc w:val="both"/>
        <w:rPr>
          <w:rFonts w:ascii="StobiSans Regular" w:hAnsi="StobiSans Regular"/>
          <w:bCs/>
          <w:sz w:val="22"/>
          <w:szCs w:val="22"/>
          <w:lang w:val="mk-MK"/>
        </w:rPr>
      </w:pPr>
    </w:p>
    <w:p w14:paraId="1F21A833" w14:textId="77777777" w:rsidR="001407A8" w:rsidRPr="000E66DC" w:rsidRDefault="001407A8" w:rsidP="008A199F">
      <w:pPr>
        <w:numPr>
          <w:ilvl w:val="0"/>
          <w:numId w:val="43"/>
        </w:numPr>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lang w:val="mk-MK"/>
        </w:rPr>
        <w:lastRenderedPageBreak/>
        <w:t>Систематско следење и вреднување на производните, економските и финансиските резултати кај земјоделските стопанства;</w:t>
      </w:r>
    </w:p>
    <w:p w14:paraId="693E80AB" w14:textId="77777777" w:rsidR="001407A8" w:rsidRPr="000E66DC" w:rsidRDefault="001407A8" w:rsidP="008A199F">
      <w:pPr>
        <w:numPr>
          <w:ilvl w:val="0"/>
          <w:numId w:val="43"/>
        </w:numPr>
        <w:jc w:val="both"/>
        <w:rPr>
          <w:rFonts w:ascii="StobiSans Regular" w:eastAsiaTheme="minorHAnsi" w:hAnsi="StobiSans Regular" w:cstheme="minorBidi"/>
          <w:sz w:val="22"/>
          <w:szCs w:val="22"/>
          <w:lang w:val="mk-MK"/>
        </w:rPr>
      </w:pPr>
      <w:r w:rsidRPr="000E66DC">
        <w:rPr>
          <w:rFonts w:ascii="StobiSans Regular" w:eastAsiaTheme="minorHAnsi" w:hAnsi="StobiSans Regular" w:cstheme="minorBidi"/>
          <w:sz w:val="22"/>
          <w:szCs w:val="22"/>
          <w:lang w:val="mk-MK"/>
        </w:rPr>
        <w:t>Утврдување и анализа на економските параметри и висината на приходот на земјоделските стопанства.</w:t>
      </w:r>
    </w:p>
    <w:p w14:paraId="7A5A02FC" w14:textId="1129CF73"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Оваа програма се реализира во функција на овозможување на спроведување на годишно истражување за структурата, производството, приходите и расходите кај земјоделските стопанства согласно Законот за воспоставување мрежа за прибирање на сметководствени податоци од земјоделски стопанства.</w:t>
      </w:r>
    </w:p>
    <w:p w14:paraId="6A317C06" w14:textId="77777777" w:rsidR="001407A8" w:rsidRPr="000E66DC" w:rsidRDefault="001407A8" w:rsidP="001407A8">
      <w:pPr>
        <w:jc w:val="both"/>
        <w:rPr>
          <w:rFonts w:ascii="StobiSans Regular" w:eastAsia="Arial Narrow" w:hAnsi="StobiSans Regular" w:cs="Calibri"/>
          <w:bCs/>
          <w:i/>
          <w:iCs/>
          <w:sz w:val="22"/>
          <w:szCs w:val="22"/>
          <w:lang w:val="mk-MK"/>
        </w:rPr>
      </w:pPr>
    </w:p>
    <w:p w14:paraId="076FE366" w14:textId="77777777" w:rsidR="001407A8" w:rsidRPr="000E66DC" w:rsidRDefault="001407A8" w:rsidP="001407A8">
      <w:pPr>
        <w:jc w:val="both"/>
        <w:rPr>
          <w:rFonts w:ascii="StobiSans Regular" w:eastAsia="Arial Narrow" w:hAnsi="StobiSans Regular" w:cs="Calibri"/>
          <w:b/>
          <w:sz w:val="22"/>
          <w:szCs w:val="22"/>
          <w:lang w:val="mk-MK"/>
        </w:rPr>
      </w:pPr>
      <w:r w:rsidRPr="000E66DC">
        <w:rPr>
          <w:rFonts w:ascii="StobiSans Regular" w:eastAsia="Arial Narrow" w:hAnsi="StobiSans Regular" w:cs="Calibri"/>
          <w:b/>
          <w:bCs/>
          <w:iCs/>
          <w:sz w:val="22"/>
          <w:szCs w:val="22"/>
          <w:lang w:val="mk-MK"/>
        </w:rPr>
        <w:t>Потпрограма 1</w:t>
      </w:r>
      <w:r w:rsidRPr="000E66DC">
        <w:rPr>
          <w:rFonts w:ascii="StobiSans Regular" w:eastAsia="Arial Narrow" w:hAnsi="StobiSans Regular" w:cs="Calibri"/>
          <w:b/>
          <w:sz w:val="22"/>
          <w:szCs w:val="22"/>
          <w:lang w:val="mk-MK"/>
        </w:rPr>
        <w:t>: Систем за мониторинг на фарма/ФАДН</w:t>
      </w:r>
    </w:p>
    <w:p w14:paraId="6A738523" w14:textId="77777777" w:rsidR="001407A8" w:rsidRPr="000E66DC" w:rsidRDefault="001407A8" w:rsidP="001407A8">
      <w:pPr>
        <w:jc w:val="both"/>
        <w:rPr>
          <w:rFonts w:ascii="StobiSans Regular" w:hAnsi="StobiSans Regular"/>
          <w:sz w:val="22"/>
          <w:szCs w:val="22"/>
          <w:lang w:val="mk-MK"/>
        </w:rPr>
      </w:pPr>
    </w:p>
    <w:p w14:paraId="6CC77BAF" w14:textId="77777777" w:rsidR="001407A8" w:rsidRPr="000E66DC" w:rsidRDefault="001407A8" w:rsidP="001407A8">
      <w:pPr>
        <w:ind w:firstLine="720"/>
        <w:jc w:val="both"/>
        <w:rPr>
          <w:rFonts w:ascii="StobiSans Regular" w:eastAsia="Arial Narrow" w:hAnsi="StobiSans Regular" w:cs="Calibri"/>
          <w:sz w:val="22"/>
          <w:szCs w:val="22"/>
          <w:lang w:val="mk-MK"/>
        </w:rPr>
      </w:pPr>
      <w:r w:rsidRPr="000E66DC">
        <w:rPr>
          <w:rFonts w:ascii="StobiSans Regular" w:eastAsia="Arial Narrow" w:hAnsi="StobiSans Regular" w:cs="Calibri"/>
          <w:sz w:val="22"/>
          <w:szCs w:val="22"/>
          <w:lang w:val="mk-MK"/>
        </w:rPr>
        <w:t>Согласно Закон, редовно се врши систематско следење и вреднување на производните, економските и финансиските резултати кај земјоделските стопанства, при што се прибираат соодветните сметководствени податоци.</w:t>
      </w:r>
    </w:p>
    <w:p w14:paraId="3BE0DEF6" w14:textId="77777777" w:rsidR="001407A8" w:rsidRPr="000E66DC" w:rsidRDefault="001407A8" w:rsidP="001407A8">
      <w:pPr>
        <w:jc w:val="both"/>
        <w:rPr>
          <w:rFonts w:ascii="StobiSans Regular" w:hAnsi="StobiSans Regular"/>
          <w:sz w:val="22"/>
          <w:szCs w:val="22"/>
          <w:lang w:val="mk-MK"/>
        </w:rPr>
      </w:pPr>
    </w:p>
    <w:p w14:paraId="3CD65CE8" w14:textId="1F9FC91E" w:rsidR="001407A8" w:rsidRPr="00D06180" w:rsidRDefault="001407A8" w:rsidP="008A199F">
      <w:pPr>
        <w:numPr>
          <w:ilvl w:val="0"/>
          <w:numId w:val="44"/>
        </w:numPr>
        <w:contextualSpacing/>
        <w:jc w:val="both"/>
        <w:rPr>
          <w:rFonts w:ascii="StobiSans Regular" w:eastAsiaTheme="minorHAnsi" w:hAnsi="StobiSans Regular" w:cstheme="minorBidi"/>
          <w:sz w:val="22"/>
          <w:szCs w:val="22"/>
          <w:lang w:val="mk-MK"/>
        </w:rPr>
      </w:pPr>
      <w:r w:rsidRPr="00CC7F50">
        <w:rPr>
          <w:rFonts w:ascii="StobiSans Regular" w:eastAsiaTheme="minorHAnsi" w:hAnsi="StobiSans Regular" w:cstheme="minorBidi"/>
          <w:sz w:val="22"/>
          <w:szCs w:val="22"/>
          <w:lang w:val="mk-MK"/>
        </w:rPr>
        <w:t xml:space="preserve">Прибрани се податоци од </w:t>
      </w:r>
      <w:r w:rsidRPr="00D06180">
        <w:rPr>
          <w:rFonts w:ascii="StobiSans Regular" w:eastAsiaTheme="minorHAnsi" w:hAnsi="StobiSans Regular" w:cstheme="minorBidi"/>
          <w:sz w:val="22"/>
          <w:szCs w:val="22"/>
          <w:lang w:val="mk-MK"/>
        </w:rPr>
        <w:t xml:space="preserve">949 </w:t>
      </w:r>
      <w:r w:rsidR="000E66DC" w:rsidRPr="00D06180">
        <w:rPr>
          <w:rFonts w:ascii="StobiSans Regular" w:eastAsiaTheme="minorHAnsi" w:hAnsi="StobiSans Regular" w:cstheme="minorBidi"/>
          <w:sz w:val="22"/>
          <w:szCs w:val="22"/>
          <w:lang w:val="mk-MK"/>
        </w:rPr>
        <w:t>земјоделски стопанства</w:t>
      </w:r>
      <w:r w:rsidRPr="00CC7F50">
        <w:rPr>
          <w:rFonts w:ascii="StobiSans Regular" w:eastAsiaTheme="minorHAnsi" w:hAnsi="StobiSans Regular" w:cstheme="minorBidi"/>
          <w:sz w:val="22"/>
          <w:szCs w:val="22"/>
          <w:lang w:val="mk-MK"/>
        </w:rPr>
        <w:t xml:space="preserve"> и изминати</w:t>
      </w:r>
      <w:r w:rsidR="000E66DC" w:rsidRPr="00CC7F50">
        <w:rPr>
          <w:rFonts w:ascii="StobiSans Regular" w:eastAsiaTheme="minorHAnsi" w:hAnsi="StobiSans Regular" w:cstheme="minorBidi"/>
          <w:sz w:val="22"/>
          <w:szCs w:val="22"/>
          <w:lang w:val="mk-MK"/>
        </w:rPr>
        <w:t xml:space="preserve"> се</w:t>
      </w:r>
      <w:r w:rsidRPr="00CC7F50">
        <w:rPr>
          <w:rFonts w:ascii="StobiSans Regular" w:eastAsiaTheme="minorHAnsi" w:hAnsi="StobiSans Regular" w:cstheme="minorBidi"/>
          <w:sz w:val="22"/>
          <w:szCs w:val="22"/>
          <w:lang w:val="mk-MK"/>
        </w:rPr>
        <w:t xml:space="preserve"> 80</w:t>
      </w:r>
      <w:r w:rsidR="000E66DC" w:rsidRPr="00CC7F50">
        <w:rPr>
          <w:rFonts w:ascii="StobiSans Regular" w:eastAsiaTheme="minorHAnsi" w:hAnsi="StobiSans Regular" w:cstheme="minorBidi"/>
          <w:sz w:val="22"/>
          <w:szCs w:val="22"/>
          <w:lang w:val="mk-MK"/>
        </w:rPr>
        <w:t xml:space="preserve"> </w:t>
      </w:r>
      <w:r w:rsidRPr="00D06180">
        <w:rPr>
          <w:rFonts w:ascii="StobiSans Regular" w:eastAsiaTheme="minorHAnsi" w:hAnsi="StobiSans Regular" w:cstheme="minorBidi"/>
          <w:sz w:val="22"/>
          <w:szCs w:val="22"/>
          <w:lang w:val="mk-MK"/>
        </w:rPr>
        <w:t>088 км, дефинирано согласно Годишниот договор со МЗШВ.</w:t>
      </w:r>
    </w:p>
    <w:p w14:paraId="06B70C72" w14:textId="4FF347B5" w:rsidR="001407A8" w:rsidRPr="00CC7F50" w:rsidRDefault="001407A8" w:rsidP="008A199F">
      <w:pPr>
        <w:numPr>
          <w:ilvl w:val="0"/>
          <w:numId w:val="44"/>
        </w:numPr>
        <w:contextualSpacing/>
        <w:jc w:val="both"/>
        <w:rPr>
          <w:rFonts w:ascii="StobiSans Regular" w:eastAsiaTheme="minorHAnsi" w:hAnsi="StobiSans Regular" w:cstheme="minorBidi"/>
          <w:sz w:val="22"/>
          <w:szCs w:val="22"/>
          <w:lang w:val="mk-MK"/>
        </w:rPr>
      </w:pPr>
      <w:r w:rsidRPr="00D06180">
        <w:rPr>
          <w:rFonts w:ascii="StobiSans Regular" w:eastAsiaTheme="minorHAnsi" w:hAnsi="StobiSans Regular" w:cstheme="minorBidi"/>
          <w:sz w:val="22"/>
          <w:szCs w:val="22"/>
          <w:lang w:val="mk-MK"/>
        </w:rPr>
        <w:t>На почетокот на 2023 година внесени се податоците прибрани во 2022 година од 877</w:t>
      </w:r>
      <w:r w:rsidR="000E66DC" w:rsidRPr="00D06180">
        <w:rPr>
          <w:rFonts w:ascii="StobiSans Regular" w:eastAsiaTheme="minorHAnsi" w:hAnsi="StobiSans Regular" w:cstheme="minorBidi"/>
          <w:sz w:val="22"/>
          <w:szCs w:val="22"/>
          <w:lang w:val="mk-MK"/>
        </w:rPr>
        <w:t xml:space="preserve"> земјоделски стопанства</w:t>
      </w:r>
      <w:r w:rsidRPr="00CC7F50">
        <w:rPr>
          <w:rFonts w:ascii="StobiSans Regular" w:eastAsiaTheme="minorHAnsi" w:hAnsi="StobiSans Regular" w:cstheme="minorBidi"/>
          <w:sz w:val="22"/>
          <w:szCs w:val="22"/>
          <w:lang w:val="mk-MK"/>
        </w:rPr>
        <w:t>.</w:t>
      </w:r>
    </w:p>
    <w:p w14:paraId="376534ED" w14:textId="77777777" w:rsidR="001407A8" w:rsidRPr="000E66DC" w:rsidRDefault="001407A8" w:rsidP="001407A8">
      <w:pPr>
        <w:rPr>
          <w:rFonts w:ascii="StobiSans Regular" w:hAnsi="StobiSans Regular"/>
          <w:sz w:val="22"/>
          <w:szCs w:val="22"/>
          <w:lang w:val="mk-MK"/>
        </w:rPr>
      </w:pPr>
    </w:p>
    <w:p w14:paraId="5113BF34" w14:textId="77777777" w:rsidR="00EC1C78" w:rsidRPr="000E66DC" w:rsidRDefault="00EC1C78" w:rsidP="009E7122">
      <w:pPr>
        <w:jc w:val="both"/>
        <w:rPr>
          <w:rFonts w:ascii="StobiSerif Regular" w:hAnsi="StobiSerif Regular"/>
          <w:sz w:val="22"/>
          <w:szCs w:val="22"/>
        </w:rPr>
      </w:pPr>
    </w:p>
    <w:bookmarkEnd w:id="172"/>
    <w:bookmarkEnd w:id="173"/>
    <w:bookmarkEnd w:id="174"/>
    <w:bookmarkEnd w:id="175"/>
    <w:bookmarkEnd w:id="176"/>
    <w:bookmarkEnd w:id="177"/>
    <w:bookmarkEnd w:id="178"/>
    <w:bookmarkEnd w:id="179"/>
    <w:bookmarkEnd w:id="180"/>
    <w:bookmarkEnd w:id="181"/>
    <w:bookmarkEnd w:id="182"/>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14:paraId="46AE8011" w14:textId="77777777" w:rsidR="00D52BA0" w:rsidRPr="000E66DC" w:rsidRDefault="00D52BA0">
      <w:pPr>
        <w:spacing w:after="200" w:line="0" w:lineRule="atLeast"/>
        <w:jc w:val="both"/>
        <w:rPr>
          <w:rFonts w:ascii="StobiSans Regular" w:eastAsia="Arial Narrow" w:hAnsi="StobiSans Regular"/>
          <w:sz w:val="22"/>
          <w:szCs w:val="22"/>
        </w:rPr>
      </w:pPr>
    </w:p>
    <w:p w14:paraId="608C887F" w14:textId="77777777" w:rsidR="00D52BA0" w:rsidRPr="000E66DC" w:rsidRDefault="00D52BA0">
      <w:pPr>
        <w:spacing w:after="200" w:line="0" w:lineRule="atLeast"/>
        <w:jc w:val="both"/>
        <w:rPr>
          <w:rFonts w:ascii="StobiSans Regular" w:eastAsia="Arial Narrow" w:hAnsi="StobiSans Regular"/>
          <w:sz w:val="22"/>
          <w:szCs w:val="22"/>
        </w:rPr>
      </w:pPr>
    </w:p>
    <w:p w14:paraId="444C893A" w14:textId="77777777" w:rsidR="00D52BA0" w:rsidRPr="000E66DC" w:rsidRDefault="00D52BA0">
      <w:pPr>
        <w:spacing w:after="200" w:line="0" w:lineRule="atLeast"/>
        <w:jc w:val="both"/>
        <w:rPr>
          <w:rFonts w:ascii="StobiSans Regular" w:eastAsia="Arial Narrow" w:hAnsi="StobiSans Regular"/>
          <w:sz w:val="22"/>
          <w:szCs w:val="22"/>
        </w:rPr>
      </w:pPr>
    </w:p>
    <w:p w14:paraId="6E472A18" w14:textId="77777777" w:rsidR="00D52BA0" w:rsidRPr="000E66DC" w:rsidRDefault="00D52BA0">
      <w:pPr>
        <w:spacing w:after="200" w:line="0" w:lineRule="atLeast"/>
        <w:jc w:val="both"/>
        <w:rPr>
          <w:rFonts w:ascii="StobiSans Regular" w:eastAsia="Arial Narrow" w:hAnsi="StobiSans Regular"/>
          <w:sz w:val="22"/>
          <w:szCs w:val="22"/>
        </w:rPr>
      </w:pPr>
    </w:p>
    <w:p w14:paraId="4F582BC7" w14:textId="77777777" w:rsidR="00D52BA0" w:rsidRPr="000E66DC" w:rsidRDefault="00D52BA0">
      <w:pPr>
        <w:spacing w:after="200" w:line="0" w:lineRule="atLeast"/>
        <w:jc w:val="both"/>
        <w:rPr>
          <w:rFonts w:ascii="StobiSans Regular" w:eastAsia="Arial Narrow" w:hAnsi="StobiSans Regular"/>
          <w:sz w:val="22"/>
          <w:szCs w:val="22"/>
        </w:rPr>
      </w:pPr>
    </w:p>
    <w:p w14:paraId="254F84BD" w14:textId="77777777" w:rsidR="00D52BA0" w:rsidRPr="000E66DC" w:rsidRDefault="00D52BA0">
      <w:pPr>
        <w:spacing w:after="200" w:line="0" w:lineRule="atLeast"/>
        <w:jc w:val="both"/>
        <w:rPr>
          <w:rFonts w:ascii="StobiSans Regular" w:eastAsia="Arial Narrow" w:hAnsi="StobiSans Regular"/>
          <w:sz w:val="22"/>
          <w:szCs w:val="22"/>
        </w:rPr>
      </w:pPr>
    </w:p>
    <w:p w14:paraId="782FFAB2" w14:textId="77777777" w:rsidR="00D52BA0" w:rsidRPr="000E66DC" w:rsidRDefault="00D52BA0">
      <w:pPr>
        <w:spacing w:after="200" w:line="0" w:lineRule="atLeast"/>
        <w:jc w:val="both"/>
        <w:rPr>
          <w:rFonts w:ascii="StobiSans Regular" w:eastAsia="Arial Narrow" w:hAnsi="StobiSans Regular"/>
          <w:sz w:val="22"/>
          <w:szCs w:val="22"/>
        </w:rPr>
      </w:pPr>
    </w:p>
    <w:p w14:paraId="3F5FDC91" w14:textId="77777777" w:rsidR="00D52BA0" w:rsidRPr="000E66DC" w:rsidRDefault="00D52BA0">
      <w:pPr>
        <w:spacing w:after="200" w:line="0" w:lineRule="atLeast"/>
        <w:jc w:val="both"/>
        <w:rPr>
          <w:rFonts w:ascii="StobiSans Regular" w:eastAsia="Arial Narrow" w:hAnsi="StobiSans Regular"/>
          <w:sz w:val="22"/>
          <w:szCs w:val="22"/>
        </w:rPr>
      </w:pPr>
    </w:p>
    <w:p w14:paraId="00E007FA" w14:textId="77777777" w:rsidR="00D52BA0" w:rsidRPr="000E66DC" w:rsidRDefault="00D52BA0">
      <w:pPr>
        <w:spacing w:after="200" w:line="0" w:lineRule="atLeast"/>
        <w:jc w:val="both"/>
        <w:rPr>
          <w:rFonts w:ascii="StobiSans Regular" w:eastAsia="Arial Narrow" w:hAnsi="StobiSans Regular"/>
          <w:sz w:val="22"/>
          <w:szCs w:val="22"/>
        </w:rPr>
      </w:pPr>
    </w:p>
    <w:p w14:paraId="0483EE20" w14:textId="77777777" w:rsidR="00D52BA0" w:rsidRPr="000E66DC" w:rsidRDefault="00D52BA0">
      <w:pPr>
        <w:spacing w:after="200" w:line="0" w:lineRule="atLeast"/>
        <w:jc w:val="both"/>
        <w:rPr>
          <w:rFonts w:ascii="StobiSans Regular" w:eastAsia="Arial Narrow" w:hAnsi="StobiSans Regular"/>
          <w:sz w:val="22"/>
          <w:szCs w:val="22"/>
        </w:rPr>
        <w:sectPr w:rsidR="00D52BA0" w:rsidRPr="000E66DC" w:rsidSect="003D079C">
          <w:footerReference w:type="default" r:id="rId50"/>
          <w:pgSz w:w="11906" w:h="16838" w:code="9"/>
          <w:pgMar w:top="1170" w:right="1440" w:bottom="1080" w:left="1440" w:header="720" w:footer="720" w:gutter="0"/>
          <w:pgNumType w:start="5"/>
          <w:cols w:space="720"/>
          <w:docGrid w:linePitch="360"/>
        </w:sectPr>
      </w:pPr>
    </w:p>
    <w:p w14:paraId="6C46663E" w14:textId="62926887" w:rsidR="003417FF" w:rsidRPr="00274139" w:rsidRDefault="00274139" w:rsidP="00CF2C55">
      <w:pPr>
        <w:pStyle w:val="a"/>
      </w:pPr>
      <w:bookmarkStart w:id="206" w:name="_Toc178949449"/>
      <w:r>
        <w:lastRenderedPageBreak/>
        <w:t xml:space="preserve">Анекс 1. </w:t>
      </w:r>
      <w:r w:rsidR="00D10A96">
        <w:t>Преглед на п</w:t>
      </w:r>
      <w:r>
        <w:t>одатоци од Управа за хидрометеоролошки работи за 2023 година</w:t>
      </w:r>
      <w:bookmarkEnd w:id="206"/>
    </w:p>
    <w:tbl>
      <w:tblPr>
        <w:tblW w:w="14140" w:type="dxa"/>
        <w:jc w:val="center"/>
        <w:tblLook w:val="04A0" w:firstRow="1" w:lastRow="0" w:firstColumn="1" w:lastColumn="0" w:noHBand="0" w:noVBand="1"/>
      </w:tblPr>
      <w:tblGrid>
        <w:gridCol w:w="1765"/>
        <w:gridCol w:w="507"/>
        <w:gridCol w:w="507"/>
        <w:gridCol w:w="625"/>
        <w:gridCol w:w="626"/>
        <w:gridCol w:w="706"/>
        <w:gridCol w:w="706"/>
        <w:gridCol w:w="706"/>
        <w:gridCol w:w="706"/>
        <w:gridCol w:w="706"/>
        <w:gridCol w:w="706"/>
        <w:gridCol w:w="706"/>
        <w:gridCol w:w="706"/>
        <w:gridCol w:w="1119"/>
        <w:gridCol w:w="1383"/>
        <w:gridCol w:w="1960"/>
      </w:tblGrid>
      <w:tr w:rsidR="003417FF" w:rsidRPr="000E66DC" w14:paraId="72C265B7" w14:textId="77777777" w:rsidTr="0033407E">
        <w:trPr>
          <w:trHeight w:val="247"/>
          <w:jc w:val="center"/>
        </w:trPr>
        <w:tc>
          <w:tcPr>
            <w:tcW w:w="4030" w:type="dxa"/>
            <w:gridSpan w:val="5"/>
            <w:tcBorders>
              <w:top w:val="nil"/>
              <w:left w:val="nil"/>
              <w:bottom w:val="nil"/>
              <w:right w:val="nil"/>
            </w:tcBorders>
            <w:shd w:val="clear" w:color="auto" w:fill="auto"/>
            <w:noWrap/>
            <w:vAlign w:val="bottom"/>
            <w:hideMark/>
          </w:tcPr>
          <w:p w14:paraId="4FC5A2B1" w14:textId="095DDC08"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Средно месечна</w:t>
            </w:r>
            <w:r w:rsidRPr="000E66DC">
              <w:rPr>
                <w:rFonts w:ascii="StobiSans Regular" w:hAnsi="StobiSans Regular" w:cstheme="minorHAnsi"/>
                <w:sz w:val="16"/>
                <w:szCs w:val="16"/>
                <w:lang w:val="mk-MK"/>
              </w:rPr>
              <w:t xml:space="preserve"> </w:t>
            </w:r>
            <w:r w:rsidRPr="000E66DC">
              <w:rPr>
                <w:rFonts w:ascii="StobiSans Regular" w:hAnsi="StobiSans Regular" w:cstheme="minorHAnsi"/>
                <w:sz w:val="16"/>
                <w:szCs w:val="16"/>
              </w:rPr>
              <w:t>температура на воздухот (°C)</w:t>
            </w:r>
          </w:p>
        </w:tc>
        <w:tc>
          <w:tcPr>
            <w:tcW w:w="706" w:type="dxa"/>
            <w:tcBorders>
              <w:top w:val="nil"/>
              <w:left w:val="nil"/>
              <w:bottom w:val="nil"/>
              <w:right w:val="nil"/>
            </w:tcBorders>
            <w:shd w:val="clear" w:color="auto" w:fill="auto"/>
            <w:noWrap/>
            <w:vAlign w:val="bottom"/>
            <w:hideMark/>
          </w:tcPr>
          <w:p w14:paraId="6BFF4A79"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3BD8EC8F"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0BF7F34F"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423DCA82"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578EA887"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16E431F1"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4B5C976F"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3A2A4F99" w14:textId="77777777" w:rsidR="003417FF" w:rsidRPr="000E66DC" w:rsidRDefault="003417FF" w:rsidP="0033407E">
            <w:pPr>
              <w:rPr>
                <w:rFonts w:ascii="StobiSans Regular" w:hAnsi="StobiSans Regular" w:cstheme="minorHAnsi"/>
                <w:sz w:val="16"/>
                <w:szCs w:val="16"/>
              </w:rPr>
            </w:pPr>
          </w:p>
        </w:tc>
        <w:tc>
          <w:tcPr>
            <w:tcW w:w="1119" w:type="dxa"/>
            <w:tcBorders>
              <w:top w:val="nil"/>
              <w:left w:val="nil"/>
              <w:bottom w:val="nil"/>
              <w:right w:val="nil"/>
            </w:tcBorders>
            <w:shd w:val="clear" w:color="auto" w:fill="auto"/>
            <w:noWrap/>
            <w:vAlign w:val="bottom"/>
            <w:hideMark/>
          </w:tcPr>
          <w:p w14:paraId="043C64FF" w14:textId="77777777" w:rsidR="003417FF" w:rsidRPr="000E66DC" w:rsidRDefault="003417FF" w:rsidP="0033407E">
            <w:pPr>
              <w:rPr>
                <w:rFonts w:ascii="StobiSans Regular" w:hAnsi="StobiSans Regular" w:cstheme="minorHAnsi"/>
                <w:sz w:val="16"/>
                <w:szCs w:val="16"/>
              </w:rPr>
            </w:pPr>
          </w:p>
        </w:tc>
        <w:tc>
          <w:tcPr>
            <w:tcW w:w="1383" w:type="dxa"/>
            <w:tcBorders>
              <w:top w:val="nil"/>
              <w:left w:val="nil"/>
              <w:bottom w:val="nil"/>
              <w:right w:val="nil"/>
            </w:tcBorders>
            <w:shd w:val="clear" w:color="auto" w:fill="auto"/>
            <w:noWrap/>
            <w:vAlign w:val="bottom"/>
            <w:hideMark/>
          </w:tcPr>
          <w:p w14:paraId="1BFB37E5" w14:textId="77777777" w:rsidR="003417FF" w:rsidRPr="000E66DC" w:rsidRDefault="003417FF" w:rsidP="0033407E">
            <w:pPr>
              <w:rPr>
                <w:rFonts w:ascii="StobiSans Regular" w:hAnsi="StobiSans Regular" w:cstheme="minorHAnsi"/>
                <w:sz w:val="16"/>
                <w:szCs w:val="16"/>
              </w:rPr>
            </w:pPr>
          </w:p>
        </w:tc>
        <w:tc>
          <w:tcPr>
            <w:tcW w:w="1960" w:type="dxa"/>
            <w:tcBorders>
              <w:top w:val="nil"/>
              <w:left w:val="nil"/>
              <w:bottom w:val="nil"/>
              <w:right w:val="nil"/>
            </w:tcBorders>
            <w:shd w:val="clear" w:color="auto" w:fill="auto"/>
            <w:noWrap/>
            <w:vAlign w:val="bottom"/>
            <w:hideMark/>
          </w:tcPr>
          <w:p w14:paraId="0F9C1AF2" w14:textId="77777777" w:rsidR="003417FF" w:rsidRPr="000E66DC" w:rsidRDefault="003417FF" w:rsidP="0033407E">
            <w:pPr>
              <w:rPr>
                <w:rFonts w:ascii="StobiSans Regular" w:hAnsi="StobiSans Regular" w:cstheme="minorHAnsi"/>
                <w:sz w:val="16"/>
                <w:szCs w:val="16"/>
              </w:rPr>
            </w:pPr>
          </w:p>
        </w:tc>
      </w:tr>
      <w:tr w:rsidR="003417FF" w:rsidRPr="000E66DC" w14:paraId="1FAFA5BA" w14:textId="77777777" w:rsidTr="0033407E">
        <w:trPr>
          <w:trHeight w:val="259"/>
          <w:jc w:val="center"/>
        </w:trPr>
        <w:tc>
          <w:tcPr>
            <w:tcW w:w="2272" w:type="dxa"/>
            <w:gridSpan w:val="2"/>
            <w:tcBorders>
              <w:top w:val="nil"/>
              <w:left w:val="nil"/>
              <w:bottom w:val="nil"/>
              <w:right w:val="nil"/>
            </w:tcBorders>
            <w:shd w:val="clear" w:color="auto" w:fill="auto"/>
            <w:noWrap/>
            <w:vAlign w:val="bottom"/>
            <w:hideMark/>
          </w:tcPr>
          <w:p w14:paraId="26C51957"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година: 2023</w:t>
            </w:r>
          </w:p>
        </w:tc>
        <w:tc>
          <w:tcPr>
            <w:tcW w:w="507" w:type="dxa"/>
            <w:tcBorders>
              <w:top w:val="nil"/>
              <w:left w:val="nil"/>
              <w:bottom w:val="nil"/>
              <w:right w:val="nil"/>
            </w:tcBorders>
            <w:shd w:val="clear" w:color="auto" w:fill="auto"/>
            <w:noWrap/>
            <w:vAlign w:val="bottom"/>
            <w:hideMark/>
          </w:tcPr>
          <w:p w14:paraId="7269DBD2" w14:textId="77777777" w:rsidR="003417FF" w:rsidRPr="000E66DC" w:rsidRDefault="003417FF" w:rsidP="0033407E">
            <w:pPr>
              <w:rPr>
                <w:rFonts w:ascii="StobiSans Regular" w:hAnsi="StobiSans Regular" w:cstheme="minorHAnsi"/>
                <w:sz w:val="16"/>
                <w:szCs w:val="16"/>
              </w:rPr>
            </w:pPr>
          </w:p>
        </w:tc>
        <w:tc>
          <w:tcPr>
            <w:tcW w:w="625" w:type="dxa"/>
            <w:tcBorders>
              <w:top w:val="nil"/>
              <w:left w:val="nil"/>
              <w:bottom w:val="nil"/>
              <w:right w:val="nil"/>
            </w:tcBorders>
            <w:shd w:val="clear" w:color="auto" w:fill="auto"/>
            <w:noWrap/>
            <w:vAlign w:val="bottom"/>
            <w:hideMark/>
          </w:tcPr>
          <w:p w14:paraId="6222F07D" w14:textId="77777777" w:rsidR="003417FF" w:rsidRPr="000E66DC" w:rsidRDefault="003417FF" w:rsidP="0033407E">
            <w:pPr>
              <w:rPr>
                <w:rFonts w:ascii="StobiSans Regular" w:hAnsi="StobiSans Regular" w:cstheme="minorHAnsi"/>
                <w:sz w:val="16"/>
                <w:szCs w:val="16"/>
              </w:rPr>
            </w:pPr>
          </w:p>
        </w:tc>
        <w:tc>
          <w:tcPr>
            <w:tcW w:w="625" w:type="dxa"/>
            <w:tcBorders>
              <w:top w:val="nil"/>
              <w:left w:val="nil"/>
              <w:bottom w:val="nil"/>
              <w:right w:val="nil"/>
            </w:tcBorders>
            <w:shd w:val="clear" w:color="auto" w:fill="auto"/>
            <w:noWrap/>
            <w:vAlign w:val="bottom"/>
            <w:hideMark/>
          </w:tcPr>
          <w:p w14:paraId="7170C625"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0E6E7860"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3F0CA2F6"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62D49806"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10D90429"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70815489"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2C94FC17"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6A97BC9E" w14:textId="77777777" w:rsidR="003417FF" w:rsidRPr="000E66DC" w:rsidRDefault="003417FF" w:rsidP="0033407E">
            <w:pPr>
              <w:rPr>
                <w:rFonts w:ascii="StobiSans Regular" w:hAnsi="StobiSans Regular" w:cstheme="minorHAnsi"/>
                <w:sz w:val="16"/>
                <w:szCs w:val="16"/>
              </w:rPr>
            </w:pPr>
          </w:p>
        </w:tc>
        <w:tc>
          <w:tcPr>
            <w:tcW w:w="706" w:type="dxa"/>
            <w:tcBorders>
              <w:top w:val="nil"/>
              <w:left w:val="nil"/>
              <w:bottom w:val="nil"/>
              <w:right w:val="nil"/>
            </w:tcBorders>
            <w:shd w:val="clear" w:color="auto" w:fill="auto"/>
            <w:noWrap/>
            <w:vAlign w:val="bottom"/>
            <w:hideMark/>
          </w:tcPr>
          <w:p w14:paraId="5A2BF76D" w14:textId="77777777" w:rsidR="003417FF" w:rsidRPr="000E66DC" w:rsidRDefault="003417FF" w:rsidP="0033407E">
            <w:pPr>
              <w:rPr>
                <w:rFonts w:ascii="StobiSans Regular" w:hAnsi="StobiSans Regular" w:cstheme="minorHAnsi"/>
                <w:sz w:val="16"/>
                <w:szCs w:val="16"/>
              </w:rPr>
            </w:pPr>
          </w:p>
        </w:tc>
        <w:tc>
          <w:tcPr>
            <w:tcW w:w="1119" w:type="dxa"/>
            <w:tcBorders>
              <w:top w:val="nil"/>
              <w:left w:val="nil"/>
              <w:bottom w:val="nil"/>
              <w:right w:val="nil"/>
            </w:tcBorders>
            <w:shd w:val="clear" w:color="auto" w:fill="auto"/>
            <w:noWrap/>
            <w:vAlign w:val="bottom"/>
            <w:hideMark/>
          </w:tcPr>
          <w:p w14:paraId="63BFFE5E" w14:textId="77777777" w:rsidR="003417FF" w:rsidRPr="000E66DC" w:rsidRDefault="003417FF" w:rsidP="0033407E">
            <w:pPr>
              <w:rPr>
                <w:rFonts w:ascii="StobiSans Regular" w:hAnsi="StobiSans Regular" w:cstheme="minorHAnsi"/>
                <w:sz w:val="16"/>
                <w:szCs w:val="16"/>
              </w:rPr>
            </w:pPr>
          </w:p>
        </w:tc>
        <w:tc>
          <w:tcPr>
            <w:tcW w:w="1383" w:type="dxa"/>
            <w:tcBorders>
              <w:top w:val="nil"/>
              <w:left w:val="nil"/>
              <w:bottom w:val="nil"/>
              <w:right w:val="nil"/>
            </w:tcBorders>
            <w:shd w:val="clear" w:color="auto" w:fill="auto"/>
            <w:noWrap/>
            <w:vAlign w:val="bottom"/>
            <w:hideMark/>
          </w:tcPr>
          <w:p w14:paraId="578E39F5" w14:textId="77777777" w:rsidR="003417FF" w:rsidRPr="000E66DC" w:rsidRDefault="003417FF" w:rsidP="0033407E">
            <w:pPr>
              <w:rPr>
                <w:rFonts w:ascii="StobiSans Regular" w:hAnsi="StobiSans Regular" w:cstheme="minorHAnsi"/>
                <w:sz w:val="16"/>
                <w:szCs w:val="16"/>
              </w:rPr>
            </w:pPr>
          </w:p>
        </w:tc>
        <w:tc>
          <w:tcPr>
            <w:tcW w:w="1960" w:type="dxa"/>
            <w:tcBorders>
              <w:top w:val="nil"/>
              <w:left w:val="nil"/>
              <w:bottom w:val="nil"/>
              <w:right w:val="nil"/>
            </w:tcBorders>
            <w:shd w:val="clear" w:color="auto" w:fill="auto"/>
            <w:noWrap/>
            <w:vAlign w:val="bottom"/>
            <w:hideMark/>
          </w:tcPr>
          <w:p w14:paraId="065255BB" w14:textId="77777777" w:rsidR="003417FF" w:rsidRPr="000E66DC" w:rsidRDefault="003417FF" w:rsidP="0033407E">
            <w:pPr>
              <w:rPr>
                <w:rFonts w:ascii="StobiSans Regular" w:hAnsi="StobiSans Regular" w:cstheme="minorHAnsi"/>
                <w:sz w:val="16"/>
                <w:szCs w:val="16"/>
              </w:rPr>
            </w:pPr>
          </w:p>
        </w:tc>
      </w:tr>
      <w:tr w:rsidR="003417FF" w:rsidRPr="000E66DC" w14:paraId="7B0AEC63" w14:textId="77777777" w:rsidTr="0033407E">
        <w:trPr>
          <w:trHeight w:val="751"/>
          <w:jc w:val="center"/>
        </w:trPr>
        <w:tc>
          <w:tcPr>
            <w:tcW w:w="17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758C4A"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Метеоролошка станица</w:t>
            </w:r>
          </w:p>
        </w:tc>
        <w:tc>
          <w:tcPr>
            <w:tcW w:w="507" w:type="dxa"/>
            <w:tcBorders>
              <w:top w:val="single" w:sz="8" w:space="0" w:color="auto"/>
              <w:left w:val="nil"/>
              <w:bottom w:val="single" w:sz="8" w:space="0" w:color="auto"/>
              <w:right w:val="single" w:sz="4" w:space="0" w:color="auto"/>
            </w:tcBorders>
            <w:shd w:val="clear" w:color="auto" w:fill="auto"/>
            <w:noWrap/>
            <w:vAlign w:val="center"/>
            <w:hideMark/>
          </w:tcPr>
          <w:p w14:paraId="2893C3C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w:t>
            </w:r>
          </w:p>
        </w:tc>
        <w:tc>
          <w:tcPr>
            <w:tcW w:w="507" w:type="dxa"/>
            <w:tcBorders>
              <w:top w:val="single" w:sz="8" w:space="0" w:color="auto"/>
              <w:left w:val="nil"/>
              <w:bottom w:val="single" w:sz="8" w:space="0" w:color="auto"/>
              <w:right w:val="single" w:sz="4" w:space="0" w:color="auto"/>
            </w:tcBorders>
            <w:shd w:val="clear" w:color="auto" w:fill="auto"/>
            <w:noWrap/>
            <w:vAlign w:val="center"/>
            <w:hideMark/>
          </w:tcPr>
          <w:p w14:paraId="47CB964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w:t>
            </w:r>
          </w:p>
        </w:tc>
        <w:tc>
          <w:tcPr>
            <w:tcW w:w="625" w:type="dxa"/>
            <w:tcBorders>
              <w:top w:val="single" w:sz="8" w:space="0" w:color="auto"/>
              <w:left w:val="nil"/>
              <w:bottom w:val="single" w:sz="8" w:space="0" w:color="auto"/>
              <w:right w:val="single" w:sz="4" w:space="0" w:color="auto"/>
            </w:tcBorders>
            <w:shd w:val="clear" w:color="auto" w:fill="auto"/>
            <w:noWrap/>
            <w:vAlign w:val="center"/>
            <w:hideMark/>
          </w:tcPr>
          <w:p w14:paraId="6850A62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III</w:t>
            </w:r>
          </w:p>
        </w:tc>
        <w:tc>
          <w:tcPr>
            <w:tcW w:w="625" w:type="dxa"/>
            <w:tcBorders>
              <w:top w:val="single" w:sz="8" w:space="0" w:color="auto"/>
              <w:left w:val="nil"/>
              <w:bottom w:val="single" w:sz="8" w:space="0" w:color="auto"/>
              <w:right w:val="single" w:sz="4" w:space="0" w:color="auto"/>
            </w:tcBorders>
            <w:shd w:val="clear" w:color="auto" w:fill="auto"/>
            <w:noWrap/>
            <w:vAlign w:val="center"/>
            <w:hideMark/>
          </w:tcPr>
          <w:p w14:paraId="79027B1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IV</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14:paraId="6F38C3D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14:paraId="6FBD3E6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14:paraId="4A10040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14:paraId="63768DA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VIII</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14:paraId="5626149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IX</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14:paraId="0DF0D08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14:paraId="6A7CA58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14:paraId="4AE8229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XII</w:t>
            </w:r>
          </w:p>
        </w:tc>
        <w:tc>
          <w:tcPr>
            <w:tcW w:w="1119" w:type="dxa"/>
            <w:tcBorders>
              <w:top w:val="single" w:sz="8" w:space="0" w:color="auto"/>
              <w:left w:val="nil"/>
              <w:bottom w:val="single" w:sz="8" w:space="0" w:color="auto"/>
              <w:right w:val="single" w:sz="4" w:space="0" w:color="auto"/>
            </w:tcBorders>
            <w:shd w:val="clear" w:color="auto" w:fill="auto"/>
            <w:vAlign w:val="center"/>
            <w:hideMark/>
          </w:tcPr>
          <w:p w14:paraId="46849556"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Средна</w:t>
            </w:r>
            <w:r w:rsidRPr="000E66DC">
              <w:rPr>
                <w:rFonts w:ascii="StobiSans Regular" w:hAnsi="StobiSans Regular" w:cstheme="minorHAnsi"/>
                <w:sz w:val="16"/>
                <w:szCs w:val="16"/>
              </w:rPr>
              <w:br/>
              <w:t>вредност</w:t>
            </w:r>
          </w:p>
        </w:tc>
        <w:tc>
          <w:tcPr>
            <w:tcW w:w="1383" w:type="dxa"/>
            <w:tcBorders>
              <w:top w:val="single" w:sz="8" w:space="0" w:color="auto"/>
              <w:left w:val="nil"/>
              <w:bottom w:val="single" w:sz="8" w:space="0" w:color="auto"/>
              <w:right w:val="single" w:sz="4" w:space="0" w:color="auto"/>
            </w:tcBorders>
            <w:shd w:val="clear" w:color="auto" w:fill="auto"/>
            <w:vAlign w:val="center"/>
            <w:hideMark/>
          </w:tcPr>
          <w:p w14:paraId="6761D5D6"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Просек</w:t>
            </w:r>
            <w:r w:rsidRPr="000E66DC">
              <w:rPr>
                <w:rFonts w:ascii="StobiSans Regular" w:hAnsi="StobiSans Regular" w:cstheme="minorHAnsi"/>
                <w:sz w:val="16"/>
                <w:szCs w:val="16"/>
              </w:rPr>
              <w:br/>
              <w:t>1981/2010</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2F556B87"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Отстапување од просекот</w:t>
            </w:r>
          </w:p>
        </w:tc>
      </w:tr>
      <w:tr w:rsidR="003417FF" w:rsidRPr="000E66DC" w14:paraId="5645AABA" w14:textId="77777777" w:rsidTr="0033407E">
        <w:trPr>
          <w:trHeight w:val="247"/>
          <w:jc w:val="center"/>
        </w:trPr>
        <w:tc>
          <w:tcPr>
            <w:tcW w:w="1765" w:type="dxa"/>
            <w:tcBorders>
              <w:top w:val="nil"/>
              <w:left w:val="single" w:sz="8" w:space="0" w:color="auto"/>
              <w:bottom w:val="single" w:sz="4" w:space="0" w:color="auto"/>
              <w:right w:val="single" w:sz="8" w:space="0" w:color="auto"/>
            </w:tcBorders>
            <w:shd w:val="clear" w:color="auto" w:fill="auto"/>
            <w:noWrap/>
            <w:vAlign w:val="center"/>
            <w:hideMark/>
          </w:tcPr>
          <w:p w14:paraId="6D1B83B4"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Гевгелија</w:t>
            </w:r>
          </w:p>
        </w:tc>
        <w:tc>
          <w:tcPr>
            <w:tcW w:w="507" w:type="dxa"/>
            <w:tcBorders>
              <w:top w:val="nil"/>
              <w:left w:val="nil"/>
              <w:bottom w:val="single" w:sz="4" w:space="0" w:color="auto"/>
              <w:right w:val="single" w:sz="4" w:space="0" w:color="auto"/>
            </w:tcBorders>
            <w:shd w:val="clear" w:color="auto" w:fill="auto"/>
            <w:noWrap/>
            <w:vAlign w:val="bottom"/>
            <w:hideMark/>
          </w:tcPr>
          <w:p w14:paraId="5398866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7,6</w:t>
            </w:r>
          </w:p>
        </w:tc>
        <w:tc>
          <w:tcPr>
            <w:tcW w:w="507" w:type="dxa"/>
            <w:tcBorders>
              <w:top w:val="nil"/>
              <w:left w:val="nil"/>
              <w:bottom w:val="single" w:sz="4" w:space="0" w:color="auto"/>
              <w:right w:val="single" w:sz="4" w:space="0" w:color="auto"/>
            </w:tcBorders>
            <w:shd w:val="clear" w:color="auto" w:fill="auto"/>
            <w:noWrap/>
            <w:vAlign w:val="bottom"/>
            <w:hideMark/>
          </w:tcPr>
          <w:p w14:paraId="1D68FA8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625" w:type="dxa"/>
            <w:tcBorders>
              <w:top w:val="nil"/>
              <w:left w:val="nil"/>
              <w:bottom w:val="single" w:sz="4" w:space="0" w:color="auto"/>
              <w:right w:val="single" w:sz="4" w:space="0" w:color="auto"/>
            </w:tcBorders>
            <w:shd w:val="clear" w:color="auto" w:fill="auto"/>
            <w:noWrap/>
            <w:vAlign w:val="bottom"/>
            <w:hideMark/>
          </w:tcPr>
          <w:p w14:paraId="5F60EAF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10,5</w:t>
            </w:r>
          </w:p>
        </w:tc>
        <w:tc>
          <w:tcPr>
            <w:tcW w:w="625" w:type="dxa"/>
            <w:tcBorders>
              <w:top w:val="nil"/>
              <w:left w:val="nil"/>
              <w:bottom w:val="single" w:sz="4" w:space="0" w:color="auto"/>
              <w:right w:val="single" w:sz="4" w:space="0" w:color="auto"/>
            </w:tcBorders>
            <w:shd w:val="clear" w:color="auto" w:fill="auto"/>
            <w:noWrap/>
            <w:vAlign w:val="bottom"/>
            <w:hideMark/>
          </w:tcPr>
          <w:p w14:paraId="24229CE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12,7</w:t>
            </w:r>
          </w:p>
        </w:tc>
        <w:tc>
          <w:tcPr>
            <w:tcW w:w="706" w:type="dxa"/>
            <w:tcBorders>
              <w:top w:val="nil"/>
              <w:left w:val="nil"/>
              <w:bottom w:val="single" w:sz="4" w:space="0" w:color="auto"/>
              <w:right w:val="single" w:sz="4" w:space="0" w:color="auto"/>
            </w:tcBorders>
            <w:shd w:val="clear" w:color="auto" w:fill="auto"/>
            <w:noWrap/>
            <w:vAlign w:val="bottom"/>
            <w:hideMark/>
          </w:tcPr>
          <w:p w14:paraId="5EE968C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17,5</w:t>
            </w:r>
          </w:p>
        </w:tc>
        <w:tc>
          <w:tcPr>
            <w:tcW w:w="706" w:type="dxa"/>
            <w:tcBorders>
              <w:top w:val="nil"/>
              <w:left w:val="nil"/>
              <w:bottom w:val="single" w:sz="4" w:space="0" w:color="auto"/>
              <w:right w:val="single" w:sz="4" w:space="0" w:color="auto"/>
            </w:tcBorders>
            <w:shd w:val="clear" w:color="auto" w:fill="auto"/>
            <w:noWrap/>
            <w:vAlign w:val="bottom"/>
            <w:hideMark/>
          </w:tcPr>
          <w:p w14:paraId="3B66BDD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23,1</w:t>
            </w:r>
          </w:p>
        </w:tc>
        <w:tc>
          <w:tcPr>
            <w:tcW w:w="706" w:type="dxa"/>
            <w:tcBorders>
              <w:top w:val="nil"/>
              <w:left w:val="nil"/>
              <w:bottom w:val="single" w:sz="4" w:space="0" w:color="auto"/>
              <w:right w:val="single" w:sz="4" w:space="0" w:color="auto"/>
            </w:tcBorders>
            <w:shd w:val="clear" w:color="auto" w:fill="auto"/>
            <w:noWrap/>
            <w:vAlign w:val="bottom"/>
            <w:hideMark/>
          </w:tcPr>
          <w:p w14:paraId="6F8CD4F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28,2</w:t>
            </w:r>
          </w:p>
        </w:tc>
        <w:tc>
          <w:tcPr>
            <w:tcW w:w="706" w:type="dxa"/>
            <w:tcBorders>
              <w:top w:val="nil"/>
              <w:left w:val="nil"/>
              <w:bottom w:val="single" w:sz="4" w:space="0" w:color="auto"/>
              <w:right w:val="single" w:sz="4" w:space="0" w:color="auto"/>
            </w:tcBorders>
            <w:shd w:val="clear" w:color="auto" w:fill="auto"/>
            <w:noWrap/>
            <w:vAlign w:val="bottom"/>
            <w:hideMark/>
          </w:tcPr>
          <w:p w14:paraId="08D3D47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27,1</w:t>
            </w:r>
          </w:p>
        </w:tc>
        <w:tc>
          <w:tcPr>
            <w:tcW w:w="706" w:type="dxa"/>
            <w:tcBorders>
              <w:top w:val="nil"/>
              <w:left w:val="nil"/>
              <w:bottom w:val="single" w:sz="4" w:space="0" w:color="auto"/>
              <w:right w:val="single" w:sz="4" w:space="0" w:color="auto"/>
            </w:tcBorders>
            <w:shd w:val="clear" w:color="auto" w:fill="auto"/>
            <w:noWrap/>
            <w:vAlign w:val="bottom"/>
            <w:hideMark/>
          </w:tcPr>
          <w:p w14:paraId="418B8C8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23,1</w:t>
            </w:r>
          </w:p>
        </w:tc>
        <w:tc>
          <w:tcPr>
            <w:tcW w:w="706" w:type="dxa"/>
            <w:tcBorders>
              <w:top w:val="nil"/>
              <w:left w:val="nil"/>
              <w:bottom w:val="single" w:sz="4" w:space="0" w:color="auto"/>
              <w:right w:val="single" w:sz="4" w:space="0" w:color="auto"/>
            </w:tcBorders>
            <w:shd w:val="clear" w:color="auto" w:fill="auto"/>
            <w:noWrap/>
            <w:vAlign w:val="bottom"/>
            <w:hideMark/>
          </w:tcPr>
          <w:p w14:paraId="219A53E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18,5</w:t>
            </w:r>
          </w:p>
        </w:tc>
        <w:tc>
          <w:tcPr>
            <w:tcW w:w="706" w:type="dxa"/>
            <w:tcBorders>
              <w:top w:val="nil"/>
              <w:left w:val="nil"/>
              <w:bottom w:val="single" w:sz="4" w:space="0" w:color="auto"/>
              <w:right w:val="single" w:sz="4" w:space="0" w:color="auto"/>
            </w:tcBorders>
            <w:shd w:val="clear" w:color="auto" w:fill="auto"/>
            <w:noWrap/>
            <w:vAlign w:val="bottom"/>
            <w:hideMark/>
          </w:tcPr>
          <w:p w14:paraId="3891CEB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11,0</w:t>
            </w:r>
          </w:p>
        </w:tc>
        <w:tc>
          <w:tcPr>
            <w:tcW w:w="706" w:type="dxa"/>
            <w:tcBorders>
              <w:top w:val="nil"/>
              <w:left w:val="nil"/>
              <w:bottom w:val="single" w:sz="4" w:space="0" w:color="auto"/>
              <w:right w:val="single" w:sz="4" w:space="0" w:color="auto"/>
            </w:tcBorders>
            <w:shd w:val="clear" w:color="auto" w:fill="auto"/>
            <w:noWrap/>
            <w:vAlign w:val="bottom"/>
            <w:hideMark/>
          </w:tcPr>
          <w:p w14:paraId="4CB3F76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7,0</w:t>
            </w:r>
          </w:p>
        </w:tc>
        <w:tc>
          <w:tcPr>
            <w:tcW w:w="1119" w:type="dxa"/>
            <w:tcBorders>
              <w:top w:val="nil"/>
              <w:left w:val="nil"/>
              <w:bottom w:val="single" w:sz="4" w:space="0" w:color="auto"/>
              <w:right w:val="single" w:sz="4" w:space="0" w:color="auto"/>
            </w:tcBorders>
            <w:shd w:val="clear" w:color="auto" w:fill="auto"/>
            <w:noWrap/>
            <w:vAlign w:val="bottom"/>
            <w:hideMark/>
          </w:tcPr>
          <w:p w14:paraId="2F26273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16,1</w:t>
            </w:r>
          </w:p>
        </w:tc>
        <w:tc>
          <w:tcPr>
            <w:tcW w:w="1383" w:type="dxa"/>
            <w:tcBorders>
              <w:top w:val="nil"/>
              <w:left w:val="nil"/>
              <w:bottom w:val="single" w:sz="4" w:space="0" w:color="auto"/>
              <w:right w:val="single" w:sz="4" w:space="0" w:color="auto"/>
            </w:tcBorders>
            <w:shd w:val="clear" w:color="auto" w:fill="auto"/>
            <w:noWrap/>
            <w:vAlign w:val="bottom"/>
            <w:hideMark/>
          </w:tcPr>
          <w:p w14:paraId="65BB672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14,8</w:t>
            </w:r>
          </w:p>
        </w:tc>
        <w:tc>
          <w:tcPr>
            <w:tcW w:w="1960" w:type="dxa"/>
            <w:tcBorders>
              <w:top w:val="nil"/>
              <w:left w:val="nil"/>
              <w:bottom w:val="single" w:sz="4" w:space="0" w:color="auto"/>
              <w:right w:val="single" w:sz="8" w:space="0" w:color="auto"/>
            </w:tcBorders>
            <w:shd w:val="clear" w:color="auto" w:fill="auto"/>
            <w:noWrap/>
            <w:vAlign w:val="bottom"/>
            <w:hideMark/>
          </w:tcPr>
          <w:p w14:paraId="6171653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w:t>
            </w:r>
          </w:p>
        </w:tc>
      </w:tr>
      <w:tr w:rsidR="003417FF" w:rsidRPr="000E66DC" w14:paraId="4498F987" w14:textId="77777777" w:rsidTr="0033407E">
        <w:trPr>
          <w:trHeight w:val="247"/>
          <w:jc w:val="center"/>
        </w:trPr>
        <w:tc>
          <w:tcPr>
            <w:tcW w:w="1765" w:type="dxa"/>
            <w:tcBorders>
              <w:top w:val="nil"/>
              <w:left w:val="single" w:sz="8" w:space="0" w:color="auto"/>
              <w:bottom w:val="single" w:sz="4" w:space="0" w:color="auto"/>
              <w:right w:val="single" w:sz="8" w:space="0" w:color="auto"/>
            </w:tcBorders>
            <w:shd w:val="clear" w:color="auto" w:fill="auto"/>
            <w:noWrap/>
            <w:vAlign w:val="center"/>
            <w:hideMark/>
          </w:tcPr>
          <w:p w14:paraId="49B38C0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Битола</w:t>
            </w:r>
          </w:p>
        </w:tc>
        <w:tc>
          <w:tcPr>
            <w:tcW w:w="507" w:type="dxa"/>
            <w:tcBorders>
              <w:top w:val="nil"/>
              <w:left w:val="nil"/>
              <w:bottom w:val="single" w:sz="4" w:space="0" w:color="auto"/>
              <w:right w:val="single" w:sz="4" w:space="0" w:color="auto"/>
            </w:tcBorders>
            <w:shd w:val="clear" w:color="auto" w:fill="auto"/>
            <w:noWrap/>
            <w:vAlign w:val="bottom"/>
            <w:hideMark/>
          </w:tcPr>
          <w:p w14:paraId="0810601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3,2</w:t>
            </w:r>
          </w:p>
        </w:tc>
        <w:tc>
          <w:tcPr>
            <w:tcW w:w="507" w:type="dxa"/>
            <w:tcBorders>
              <w:top w:val="nil"/>
              <w:left w:val="nil"/>
              <w:bottom w:val="single" w:sz="4" w:space="0" w:color="auto"/>
              <w:right w:val="single" w:sz="4" w:space="0" w:color="auto"/>
            </w:tcBorders>
            <w:shd w:val="clear" w:color="auto" w:fill="auto"/>
            <w:noWrap/>
            <w:vAlign w:val="bottom"/>
            <w:hideMark/>
          </w:tcPr>
          <w:p w14:paraId="7743CB0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3,2</w:t>
            </w:r>
          </w:p>
        </w:tc>
        <w:tc>
          <w:tcPr>
            <w:tcW w:w="625" w:type="dxa"/>
            <w:tcBorders>
              <w:top w:val="nil"/>
              <w:left w:val="nil"/>
              <w:bottom w:val="single" w:sz="4" w:space="0" w:color="auto"/>
              <w:right w:val="single" w:sz="4" w:space="0" w:color="auto"/>
            </w:tcBorders>
            <w:shd w:val="clear" w:color="auto" w:fill="auto"/>
            <w:noWrap/>
            <w:vAlign w:val="bottom"/>
            <w:hideMark/>
          </w:tcPr>
          <w:p w14:paraId="7ED139A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8,0</w:t>
            </w:r>
          </w:p>
        </w:tc>
        <w:tc>
          <w:tcPr>
            <w:tcW w:w="625" w:type="dxa"/>
            <w:tcBorders>
              <w:top w:val="nil"/>
              <w:left w:val="nil"/>
              <w:bottom w:val="single" w:sz="4" w:space="0" w:color="auto"/>
              <w:right w:val="single" w:sz="4" w:space="0" w:color="auto"/>
            </w:tcBorders>
            <w:shd w:val="clear" w:color="auto" w:fill="auto"/>
            <w:noWrap/>
            <w:vAlign w:val="bottom"/>
            <w:hideMark/>
          </w:tcPr>
          <w:p w14:paraId="3B9E127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10,1</w:t>
            </w:r>
          </w:p>
        </w:tc>
        <w:tc>
          <w:tcPr>
            <w:tcW w:w="706" w:type="dxa"/>
            <w:tcBorders>
              <w:top w:val="nil"/>
              <w:left w:val="nil"/>
              <w:bottom w:val="single" w:sz="4" w:space="0" w:color="auto"/>
              <w:right w:val="single" w:sz="4" w:space="0" w:color="auto"/>
            </w:tcBorders>
            <w:shd w:val="clear" w:color="auto" w:fill="auto"/>
            <w:noWrap/>
            <w:vAlign w:val="bottom"/>
            <w:hideMark/>
          </w:tcPr>
          <w:p w14:paraId="3A38164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14,6</w:t>
            </w:r>
          </w:p>
        </w:tc>
        <w:tc>
          <w:tcPr>
            <w:tcW w:w="706" w:type="dxa"/>
            <w:tcBorders>
              <w:top w:val="nil"/>
              <w:left w:val="nil"/>
              <w:bottom w:val="single" w:sz="4" w:space="0" w:color="auto"/>
              <w:right w:val="single" w:sz="4" w:space="0" w:color="auto"/>
            </w:tcBorders>
            <w:shd w:val="clear" w:color="auto" w:fill="auto"/>
            <w:noWrap/>
            <w:vAlign w:val="bottom"/>
            <w:hideMark/>
          </w:tcPr>
          <w:p w14:paraId="14BABB7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19,6</w:t>
            </w:r>
          </w:p>
        </w:tc>
        <w:tc>
          <w:tcPr>
            <w:tcW w:w="706" w:type="dxa"/>
            <w:tcBorders>
              <w:top w:val="nil"/>
              <w:left w:val="nil"/>
              <w:bottom w:val="single" w:sz="4" w:space="0" w:color="auto"/>
              <w:right w:val="single" w:sz="4" w:space="0" w:color="auto"/>
            </w:tcBorders>
            <w:shd w:val="clear" w:color="auto" w:fill="auto"/>
            <w:noWrap/>
            <w:vAlign w:val="bottom"/>
            <w:hideMark/>
          </w:tcPr>
          <w:p w14:paraId="5AB5B33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24,9</w:t>
            </w:r>
          </w:p>
        </w:tc>
        <w:tc>
          <w:tcPr>
            <w:tcW w:w="706" w:type="dxa"/>
            <w:tcBorders>
              <w:top w:val="nil"/>
              <w:left w:val="nil"/>
              <w:bottom w:val="single" w:sz="4" w:space="0" w:color="auto"/>
              <w:right w:val="single" w:sz="4" w:space="0" w:color="auto"/>
            </w:tcBorders>
            <w:shd w:val="clear" w:color="auto" w:fill="auto"/>
            <w:noWrap/>
            <w:vAlign w:val="bottom"/>
            <w:hideMark/>
          </w:tcPr>
          <w:p w14:paraId="07AA3F8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23,4</w:t>
            </w:r>
          </w:p>
        </w:tc>
        <w:tc>
          <w:tcPr>
            <w:tcW w:w="706" w:type="dxa"/>
            <w:tcBorders>
              <w:top w:val="nil"/>
              <w:left w:val="nil"/>
              <w:bottom w:val="single" w:sz="4" w:space="0" w:color="auto"/>
              <w:right w:val="single" w:sz="4" w:space="0" w:color="auto"/>
            </w:tcBorders>
            <w:shd w:val="clear" w:color="auto" w:fill="auto"/>
            <w:noWrap/>
            <w:vAlign w:val="bottom"/>
            <w:hideMark/>
          </w:tcPr>
          <w:p w14:paraId="29539DA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19,4</w:t>
            </w:r>
          </w:p>
        </w:tc>
        <w:tc>
          <w:tcPr>
            <w:tcW w:w="706" w:type="dxa"/>
            <w:tcBorders>
              <w:top w:val="nil"/>
              <w:left w:val="nil"/>
              <w:bottom w:val="single" w:sz="4" w:space="0" w:color="auto"/>
              <w:right w:val="single" w:sz="4" w:space="0" w:color="auto"/>
            </w:tcBorders>
            <w:shd w:val="clear" w:color="auto" w:fill="auto"/>
            <w:noWrap/>
            <w:vAlign w:val="bottom"/>
            <w:hideMark/>
          </w:tcPr>
          <w:p w14:paraId="07D4867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15,2</w:t>
            </w:r>
          </w:p>
        </w:tc>
        <w:tc>
          <w:tcPr>
            <w:tcW w:w="706" w:type="dxa"/>
            <w:tcBorders>
              <w:top w:val="nil"/>
              <w:left w:val="nil"/>
              <w:bottom w:val="single" w:sz="4" w:space="0" w:color="auto"/>
              <w:right w:val="single" w:sz="4" w:space="0" w:color="auto"/>
            </w:tcBorders>
            <w:shd w:val="clear" w:color="auto" w:fill="auto"/>
            <w:noWrap/>
            <w:vAlign w:val="bottom"/>
            <w:hideMark/>
          </w:tcPr>
          <w:p w14:paraId="7F3802F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8,5</w:t>
            </w:r>
          </w:p>
        </w:tc>
        <w:tc>
          <w:tcPr>
            <w:tcW w:w="706" w:type="dxa"/>
            <w:tcBorders>
              <w:top w:val="nil"/>
              <w:left w:val="nil"/>
              <w:bottom w:val="single" w:sz="4" w:space="0" w:color="auto"/>
              <w:right w:val="single" w:sz="4" w:space="0" w:color="auto"/>
            </w:tcBorders>
            <w:shd w:val="clear" w:color="auto" w:fill="auto"/>
            <w:noWrap/>
            <w:vAlign w:val="bottom"/>
            <w:hideMark/>
          </w:tcPr>
          <w:p w14:paraId="22D66EE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3,7</w:t>
            </w:r>
          </w:p>
        </w:tc>
        <w:tc>
          <w:tcPr>
            <w:tcW w:w="1119" w:type="dxa"/>
            <w:tcBorders>
              <w:top w:val="nil"/>
              <w:left w:val="nil"/>
              <w:bottom w:val="single" w:sz="4" w:space="0" w:color="auto"/>
              <w:right w:val="single" w:sz="4" w:space="0" w:color="auto"/>
            </w:tcBorders>
            <w:shd w:val="clear" w:color="auto" w:fill="auto"/>
            <w:noWrap/>
            <w:vAlign w:val="bottom"/>
            <w:hideMark/>
          </w:tcPr>
          <w:p w14:paraId="1768B3F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12,8</w:t>
            </w:r>
          </w:p>
        </w:tc>
        <w:tc>
          <w:tcPr>
            <w:tcW w:w="1383" w:type="dxa"/>
            <w:tcBorders>
              <w:top w:val="nil"/>
              <w:left w:val="nil"/>
              <w:bottom w:val="single" w:sz="4" w:space="0" w:color="auto"/>
              <w:right w:val="single" w:sz="4" w:space="0" w:color="auto"/>
            </w:tcBorders>
            <w:shd w:val="clear" w:color="auto" w:fill="auto"/>
            <w:noWrap/>
            <w:vAlign w:val="bottom"/>
            <w:hideMark/>
          </w:tcPr>
          <w:p w14:paraId="26CBBDE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11,4</w:t>
            </w:r>
          </w:p>
        </w:tc>
        <w:tc>
          <w:tcPr>
            <w:tcW w:w="1960" w:type="dxa"/>
            <w:tcBorders>
              <w:top w:val="nil"/>
              <w:left w:val="nil"/>
              <w:bottom w:val="single" w:sz="4" w:space="0" w:color="auto"/>
              <w:right w:val="single" w:sz="8" w:space="0" w:color="auto"/>
            </w:tcBorders>
            <w:shd w:val="clear" w:color="auto" w:fill="auto"/>
            <w:noWrap/>
            <w:vAlign w:val="bottom"/>
            <w:hideMark/>
          </w:tcPr>
          <w:p w14:paraId="7140235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w:t>
            </w:r>
          </w:p>
        </w:tc>
      </w:tr>
      <w:tr w:rsidR="003417FF" w:rsidRPr="000E66DC" w14:paraId="4034A57C" w14:textId="77777777" w:rsidTr="0033407E">
        <w:trPr>
          <w:trHeight w:val="247"/>
          <w:jc w:val="center"/>
        </w:trPr>
        <w:tc>
          <w:tcPr>
            <w:tcW w:w="1765" w:type="dxa"/>
            <w:tcBorders>
              <w:top w:val="nil"/>
              <w:left w:val="single" w:sz="8" w:space="0" w:color="auto"/>
              <w:bottom w:val="single" w:sz="4" w:space="0" w:color="auto"/>
              <w:right w:val="single" w:sz="8" w:space="0" w:color="auto"/>
            </w:tcBorders>
            <w:shd w:val="clear" w:color="auto" w:fill="auto"/>
            <w:noWrap/>
            <w:vAlign w:val="center"/>
            <w:hideMark/>
          </w:tcPr>
          <w:p w14:paraId="3BA994F9"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Демир Капија</w:t>
            </w:r>
          </w:p>
        </w:tc>
        <w:tc>
          <w:tcPr>
            <w:tcW w:w="507" w:type="dxa"/>
            <w:tcBorders>
              <w:top w:val="nil"/>
              <w:left w:val="nil"/>
              <w:bottom w:val="single" w:sz="4" w:space="0" w:color="auto"/>
              <w:right w:val="single" w:sz="4" w:space="0" w:color="auto"/>
            </w:tcBorders>
            <w:shd w:val="clear" w:color="auto" w:fill="auto"/>
            <w:noWrap/>
            <w:vAlign w:val="bottom"/>
            <w:hideMark/>
          </w:tcPr>
          <w:p w14:paraId="73C4E1A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5,8</w:t>
            </w:r>
          </w:p>
        </w:tc>
        <w:tc>
          <w:tcPr>
            <w:tcW w:w="507" w:type="dxa"/>
            <w:tcBorders>
              <w:top w:val="nil"/>
              <w:left w:val="nil"/>
              <w:bottom w:val="single" w:sz="4" w:space="0" w:color="auto"/>
              <w:right w:val="single" w:sz="4" w:space="0" w:color="auto"/>
            </w:tcBorders>
            <w:shd w:val="clear" w:color="auto" w:fill="auto"/>
            <w:noWrap/>
            <w:vAlign w:val="bottom"/>
            <w:hideMark/>
          </w:tcPr>
          <w:p w14:paraId="6310E12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4,8</w:t>
            </w:r>
          </w:p>
        </w:tc>
        <w:tc>
          <w:tcPr>
            <w:tcW w:w="625" w:type="dxa"/>
            <w:tcBorders>
              <w:top w:val="nil"/>
              <w:left w:val="nil"/>
              <w:bottom w:val="single" w:sz="4" w:space="0" w:color="auto"/>
              <w:right w:val="single" w:sz="4" w:space="0" w:color="auto"/>
            </w:tcBorders>
            <w:shd w:val="clear" w:color="auto" w:fill="auto"/>
            <w:noWrap/>
            <w:vAlign w:val="bottom"/>
            <w:hideMark/>
          </w:tcPr>
          <w:p w14:paraId="1999DB1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10,2</w:t>
            </w:r>
          </w:p>
        </w:tc>
        <w:tc>
          <w:tcPr>
            <w:tcW w:w="625" w:type="dxa"/>
            <w:tcBorders>
              <w:top w:val="nil"/>
              <w:left w:val="nil"/>
              <w:bottom w:val="single" w:sz="4" w:space="0" w:color="auto"/>
              <w:right w:val="single" w:sz="4" w:space="0" w:color="auto"/>
            </w:tcBorders>
            <w:shd w:val="clear" w:color="auto" w:fill="auto"/>
            <w:noWrap/>
            <w:vAlign w:val="bottom"/>
            <w:hideMark/>
          </w:tcPr>
          <w:p w14:paraId="3E7730B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11,8</w:t>
            </w:r>
          </w:p>
        </w:tc>
        <w:tc>
          <w:tcPr>
            <w:tcW w:w="706" w:type="dxa"/>
            <w:tcBorders>
              <w:top w:val="nil"/>
              <w:left w:val="nil"/>
              <w:bottom w:val="single" w:sz="4" w:space="0" w:color="auto"/>
              <w:right w:val="single" w:sz="4" w:space="0" w:color="auto"/>
            </w:tcBorders>
            <w:shd w:val="clear" w:color="auto" w:fill="auto"/>
            <w:noWrap/>
            <w:vAlign w:val="bottom"/>
            <w:hideMark/>
          </w:tcPr>
          <w:p w14:paraId="7D93AB4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17,1</w:t>
            </w:r>
          </w:p>
        </w:tc>
        <w:tc>
          <w:tcPr>
            <w:tcW w:w="706" w:type="dxa"/>
            <w:tcBorders>
              <w:top w:val="nil"/>
              <w:left w:val="nil"/>
              <w:bottom w:val="single" w:sz="4" w:space="0" w:color="auto"/>
              <w:right w:val="single" w:sz="4" w:space="0" w:color="auto"/>
            </w:tcBorders>
            <w:shd w:val="clear" w:color="auto" w:fill="auto"/>
            <w:noWrap/>
            <w:vAlign w:val="bottom"/>
            <w:hideMark/>
          </w:tcPr>
          <w:p w14:paraId="251E866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22,2</w:t>
            </w:r>
          </w:p>
        </w:tc>
        <w:tc>
          <w:tcPr>
            <w:tcW w:w="706" w:type="dxa"/>
            <w:tcBorders>
              <w:top w:val="nil"/>
              <w:left w:val="nil"/>
              <w:bottom w:val="single" w:sz="4" w:space="0" w:color="auto"/>
              <w:right w:val="single" w:sz="4" w:space="0" w:color="auto"/>
            </w:tcBorders>
            <w:shd w:val="clear" w:color="auto" w:fill="auto"/>
            <w:noWrap/>
            <w:vAlign w:val="bottom"/>
            <w:hideMark/>
          </w:tcPr>
          <w:p w14:paraId="1F160B1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27,5</w:t>
            </w:r>
          </w:p>
        </w:tc>
        <w:tc>
          <w:tcPr>
            <w:tcW w:w="706" w:type="dxa"/>
            <w:tcBorders>
              <w:top w:val="nil"/>
              <w:left w:val="nil"/>
              <w:bottom w:val="single" w:sz="4" w:space="0" w:color="auto"/>
              <w:right w:val="single" w:sz="4" w:space="0" w:color="auto"/>
            </w:tcBorders>
            <w:shd w:val="clear" w:color="auto" w:fill="auto"/>
            <w:noWrap/>
            <w:vAlign w:val="bottom"/>
            <w:hideMark/>
          </w:tcPr>
          <w:p w14:paraId="2BB4084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26,3</w:t>
            </w:r>
          </w:p>
        </w:tc>
        <w:tc>
          <w:tcPr>
            <w:tcW w:w="706" w:type="dxa"/>
            <w:tcBorders>
              <w:top w:val="nil"/>
              <w:left w:val="nil"/>
              <w:bottom w:val="single" w:sz="4" w:space="0" w:color="auto"/>
              <w:right w:val="single" w:sz="4" w:space="0" w:color="auto"/>
            </w:tcBorders>
            <w:shd w:val="clear" w:color="auto" w:fill="auto"/>
            <w:noWrap/>
            <w:vAlign w:val="bottom"/>
            <w:hideMark/>
          </w:tcPr>
          <w:p w14:paraId="34AEA25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23,2</w:t>
            </w:r>
          </w:p>
        </w:tc>
        <w:tc>
          <w:tcPr>
            <w:tcW w:w="706" w:type="dxa"/>
            <w:tcBorders>
              <w:top w:val="nil"/>
              <w:left w:val="nil"/>
              <w:bottom w:val="single" w:sz="4" w:space="0" w:color="auto"/>
              <w:right w:val="single" w:sz="4" w:space="0" w:color="auto"/>
            </w:tcBorders>
            <w:shd w:val="clear" w:color="auto" w:fill="auto"/>
            <w:noWrap/>
            <w:vAlign w:val="bottom"/>
            <w:hideMark/>
          </w:tcPr>
          <w:p w14:paraId="2A9620C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17,9</w:t>
            </w:r>
          </w:p>
        </w:tc>
        <w:tc>
          <w:tcPr>
            <w:tcW w:w="706" w:type="dxa"/>
            <w:tcBorders>
              <w:top w:val="nil"/>
              <w:left w:val="nil"/>
              <w:bottom w:val="single" w:sz="4" w:space="0" w:color="auto"/>
              <w:right w:val="single" w:sz="4" w:space="0" w:color="auto"/>
            </w:tcBorders>
            <w:shd w:val="clear" w:color="auto" w:fill="auto"/>
            <w:noWrap/>
            <w:vAlign w:val="bottom"/>
            <w:hideMark/>
          </w:tcPr>
          <w:p w14:paraId="5C73FE8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10,1</w:t>
            </w:r>
          </w:p>
        </w:tc>
        <w:tc>
          <w:tcPr>
            <w:tcW w:w="706" w:type="dxa"/>
            <w:tcBorders>
              <w:top w:val="nil"/>
              <w:left w:val="nil"/>
              <w:bottom w:val="single" w:sz="4" w:space="0" w:color="auto"/>
              <w:right w:val="single" w:sz="4" w:space="0" w:color="auto"/>
            </w:tcBorders>
            <w:shd w:val="clear" w:color="auto" w:fill="auto"/>
            <w:noWrap/>
            <w:vAlign w:val="bottom"/>
            <w:hideMark/>
          </w:tcPr>
          <w:p w14:paraId="68F78C0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4,9</w:t>
            </w:r>
          </w:p>
        </w:tc>
        <w:tc>
          <w:tcPr>
            <w:tcW w:w="1119" w:type="dxa"/>
            <w:tcBorders>
              <w:top w:val="nil"/>
              <w:left w:val="nil"/>
              <w:bottom w:val="single" w:sz="4" w:space="0" w:color="auto"/>
              <w:right w:val="single" w:sz="4" w:space="0" w:color="auto"/>
            </w:tcBorders>
            <w:shd w:val="clear" w:color="auto" w:fill="auto"/>
            <w:noWrap/>
            <w:vAlign w:val="bottom"/>
            <w:hideMark/>
          </w:tcPr>
          <w:p w14:paraId="7BC2E6D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15,1</w:t>
            </w:r>
          </w:p>
        </w:tc>
        <w:tc>
          <w:tcPr>
            <w:tcW w:w="1383" w:type="dxa"/>
            <w:tcBorders>
              <w:top w:val="nil"/>
              <w:left w:val="nil"/>
              <w:bottom w:val="single" w:sz="4" w:space="0" w:color="auto"/>
              <w:right w:val="single" w:sz="4" w:space="0" w:color="auto"/>
            </w:tcBorders>
            <w:shd w:val="clear" w:color="auto" w:fill="auto"/>
            <w:noWrap/>
            <w:vAlign w:val="bottom"/>
            <w:hideMark/>
          </w:tcPr>
          <w:p w14:paraId="7F1EB63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13,8</w:t>
            </w:r>
          </w:p>
        </w:tc>
        <w:tc>
          <w:tcPr>
            <w:tcW w:w="1960" w:type="dxa"/>
            <w:tcBorders>
              <w:top w:val="nil"/>
              <w:left w:val="nil"/>
              <w:bottom w:val="single" w:sz="4" w:space="0" w:color="auto"/>
              <w:right w:val="single" w:sz="8" w:space="0" w:color="auto"/>
            </w:tcBorders>
            <w:shd w:val="clear" w:color="auto" w:fill="auto"/>
            <w:noWrap/>
            <w:vAlign w:val="bottom"/>
            <w:hideMark/>
          </w:tcPr>
          <w:p w14:paraId="5840922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w:t>
            </w:r>
          </w:p>
        </w:tc>
      </w:tr>
      <w:tr w:rsidR="003417FF" w:rsidRPr="000E66DC" w14:paraId="0E37BE92" w14:textId="77777777" w:rsidTr="0033407E">
        <w:trPr>
          <w:trHeight w:val="247"/>
          <w:jc w:val="center"/>
        </w:trPr>
        <w:tc>
          <w:tcPr>
            <w:tcW w:w="1765" w:type="dxa"/>
            <w:tcBorders>
              <w:top w:val="nil"/>
              <w:left w:val="single" w:sz="8" w:space="0" w:color="auto"/>
              <w:bottom w:val="single" w:sz="4" w:space="0" w:color="auto"/>
              <w:right w:val="single" w:sz="8" w:space="0" w:color="auto"/>
            </w:tcBorders>
            <w:shd w:val="clear" w:color="auto" w:fill="auto"/>
            <w:noWrap/>
            <w:vAlign w:val="center"/>
            <w:hideMark/>
          </w:tcPr>
          <w:p w14:paraId="3EBD576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Струмица</w:t>
            </w:r>
          </w:p>
        </w:tc>
        <w:tc>
          <w:tcPr>
            <w:tcW w:w="507" w:type="dxa"/>
            <w:tcBorders>
              <w:top w:val="nil"/>
              <w:left w:val="nil"/>
              <w:bottom w:val="single" w:sz="4" w:space="0" w:color="auto"/>
              <w:right w:val="single" w:sz="4" w:space="0" w:color="auto"/>
            </w:tcBorders>
            <w:shd w:val="clear" w:color="auto" w:fill="auto"/>
            <w:noWrap/>
            <w:vAlign w:val="bottom"/>
            <w:hideMark/>
          </w:tcPr>
          <w:p w14:paraId="00CF87C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5,6</w:t>
            </w:r>
          </w:p>
        </w:tc>
        <w:tc>
          <w:tcPr>
            <w:tcW w:w="507" w:type="dxa"/>
            <w:tcBorders>
              <w:top w:val="nil"/>
              <w:left w:val="nil"/>
              <w:bottom w:val="single" w:sz="4" w:space="0" w:color="auto"/>
              <w:right w:val="single" w:sz="4" w:space="0" w:color="auto"/>
            </w:tcBorders>
            <w:shd w:val="clear" w:color="auto" w:fill="auto"/>
            <w:noWrap/>
            <w:vAlign w:val="bottom"/>
            <w:hideMark/>
          </w:tcPr>
          <w:p w14:paraId="3497AF7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4,3</w:t>
            </w:r>
          </w:p>
        </w:tc>
        <w:tc>
          <w:tcPr>
            <w:tcW w:w="625" w:type="dxa"/>
            <w:tcBorders>
              <w:top w:val="nil"/>
              <w:left w:val="nil"/>
              <w:bottom w:val="single" w:sz="4" w:space="0" w:color="auto"/>
              <w:right w:val="single" w:sz="4" w:space="0" w:color="auto"/>
            </w:tcBorders>
            <w:shd w:val="clear" w:color="auto" w:fill="auto"/>
            <w:noWrap/>
            <w:vAlign w:val="bottom"/>
            <w:hideMark/>
          </w:tcPr>
          <w:p w14:paraId="3A330C1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9,5</w:t>
            </w:r>
          </w:p>
        </w:tc>
        <w:tc>
          <w:tcPr>
            <w:tcW w:w="625" w:type="dxa"/>
            <w:tcBorders>
              <w:top w:val="nil"/>
              <w:left w:val="nil"/>
              <w:bottom w:val="single" w:sz="4" w:space="0" w:color="auto"/>
              <w:right w:val="single" w:sz="4" w:space="0" w:color="auto"/>
            </w:tcBorders>
            <w:shd w:val="clear" w:color="auto" w:fill="auto"/>
            <w:noWrap/>
            <w:vAlign w:val="bottom"/>
            <w:hideMark/>
          </w:tcPr>
          <w:p w14:paraId="5364E6D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11,2</w:t>
            </w:r>
          </w:p>
        </w:tc>
        <w:tc>
          <w:tcPr>
            <w:tcW w:w="706" w:type="dxa"/>
            <w:tcBorders>
              <w:top w:val="nil"/>
              <w:left w:val="nil"/>
              <w:bottom w:val="single" w:sz="4" w:space="0" w:color="auto"/>
              <w:right w:val="single" w:sz="4" w:space="0" w:color="auto"/>
            </w:tcBorders>
            <w:shd w:val="clear" w:color="auto" w:fill="auto"/>
            <w:noWrap/>
            <w:vAlign w:val="bottom"/>
            <w:hideMark/>
          </w:tcPr>
          <w:p w14:paraId="60F821D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16,4</w:t>
            </w:r>
          </w:p>
        </w:tc>
        <w:tc>
          <w:tcPr>
            <w:tcW w:w="706" w:type="dxa"/>
            <w:tcBorders>
              <w:top w:val="nil"/>
              <w:left w:val="nil"/>
              <w:bottom w:val="single" w:sz="4" w:space="0" w:color="auto"/>
              <w:right w:val="single" w:sz="4" w:space="0" w:color="auto"/>
            </w:tcBorders>
            <w:shd w:val="clear" w:color="auto" w:fill="auto"/>
            <w:noWrap/>
            <w:vAlign w:val="bottom"/>
            <w:hideMark/>
          </w:tcPr>
          <w:p w14:paraId="2A37123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21,4</w:t>
            </w:r>
          </w:p>
        </w:tc>
        <w:tc>
          <w:tcPr>
            <w:tcW w:w="706" w:type="dxa"/>
            <w:tcBorders>
              <w:top w:val="nil"/>
              <w:left w:val="nil"/>
              <w:bottom w:val="single" w:sz="4" w:space="0" w:color="auto"/>
              <w:right w:val="single" w:sz="4" w:space="0" w:color="auto"/>
            </w:tcBorders>
            <w:shd w:val="clear" w:color="auto" w:fill="auto"/>
            <w:noWrap/>
            <w:vAlign w:val="bottom"/>
            <w:hideMark/>
          </w:tcPr>
          <w:p w14:paraId="1DC3A5E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26,2</w:t>
            </w:r>
          </w:p>
        </w:tc>
        <w:tc>
          <w:tcPr>
            <w:tcW w:w="706" w:type="dxa"/>
            <w:tcBorders>
              <w:top w:val="nil"/>
              <w:left w:val="nil"/>
              <w:bottom w:val="single" w:sz="4" w:space="0" w:color="auto"/>
              <w:right w:val="single" w:sz="4" w:space="0" w:color="auto"/>
            </w:tcBorders>
            <w:shd w:val="clear" w:color="auto" w:fill="auto"/>
            <w:noWrap/>
            <w:vAlign w:val="bottom"/>
            <w:hideMark/>
          </w:tcPr>
          <w:p w14:paraId="75C0261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25,2</w:t>
            </w:r>
          </w:p>
        </w:tc>
        <w:tc>
          <w:tcPr>
            <w:tcW w:w="706" w:type="dxa"/>
            <w:tcBorders>
              <w:top w:val="nil"/>
              <w:left w:val="nil"/>
              <w:bottom w:val="single" w:sz="4" w:space="0" w:color="auto"/>
              <w:right w:val="single" w:sz="4" w:space="0" w:color="auto"/>
            </w:tcBorders>
            <w:shd w:val="clear" w:color="auto" w:fill="auto"/>
            <w:noWrap/>
            <w:vAlign w:val="bottom"/>
            <w:hideMark/>
          </w:tcPr>
          <w:p w14:paraId="67815F3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22,0</w:t>
            </w:r>
          </w:p>
        </w:tc>
        <w:tc>
          <w:tcPr>
            <w:tcW w:w="706" w:type="dxa"/>
            <w:tcBorders>
              <w:top w:val="nil"/>
              <w:left w:val="nil"/>
              <w:bottom w:val="single" w:sz="4" w:space="0" w:color="auto"/>
              <w:right w:val="single" w:sz="4" w:space="0" w:color="auto"/>
            </w:tcBorders>
            <w:shd w:val="clear" w:color="auto" w:fill="auto"/>
            <w:noWrap/>
            <w:vAlign w:val="bottom"/>
            <w:hideMark/>
          </w:tcPr>
          <w:p w14:paraId="692FE48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15,9</w:t>
            </w:r>
          </w:p>
        </w:tc>
        <w:tc>
          <w:tcPr>
            <w:tcW w:w="706" w:type="dxa"/>
            <w:tcBorders>
              <w:top w:val="nil"/>
              <w:left w:val="nil"/>
              <w:bottom w:val="single" w:sz="4" w:space="0" w:color="auto"/>
              <w:right w:val="single" w:sz="4" w:space="0" w:color="auto"/>
            </w:tcBorders>
            <w:shd w:val="clear" w:color="auto" w:fill="auto"/>
            <w:noWrap/>
            <w:vAlign w:val="bottom"/>
            <w:hideMark/>
          </w:tcPr>
          <w:p w14:paraId="6D5E02E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8,7</w:t>
            </w:r>
          </w:p>
        </w:tc>
        <w:tc>
          <w:tcPr>
            <w:tcW w:w="706" w:type="dxa"/>
            <w:tcBorders>
              <w:top w:val="nil"/>
              <w:left w:val="nil"/>
              <w:bottom w:val="single" w:sz="4" w:space="0" w:color="auto"/>
              <w:right w:val="single" w:sz="4" w:space="0" w:color="auto"/>
            </w:tcBorders>
            <w:shd w:val="clear" w:color="auto" w:fill="auto"/>
            <w:noWrap/>
            <w:vAlign w:val="bottom"/>
            <w:hideMark/>
          </w:tcPr>
          <w:p w14:paraId="4AA324A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3,6</w:t>
            </w:r>
          </w:p>
        </w:tc>
        <w:tc>
          <w:tcPr>
            <w:tcW w:w="1119" w:type="dxa"/>
            <w:tcBorders>
              <w:top w:val="nil"/>
              <w:left w:val="nil"/>
              <w:bottom w:val="single" w:sz="4" w:space="0" w:color="auto"/>
              <w:right w:val="single" w:sz="4" w:space="0" w:color="auto"/>
            </w:tcBorders>
            <w:shd w:val="clear" w:color="auto" w:fill="auto"/>
            <w:noWrap/>
            <w:vAlign w:val="bottom"/>
            <w:hideMark/>
          </w:tcPr>
          <w:p w14:paraId="6FC2CDF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14,2</w:t>
            </w:r>
          </w:p>
        </w:tc>
        <w:tc>
          <w:tcPr>
            <w:tcW w:w="1383" w:type="dxa"/>
            <w:tcBorders>
              <w:top w:val="nil"/>
              <w:left w:val="nil"/>
              <w:bottom w:val="single" w:sz="4" w:space="0" w:color="auto"/>
              <w:right w:val="single" w:sz="4" w:space="0" w:color="auto"/>
            </w:tcBorders>
            <w:shd w:val="clear" w:color="auto" w:fill="auto"/>
            <w:noWrap/>
            <w:vAlign w:val="bottom"/>
            <w:hideMark/>
          </w:tcPr>
          <w:p w14:paraId="1F63B99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12,9</w:t>
            </w:r>
          </w:p>
        </w:tc>
        <w:tc>
          <w:tcPr>
            <w:tcW w:w="1960" w:type="dxa"/>
            <w:tcBorders>
              <w:top w:val="nil"/>
              <w:left w:val="nil"/>
              <w:bottom w:val="single" w:sz="4" w:space="0" w:color="auto"/>
              <w:right w:val="single" w:sz="8" w:space="0" w:color="auto"/>
            </w:tcBorders>
            <w:shd w:val="clear" w:color="auto" w:fill="auto"/>
            <w:noWrap/>
            <w:vAlign w:val="bottom"/>
            <w:hideMark/>
          </w:tcPr>
          <w:p w14:paraId="4FD3DFA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w:t>
            </w:r>
          </w:p>
        </w:tc>
      </w:tr>
      <w:tr w:rsidR="003417FF" w:rsidRPr="000E66DC" w14:paraId="69C16BCC" w14:textId="77777777" w:rsidTr="0033407E">
        <w:trPr>
          <w:trHeight w:val="247"/>
          <w:jc w:val="center"/>
        </w:trPr>
        <w:tc>
          <w:tcPr>
            <w:tcW w:w="1765" w:type="dxa"/>
            <w:tcBorders>
              <w:top w:val="nil"/>
              <w:left w:val="single" w:sz="8" w:space="0" w:color="auto"/>
              <w:bottom w:val="single" w:sz="4" w:space="0" w:color="auto"/>
              <w:right w:val="single" w:sz="8" w:space="0" w:color="auto"/>
            </w:tcBorders>
            <w:shd w:val="clear" w:color="auto" w:fill="auto"/>
            <w:noWrap/>
            <w:vAlign w:val="center"/>
            <w:hideMark/>
          </w:tcPr>
          <w:p w14:paraId="0B96A3A9"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Прилеп</w:t>
            </w:r>
          </w:p>
        </w:tc>
        <w:tc>
          <w:tcPr>
            <w:tcW w:w="507" w:type="dxa"/>
            <w:tcBorders>
              <w:top w:val="nil"/>
              <w:left w:val="nil"/>
              <w:bottom w:val="single" w:sz="4" w:space="0" w:color="auto"/>
              <w:right w:val="single" w:sz="4" w:space="0" w:color="auto"/>
            </w:tcBorders>
            <w:shd w:val="clear" w:color="auto" w:fill="auto"/>
            <w:noWrap/>
            <w:vAlign w:val="bottom"/>
            <w:hideMark/>
          </w:tcPr>
          <w:p w14:paraId="2D113BD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w:t>
            </w:r>
          </w:p>
        </w:tc>
        <w:tc>
          <w:tcPr>
            <w:tcW w:w="507" w:type="dxa"/>
            <w:tcBorders>
              <w:top w:val="nil"/>
              <w:left w:val="nil"/>
              <w:bottom w:val="single" w:sz="4" w:space="0" w:color="auto"/>
              <w:right w:val="single" w:sz="4" w:space="0" w:color="auto"/>
            </w:tcBorders>
            <w:shd w:val="clear" w:color="auto" w:fill="auto"/>
            <w:noWrap/>
            <w:vAlign w:val="bottom"/>
            <w:hideMark/>
          </w:tcPr>
          <w:p w14:paraId="0931C92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w:t>
            </w:r>
          </w:p>
        </w:tc>
        <w:tc>
          <w:tcPr>
            <w:tcW w:w="625" w:type="dxa"/>
            <w:tcBorders>
              <w:top w:val="nil"/>
              <w:left w:val="nil"/>
              <w:bottom w:val="single" w:sz="4" w:space="0" w:color="auto"/>
              <w:right w:val="single" w:sz="4" w:space="0" w:color="auto"/>
            </w:tcBorders>
            <w:shd w:val="clear" w:color="auto" w:fill="auto"/>
            <w:noWrap/>
            <w:vAlign w:val="bottom"/>
            <w:hideMark/>
          </w:tcPr>
          <w:p w14:paraId="55FF98E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7,6</w:t>
            </w:r>
          </w:p>
        </w:tc>
        <w:tc>
          <w:tcPr>
            <w:tcW w:w="625" w:type="dxa"/>
            <w:tcBorders>
              <w:top w:val="nil"/>
              <w:left w:val="nil"/>
              <w:bottom w:val="single" w:sz="4" w:space="0" w:color="auto"/>
              <w:right w:val="single" w:sz="4" w:space="0" w:color="auto"/>
            </w:tcBorders>
            <w:shd w:val="clear" w:color="auto" w:fill="auto"/>
            <w:noWrap/>
            <w:vAlign w:val="bottom"/>
            <w:hideMark/>
          </w:tcPr>
          <w:p w14:paraId="499A337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9,4</w:t>
            </w:r>
          </w:p>
        </w:tc>
        <w:tc>
          <w:tcPr>
            <w:tcW w:w="706" w:type="dxa"/>
            <w:tcBorders>
              <w:top w:val="nil"/>
              <w:left w:val="nil"/>
              <w:bottom w:val="single" w:sz="4" w:space="0" w:color="auto"/>
              <w:right w:val="single" w:sz="4" w:space="0" w:color="auto"/>
            </w:tcBorders>
            <w:shd w:val="clear" w:color="auto" w:fill="auto"/>
            <w:noWrap/>
            <w:vAlign w:val="bottom"/>
            <w:hideMark/>
          </w:tcPr>
          <w:p w14:paraId="3BB5D3C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14,6</w:t>
            </w:r>
          </w:p>
        </w:tc>
        <w:tc>
          <w:tcPr>
            <w:tcW w:w="706" w:type="dxa"/>
            <w:tcBorders>
              <w:top w:val="nil"/>
              <w:left w:val="nil"/>
              <w:bottom w:val="single" w:sz="4" w:space="0" w:color="auto"/>
              <w:right w:val="single" w:sz="4" w:space="0" w:color="auto"/>
            </w:tcBorders>
            <w:shd w:val="clear" w:color="auto" w:fill="auto"/>
            <w:noWrap/>
            <w:vAlign w:val="bottom"/>
            <w:hideMark/>
          </w:tcPr>
          <w:p w14:paraId="498AF1F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19,0</w:t>
            </w:r>
          </w:p>
        </w:tc>
        <w:tc>
          <w:tcPr>
            <w:tcW w:w="706" w:type="dxa"/>
            <w:tcBorders>
              <w:top w:val="nil"/>
              <w:left w:val="nil"/>
              <w:bottom w:val="single" w:sz="4" w:space="0" w:color="auto"/>
              <w:right w:val="single" w:sz="4" w:space="0" w:color="auto"/>
            </w:tcBorders>
            <w:shd w:val="clear" w:color="auto" w:fill="auto"/>
            <w:noWrap/>
            <w:vAlign w:val="bottom"/>
            <w:hideMark/>
          </w:tcPr>
          <w:p w14:paraId="7271FED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24,2</w:t>
            </w:r>
          </w:p>
        </w:tc>
        <w:tc>
          <w:tcPr>
            <w:tcW w:w="706" w:type="dxa"/>
            <w:tcBorders>
              <w:top w:val="nil"/>
              <w:left w:val="nil"/>
              <w:bottom w:val="single" w:sz="4" w:space="0" w:color="auto"/>
              <w:right w:val="single" w:sz="4" w:space="0" w:color="auto"/>
            </w:tcBorders>
            <w:shd w:val="clear" w:color="auto" w:fill="auto"/>
            <w:noWrap/>
            <w:vAlign w:val="bottom"/>
            <w:hideMark/>
          </w:tcPr>
          <w:p w14:paraId="1A4AD4C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23,2</w:t>
            </w:r>
          </w:p>
        </w:tc>
        <w:tc>
          <w:tcPr>
            <w:tcW w:w="706" w:type="dxa"/>
            <w:tcBorders>
              <w:top w:val="nil"/>
              <w:left w:val="nil"/>
              <w:bottom w:val="single" w:sz="4" w:space="0" w:color="auto"/>
              <w:right w:val="single" w:sz="4" w:space="0" w:color="auto"/>
            </w:tcBorders>
            <w:shd w:val="clear" w:color="auto" w:fill="auto"/>
            <w:noWrap/>
            <w:vAlign w:val="bottom"/>
            <w:hideMark/>
          </w:tcPr>
          <w:p w14:paraId="43D1993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20,1</w:t>
            </w:r>
          </w:p>
        </w:tc>
        <w:tc>
          <w:tcPr>
            <w:tcW w:w="706" w:type="dxa"/>
            <w:tcBorders>
              <w:top w:val="nil"/>
              <w:left w:val="nil"/>
              <w:bottom w:val="single" w:sz="4" w:space="0" w:color="auto"/>
              <w:right w:val="single" w:sz="4" w:space="0" w:color="auto"/>
            </w:tcBorders>
            <w:shd w:val="clear" w:color="auto" w:fill="auto"/>
            <w:noWrap/>
            <w:vAlign w:val="bottom"/>
            <w:hideMark/>
          </w:tcPr>
          <w:p w14:paraId="5AEF419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15,4</w:t>
            </w:r>
          </w:p>
        </w:tc>
        <w:tc>
          <w:tcPr>
            <w:tcW w:w="706" w:type="dxa"/>
            <w:tcBorders>
              <w:top w:val="nil"/>
              <w:left w:val="nil"/>
              <w:bottom w:val="single" w:sz="4" w:space="0" w:color="auto"/>
              <w:right w:val="single" w:sz="4" w:space="0" w:color="auto"/>
            </w:tcBorders>
            <w:shd w:val="clear" w:color="auto" w:fill="auto"/>
            <w:noWrap/>
            <w:vAlign w:val="bottom"/>
            <w:hideMark/>
          </w:tcPr>
          <w:p w14:paraId="27B45F0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8,3</w:t>
            </w:r>
          </w:p>
        </w:tc>
        <w:tc>
          <w:tcPr>
            <w:tcW w:w="706" w:type="dxa"/>
            <w:tcBorders>
              <w:top w:val="nil"/>
              <w:left w:val="nil"/>
              <w:bottom w:val="single" w:sz="4" w:space="0" w:color="auto"/>
              <w:right w:val="single" w:sz="4" w:space="0" w:color="auto"/>
            </w:tcBorders>
            <w:shd w:val="clear" w:color="auto" w:fill="auto"/>
            <w:noWrap/>
            <w:vAlign w:val="bottom"/>
            <w:hideMark/>
          </w:tcPr>
          <w:p w14:paraId="4DAE5E3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4,1</w:t>
            </w:r>
          </w:p>
        </w:tc>
        <w:tc>
          <w:tcPr>
            <w:tcW w:w="1119" w:type="dxa"/>
            <w:tcBorders>
              <w:top w:val="nil"/>
              <w:left w:val="nil"/>
              <w:bottom w:val="single" w:sz="4" w:space="0" w:color="auto"/>
              <w:right w:val="single" w:sz="4" w:space="0" w:color="auto"/>
            </w:tcBorders>
            <w:shd w:val="clear" w:color="auto" w:fill="auto"/>
            <w:noWrap/>
            <w:vAlign w:val="bottom"/>
            <w:hideMark/>
          </w:tcPr>
          <w:p w14:paraId="3561598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12,7</w:t>
            </w:r>
          </w:p>
        </w:tc>
        <w:tc>
          <w:tcPr>
            <w:tcW w:w="1383" w:type="dxa"/>
            <w:tcBorders>
              <w:top w:val="nil"/>
              <w:left w:val="nil"/>
              <w:bottom w:val="single" w:sz="4" w:space="0" w:color="auto"/>
              <w:right w:val="single" w:sz="4" w:space="0" w:color="auto"/>
            </w:tcBorders>
            <w:shd w:val="clear" w:color="auto" w:fill="auto"/>
            <w:noWrap/>
            <w:vAlign w:val="bottom"/>
            <w:hideMark/>
          </w:tcPr>
          <w:p w14:paraId="72B5031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11,5</w:t>
            </w:r>
          </w:p>
        </w:tc>
        <w:tc>
          <w:tcPr>
            <w:tcW w:w="1960" w:type="dxa"/>
            <w:tcBorders>
              <w:top w:val="nil"/>
              <w:left w:val="nil"/>
              <w:bottom w:val="single" w:sz="4" w:space="0" w:color="auto"/>
              <w:right w:val="single" w:sz="8" w:space="0" w:color="auto"/>
            </w:tcBorders>
            <w:shd w:val="clear" w:color="auto" w:fill="auto"/>
            <w:noWrap/>
            <w:vAlign w:val="bottom"/>
            <w:hideMark/>
          </w:tcPr>
          <w:p w14:paraId="25452C4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w:t>
            </w:r>
          </w:p>
        </w:tc>
      </w:tr>
      <w:tr w:rsidR="003417FF" w:rsidRPr="000E66DC" w14:paraId="46404955" w14:textId="77777777" w:rsidTr="0033407E">
        <w:trPr>
          <w:trHeight w:val="247"/>
          <w:jc w:val="center"/>
        </w:trPr>
        <w:tc>
          <w:tcPr>
            <w:tcW w:w="1765" w:type="dxa"/>
            <w:tcBorders>
              <w:top w:val="nil"/>
              <w:left w:val="single" w:sz="8" w:space="0" w:color="auto"/>
              <w:bottom w:val="single" w:sz="4" w:space="0" w:color="auto"/>
              <w:right w:val="single" w:sz="8" w:space="0" w:color="auto"/>
            </w:tcBorders>
            <w:shd w:val="clear" w:color="auto" w:fill="auto"/>
            <w:noWrap/>
            <w:vAlign w:val="center"/>
            <w:hideMark/>
          </w:tcPr>
          <w:p w14:paraId="3C516B8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Скопје</w:t>
            </w:r>
          </w:p>
        </w:tc>
        <w:tc>
          <w:tcPr>
            <w:tcW w:w="507" w:type="dxa"/>
            <w:tcBorders>
              <w:top w:val="nil"/>
              <w:left w:val="nil"/>
              <w:bottom w:val="single" w:sz="4" w:space="0" w:color="auto"/>
              <w:right w:val="single" w:sz="4" w:space="0" w:color="auto"/>
            </w:tcBorders>
            <w:shd w:val="clear" w:color="auto" w:fill="auto"/>
            <w:noWrap/>
            <w:vAlign w:val="bottom"/>
            <w:hideMark/>
          </w:tcPr>
          <w:p w14:paraId="1A9785B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4,8</w:t>
            </w:r>
          </w:p>
        </w:tc>
        <w:tc>
          <w:tcPr>
            <w:tcW w:w="507" w:type="dxa"/>
            <w:tcBorders>
              <w:top w:val="nil"/>
              <w:left w:val="nil"/>
              <w:bottom w:val="single" w:sz="4" w:space="0" w:color="auto"/>
              <w:right w:val="single" w:sz="4" w:space="0" w:color="auto"/>
            </w:tcBorders>
            <w:shd w:val="clear" w:color="auto" w:fill="auto"/>
            <w:noWrap/>
            <w:vAlign w:val="bottom"/>
            <w:hideMark/>
          </w:tcPr>
          <w:p w14:paraId="41F0BB1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5,0</w:t>
            </w:r>
          </w:p>
        </w:tc>
        <w:tc>
          <w:tcPr>
            <w:tcW w:w="625" w:type="dxa"/>
            <w:tcBorders>
              <w:top w:val="nil"/>
              <w:left w:val="nil"/>
              <w:bottom w:val="single" w:sz="4" w:space="0" w:color="auto"/>
              <w:right w:val="single" w:sz="4" w:space="0" w:color="auto"/>
            </w:tcBorders>
            <w:shd w:val="clear" w:color="auto" w:fill="auto"/>
            <w:noWrap/>
            <w:vAlign w:val="bottom"/>
            <w:hideMark/>
          </w:tcPr>
          <w:p w14:paraId="4B46D28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9,1</w:t>
            </w:r>
          </w:p>
        </w:tc>
        <w:tc>
          <w:tcPr>
            <w:tcW w:w="625" w:type="dxa"/>
            <w:tcBorders>
              <w:top w:val="nil"/>
              <w:left w:val="nil"/>
              <w:bottom w:val="single" w:sz="4" w:space="0" w:color="auto"/>
              <w:right w:val="single" w:sz="4" w:space="0" w:color="auto"/>
            </w:tcBorders>
            <w:shd w:val="clear" w:color="auto" w:fill="auto"/>
            <w:noWrap/>
            <w:vAlign w:val="bottom"/>
            <w:hideMark/>
          </w:tcPr>
          <w:p w14:paraId="7708399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11,3</w:t>
            </w:r>
          </w:p>
        </w:tc>
        <w:tc>
          <w:tcPr>
            <w:tcW w:w="706" w:type="dxa"/>
            <w:tcBorders>
              <w:top w:val="nil"/>
              <w:left w:val="nil"/>
              <w:bottom w:val="single" w:sz="4" w:space="0" w:color="auto"/>
              <w:right w:val="single" w:sz="4" w:space="0" w:color="auto"/>
            </w:tcBorders>
            <w:shd w:val="clear" w:color="auto" w:fill="auto"/>
            <w:noWrap/>
            <w:vAlign w:val="bottom"/>
            <w:hideMark/>
          </w:tcPr>
          <w:p w14:paraId="11967C4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16,7</w:t>
            </w:r>
          </w:p>
        </w:tc>
        <w:tc>
          <w:tcPr>
            <w:tcW w:w="706" w:type="dxa"/>
            <w:tcBorders>
              <w:top w:val="nil"/>
              <w:left w:val="nil"/>
              <w:bottom w:val="single" w:sz="4" w:space="0" w:color="auto"/>
              <w:right w:val="single" w:sz="4" w:space="0" w:color="auto"/>
            </w:tcBorders>
            <w:shd w:val="clear" w:color="auto" w:fill="auto"/>
            <w:noWrap/>
            <w:vAlign w:val="bottom"/>
            <w:hideMark/>
          </w:tcPr>
          <w:p w14:paraId="552A4D3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21,6</w:t>
            </w:r>
          </w:p>
        </w:tc>
        <w:tc>
          <w:tcPr>
            <w:tcW w:w="706" w:type="dxa"/>
            <w:tcBorders>
              <w:top w:val="nil"/>
              <w:left w:val="nil"/>
              <w:bottom w:val="single" w:sz="4" w:space="0" w:color="auto"/>
              <w:right w:val="single" w:sz="4" w:space="0" w:color="auto"/>
            </w:tcBorders>
            <w:shd w:val="clear" w:color="auto" w:fill="auto"/>
            <w:noWrap/>
            <w:vAlign w:val="bottom"/>
            <w:hideMark/>
          </w:tcPr>
          <w:p w14:paraId="52E205C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26,4</w:t>
            </w:r>
          </w:p>
        </w:tc>
        <w:tc>
          <w:tcPr>
            <w:tcW w:w="706" w:type="dxa"/>
            <w:tcBorders>
              <w:top w:val="nil"/>
              <w:left w:val="nil"/>
              <w:bottom w:val="single" w:sz="4" w:space="0" w:color="auto"/>
              <w:right w:val="single" w:sz="4" w:space="0" w:color="auto"/>
            </w:tcBorders>
            <w:shd w:val="clear" w:color="auto" w:fill="auto"/>
            <w:noWrap/>
            <w:vAlign w:val="bottom"/>
            <w:hideMark/>
          </w:tcPr>
          <w:p w14:paraId="4403D33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25,7</w:t>
            </w:r>
          </w:p>
        </w:tc>
        <w:tc>
          <w:tcPr>
            <w:tcW w:w="706" w:type="dxa"/>
            <w:tcBorders>
              <w:top w:val="nil"/>
              <w:left w:val="nil"/>
              <w:bottom w:val="single" w:sz="4" w:space="0" w:color="auto"/>
              <w:right w:val="single" w:sz="4" w:space="0" w:color="auto"/>
            </w:tcBorders>
            <w:shd w:val="clear" w:color="auto" w:fill="auto"/>
            <w:noWrap/>
            <w:vAlign w:val="bottom"/>
            <w:hideMark/>
          </w:tcPr>
          <w:p w14:paraId="61C9F85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22,7</w:t>
            </w:r>
          </w:p>
        </w:tc>
        <w:tc>
          <w:tcPr>
            <w:tcW w:w="706" w:type="dxa"/>
            <w:tcBorders>
              <w:top w:val="nil"/>
              <w:left w:val="nil"/>
              <w:bottom w:val="single" w:sz="4" w:space="0" w:color="auto"/>
              <w:right w:val="single" w:sz="4" w:space="0" w:color="auto"/>
            </w:tcBorders>
            <w:shd w:val="clear" w:color="auto" w:fill="auto"/>
            <w:noWrap/>
            <w:vAlign w:val="bottom"/>
            <w:hideMark/>
          </w:tcPr>
          <w:p w14:paraId="1C48C68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16,8</w:t>
            </w:r>
          </w:p>
        </w:tc>
        <w:tc>
          <w:tcPr>
            <w:tcW w:w="706" w:type="dxa"/>
            <w:tcBorders>
              <w:top w:val="nil"/>
              <w:left w:val="nil"/>
              <w:bottom w:val="single" w:sz="4" w:space="0" w:color="auto"/>
              <w:right w:val="single" w:sz="4" w:space="0" w:color="auto"/>
            </w:tcBorders>
            <w:shd w:val="clear" w:color="auto" w:fill="auto"/>
            <w:noWrap/>
            <w:vAlign w:val="bottom"/>
            <w:hideMark/>
          </w:tcPr>
          <w:p w14:paraId="2EF5B16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8,7</w:t>
            </w:r>
          </w:p>
        </w:tc>
        <w:tc>
          <w:tcPr>
            <w:tcW w:w="706" w:type="dxa"/>
            <w:tcBorders>
              <w:top w:val="nil"/>
              <w:left w:val="nil"/>
              <w:bottom w:val="single" w:sz="4" w:space="0" w:color="auto"/>
              <w:right w:val="single" w:sz="4" w:space="0" w:color="auto"/>
            </w:tcBorders>
            <w:shd w:val="clear" w:color="auto" w:fill="auto"/>
            <w:noWrap/>
            <w:vAlign w:val="bottom"/>
            <w:hideMark/>
          </w:tcPr>
          <w:p w14:paraId="22A31C9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4,4</w:t>
            </w:r>
          </w:p>
        </w:tc>
        <w:tc>
          <w:tcPr>
            <w:tcW w:w="1119" w:type="dxa"/>
            <w:tcBorders>
              <w:top w:val="nil"/>
              <w:left w:val="nil"/>
              <w:bottom w:val="single" w:sz="4" w:space="0" w:color="auto"/>
              <w:right w:val="single" w:sz="4" w:space="0" w:color="auto"/>
            </w:tcBorders>
            <w:shd w:val="clear" w:color="auto" w:fill="auto"/>
            <w:noWrap/>
            <w:vAlign w:val="bottom"/>
            <w:hideMark/>
          </w:tcPr>
          <w:p w14:paraId="668C05A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14,4</w:t>
            </w:r>
          </w:p>
        </w:tc>
        <w:tc>
          <w:tcPr>
            <w:tcW w:w="1383" w:type="dxa"/>
            <w:tcBorders>
              <w:top w:val="nil"/>
              <w:left w:val="nil"/>
              <w:bottom w:val="single" w:sz="4" w:space="0" w:color="auto"/>
              <w:right w:val="single" w:sz="4" w:space="0" w:color="auto"/>
            </w:tcBorders>
            <w:shd w:val="clear" w:color="auto" w:fill="auto"/>
            <w:noWrap/>
            <w:vAlign w:val="bottom"/>
            <w:hideMark/>
          </w:tcPr>
          <w:p w14:paraId="24C2824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12,8</w:t>
            </w:r>
          </w:p>
        </w:tc>
        <w:tc>
          <w:tcPr>
            <w:tcW w:w="1960" w:type="dxa"/>
            <w:tcBorders>
              <w:top w:val="nil"/>
              <w:left w:val="nil"/>
              <w:bottom w:val="single" w:sz="4" w:space="0" w:color="auto"/>
              <w:right w:val="single" w:sz="8" w:space="0" w:color="auto"/>
            </w:tcBorders>
            <w:shd w:val="clear" w:color="auto" w:fill="auto"/>
            <w:noWrap/>
            <w:vAlign w:val="bottom"/>
            <w:hideMark/>
          </w:tcPr>
          <w:p w14:paraId="550BF19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w:t>
            </w:r>
          </w:p>
        </w:tc>
      </w:tr>
      <w:tr w:rsidR="003417FF" w:rsidRPr="000E66DC" w14:paraId="3723259A" w14:textId="77777777" w:rsidTr="0033407E">
        <w:trPr>
          <w:trHeight w:val="247"/>
          <w:jc w:val="center"/>
        </w:trPr>
        <w:tc>
          <w:tcPr>
            <w:tcW w:w="1765" w:type="dxa"/>
            <w:tcBorders>
              <w:top w:val="nil"/>
              <w:left w:val="single" w:sz="8" w:space="0" w:color="auto"/>
              <w:bottom w:val="single" w:sz="4" w:space="0" w:color="auto"/>
              <w:right w:val="single" w:sz="8" w:space="0" w:color="auto"/>
            </w:tcBorders>
            <w:shd w:val="clear" w:color="auto" w:fill="auto"/>
            <w:noWrap/>
            <w:vAlign w:val="center"/>
            <w:hideMark/>
          </w:tcPr>
          <w:p w14:paraId="2B4A180C"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Штип</w:t>
            </w:r>
          </w:p>
        </w:tc>
        <w:tc>
          <w:tcPr>
            <w:tcW w:w="507" w:type="dxa"/>
            <w:tcBorders>
              <w:top w:val="nil"/>
              <w:left w:val="nil"/>
              <w:bottom w:val="single" w:sz="4" w:space="0" w:color="auto"/>
              <w:right w:val="single" w:sz="4" w:space="0" w:color="auto"/>
            </w:tcBorders>
            <w:shd w:val="clear" w:color="auto" w:fill="auto"/>
            <w:noWrap/>
            <w:vAlign w:val="bottom"/>
            <w:hideMark/>
          </w:tcPr>
          <w:p w14:paraId="548959D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5,1</w:t>
            </w:r>
          </w:p>
        </w:tc>
        <w:tc>
          <w:tcPr>
            <w:tcW w:w="507" w:type="dxa"/>
            <w:tcBorders>
              <w:top w:val="nil"/>
              <w:left w:val="nil"/>
              <w:bottom w:val="single" w:sz="4" w:space="0" w:color="auto"/>
              <w:right w:val="single" w:sz="4" w:space="0" w:color="auto"/>
            </w:tcBorders>
            <w:shd w:val="clear" w:color="auto" w:fill="auto"/>
            <w:noWrap/>
            <w:vAlign w:val="bottom"/>
            <w:hideMark/>
          </w:tcPr>
          <w:p w14:paraId="3448E3B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4,3</w:t>
            </w:r>
          </w:p>
        </w:tc>
        <w:tc>
          <w:tcPr>
            <w:tcW w:w="625" w:type="dxa"/>
            <w:tcBorders>
              <w:top w:val="nil"/>
              <w:left w:val="nil"/>
              <w:bottom w:val="single" w:sz="4" w:space="0" w:color="auto"/>
              <w:right w:val="single" w:sz="4" w:space="0" w:color="auto"/>
            </w:tcBorders>
            <w:shd w:val="clear" w:color="auto" w:fill="auto"/>
            <w:noWrap/>
            <w:vAlign w:val="bottom"/>
            <w:hideMark/>
          </w:tcPr>
          <w:p w14:paraId="6B542C4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9,2</w:t>
            </w:r>
          </w:p>
        </w:tc>
        <w:tc>
          <w:tcPr>
            <w:tcW w:w="625" w:type="dxa"/>
            <w:tcBorders>
              <w:top w:val="nil"/>
              <w:left w:val="nil"/>
              <w:bottom w:val="single" w:sz="4" w:space="0" w:color="auto"/>
              <w:right w:val="single" w:sz="4" w:space="0" w:color="auto"/>
            </w:tcBorders>
            <w:shd w:val="clear" w:color="auto" w:fill="auto"/>
            <w:noWrap/>
            <w:vAlign w:val="bottom"/>
            <w:hideMark/>
          </w:tcPr>
          <w:p w14:paraId="1732BED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11,0</w:t>
            </w:r>
          </w:p>
        </w:tc>
        <w:tc>
          <w:tcPr>
            <w:tcW w:w="706" w:type="dxa"/>
            <w:tcBorders>
              <w:top w:val="nil"/>
              <w:left w:val="nil"/>
              <w:bottom w:val="single" w:sz="4" w:space="0" w:color="auto"/>
              <w:right w:val="single" w:sz="4" w:space="0" w:color="auto"/>
            </w:tcBorders>
            <w:shd w:val="clear" w:color="auto" w:fill="auto"/>
            <w:noWrap/>
            <w:vAlign w:val="bottom"/>
            <w:hideMark/>
          </w:tcPr>
          <w:p w14:paraId="10CFF01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16,4</w:t>
            </w:r>
          </w:p>
        </w:tc>
        <w:tc>
          <w:tcPr>
            <w:tcW w:w="706" w:type="dxa"/>
            <w:tcBorders>
              <w:top w:val="nil"/>
              <w:left w:val="nil"/>
              <w:bottom w:val="single" w:sz="4" w:space="0" w:color="auto"/>
              <w:right w:val="single" w:sz="4" w:space="0" w:color="auto"/>
            </w:tcBorders>
            <w:shd w:val="clear" w:color="auto" w:fill="auto"/>
            <w:noWrap/>
            <w:vAlign w:val="bottom"/>
            <w:hideMark/>
          </w:tcPr>
          <w:p w14:paraId="143A356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21,4</w:t>
            </w:r>
          </w:p>
        </w:tc>
        <w:tc>
          <w:tcPr>
            <w:tcW w:w="706" w:type="dxa"/>
            <w:tcBorders>
              <w:top w:val="nil"/>
              <w:left w:val="nil"/>
              <w:bottom w:val="single" w:sz="4" w:space="0" w:color="auto"/>
              <w:right w:val="single" w:sz="4" w:space="0" w:color="auto"/>
            </w:tcBorders>
            <w:shd w:val="clear" w:color="auto" w:fill="auto"/>
            <w:noWrap/>
            <w:vAlign w:val="bottom"/>
            <w:hideMark/>
          </w:tcPr>
          <w:p w14:paraId="181EF60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26,7</w:t>
            </w:r>
          </w:p>
        </w:tc>
        <w:tc>
          <w:tcPr>
            <w:tcW w:w="706" w:type="dxa"/>
            <w:tcBorders>
              <w:top w:val="nil"/>
              <w:left w:val="nil"/>
              <w:bottom w:val="single" w:sz="4" w:space="0" w:color="auto"/>
              <w:right w:val="single" w:sz="4" w:space="0" w:color="auto"/>
            </w:tcBorders>
            <w:shd w:val="clear" w:color="auto" w:fill="auto"/>
            <w:noWrap/>
            <w:vAlign w:val="bottom"/>
            <w:hideMark/>
          </w:tcPr>
          <w:p w14:paraId="76D2177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25,7</w:t>
            </w:r>
          </w:p>
        </w:tc>
        <w:tc>
          <w:tcPr>
            <w:tcW w:w="706" w:type="dxa"/>
            <w:tcBorders>
              <w:top w:val="nil"/>
              <w:left w:val="nil"/>
              <w:bottom w:val="single" w:sz="4" w:space="0" w:color="auto"/>
              <w:right w:val="single" w:sz="4" w:space="0" w:color="auto"/>
            </w:tcBorders>
            <w:shd w:val="clear" w:color="auto" w:fill="auto"/>
            <w:noWrap/>
            <w:vAlign w:val="bottom"/>
            <w:hideMark/>
          </w:tcPr>
          <w:p w14:paraId="74DAA8F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22,8</w:t>
            </w:r>
          </w:p>
        </w:tc>
        <w:tc>
          <w:tcPr>
            <w:tcW w:w="706" w:type="dxa"/>
            <w:tcBorders>
              <w:top w:val="nil"/>
              <w:left w:val="nil"/>
              <w:bottom w:val="single" w:sz="4" w:space="0" w:color="auto"/>
              <w:right w:val="single" w:sz="4" w:space="0" w:color="auto"/>
            </w:tcBorders>
            <w:shd w:val="clear" w:color="auto" w:fill="auto"/>
            <w:noWrap/>
            <w:vAlign w:val="bottom"/>
            <w:hideMark/>
          </w:tcPr>
          <w:p w14:paraId="0390CDE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17,1</w:t>
            </w:r>
          </w:p>
        </w:tc>
        <w:tc>
          <w:tcPr>
            <w:tcW w:w="706" w:type="dxa"/>
            <w:tcBorders>
              <w:top w:val="nil"/>
              <w:left w:val="nil"/>
              <w:bottom w:val="single" w:sz="4" w:space="0" w:color="auto"/>
              <w:right w:val="single" w:sz="4" w:space="0" w:color="auto"/>
            </w:tcBorders>
            <w:shd w:val="clear" w:color="auto" w:fill="auto"/>
            <w:noWrap/>
            <w:vAlign w:val="bottom"/>
            <w:hideMark/>
          </w:tcPr>
          <w:p w14:paraId="65378CA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9,5</w:t>
            </w:r>
          </w:p>
        </w:tc>
        <w:tc>
          <w:tcPr>
            <w:tcW w:w="706" w:type="dxa"/>
            <w:tcBorders>
              <w:top w:val="nil"/>
              <w:left w:val="nil"/>
              <w:bottom w:val="single" w:sz="4" w:space="0" w:color="auto"/>
              <w:right w:val="single" w:sz="4" w:space="0" w:color="auto"/>
            </w:tcBorders>
            <w:shd w:val="clear" w:color="auto" w:fill="auto"/>
            <w:noWrap/>
            <w:vAlign w:val="bottom"/>
            <w:hideMark/>
          </w:tcPr>
          <w:p w14:paraId="1F1BC0E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5,0</w:t>
            </w:r>
          </w:p>
        </w:tc>
        <w:tc>
          <w:tcPr>
            <w:tcW w:w="1119" w:type="dxa"/>
            <w:tcBorders>
              <w:top w:val="nil"/>
              <w:left w:val="nil"/>
              <w:bottom w:val="single" w:sz="4" w:space="0" w:color="auto"/>
              <w:right w:val="single" w:sz="4" w:space="0" w:color="auto"/>
            </w:tcBorders>
            <w:shd w:val="clear" w:color="auto" w:fill="auto"/>
            <w:noWrap/>
            <w:vAlign w:val="bottom"/>
            <w:hideMark/>
          </w:tcPr>
          <w:p w14:paraId="06C5314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14,5</w:t>
            </w:r>
          </w:p>
        </w:tc>
        <w:tc>
          <w:tcPr>
            <w:tcW w:w="1383" w:type="dxa"/>
            <w:tcBorders>
              <w:top w:val="nil"/>
              <w:left w:val="nil"/>
              <w:bottom w:val="single" w:sz="4" w:space="0" w:color="auto"/>
              <w:right w:val="single" w:sz="4" w:space="0" w:color="auto"/>
            </w:tcBorders>
            <w:shd w:val="clear" w:color="auto" w:fill="auto"/>
            <w:noWrap/>
            <w:vAlign w:val="bottom"/>
            <w:hideMark/>
          </w:tcPr>
          <w:p w14:paraId="55FFF07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13,0</w:t>
            </w:r>
          </w:p>
        </w:tc>
        <w:tc>
          <w:tcPr>
            <w:tcW w:w="1960" w:type="dxa"/>
            <w:tcBorders>
              <w:top w:val="nil"/>
              <w:left w:val="nil"/>
              <w:bottom w:val="single" w:sz="4" w:space="0" w:color="auto"/>
              <w:right w:val="single" w:sz="8" w:space="0" w:color="auto"/>
            </w:tcBorders>
            <w:shd w:val="clear" w:color="auto" w:fill="auto"/>
            <w:noWrap/>
            <w:vAlign w:val="bottom"/>
            <w:hideMark/>
          </w:tcPr>
          <w:p w14:paraId="56B9F61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w:t>
            </w:r>
          </w:p>
        </w:tc>
      </w:tr>
      <w:tr w:rsidR="003417FF" w:rsidRPr="000E66DC" w14:paraId="437A47F9" w14:textId="77777777" w:rsidTr="0033407E">
        <w:trPr>
          <w:trHeight w:val="259"/>
          <w:jc w:val="center"/>
        </w:trPr>
        <w:tc>
          <w:tcPr>
            <w:tcW w:w="1765" w:type="dxa"/>
            <w:tcBorders>
              <w:top w:val="nil"/>
              <w:left w:val="single" w:sz="8" w:space="0" w:color="auto"/>
              <w:bottom w:val="single" w:sz="8" w:space="0" w:color="auto"/>
              <w:right w:val="single" w:sz="8" w:space="0" w:color="auto"/>
            </w:tcBorders>
            <w:shd w:val="clear" w:color="auto" w:fill="auto"/>
            <w:noWrap/>
            <w:vAlign w:val="center"/>
            <w:hideMark/>
          </w:tcPr>
          <w:p w14:paraId="5A665CD6"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Берово</w:t>
            </w:r>
          </w:p>
        </w:tc>
        <w:tc>
          <w:tcPr>
            <w:tcW w:w="507" w:type="dxa"/>
            <w:tcBorders>
              <w:top w:val="nil"/>
              <w:left w:val="nil"/>
              <w:bottom w:val="single" w:sz="8" w:space="0" w:color="auto"/>
              <w:right w:val="single" w:sz="4" w:space="0" w:color="auto"/>
            </w:tcBorders>
            <w:shd w:val="clear" w:color="auto" w:fill="auto"/>
            <w:noWrap/>
            <w:vAlign w:val="bottom"/>
            <w:hideMark/>
          </w:tcPr>
          <w:p w14:paraId="24045A0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w:t>
            </w:r>
          </w:p>
        </w:tc>
        <w:tc>
          <w:tcPr>
            <w:tcW w:w="507" w:type="dxa"/>
            <w:tcBorders>
              <w:top w:val="nil"/>
              <w:left w:val="nil"/>
              <w:bottom w:val="single" w:sz="8" w:space="0" w:color="auto"/>
              <w:right w:val="single" w:sz="4" w:space="0" w:color="auto"/>
            </w:tcBorders>
            <w:shd w:val="clear" w:color="auto" w:fill="auto"/>
            <w:noWrap/>
            <w:vAlign w:val="bottom"/>
            <w:hideMark/>
          </w:tcPr>
          <w:p w14:paraId="55FF9C8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0,1</w:t>
            </w:r>
          </w:p>
        </w:tc>
        <w:tc>
          <w:tcPr>
            <w:tcW w:w="625" w:type="dxa"/>
            <w:tcBorders>
              <w:top w:val="nil"/>
              <w:left w:val="nil"/>
              <w:bottom w:val="single" w:sz="8" w:space="0" w:color="auto"/>
              <w:right w:val="single" w:sz="4" w:space="0" w:color="auto"/>
            </w:tcBorders>
            <w:shd w:val="clear" w:color="auto" w:fill="auto"/>
            <w:noWrap/>
            <w:vAlign w:val="bottom"/>
            <w:hideMark/>
          </w:tcPr>
          <w:p w14:paraId="4A24F84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4,9</w:t>
            </w:r>
          </w:p>
        </w:tc>
        <w:tc>
          <w:tcPr>
            <w:tcW w:w="625" w:type="dxa"/>
            <w:tcBorders>
              <w:top w:val="nil"/>
              <w:left w:val="nil"/>
              <w:bottom w:val="single" w:sz="8" w:space="0" w:color="auto"/>
              <w:right w:val="single" w:sz="4" w:space="0" w:color="auto"/>
            </w:tcBorders>
            <w:shd w:val="clear" w:color="auto" w:fill="auto"/>
            <w:noWrap/>
            <w:vAlign w:val="bottom"/>
            <w:hideMark/>
          </w:tcPr>
          <w:p w14:paraId="0754B03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6,5</w:t>
            </w:r>
          </w:p>
        </w:tc>
        <w:tc>
          <w:tcPr>
            <w:tcW w:w="706" w:type="dxa"/>
            <w:tcBorders>
              <w:top w:val="nil"/>
              <w:left w:val="nil"/>
              <w:bottom w:val="single" w:sz="8" w:space="0" w:color="auto"/>
              <w:right w:val="single" w:sz="4" w:space="0" w:color="auto"/>
            </w:tcBorders>
            <w:shd w:val="clear" w:color="auto" w:fill="auto"/>
            <w:noWrap/>
            <w:vAlign w:val="bottom"/>
            <w:hideMark/>
          </w:tcPr>
          <w:p w14:paraId="56F8858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12,3</w:t>
            </w:r>
          </w:p>
        </w:tc>
        <w:tc>
          <w:tcPr>
            <w:tcW w:w="706" w:type="dxa"/>
            <w:tcBorders>
              <w:top w:val="nil"/>
              <w:left w:val="nil"/>
              <w:bottom w:val="single" w:sz="8" w:space="0" w:color="auto"/>
              <w:right w:val="single" w:sz="4" w:space="0" w:color="auto"/>
            </w:tcBorders>
            <w:shd w:val="clear" w:color="auto" w:fill="auto"/>
            <w:noWrap/>
            <w:vAlign w:val="bottom"/>
            <w:hideMark/>
          </w:tcPr>
          <w:p w14:paraId="172715D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16,6</w:t>
            </w:r>
          </w:p>
        </w:tc>
        <w:tc>
          <w:tcPr>
            <w:tcW w:w="706" w:type="dxa"/>
            <w:tcBorders>
              <w:top w:val="nil"/>
              <w:left w:val="nil"/>
              <w:bottom w:val="single" w:sz="8" w:space="0" w:color="auto"/>
              <w:right w:val="single" w:sz="4" w:space="0" w:color="auto"/>
            </w:tcBorders>
            <w:shd w:val="clear" w:color="auto" w:fill="auto"/>
            <w:noWrap/>
            <w:vAlign w:val="bottom"/>
            <w:hideMark/>
          </w:tcPr>
          <w:p w14:paraId="517E6AE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20,7</w:t>
            </w:r>
          </w:p>
        </w:tc>
        <w:tc>
          <w:tcPr>
            <w:tcW w:w="706" w:type="dxa"/>
            <w:tcBorders>
              <w:top w:val="nil"/>
              <w:left w:val="nil"/>
              <w:bottom w:val="single" w:sz="8" w:space="0" w:color="auto"/>
              <w:right w:val="single" w:sz="4" w:space="0" w:color="auto"/>
            </w:tcBorders>
            <w:shd w:val="clear" w:color="auto" w:fill="auto"/>
            <w:noWrap/>
            <w:vAlign w:val="bottom"/>
            <w:hideMark/>
          </w:tcPr>
          <w:p w14:paraId="79D7A21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19,3</w:t>
            </w:r>
          </w:p>
        </w:tc>
        <w:tc>
          <w:tcPr>
            <w:tcW w:w="706" w:type="dxa"/>
            <w:tcBorders>
              <w:top w:val="nil"/>
              <w:left w:val="nil"/>
              <w:bottom w:val="single" w:sz="8" w:space="0" w:color="auto"/>
              <w:right w:val="single" w:sz="4" w:space="0" w:color="auto"/>
            </w:tcBorders>
            <w:shd w:val="clear" w:color="auto" w:fill="auto"/>
            <w:noWrap/>
            <w:vAlign w:val="bottom"/>
            <w:hideMark/>
          </w:tcPr>
          <w:p w14:paraId="6072307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16,2</w:t>
            </w:r>
          </w:p>
        </w:tc>
        <w:tc>
          <w:tcPr>
            <w:tcW w:w="706" w:type="dxa"/>
            <w:tcBorders>
              <w:top w:val="nil"/>
              <w:left w:val="nil"/>
              <w:bottom w:val="single" w:sz="8" w:space="0" w:color="auto"/>
              <w:right w:val="single" w:sz="4" w:space="0" w:color="auto"/>
            </w:tcBorders>
            <w:shd w:val="clear" w:color="auto" w:fill="auto"/>
            <w:noWrap/>
            <w:vAlign w:val="bottom"/>
            <w:hideMark/>
          </w:tcPr>
          <w:p w14:paraId="17B9EC1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11,6</w:t>
            </w:r>
          </w:p>
        </w:tc>
        <w:tc>
          <w:tcPr>
            <w:tcW w:w="706" w:type="dxa"/>
            <w:tcBorders>
              <w:top w:val="nil"/>
              <w:left w:val="nil"/>
              <w:bottom w:val="single" w:sz="8" w:space="0" w:color="auto"/>
              <w:right w:val="single" w:sz="4" w:space="0" w:color="auto"/>
            </w:tcBorders>
            <w:shd w:val="clear" w:color="auto" w:fill="auto"/>
            <w:noWrap/>
            <w:vAlign w:val="bottom"/>
            <w:hideMark/>
          </w:tcPr>
          <w:p w14:paraId="52A41F2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6,0</w:t>
            </w:r>
          </w:p>
        </w:tc>
        <w:tc>
          <w:tcPr>
            <w:tcW w:w="706" w:type="dxa"/>
            <w:tcBorders>
              <w:top w:val="nil"/>
              <w:left w:val="nil"/>
              <w:bottom w:val="single" w:sz="8" w:space="0" w:color="auto"/>
              <w:right w:val="single" w:sz="4" w:space="0" w:color="auto"/>
            </w:tcBorders>
            <w:shd w:val="clear" w:color="auto" w:fill="auto"/>
            <w:noWrap/>
            <w:vAlign w:val="bottom"/>
            <w:hideMark/>
          </w:tcPr>
          <w:p w14:paraId="7D4BF65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w:t>
            </w:r>
          </w:p>
        </w:tc>
        <w:tc>
          <w:tcPr>
            <w:tcW w:w="1119" w:type="dxa"/>
            <w:tcBorders>
              <w:top w:val="nil"/>
              <w:left w:val="nil"/>
              <w:bottom w:val="single" w:sz="8" w:space="0" w:color="auto"/>
              <w:right w:val="single" w:sz="4" w:space="0" w:color="auto"/>
            </w:tcBorders>
            <w:shd w:val="clear" w:color="auto" w:fill="auto"/>
            <w:noWrap/>
            <w:vAlign w:val="bottom"/>
            <w:hideMark/>
          </w:tcPr>
          <w:p w14:paraId="6636DD1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9,9</w:t>
            </w:r>
          </w:p>
        </w:tc>
        <w:tc>
          <w:tcPr>
            <w:tcW w:w="1383" w:type="dxa"/>
            <w:tcBorders>
              <w:top w:val="nil"/>
              <w:left w:val="nil"/>
              <w:bottom w:val="single" w:sz="8" w:space="0" w:color="auto"/>
              <w:right w:val="single" w:sz="4" w:space="0" w:color="auto"/>
            </w:tcBorders>
            <w:shd w:val="clear" w:color="auto" w:fill="auto"/>
            <w:noWrap/>
            <w:vAlign w:val="bottom"/>
            <w:hideMark/>
          </w:tcPr>
          <w:p w14:paraId="61CBD77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8,9</w:t>
            </w:r>
          </w:p>
        </w:tc>
        <w:tc>
          <w:tcPr>
            <w:tcW w:w="1960" w:type="dxa"/>
            <w:tcBorders>
              <w:top w:val="nil"/>
              <w:left w:val="nil"/>
              <w:bottom w:val="single" w:sz="8" w:space="0" w:color="auto"/>
              <w:right w:val="single" w:sz="8" w:space="0" w:color="auto"/>
            </w:tcBorders>
            <w:shd w:val="clear" w:color="auto" w:fill="auto"/>
            <w:noWrap/>
            <w:vAlign w:val="bottom"/>
            <w:hideMark/>
          </w:tcPr>
          <w:p w14:paraId="6416384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w:t>
            </w:r>
          </w:p>
        </w:tc>
      </w:tr>
    </w:tbl>
    <w:p w14:paraId="4527F42C" w14:textId="77777777" w:rsidR="003417FF" w:rsidRPr="000E66DC" w:rsidRDefault="003417FF" w:rsidP="003417FF">
      <w:pPr>
        <w:jc w:val="center"/>
        <w:rPr>
          <w:rFonts w:ascii="StobiSans Regular" w:eastAsia="Calibri" w:hAnsi="StobiSans Regular" w:cstheme="minorHAnsi"/>
          <w:sz w:val="16"/>
          <w:szCs w:val="16"/>
          <w:lang w:val="en-GB"/>
        </w:rPr>
      </w:pPr>
    </w:p>
    <w:tbl>
      <w:tblPr>
        <w:tblW w:w="15116" w:type="dxa"/>
        <w:jc w:val="center"/>
        <w:tblLook w:val="04A0" w:firstRow="1" w:lastRow="0" w:firstColumn="1" w:lastColumn="0" w:noHBand="0" w:noVBand="1"/>
      </w:tblPr>
      <w:tblGrid>
        <w:gridCol w:w="176"/>
        <w:gridCol w:w="9"/>
        <w:gridCol w:w="1187"/>
        <w:gridCol w:w="472"/>
        <w:gridCol w:w="44"/>
        <w:gridCol w:w="263"/>
        <w:gridCol w:w="507"/>
        <w:gridCol w:w="64"/>
        <w:gridCol w:w="13"/>
        <w:gridCol w:w="513"/>
        <w:gridCol w:w="46"/>
        <w:gridCol w:w="70"/>
        <w:gridCol w:w="476"/>
        <w:gridCol w:w="90"/>
        <w:gridCol w:w="76"/>
        <w:gridCol w:w="414"/>
        <w:gridCol w:w="146"/>
        <w:gridCol w:w="186"/>
        <w:gridCol w:w="248"/>
        <w:gridCol w:w="202"/>
        <w:gridCol w:w="210"/>
        <w:gridCol w:w="230"/>
        <w:gridCol w:w="316"/>
        <w:gridCol w:w="255"/>
        <w:gridCol w:w="381"/>
        <w:gridCol w:w="58"/>
        <w:gridCol w:w="262"/>
        <w:gridCol w:w="316"/>
        <w:gridCol w:w="206"/>
        <w:gridCol w:w="244"/>
        <w:gridCol w:w="104"/>
        <w:gridCol w:w="82"/>
        <w:gridCol w:w="494"/>
        <w:gridCol w:w="142"/>
        <w:gridCol w:w="348"/>
        <w:gridCol w:w="223"/>
        <w:gridCol w:w="185"/>
        <w:gridCol w:w="432"/>
        <w:gridCol w:w="116"/>
        <w:gridCol w:w="88"/>
        <w:gridCol w:w="600"/>
        <w:gridCol w:w="437"/>
        <w:gridCol w:w="109"/>
        <w:gridCol w:w="588"/>
        <w:gridCol w:w="655"/>
        <w:gridCol w:w="479"/>
        <w:gridCol w:w="1994"/>
        <w:gridCol w:w="360"/>
      </w:tblGrid>
      <w:tr w:rsidR="000E66DC" w:rsidRPr="000E66DC" w14:paraId="589694D1" w14:textId="77777777" w:rsidTr="00794052">
        <w:trPr>
          <w:gridBefore w:val="2"/>
          <w:gridAfter w:val="6"/>
          <w:wBefore w:w="185" w:type="dxa"/>
          <w:wAfter w:w="4185" w:type="dxa"/>
          <w:trHeight w:val="214"/>
          <w:jc w:val="center"/>
        </w:trPr>
        <w:tc>
          <w:tcPr>
            <w:tcW w:w="1187" w:type="dxa"/>
            <w:shd w:val="clear" w:color="auto" w:fill="auto"/>
            <w:noWrap/>
            <w:vAlign w:val="bottom"/>
          </w:tcPr>
          <w:p w14:paraId="0327F0C5" w14:textId="77777777" w:rsidR="003417FF" w:rsidRPr="000E66DC" w:rsidRDefault="003417FF" w:rsidP="0033407E">
            <w:pPr>
              <w:rPr>
                <w:rFonts w:ascii="StobiSans Regular" w:hAnsi="StobiSans Regular" w:cstheme="minorHAnsi"/>
                <w:b/>
                <w:bCs/>
                <w:sz w:val="16"/>
                <w:szCs w:val="16"/>
                <w:lang w:val="mk-MK"/>
              </w:rPr>
            </w:pPr>
          </w:p>
        </w:tc>
        <w:tc>
          <w:tcPr>
            <w:tcW w:w="516" w:type="dxa"/>
            <w:gridSpan w:val="2"/>
            <w:shd w:val="clear" w:color="auto" w:fill="auto"/>
            <w:noWrap/>
            <w:vAlign w:val="bottom"/>
          </w:tcPr>
          <w:p w14:paraId="2E4C7A5A" w14:textId="77777777" w:rsidR="003417FF" w:rsidRPr="000E66DC" w:rsidRDefault="003417FF" w:rsidP="0033407E">
            <w:pPr>
              <w:rPr>
                <w:rFonts w:ascii="StobiSans Regular" w:hAnsi="StobiSans Regular" w:cstheme="minorHAnsi"/>
                <w:b/>
                <w:bCs/>
                <w:sz w:val="16"/>
                <w:szCs w:val="16"/>
                <w:lang w:val="mk-MK"/>
              </w:rPr>
            </w:pPr>
          </w:p>
          <w:p w14:paraId="46FE9ECC" w14:textId="77777777" w:rsidR="003417FF" w:rsidRPr="000E66DC" w:rsidRDefault="003417FF" w:rsidP="0033407E">
            <w:pPr>
              <w:rPr>
                <w:rFonts w:ascii="StobiSans Regular" w:hAnsi="StobiSans Regular" w:cstheme="minorHAnsi"/>
                <w:b/>
                <w:bCs/>
                <w:sz w:val="16"/>
                <w:szCs w:val="16"/>
                <w:lang w:val="mk-MK"/>
              </w:rPr>
            </w:pPr>
          </w:p>
          <w:p w14:paraId="311EC942" w14:textId="77777777" w:rsidR="003417FF" w:rsidRPr="000E66DC" w:rsidRDefault="003417FF" w:rsidP="0033407E">
            <w:pPr>
              <w:rPr>
                <w:rFonts w:ascii="StobiSans Regular" w:hAnsi="StobiSans Regular" w:cstheme="minorHAnsi"/>
                <w:b/>
                <w:bCs/>
                <w:sz w:val="16"/>
                <w:szCs w:val="16"/>
                <w:lang w:val="mk-MK"/>
              </w:rPr>
            </w:pPr>
          </w:p>
        </w:tc>
        <w:tc>
          <w:tcPr>
            <w:tcW w:w="847" w:type="dxa"/>
            <w:gridSpan w:val="4"/>
            <w:shd w:val="clear" w:color="auto" w:fill="auto"/>
            <w:noWrap/>
            <w:vAlign w:val="bottom"/>
          </w:tcPr>
          <w:p w14:paraId="051BB7F4" w14:textId="77777777" w:rsidR="003417FF" w:rsidRPr="000E66DC" w:rsidRDefault="003417FF" w:rsidP="0033407E">
            <w:pPr>
              <w:rPr>
                <w:rFonts w:ascii="StobiSans Regular" w:hAnsi="StobiSans Regular" w:cstheme="minorHAnsi"/>
                <w:b/>
                <w:bCs/>
                <w:sz w:val="16"/>
                <w:szCs w:val="16"/>
                <w:lang w:val="mk-MK"/>
              </w:rPr>
            </w:pPr>
          </w:p>
          <w:p w14:paraId="136CD05A" w14:textId="77777777" w:rsidR="003417FF" w:rsidRPr="000E66DC" w:rsidRDefault="003417FF" w:rsidP="0033407E">
            <w:pPr>
              <w:rPr>
                <w:rFonts w:ascii="StobiSans Regular" w:hAnsi="StobiSans Regular" w:cstheme="minorHAnsi"/>
                <w:b/>
                <w:bCs/>
                <w:sz w:val="16"/>
                <w:szCs w:val="16"/>
                <w:lang w:val="mk-MK"/>
              </w:rPr>
            </w:pPr>
          </w:p>
          <w:p w14:paraId="5081D5D3" w14:textId="77777777" w:rsidR="003417FF" w:rsidRPr="000E66DC" w:rsidRDefault="003417FF" w:rsidP="0033407E">
            <w:pPr>
              <w:rPr>
                <w:rFonts w:ascii="StobiSans Regular" w:hAnsi="StobiSans Regular" w:cstheme="minorHAnsi"/>
                <w:b/>
                <w:bCs/>
                <w:sz w:val="16"/>
                <w:szCs w:val="16"/>
                <w:lang w:val="mk-MK"/>
              </w:rPr>
            </w:pPr>
          </w:p>
          <w:p w14:paraId="1FF4E449" w14:textId="77777777" w:rsidR="003417FF" w:rsidRPr="000E66DC" w:rsidRDefault="003417FF" w:rsidP="0033407E">
            <w:pPr>
              <w:rPr>
                <w:rFonts w:ascii="StobiSans Regular" w:hAnsi="StobiSans Regular" w:cstheme="minorHAnsi"/>
                <w:b/>
                <w:bCs/>
                <w:sz w:val="16"/>
                <w:szCs w:val="16"/>
                <w:lang w:val="mk-MK"/>
              </w:rPr>
            </w:pPr>
          </w:p>
          <w:p w14:paraId="10E675D3" w14:textId="77777777" w:rsidR="003417FF" w:rsidRPr="000E66DC" w:rsidRDefault="003417FF" w:rsidP="0033407E">
            <w:pPr>
              <w:rPr>
                <w:rFonts w:ascii="StobiSans Regular" w:hAnsi="StobiSans Regular" w:cstheme="minorHAnsi"/>
                <w:b/>
                <w:bCs/>
                <w:sz w:val="16"/>
                <w:szCs w:val="16"/>
                <w:lang w:val="mk-MK"/>
              </w:rPr>
            </w:pPr>
          </w:p>
        </w:tc>
        <w:tc>
          <w:tcPr>
            <w:tcW w:w="513" w:type="dxa"/>
            <w:shd w:val="clear" w:color="auto" w:fill="auto"/>
            <w:noWrap/>
            <w:vAlign w:val="bottom"/>
          </w:tcPr>
          <w:p w14:paraId="7442E70E" w14:textId="77777777" w:rsidR="003417FF" w:rsidRPr="000E66DC" w:rsidRDefault="003417FF" w:rsidP="0033407E">
            <w:pPr>
              <w:rPr>
                <w:rFonts w:ascii="StobiSans Regular" w:hAnsi="StobiSans Regular" w:cstheme="minorHAnsi"/>
                <w:b/>
                <w:bCs/>
                <w:sz w:val="16"/>
                <w:szCs w:val="16"/>
              </w:rPr>
            </w:pPr>
          </w:p>
        </w:tc>
        <w:tc>
          <w:tcPr>
            <w:tcW w:w="592" w:type="dxa"/>
            <w:gridSpan w:val="3"/>
            <w:shd w:val="clear" w:color="auto" w:fill="auto"/>
            <w:noWrap/>
            <w:vAlign w:val="bottom"/>
          </w:tcPr>
          <w:p w14:paraId="45A70842" w14:textId="77777777" w:rsidR="003417FF" w:rsidRPr="000E66DC" w:rsidRDefault="003417FF" w:rsidP="0033407E">
            <w:pPr>
              <w:rPr>
                <w:rFonts w:ascii="StobiSans Regular" w:hAnsi="StobiSans Regular" w:cstheme="minorHAnsi"/>
                <w:b/>
                <w:bCs/>
                <w:sz w:val="16"/>
                <w:szCs w:val="16"/>
                <w:lang w:val="mk-MK"/>
              </w:rPr>
            </w:pPr>
          </w:p>
        </w:tc>
        <w:tc>
          <w:tcPr>
            <w:tcW w:w="580" w:type="dxa"/>
            <w:gridSpan w:val="3"/>
            <w:shd w:val="clear" w:color="auto" w:fill="auto"/>
            <w:noWrap/>
            <w:vAlign w:val="bottom"/>
          </w:tcPr>
          <w:p w14:paraId="33F4B5B4" w14:textId="77777777" w:rsidR="003417FF" w:rsidRPr="000E66DC" w:rsidRDefault="003417FF" w:rsidP="0033407E">
            <w:pPr>
              <w:rPr>
                <w:rFonts w:ascii="StobiSans Regular" w:hAnsi="StobiSans Regular" w:cstheme="minorHAnsi"/>
                <w:b/>
                <w:bCs/>
                <w:sz w:val="16"/>
                <w:szCs w:val="16"/>
              </w:rPr>
            </w:pPr>
          </w:p>
        </w:tc>
        <w:tc>
          <w:tcPr>
            <w:tcW w:w="580" w:type="dxa"/>
            <w:gridSpan w:val="3"/>
            <w:shd w:val="clear" w:color="auto" w:fill="auto"/>
            <w:noWrap/>
            <w:vAlign w:val="bottom"/>
          </w:tcPr>
          <w:p w14:paraId="4DEB792E" w14:textId="77777777" w:rsidR="003417FF" w:rsidRPr="000E66DC" w:rsidRDefault="003417FF" w:rsidP="0033407E">
            <w:pPr>
              <w:jc w:val="both"/>
              <w:rPr>
                <w:rFonts w:ascii="StobiSans Regular" w:hAnsi="StobiSans Regular" w:cstheme="minorHAnsi"/>
                <w:b/>
                <w:bCs/>
                <w:sz w:val="16"/>
                <w:szCs w:val="16"/>
              </w:rPr>
            </w:pPr>
          </w:p>
        </w:tc>
        <w:tc>
          <w:tcPr>
            <w:tcW w:w="642" w:type="dxa"/>
            <w:gridSpan w:val="3"/>
            <w:shd w:val="clear" w:color="auto" w:fill="auto"/>
            <w:noWrap/>
            <w:vAlign w:val="bottom"/>
          </w:tcPr>
          <w:p w14:paraId="5D94BBCA" w14:textId="77777777" w:rsidR="003417FF" w:rsidRPr="000E66DC" w:rsidRDefault="003417FF" w:rsidP="0033407E">
            <w:pPr>
              <w:rPr>
                <w:rFonts w:ascii="StobiSans Regular" w:hAnsi="StobiSans Regular" w:cstheme="minorHAnsi"/>
                <w:b/>
                <w:bCs/>
                <w:sz w:val="16"/>
                <w:szCs w:val="16"/>
              </w:rPr>
            </w:pPr>
          </w:p>
        </w:tc>
        <w:tc>
          <w:tcPr>
            <w:tcW w:w="571" w:type="dxa"/>
            <w:gridSpan w:val="2"/>
            <w:shd w:val="clear" w:color="auto" w:fill="auto"/>
            <w:noWrap/>
            <w:vAlign w:val="bottom"/>
          </w:tcPr>
          <w:p w14:paraId="2DF52BAC" w14:textId="77777777" w:rsidR="003417FF" w:rsidRPr="000E66DC" w:rsidRDefault="003417FF" w:rsidP="0033407E">
            <w:pPr>
              <w:rPr>
                <w:rFonts w:ascii="StobiSans Regular" w:hAnsi="StobiSans Regular" w:cstheme="minorHAnsi"/>
                <w:b/>
                <w:bCs/>
                <w:sz w:val="16"/>
                <w:szCs w:val="16"/>
              </w:rPr>
            </w:pPr>
          </w:p>
        </w:tc>
        <w:tc>
          <w:tcPr>
            <w:tcW w:w="439" w:type="dxa"/>
            <w:gridSpan w:val="2"/>
            <w:shd w:val="clear" w:color="auto" w:fill="auto"/>
            <w:noWrap/>
            <w:vAlign w:val="bottom"/>
          </w:tcPr>
          <w:p w14:paraId="31991F8E" w14:textId="77777777" w:rsidR="003417FF" w:rsidRPr="000E66DC" w:rsidRDefault="003417FF" w:rsidP="0033407E">
            <w:pPr>
              <w:rPr>
                <w:rFonts w:ascii="StobiSans Regular" w:hAnsi="StobiSans Regular" w:cstheme="minorHAnsi"/>
                <w:b/>
                <w:bCs/>
                <w:sz w:val="16"/>
                <w:szCs w:val="16"/>
              </w:rPr>
            </w:pPr>
          </w:p>
        </w:tc>
        <w:tc>
          <w:tcPr>
            <w:tcW w:w="262" w:type="dxa"/>
            <w:shd w:val="clear" w:color="auto" w:fill="auto"/>
            <w:noWrap/>
            <w:vAlign w:val="bottom"/>
          </w:tcPr>
          <w:p w14:paraId="5A5C5BA8" w14:textId="77777777" w:rsidR="003417FF" w:rsidRPr="000E66DC" w:rsidRDefault="003417FF" w:rsidP="0033407E">
            <w:pPr>
              <w:rPr>
                <w:rFonts w:ascii="StobiSans Regular" w:hAnsi="StobiSans Regular" w:cstheme="minorHAnsi"/>
                <w:b/>
                <w:bCs/>
                <w:sz w:val="16"/>
                <w:szCs w:val="16"/>
              </w:rPr>
            </w:pPr>
          </w:p>
        </w:tc>
        <w:tc>
          <w:tcPr>
            <w:tcW w:w="522" w:type="dxa"/>
            <w:gridSpan w:val="2"/>
            <w:shd w:val="clear" w:color="auto" w:fill="auto"/>
            <w:noWrap/>
            <w:vAlign w:val="bottom"/>
          </w:tcPr>
          <w:p w14:paraId="24352A67" w14:textId="77777777" w:rsidR="003417FF" w:rsidRPr="000E66DC" w:rsidRDefault="003417FF" w:rsidP="0033407E">
            <w:pPr>
              <w:rPr>
                <w:rFonts w:ascii="StobiSans Regular" w:hAnsi="StobiSans Regular" w:cstheme="minorHAnsi"/>
                <w:b/>
                <w:bCs/>
                <w:sz w:val="16"/>
                <w:szCs w:val="16"/>
              </w:rPr>
            </w:pPr>
          </w:p>
        </w:tc>
        <w:tc>
          <w:tcPr>
            <w:tcW w:w="348" w:type="dxa"/>
            <w:gridSpan w:val="2"/>
            <w:shd w:val="clear" w:color="auto" w:fill="auto"/>
            <w:noWrap/>
            <w:vAlign w:val="bottom"/>
          </w:tcPr>
          <w:p w14:paraId="26A87A40" w14:textId="77777777" w:rsidR="003417FF" w:rsidRPr="000E66DC" w:rsidRDefault="003417FF" w:rsidP="0033407E">
            <w:pPr>
              <w:rPr>
                <w:rFonts w:ascii="StobiSans Regular" w:hAnsi="StobiSans Regular" w:cstheme="minorHAnsi"/>
                <w:b/>
                <w:bCs/>
                <w:sz w:val="16"/>
                <w:szCs w:val="16"/>
              </w:rPr>
            </w:pPr>
          </w:p>
        </w:tc>
        <w:tc>
          <w:tcPr>
            <w:tcW w:w="1066" w:type="dxa"/>
            <w:gridSpan w:val="4"/>
            <w:shd w:val="clear" w:color="auto" w:fill="auto"/>
            <w:noWrap/>
            <w:vAlign w:val="bottom"/>
          </w:tcPr>
          <w:p w14:paraId="2866B202" w14:textId="77777777" w:rsidR="003417FF" w:rsidRPr="000E66DC" w:rsidRDefault="003417FF" w:rsidP="0033407E">
            <w:pPr>
              <w:rPr>
                <w:rFonts w:ascii="StobiSans Regular" w:hAnsi="StobiSans Regular" w:cstheme="minorHAnsi"/>
                <w:b/>
                <w:bCs/>
                <w:sz w:val="16"/>
                <w:szCs w:val="16"/>
              </w:rPr>
            </w:pPr>
          </w:p>
        </w:tc>
        <w:tc>
          <w:tcPr>
            <w:tcW w:w="840" w:type="dxa"/>
            <w:gridSpan w:val="3"/>
            <w:shd w:val="clear" w:color="auto" w:fill="auto"/>
            <w:noWrap/>
            <w:vAlign w:val="bottom"/>
          </w:tcPr>
          <w:p w14:paraId="06C7B884" w14:textId="77777777" w:rsidR="003417FF" w:rsidRPr="000E66DC" w:rsidRDefault="003417FF" w:rsidP="0033407E">
            <w:pPr>
              <w:rPr>
                <w:rFonts w:ascii="StobiSans Regular" w:hAnsi="StobiSans Regular" w:cstheme="minorHAnsi"/>
                <w:b/>
                <w:bCs/>
                <w:sz w:val="16"/>
                <w:szCs w:val="16"/>
              </w:rPr>
            </w:pPr>
          </w:p>
        </w:tc>
        <w:tc>
          <w:tcPr>
            <w:tcW w:w="1241" w:type="dxa"/>
            <w:gridSpan w:val="4"/>
            <w:shd w:val="clear" w:color="auto" w:fill="auto"/>
            <w:noWrap/>
            <w:vAlign w:val="bottom"/>
          </w:tcPr>
          <w:p w14:paraId="36FE65DD" w14:textId="77777777" w:rsidR="003417FF" w:rsidRPr="000E66DC" w:rsidRDefault="003417FF" w:rsidP="0033407E">
            <w:pPr>
              <w:rPr>
                <w:rFonts w:ascii="StobiSans Regular" w:hAnsi="StobiSans Regular" w:cstheme="minorHAnsi"/>
                <w:b/>
                <w:bCs/>
                <w:sz w:val="16"/>
                <w:szCs w:val="16"/>
              </w:rPr>
            </w:pPr>
          </w:p>
        </w:tc>
      </w:tr>
      <w:tr w:rsidR="000E66DC" w:rsidRPr="000E66DC" w14:paraId="28317EBC" w14:textId="77777777" w:rsidTr="00794052">
        <w:tblPrEx>
          <w:jc w:val="left"/>
        </w:tblPrEx>
        <w:trPr>
          <w:gridBefore w:val="1"/>
          <w:gridAfter w:val="1"/>
          <w:wBefore w:w="176" w:type="dxa"/>
          <w:wAfter w:w="360" w:type="dxa"/>
          <w:trHeight w:val="280"/>
        </w:trPr>
        <w:tc>
          <w:tcPr>
            <w:tcW w:w="6037" w:type="dxa"/>
            <w:gridSpan w:val="23"/>
            <w:tcBorders>
              <w:top w:val="nil"/>
              <w:left w:val="nil"/>
              <w:bottom w:val="nil"/>
              <w:right w:val="nil"/>
            </w:tcBorders>
            <w:shd w:val="clear" w:color="auto" w:fill="auto"/>
            <w:noWrap/>
            <w:vAlign w:val="bottom"/>
            <w:hideMark/>
          </w:tcPr>
          <w:p w14:paraId="23D80559" w14:textId="47D75D61"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 xml:space="preserve">Средно месечна </w:t>
            </w:r>
            <w:r w:rsidRPr="00D06180">
              <w:rPr>
                <w:rFonts w:ascii="StobiSans Regular" w:hAnsi="StobiSans Regular" w:cstheme="minorHAnsi"/>
                <w:b/>
                <w:sz w:val="16"/>
                <w:szCs w:val="16"/>
              </w:rPr>
              <w:t>максимална</w:t>
            </w:r>
            <w:r w:rsidRPr="000E66DC">
              <w:rPr>
                <w:rFonts w:ascii="StobiSans Regular" w:hAnsi="StobiSans Regular" w:cstheme="minorHAnsi"/>
                <w:sz w:val="16"/>
                <w:szCs w:val="16"/>
              </w:rPr>
              <w:t xml:space="preserve"> температура на воздухот (°C)</w:t>
            </w:r>
          </w:p>
        </w:tc>
        <w:tc>
          <w:tcPr>
            <w:tcW w:w="701" w:type="dxa"/>
            <w:gridSpan w:val="3"/>
            <w:tcBorders>
              <w:top w:val="nil"/>
              <w:left w:val="nil"/>
              <w:bottom w:val="nil"/>
              <w:right w:val="nil"/>
            </w:tcBorders>
            <w:shd w:val="clear" w:color="auto" w:fill="auto"/>
            <w:noWrap/>
            <w:vAlign w:val="bottom"/>
            <w:hideMark/>
          </w:tcPr>
          <w:p w14:paraId="3151DEA1" w14:textId="77777777" w:rsidR="003417FF" w:rsidRPr="000E66DC" w:rsidRDefault="003417FF" w:rsidP="0033407E">
            <w:pPr>
              <w:rPr>
                <w:rFonts w:ascii="StobiSans Regular" w:hAnsi="StobiSans Regular" w:cstheme="minorHAnsi"/>
                <w:sz w:val="16"/>
                <w:szCs w:val="16"/>
              </w:rPr>
            </w:pPr>
          </w:p>
        </w:tc>
        <w:tc>
          <w:tcPr>
            <w:tcW w:w="766" w:type="dxa"/>
            <w:gridSpan w:val="3"/>
            <w:tcBorders>
              <w:top w:val="nil"/>
              <w:left w:val="nil"/>
              <w:bottom w:val="nil"/>
              <w:right w:val="nil"/>
            </w:tcBorders>
            <w:shd w:val="clear" w:color="auto" w:fill="auto"/>
            <w:noWrap/>
            <w:vAlign w:val="bottom"/>
            <w:hideMark/>
          </w:tcPr>
          <w:p w14:paraId="2CD6A247" w14:textId="77777777" w:rsidR="003417FF" w:rsidRPr="000E66DC" w:rsidRDefault="003417FF" w:rsidP="0033407E">
            <w:pPr>
              <w:rPr>
                <w:rFonts w:ascii="StobiSans Regular" w:hAnsi="StobiSans Regular" w:cstheme="minorHAnsi"/>
                <w:sz w:val="16"/>
                <w:szCs w:val="16"/>
              </w:rPr>
            </w:pPr>
          </w:p>
        </w:tc>
        <w:tc>
          <w:tcPr>
            <w:tcW w:w="680" w:type="dxa"/>
            <w:gridSpan w:val="3"/>
            <w:tcBorders>
              <w:top w:val="nil"/>
              <w:left w:val="nil"/>
              <w:bottom w:val="nil"/>
              <w:right w:val="nil"/>
            </w:tcBorders>
            <w:shd w:val="clear" w:color="auto" w:fill="auto"/>
            <w:noWrap/>
            <w:vAlign w:val="bottom"/>
            <w:hideMark/>
          </w:tcPr>
          <w:p w14:paraId="411C44D3" w14:textId="77777777" w:rsidR="003417FF" w:rsidRPr="000E66DC" w:rsidRDefault="003417FF" w:rsidP="0033407E">
            <w:pPr>
              <w:rPr>
                <w:rFonts w:ascii="StobiSans Regular" w:hAnsi="StobiSans Regular" w:cstheme="minorHAnsi"/>
                <w:sz w:val="16"/>
                <w:szCs w:val="16"/>
              </w:rPr>
            </w:pPr>
          </w:p>
        </w:tc>
        <w:tc>
          <w:tcPr>
            <w:tcW w:w="713" w:type="dxa"/>
            <w:gridSpan w:val="3"/>
            <w:tcBorders>
              <w:top w:val="nil"/>
              <w:left w:val="nil"/>
              <w:bottom w:val="nil"/>
              <w:right w:val="nil"/>
            </w:tcBorders>
            <w:shd w:val="clear" w:color="auto" w:fill="auto"/>
            <w:noWrap/>
            <w:vAlign w:val="bottom"/>
            <w:hideMark/>
          </w:tcPr>
          <w:p w14:paraId="748933FB" w14:textId="77777777" w:rsidR="003417FF" w:rsidRPr="000E66DC" w:rsidRDefault="003417FF" w:rsidP="0033407E">
            <w:pPr>
              <w:rPr>
                <w:rFonts w:ascii="StobiSans Regular" w:hAnsi="StobiSans Regular" w:cstheme="minorHAnsi"/>
                <w:sz w:val="16"/>
                <w:szCs w:val="16"/>
              </w:rPr>
            </w:pPr>
          </w:p>
        </w:tc>
        <w:tc>
          <w:tcPr>
            <w:tcW w:w="733" w:type="dxa"/>
            <w:gridSpan w:val="3"/>
            <w:tcBorders>
              <w:top w:val="nil"/>
              <w:left w:val="nil"/>
              <w:bottom w:val="nil"/>
              <w:right w:val="nil"/>
            </w:tcBorders>
            <w:shd w:val="clear" w:color="auto" w:fill="auto"/>
            <w:noWrap/>
            <w:vAlign w:val="bottom"/>
            <w:hideMark/>
          </w:tcPr>
          <w:p w14:paraId="4E9C2283" w14:textId="77777777" w:rsidR="003417FF" w:rsidRPr="000E66DC" w:rsidRDefault="003417FF" w:rsidP="0033407E">
            <w:pPr>
              <w:rPr>
                <w:rFonts w:ascii="StobiSans Regular" w:hAnsi="StobiSans Regular" w:cstheme="minorHAnsi"/>
                <w:sz w:val="16"/>
                <w:szCs w:val="16"/>
              </w:rPr>
            </w:pPr>
          </w:p>
        </w:tc>
        <w:tc>
          <w:tcPr>
            <w:tcW w:w="688" w:type="dxa"/>
            <w:gridSpan w:val="2"/>
            <w:tcBorders>
              <w:top w:val="nil"/>
              <w:left w:val="nil"/>
              <w:bottom w:val="nil"/>
              <w:right w:val="nil"/>
            </w:tcBorders>
            <w:shd w:val="clear" w:color="auto" w:fill="auto"/>
            <w:noWrap/>
            <w:vAlign w:val="bottom"/>
            <w:hideMark/>
          </w:tcPr>
          <w:p w14:paraId="56E4DF05" w14:textId="77777777" w:rsidR="003417FF" w:rsidRPr="000E66DC" w:rsidRDefault="003417FF" w:rsidP="0033407E">
            <w:pPr>
              <w:rPr>
                <w:rFonts w:ascii="StobiSans Regular" w:hAnsi="StobiSans Regular" w:cstheme="minorHAnsi"/>
                <w:sz w:val="16"/>
                <w:szCs w:val="16"/>
              </w:rPr>
            </w:pPr>
          </w:p>
        </w:tc>
        <w:tc>
          <w:tcPr>
            <w:tcW w:w="1134" w:type="dxa"/>
            <w:gridSpan w:val="3"/>
            <w:tcBorders>
              <w:top w:val="nil"/>
              <w:left w:val="nil"/>
              <w:bottom w:val="nil"/>
              <w:right w:val="nil"/>
            </w:tcBorders>
            <w:shd w:val="clear" w:color="auto" w:fill="auto"/>
            <w:noWrap/>
            <w:vAlign w:val="bottom"/>
            <w:hideMark/>
          </w:tcPr>
          <w:p w14:paraId="254C9E15" w14:textId="77777777" w:rsidR="003417FF" w:rsidRPr="000E66DC" w:rsidRDefault="003417FF" w:rsidP="0033407E">
            <w:pPr>
              <w:rPr>
                <w:rFonts w:ascii="StobiSans Regular" w:hAnsi="StobiSans Regular" w:cstheme="minorHAnsi"/>
                <w:sz w:val="16"/>
                <w:szCs w:val="16"/>
              </w:rPr>
            </w:pPr>
          </w:p>
        </w:tc>
        <w:tc>
          <w:tcPr>
            <w:tcW w:w="1134" w:type="dxa"/>
            <w:gridSpan w:val="2"/>
            <w:tcBorders>
              <w:top w:val="nil"/>
              <w:left w:val="nil"/>
              <w:bottom w:val="nil"/>
              <w:right w:val="nil"/>
            </w:tcBorders>
            <w:shd w:val="clear" w:color="auto" w:fill="auto"/>
            <w:noWrap/>
            <w:vAlign w:val="bottom"/>
            <w:hideMark/>
          </w:tcPr>
          <w:p w14:paraId="07594840" w14:textId="77777777" w:rsidR="003417FF" w:rsidRPr="000E66DC" w:rsidRDefault="003417FF" w:rsidP="0033407E">
            <w:pPr>
              <w:rPr>
                <w:rFonts w:ascii="StobiSans Regular" w:hAnsi="StobiSans Regular" w:cstheme="minorHAnsi"/>
                <w:sz w:val="16"/>
                <w:szCs w:val="16"/>
              </w:rPr>
            </w:pPr>
          </w:p>
        </w:tc>
        <w:tc>
          <w:tcPr>
            <w:tcW w:w="1994" w:type="dxa"/>
            <w:tcBorders>
              <w:top w:val="nil"/>
              <w:left w:val="nil"/>
              <w:bottom w:val="nil"/>
              <w:right w:val="nil"/>
            </w:tcBorders>
            <w:shd w:val="clear" w:color="auto" w:fill="auto"/>
            <w:noWrap/>
            <w:vAlign w:val="bottom"/>
            <w:hideMark/>
          </w:tcPr>
          <w:p w14:paraId="073570B5" w14:textId="77777777" w:rsidR="003417FF" w:rsidRPr="000E66DC" w:rsidRDefault="003417FF" w:rsidP="0033407E">
            <w:pPr>
              <w:rPr>
                <w:rFonts w:ascii="StobiSans Regular" w:hAnsi="StobiSans Regular" w:cstheme="minorHAnsi"/>
                <w:sz w:val="16"/>
                <w:szCs w:val="16"/>
              </w:rPr>
            </w:pPr>
          </w:p>
        </w:tc>
      </w:tr>
      <w:tr w:rsidR="000E66DC" w:rsidRPr="000E66DC" w14:paraId="080874B3" w14:textId="77777777" w:rsidTr="00794052">
        <w:tblPrEx>
          <w:jc w:val="left"/>
        </w:tblPrEx>
        <w:trPr>
          <w:gridBefore w:val="1"/>
          <w:gridAfter w:val="1"/>
          <w:wBefore w:w="176" w:type="dxa"/>
          <w:wAfter w:w="360" w:type="dxa"/>
          <w:trHeight w:val="291"/>
        </w:trPr>
        <w:tc>
          <w:tcPr>
            <w:tcW w:w="2546" w:type="dxa"/>
            <w:gridSpan w:val="7"/>
            <w:tcBorders>
              <w:top w:val="nil"/>
              <w:left w:val="nil"/>
              <w:bottom w:val="nil"/>
              <w:right w:val="nil"/>
            </w:tcBorders>
            <w:shd w:val="clear" w:color="auto" w:fill="auto"/>
            <w:noWrap/>
            <w:vAlign w:val="bottom"/>
            <w:hideMark/>
          </w:tcPr>
          <w:p w14:paraId="0DD7C7DE"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година: 2023</w:t>
            </w:r>
          </w:p>
        </w:tc>
        <w:tc>
          <w:tcPr>
            <w:tcW w:w="642" w:type="dxa"/>
            <w:gridSpan w:val="4"/>
            <w:tcBorders>
              <w:top w:val="nil"/>
              <w:left w:val="nil"/>
              <w:bottom w:val="nil"/>
              <w:right w:val="nil"/>
            </w:tcBorders>
            <w:shd w:val="clear" w:color="auto" w:fill="auto"/>
            <w:noWrap/>
            <w:vAlign w:val="bottom"/>
            <w:hideMark/>
          </w:tcPr>
          <w:p w14:paraId="2A1B53C3" w14:textId="77777777" w:rsidR="003417FF" w:rsidRPr="000E66DC" w:rsidRDefault="003417FF" w:rsidP="0033407E">
            <w:pPr>
              <w:rPr>
                <w:rFonts w:ascii="StobiSans Regular" w:hAnsi="StobiSans Regular" w:cstheme="minorHAnsi"/>
                <w:sz w:val="16"/>
                <w:szCs w:val="16"/>
              </w:rPr>
            </w:pPr>
          </w:p>
        </w:tc>
        <w:tc>
          <w:tcPr>
            <w:tcW w:w="642" w:type="dxa"/>
            <w:gridSpan w:val="3"/>
            <w:tcBorders>
              <w:top w:val="nil"/>
              <w:left w:val="nil"/>
              <w:bottom w:val="nil"/>
              <w:right w:val="nil"/>
            </w:tcBorders>
            <w:shd w:val="clear" w:color="auto" w:fill="auto"/>
            <w:noWrap/>
            <w:vAlign w:val="bottom"/>
            <w:hideMark/>
          </w:tcPr>
          <w:p w14:paraId="75691795" w14:textId="77777777" w:rsidR="003417FF" w:rsidRPr="000E66DC" w:rsidRDefault="003417FF" w:rsidP="0033407E">
            <w:pPr>
              <w:rPr>
                <w:rFonts w:ascii="StobiSans Regular" w:hAnsi="StobiSans Regular" w:cstheme="minorHAnsi"/>
                <w:sz w:val="16"/>
                <w:szCs w:val="16"/>
              </w:rPr>
            </w:pPr>
          </w:p>
        </w:tc>
        <w:tc>
          <w:tcPr>
            <w:tcW w:w="746" w:type="dxa"/>
            <w:gridSpan w:val="3"/>
            <w:tcBorders>
              <w:top w:val="nil"/>
              <w:left w:val="nil"/>
              <w:bottom w:val="nil"/>
              <w:right w:val="nil"/>
            </w:tcBorders>
            <w:shd w:val="clear" w:color="auto" w:fill="auto"/>
            <w:noWrap/>
            <w:vAlign w:val="bottom"/>
            <w:hideMark/>
          </w:tcPr>
          <w:p w14:paraId="5BBAB4BA" w14:textId="77777777" w:rsidR="003417FF" w:rsidRPr="000E66DC" w:rsidRDefault="003417FF" w:rsidP="0033407E">
            <w:pPr>
              <w:rPr>
                <w:rFonts w:ascii="StobiSans Regular" w:hAnsi="StobiSans Regular" w:cstheme="minorHAnsi"/>
                <w:sz w:val="16"/>
                <w:szCs w:val="16"/>
              </w:rPr>
            </w:pPr>
          </w:p>
        </w:tc>
        <w:tc>
          <w:tcPr>
            <w:tcW w:w="660" w:type="dxa"/>
            <w:gridSpan w:val="3"/>
            <w:tcBorders>
              <w:top w:val="nil"/>
              <w:left w:val="nil"/>
              <w:bottom w:val="nil"/>
              <w:right w:val="nil"/>
            </w:tcBorders>
            <w:shd w:val="clear" w:color="auto" w:fill="auto"/>
            <w:noWrap/>
            <w:vAlign w:val="bottom"/>
            <w:hideMark/>
          </w:tcPr>
          <w:p w14:paraId="24B41851" w14:textId="77777777" w:rsidR="003417FF" w:rsidRPr="000E66DC" w:rsidRDefault="003417FF" w:rsidP="0033407E">
            <w:pPr>
              <w:rPr>
                <w:rFonts w:ascii="StobiSans Regular" w:hAnsi="StobiSans Regular" w:cstheme="minorHAnsi"/>
                <w:sz w:val="16"/>
                <w:szCs w:val="16"/>
              </w:rPr>
            </w:pPr>
          </w:p>
        </w:tc>
        <w:tc>
          <w:tcPr>
            <w:tcW w:w="801" w:type="dxa"/>
            <w:gridSpan w:val="3"/>
            <w:tcBorders>
              <w:top w:val="nil"/>
              <w:left w:val="nil"/>
              <w:bottom w:val="nil"/>
              <w:right w:val="nil"/>
            </w:tcBorders>
            <w:shd w:val="clear" w:color="auto" w:fill="auto"/>
            <w:noWrap/>
            <w:vAlign w:val="bottom"/>
            <w:hideMark/>
          </w:tcPr>
          <w:p w14:paraId="2C159F9D" w14:textId="77777777" w:rsidR="003417FF" w:rsidRPr="000E66DC" w:rsidRDefault="003417FF" w:rsidP="0033407E">
            <w:pPr>
              <w:rPr>
                <w:rFonts w:ascii="StobiSans Regular" w:hAnsi="StobiSans Regular" w:cstheme="minorHAnsi"/>
                <w:sz w:val="16"/>
                <w:szCs w:val="16"/>
              </w:rPr>
            </w:pPr>
          </w:p>
        </w:tc>
        <w:tc>
          <w:tcPr>
            <w:tcW w:w="701" w:type="dxa"/>
            <w:gridSpan w:val="3"/>
            <w:tcBorders>
              <w:top w:val="nil"/>
              <w:left w:val="nil"/>
              <w:bottom w:val="nil"/>
              <w:right w:val="nil"/>
            </w:tcBorders>
            <w:shd w:val="clear" w:color="auto" w:fill="auto"/>
            <w:noWrap/>
            <w:vAlign w:val="bottom"/>
            <w:hideMark/>
          </w:tcPr>
          <w:p w14:paraId="549908C0" w14:textId="77777777" w:rsidR="003417FF" w:rsidRPr="000E66DC" w:rsidRDefault="003417FF" w:rsidP="0033407E">
            <w:pPr>
              <w:rPr>
                <w:rFonts w:ascii="StobiSans Regular" w:hAnsi="StobiSans Regular" w:cstheme="minorHAnsi"/>
                <w:sz w:val="16"/>
                <w:szCs w:val="16"/>
              </w:rPr>
            </w:pPr>
          </w:p>
        </w:tc>
        <w:tc>
          <w:tcPr>
            <w:tcW w:w="766" w:type="dxa"/>
            <w:gridSpan w:val="3"/>
            <w:tcBorders>
              <w:top w:val="nil"/>
              <w:left w:val="nil"/>
              <w:bottom w:val="nil"/>
              <w:right w:val="nil"/>
            </w:tcBorders>
            <w:shd w:val="clear" w:color="auto" w:fill="auto"/>
            <w:noWrap/>
            <w:vAlign w:val="bottom"/>
            <w:hideMark/>
          </w:tcPr>
          <w:p w14:paraId="0DF188DE" w14:textId="77777777" w:rsidR="003417FF" w:rsidRPr="000E66DC" w:rsidRDefault="003417FF" w:rsidP="0033407E">
            <w:pPr>
              <w:rPr>
                <w:rFonts w:ascii="StobiSans Regular" w:hAnsi="StobiSans Regular" w:cstheme="minorHAnsi"/>
                <w:sz w:val="16"/>
                <w:szCs w:val="16"/>
              </w:rPr>
            </w:pPr>
          </w:p>
        </w:tc>
        <w:tc>
          <w:tcPr>
            <w:tcW w:w="680" w:type="dxa"/>
            <w:gridSpan w:val="3"/>
            <w:tcBorders>
              <w:top w:val="nil"/>
              <w:left w:val="nil"/>
              <w:bottom w:val="nil"/>
              <w:right w:val="nil"/>
            </w:tcBorders>
            <w:shd w:val="clear" w:color="auto" w:fill="auto"/>
            <w:noWrap/>
            <w:vAlign w:val="bottom"/>
            <w:hideMark/>
          </w:tcPr>
          <w:p w14:paraId="061C5B55" w14:textId="77777777" w:rsidR="003417FF" w:rsidRPr="000E66DC" w:rsidRDefault="003417FF" w:rsidP="0033407E">
            <w:pPr>
              <w:rPr>
                <w:rFonts w:ascii="StobiSans Regular" w:hAnsi="StobiSans Regular" w:cstheme="minorHAnsi"/>
                <w:sz w:val="16"/>
                <w:szCs w:val="16"/>
              </w:rPr>
            </w:pPr>
          </w:p>
        </w:tc>
        <w:tc>
          <w:tcPr>
            <w:tcW w:w="713" w:type="dxa"/>
            <w:gridSpan w:val="3"/>
            <w:tcBorders>
              <w:top w:val="nil"/>
              <w:left w:val="nil"/>
              <w:bottom w:val="nil"/>
              <w:right w:val="nil"/>
            </w:tcBorders>
            <w:shd w:val="clear" w:color="auto" w:fill="auto"/>
            <w:noWrap/>
            <w:vAlign w:val="bottom"/>
            <w:hideMark/>
          </w:tcPr>
          <w:p w14:paraId="08E88594" w14:textId="77777777" w:rsidR="003417FF" w:rsidRPr="000E66DC" w:rsidRDefault="003417FF" w:rsidP="0033407E">
            <w:pPr>
              <w:rPr>
                <w:rFonts w:ascii="StobiSans Regular" w:hAnsi="StobiSans Regular" w:cstheme="minorHAnsi"/>
                <w:sz w:val="16"/>
                <w:szCs w:val="16"/>
              </w:rPr>
            </w:pPr>
          </w:p>
        </w:tc>
        <w:tc>
          <w:tcPr>
            <w:tcW w:w="733" w:type="dxa"/>
            <w:gridSpan w:val="3"/>
            <w:tcBorders>
              <w:top w:val="nil"/>
              <w:left w:val="nil"/>
              <w:bottom w:val="nil"/>
              <w:right w:val="nil"/>
            </w:tcBorders>
            <w:shd w:val="clear" w:color="auto" w:fill="auto"/>
            <w:noWrap/>
            <w:vAlign w:val="bottom"/>
            <w:hideMark/>
          </w:tcPr>
          <w:p w14:paraId="5B592CFF" w14:textId="77777777" w:rsidR="003417FF" w:rsidRPr="000E66DC" w:rsidRDefault="003417FF" w:rsidP="0033407E">
            <w:pPr>
              <w:rPr>
                <w:rFonts w:ascii="StobiSans Regular" w:hAnsi="StobiSans Regular" w:cstheme="minorHAnsi"/>
                <w:sz w:val="16"/>
                <w:szCs w:val="16"/>
              </w:rPr>
            </w:pPr>
          </w:p>
        </w:tc>
        <w:tc>
          <w:tcPr>
            <w:tcW w:w="688" w:type="dxa"/>
            <w:gridSpan w:val="2"/>
            <w:tcBorders>
              <w:top w:val="nil"/>
              <w:left w:val="nil"/>
              <w:bottom w:val="nil"/>
              <w:right w:val="nil"/>
            </w:tcBorders>
            <w:shd w:val="clear" w:color="auto" w:fill="auto"/>
            <w:noWrap/>
            <w:vAlign w:val="bottom"/>
            <w:hideMark/>
          </w:tcPr>
          <w:p w14:paraId="07200F40" w14:textId="77777777" w:rsidR="003417FF" w:rsidRPr="000E66DC" w:rsidRDefault="003417FF" w:rsidP="0033407E">
            <w:pPr>
              <w:rPr>
                <w:rFonts w:ascii="StobiSans Regular" w:hAnsi="StobiSans Regular" w:cstheme="minorHAnsi"/>
                <w:sz w:val="16"/>
                <w:szCs w:val="16"/>
              </w:rPr>
            </w:pPr>
          </w:p>
        </w:tc>
        <w:tc>
          <w:tcPr>
            <w:tcW w:w="1134" w:type="dxa"/>
            <w:gridSpan w:val="3"/>
            <w:tcBorders>
              <w:top w:val="nil"/>
              <w:left w:val="nil"/>
              <w:bottom w:val="nil"/>
              <w:right w:val="nil"/>
            </w:tcBorders>
            <w:shd w:val="clear" w:color="auto" w:fill="auto"/>
            <w:noWrap/>
            <w:vAlign w:val="bottom"/>
            <w:hideMark/>
          </w:tcPr>
          <w:p w14:paraId="73F5D134" w14:textId="77777777" w:rsidR="003417FF" w:rsidRPr="000E66DC" w:rsidRDefault="003417FF" w:rsidP="0033407E">
            <w:pPr>
              <w:rPr>
                <w:rFonts w:ascii="StobiSans Regular" w:hAnsi="StobiSans Regular" w:cstheme="minorHAnsi"/>
                <w:sz w:val="16"/>
                <w:szCs w:val="16"/>
              </w:rPr>
            </w:pPr>
          </w:p>
        </w:tc>
        <w:tc>
          <w:tcPr>
            <w:tcW w:w="1134" w:type="dxa"/>
            <w:gridSpan w:val="2"/>
            <w:tcBorders>
              <w:top w:val="nil"/>
              <w:left w:val="nil"/>
              <w:bottom w:val="nil"/>
              <w:right w:val="nil"/>
            </w:tcBorders>
            <w:shd w:val="clear" w:color="auto" w:fill="auto"/>
            <w:noWrap/>
            <w:vAlign w:val="bottom"/>
            <w:hideMark/>
          </w:tcPr>
          <w:p w14:paraId="3867B89E" w14:textId="77777777" w:rsidR="003417FF" w:rsidRPr="000E66DC" w:rsidRDefault="003417FF" w:rsidP="0033407E">
            <w:pPr>
              <w:rPr>
                <w:rFonts w:ascii="StobiSans Regular" w:hAnsi="StobiSans Regular" w:cstheme="minorHAnsi"/>
                <w:sz w:val="16"/>
                <w:szCs w:val="16"/>
              </w:rPr>
            </w:pPr>
          </w:p>
        </w:tc>
        <w:tc>
          <w:tcPr>
            <w:tcW w:w="1994" w:type="dxa"/>
            <w:tcBorders>
              <w:top w:val="nil"/>
              <w:left w:val="nil"/>
              <w:bottom w:val="nil"/>
              <w:right w:val="nil"/>
            </w:tcBorders>
            <w:shd w:val="clear" w:color="auto" w:fill="auto"/>
            <w:noWrap/>
            <w:vAlign w:val="bottom"/>
            <w:hideMark/>
          </w:tcPr>
          <w:p w14:paraId="7E2261A2" w14:textId="77777777" w:rsidR="003417FF" w:rsidRPr="000E66DC" w:rsidRDefault="003417FF" w:rsidP="0033407E">
            <w:pPr>
              <w:rPr>
                <w:rFonts w:ascii="StobiSans Regular" w:hAnsi="StobiSans Regular" w:cstheme="minorHAnsi"/>
                <w:sz w:val="16"/>
                <w:szCs w:val="16"/>
              </w:rPr>
            </w:pPr>
          </w:p>
        </w:tc>
      </w:tr>
      <w:tr w:rsidR="000E66DC" w:rsidRPr="000E66DC" w14:paraId="7D303738" w14:textId="77777777" w:rsidTr="00794052">
        <w:tblPrEx>
          <w:jc w:val="left"/>
        </w:tblPrEx>
        <w:trPr>
          <w:gridBefore w:val="1"/>
          <w:gridAfter w:val="1"/>
          <w:wBefore w:w="176" w:type="dxa"/>
          <w:wAfter w:w="360" w:type="dxa"/>
          <w:trHeight w:val="851"/>
        </w:trPr>
        <w:tc>
          <w:tcPr>
            <w:tcW w:w="1975"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4771996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Метеоролошка станица</w:t>
            </w:r>
          </w:p>
        </w:tc>
        <w:tc>
          <w:tcPr>
            <w:tcW w:w="571" w:type="dxa"/>
            <w:gridSpan w:val="2"/>
            <w:tcBorders>
              <w:top w:val="single" w:sz="8" w:space="0" w:color="auto"/>
              <w:left w:val="nil"/>
              <w:bottom w:val="single" w:sz="8" w:space="0" w:color="auto"/>
              <w:right w:val="single" w:sz="4" w:space="0" w:color="auto"/>
            </w:tcBorders>
            <w:shd w:val="clear" w:color="auto" w:fill="auto"/>
            <w:noWrap/>
            <w:vAlign w:val="center"/>
            <w:hideMark/>
          </w:tcPr>
          <w:p w14:paraId="6C17860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w:t>
            </w:r>
          </w:p>
        </w:tc>
        <w:tc>
          <w:tcPr>
            <w:tcW w:w="642" w:type="dxa"/>
            <w:gridSpan w:val="4"/>
            <w:tcBorders>
              <w:top w:val="single" w:sz="8" w:space="0" w:color="auto"/>
              <w:left w:val="nil"/>
              <w:bottom w:val="single" w:sz="8" w:space="0" w:color="auto"/>
              <w:right w:val="single" w:sz="4" w:space="0" w:color="auto"/>
            </w:tcBorders>
            <w:shd w:val="clear" w:color="auto" w:fill="auto"/>
            <w:noWrap/>
            <w:vAlign w:val="center"/>
            <w:hideMark/>
          </w:tcPr>
          <w:p w14:paraId="5D7D5A1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w:t>
            </w:r>
          </w:p>
        </w:tc>
        <w:tc>
          <w:tcPr>
            <w:tcW w:w="642" w:type="dxa"/>
            <w:gridSpan w:val="3"/>
            <w:tcBorders>
              <w:top w:val="single" w:sz="8" w:space="0" w:color="auto"/>
              <w:left w:val="nil"/>
              <w:bottom w:val="single" w:sz="8" w:space="0" w:color="auto"/>
              <w:right w:val="single" w:sz="4" w:space="0" w:color="auto"/>
            </w:tcBorders>
            <w:shd w:val="clear" w:color="auto" w:fill="auto"/>
            <w:noWrap/>
            <w:vAlign w:val="center"/>
            <w:hideMark/>
          </w:tcPr>
          <w:p w14:paraId="2CF5E9F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III</w:t>
            </w:r>
          </w:p>
        </w:tc>
        <w:tc>
          <w:tcPr>
            <w:tcW w:w="746" w:type="dxa"/>
            <w:gridSpan w:val="3"/>
            <w:tcBorders>
              <w:top w:val="single" w:sz="8" w:space="0" w:color="auto"/>
              <w:left w:val="nil"/>
              <w:bottom w:val="single" w:sz="8" w:space="0" w:color="auto"/>
              <w:right w:val="single" w:sz="4" w:space="0" w:color="auto"/>
            </w:tcBorders>
            <w:shd w:val="clear" w:color="auto" w:fill="auto"/>
            <w:noWrap/>
            <w:vAlign w:val="center"/>
            <w:hideMark/>
          </w:tcPr>
          <w:p w14:paraId="711D78C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IV</w:t>
            </w:r>
          </w:p>
        </w:tc>
        <w:tc>
          <w:tcPr>
            <w:tcW w:w="660" w:type="dxa"/>
            <w:gridSpan w:val="3"/>
            <w:tcBorders>
              <w:top w:val="single" w:sz="8" w:space="0" w:color="auto"/>
              <w:left w:val="nil"/>
              <w:bottom w:val="single" w:sz="8" w:space="0" w:color="auto"/>
              <w:right w:val="single" w:sz="4" w:space="0" w:color="auto"/>
            </w:tcBorders>
            <w:shd w:val="clear" w:color="auto" w:fill="auto"/>
            <w:noWrap/>
            <w:vAlign w:val="center"/>
            <w:hideMark/>
          </w:tcPr>
          <w:p w14:paraId="12AE5DA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w:t>
            </w:r>
          </w:p>
        </w:tc>
        <w:tc>
          <w:tcPr>
            <w:tcW w:w="801" w:type="dxa"/>
            <w:gridSpan w:val="3"/>
            <w:tcBorders>
              <w:top w:val="single" w:sz="8" w:space="0" w:color="auto"/>
              <w:left w:val="nil"/>
              <w:bottom w:val="single" w:sz="8" w:space="0" w:color="auto"/>
              <w:right w:val="single" w:sz="4" w:space="0" w:color="auto"/>
            </w:tcBorders>
            <w:shd w:val="clear" w:color="auto" w:fill="auto"/>
            <w:noWrap/>
            <w:vAlign w:val="center"/>
            <w:hideMark/>
          </w:tcPr>
          <w:p w14:paraId="464BABE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w:t>
            </w:r>
          </w:p>
        </w:tc>
        <w:tc>
          <w:tcPr>
            <w:tcW w:w="701" w:type="dxa"/>
            <w:gridSpan w:val="3"/>
            <w:tcBorders>
              <w:top w:val="single" w:sz="8" w:space="0" w:color="auto"/>
              <w:left w:val="nil"/>
              <w:bottom w:val="single" w:sz="8" w:space="0" w:color="auto"/>
              <w:right w:val="single" w:sz="4" w:space="0" w:color="auto"/>
            </w:tcBorders>
            <w:shd w:val="clear" w:color="auto" w:fill="auto"/>
            <w:noWrap/>
            <w:vAlign w:val="center"/>
            <w:hideMark/>
          </w:tcPr>
          <w:p w14:paraId="600EADC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w:t>
            </w:r>
          </w:p>
        </w:tc>
        <w:tc>
          <w:tcPr>
            <w:tcW w:w="766" w:type="dxa"/>
            <w:gridSpan w:val="3"/>
            <w:tcBorders>
              <w:top w:val="single" w:sz="8" w:space="0" w:color="auto"/>
              <w:left w:val="nil"/>
              <w:bottom w:val="single" w:sz="8" w:space="0" w:color="auto"/>
              <w:right w:val="single" w:sz="4" w:space="0" w:color="auto"/>
            </w:tcBorders>
            <w:shd w:val="clear" w:color="auto" w:fill="auto"/>
            <w:noWrap/>
            <w:vAlign w:val="center"/>
            <w:hideMark/>
          </w:tcPr>
          <w:p w14:paraId="2E2CDA7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VIII</w:t>
            </w:r>
          </w:p>
        </w:tc>
        <w:tc>
          <w:tcPr>
            <w:tcW w:w="680" w:type="dxa"/>
            <w:gridSpan w:val="3"/>
            <w:tcBorders>
              <w:top w:val="single" w:sz="8" w:space="0" w:color="auto"/>
              <w:left w:val="nil"/>
              <w:bottom w:val="single" w:sz="8" w:space="0" w:color="auto"/>
              <w:right w:val="single" w:sz="4" w:space="0" w:color="auto"/>
            </w:tcBorders>
            <w:shd w:val="clear" w:color="auto" w:fill="auto"/>
            <w:noWrap/>
            <w:vAlign w:val="center"/>
            <w:hideMark/>
          </w:tcPr>
          <w:p w14:paraId="09C521A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IX</w:t>
            </w:r>
          </w:p>
        </w:tc>
        <w:tc>
          <w:tcPr>
            <w:tcW w:w="713" w:type="dxa"/>
            <w:gridSpan w:val="3"/>
            <w:tcBorders>
              <w:top w:val="single" w:sz="8" w:space="0" w:color="auto"/>
              <w:left w:val="nil"/>
              <w:bottom w:val="single" w:sz="8" w:space="0" w:color="auto"/>
              <w:right w:val="single" w:sz="4" w:space="0" w:color="auto"/>
            </w:tcBorders>
            <w:shd w:val="clear" w:color="auto" w:fill="auto"/>
            <w:noWrap/>
            <w:vAlign w:val="center"/>
            <w:hideMark/>
          </w:tcPr>
          <w:p w14:paraId="6AA7EBA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w:t>
            </w:r>
          </w:p>
        </w:tc>
        <w:tc>
          <w:tcPr>
            <w:tcW w:w="733" w:type="dxa"/>
            <w:gridSpan w:val="3"/>
            <w:tcBorders>
              <w:top w:val="single" w:sz="8" w:space="0" w:color="auto"/>
              <w:left w:val="nil"/>
              <w:bottom w:val="single" w:sz="8" w:space="0" w:color="auto"/>
              <w:right w:val="single" w:sz="4" w:space="0" w:color="auto"/>
            </w:tcBorders>
            <w:shd w:val="clear" w:color="auto" w:fill="auto"/>
            <w:noWrap/>
            <w:vAlign w:val="center"/>
            <w:hideMark/>
          </w:tcPr>
          <w:p w14:paraId="4707B75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w:t>
            </w:r>
          </w:p>
        </w:tc>
        <w:tc>
          <w:tcPr>
            <w:tcW w:w="688" w:type="dxa"/>
            <w:gridSpan w:val="2"/>
            <w:tcBorders>
              <w:top w:val="single" w:sz="8" w:space="0" w:color="auto"/>
              <w:left w:val="nil"/>
              <w:bottom w:val="single" w:sz="8" w:space="0" w:color="auto"/>
              <w:right w:val="single" w:sz="4" w:space="0" w:color="auto"/>
            </w:tcBorders>
            <w:shd w:val="clear" w:color="auto" w:fill="auto"/>
            <w:noWrap/>
            <w:vAlign w:val="center"/>
            <w:hideMark/>
          </w:tcPr>
          <w:p w14:paraId="0E123AE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XII</w:t>
            </w:r>
          </w:p>
        </w:tc>
        <w:tc>
          <w:tcPr>
            <w:tcW w:w="1134" w:type="dxa"/>
            <w:gridSpan w:val="3"/>
            <w:tcBorders>
              <w:top w:val="single" w:sz="8" w:space="0" w:color="auto"/>
              <w:left w:val="nil"/>
              <w:bottom w:val="single" w:sz="8" w:space="0" w:color="auto"/>
              <w:right w:val="single" w:sz="4" w:space="0" w:color="auto"/>
            </w:tcBorders>
            <w:shd w:val="clear" w:color="auto" w:fill="auto"/>
            <w:vAlign w:val="center"/>
            <w:hideMark/>
          </w:tcPr>
          <w:p w14:paraId="6C69D09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Средна</w:t>
            </w:r>
            <w:r w:rsidRPr="000E66DC">
              <w:rPr>
                <w:rFonts w:ascii="StobiSans Regular" w:hAnsi="StobiSans Regular" w:cstheme="minorHAnsi"/>
                <w:sz w:val="16"/>
                <w:szCs w:val="16"/>
              </w:rPr>
              <w:br/>
              <w:t>вредност</w:t>
            </w:r>
          </w:p>
        </w:tc>
        <w:tc>
          <w:tcPr>
            <w:tcW w:w="1134" w:type="dxa"/>
            <w:gridSpan w:val="2"/>
            <w:tcBorders>
              <w:top w:val="single" w:sz="8" w:space="0" w:color="auto"/>
              <w:left w:val="nil"/>
              <w:bottom w:val="single" w:sz="8" w:space="0" w:color="auto"/>
              <w:right w:val="single" w:sz="4" w:space="0" w:color="auto"/>
            </w:tcBorders>
            <w:shd w:val="clear" w:color="auto" w:fill="auto"/>
            <w:vAlign w:val="center"/>
            <w:hideMark/>
          </w:tcPr>
          <w:p w14:paraId="3274C8B7"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Просек</w:t>
            </w:r>
            <w:r w:rsidRPr="000E66DC">
              <w:rPr>
                <w:rFonts w:ascii="StobiSans Regular" w:hAnsi="StobiSans Regular" w:cstheme="minorHAnsi"/>
                <w:sz w:val="16"/>
                <w:szCs w:val="16"/>
              </w:rPr>
              <w:br/>
              <w:t>1981/2010</w:t>
            </w:r>
          </w:p>
        </w:tc>
        <w:tc>
          <w:tcPr>
            <w:tcW w:w="1994" w:type="dxa"/>
            <w:tcBorders>
              <w:top w:val="single" w:sz="8" w:space="0" w:color="auto"/>
              <w:left w:val="nil"/>
              <w:bottom w:val="single" w:sz="8" w:space="0" w:color="auto"/>
              <w:right w:val="single" w:sz="8" w:space="0" w:color="auto"/>
            </w:tcBorders>
            <w:shd w:val="clear" w:color="auto" w:fill="auto"/>
            <w:noWrap/>
            <w:vAlign w:val="center"/>
            <w:hideMark/>
          </w:tcPr>
          <w:p w14:paraId="4544D871"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Отстапување од просекот</w:t>
            </w:r>
          </w:p>
        </w:tc>
      </w:tr>
      <w:tr w:rsidR="000E66DC" w:rsidRPr="000E66DC" w14:paraId="11F514F2" w14:textId="77777777" w:rsidTr="00794052">
        <w:tblPrEx>
          <w:jc w:val="left"/>
        </w:tblPrEx>
        <w:trPr>
          <w:gridBefore w:val="1"/>
          <w:gridAfter w:val="1"/>
          <w:wBefore w:w="176" w:type="dxa"/>
          <w:wAfter w:w="360" w:type="dxa"/>
          <w:trHeight w:val="280"/>
        </w:trPr>
        <w:tc>
          <w:tcPr>
            <w:tcW w:w="1975" w:type="dxa"/>
            <w:gridSpan w:val="5"/>
            <w:tcBorders>
              <w:top w:val="nil"/>
              <w:left w:val="single" w:sz="8" w:space="0" w:color="auto"/>
              <w:bottom w:val="single" w:sz="4" w:space="0" w:color="auto"/>
              <w:right w:val="single" w:sz="8" w:space="0" w:color="auto"/>
            </w:tcBorders>
            <w:shd w:val="clear" w:color="auto" w:fill="auto"/>
            <w:noWrap/>
            <w:vAlign w:val="center"/>
            <w:hideMark/>
          </w:tcPr>
          <w:p w14:paraId="3DC36D2F"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Гевгелија</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0D40781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12,6</w:t>
            </w:r>
          </w:p>
        </w:tc>
        <w:tc>
          <w:tcPr>
            <w:tcW w:w="642" w:type="dxa"/>
            <w:gridSpan w:val="4"/>
            <w:tcBorders>
              <w:top w:val="nil"/>
              <w:left w:val="nil"/>
              <w:bottom w:val="single" w:sz="4" w:space="0" w:color="auto"/>
              <w:right w:val="single" w:sz="4" w:space="0" w:color="auto"/>
            </w:tcBorders>
            <w:shd w:val="clear" w:color="auto" w:fill="auto"/>
            <w:noWrap/>
            <w:vAlign w:val="bottom"/>
            <w:hideMark/>
          </w:tcPr>
          <w:p w14:paraId="7D4B15C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13,8</w:t>
            </w:r>
          </w:p>
        </w:tc>
        <w:tc>
          <w:tcPr>
            <w:tcW w:w="642" w:type="dxa"/>
            <w:gridSpan w:val="3"/>
            <w:tcBorders>
              <w:top w:val="nil"/>
              <w:left w:val="nil"/>
              <w:bottom w:val="single" w:sz="4" w:space="0" w:color="auto"/>
              <w:right w:val="single" w:sz="4" w:space="0" w:color="auto"/>
            </w:tcBorders>
            <w:shd w:val="clear" w:color="auto" w:fill="auto"/>
            <w:noWrap/>
            <w:vAlign w:val="bottom"/>
            <w:hideMark/>
          </w:tcPr>
          <w:p w14:paraId="448EE82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16,8</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396C116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18,8</w:t>
            </w:r>
          </w:p>
        </w:tc>
        <w:tc>
          <w:tcPr>
            <w:tcW w:w="660" w:type="dxa"/>
            <w:gridSpan w:val="3"/>
            <w:tcBorders>
              <w:top w:val="nil"/>
              <w:left w:val="nil"/>
              <w:bottom w:val="single" w:sz="4" w:space="0" w:color="auto"/>
              <w:right w:val="single" w:sz="4" w:space="0" w:color="auto"/>
            </w:tcBorders>
            <w:shd w:val="clear" w:color="auto" w:fill="auto"/>
            <w:noWrap/>
            <w:vAlign w:val="bottom"/>
            <w:hideMark/>
          </w:tcPr>
          <w:p w14:paraId="01E581D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23,8</w:t>
            </w:r>
          </w:p>
        </w:tc>
        <w:tc>
          <w:tcPr>
            <w:tcW w:w="801" w:type="dxa"/>
            <w:gridSpan w:val="3"/>
            <w:tcBorders>
              <w:top w:val="nil"/>
              <w:left w:val="nil"/>
              <w:bottom w:val="single" w:sz="4" w:space="0" w:color="auto"/>
              <w:right w:val="single" w:sz="4" w:space="0" w:color="auto"/>
            </w:tcBorders>
            <w:shd w:val="clear" w:color="auto" w:fill="auto"/>
            <w:noWrap/>
            <w:vAlign w:val="bottom"/>
            <w:hideMark/>
          </w:tcPr>
          <w:p w14:paraId="5CB265D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30,0</w:t>
            </w:r>
          </w:p>
        </w:tc>
        <w:tc>
          <w:tcPr>
            <w:tcW w:w="701" w:type="dxa"/>
            <w:gridSpan w:val="3"/>
            <w:tcBorders>
              <w:top w:val="nil"/>
              <w:left w:val="nil"/>
              <w:bottom w:val="single" w:sz="4" w:space="0" w:color="auto"/>
              <w:right w:val="single" w:sz="4" w:space="0" w:color="auto"/>
            </w:tcBorders>
            <w:shd w:val="clear" w:color="auto" w:fill="auto"/>
            <w:noWrap/>
            <w:vAlign w:val="bottom"/>
            <w:hideMark/>
          </w:tcPr>
          <w:p w14:paraId="42F9384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35,9</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6DEFF5F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35,3</w:t>
            </w:r>
          </w:p>
        </w:tc>
        <w:tc>
          <w:tcPr>
            <w:tcW w:w="680" w:type="dxa"/>
            <w:gridSpan w:val="3"/>
            <w:tcBorders>
              <w:top w:val="nil"/>
              <w:left w:val="nil"/>
              <w:bottom w:val="single" w:sz="4" w:space="0" w:color="auto"/>
              <w:right w:val="single" w:sz="4" w:space="0" w:color="auto"/>
            </w:tcBorders>
            <w:shd w:val="clear" w:color="auto" w:fill="auto"/>
            <w:noWrap/>
            <w:vAlign w:val="bottom"/>
            <w:hideMark/>
          </w:tcPr>
          <w:p w14:paraId="29BC1B9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31,6</w:t>
            </w:r>
          </w:p>
        </w:tc>
        <w:tc>
          <w:tcPr>
            <w:tcW w:w="713" w:type="dxa"/>
            <w:gridSpan w:val="3"/>
            <w:tcBorders>
              <w:top w:val="nil"/>
              <w:left w:val="nil"/>
              <w:bottom w:val="single" w:sz="4" w:space="0" w:color="auto"/>
              <w:right w:val="single" w:sz="4" w:space="0" w:color="auto"/>
            </w:tcBorders>
            <w:shd w:val="clear" w:color="auto" w:fill="auto"/>
            <w:noWrap/>
            <w:vAlign w:val="bottom"/>
            <w:hideMark/>
          </w:tcPr>
          <w:p w14:paraId="307A2F8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26,2</w:t>
            </w:r>
          </w:p>
        </w:tc>
        <w:tc>
          <w:tcPr>
            <w:tcW w:w="733" w:type="dxa"/>
            <w:gridSpan w:val="3"/>
            <w:tcBorders>
              <w:top w:val="nil"/>
              <w:left w:val="nil"/>
              <w:bottom w:val="single" w:sz="4" w:space="0" w:color="auto"/>
              <w:right w:val="single" w:sz="4" w:space="0" w:color="auto"/>
            </w:tcBorders>
            <w:shd w:val="clear" w:color="auto" w:fill="auto"/>
            <w:noWrap/>
            <w:vAlign w:val="bottom"/>
            <w:hideMark/>
          </w:tcPr>
          <w:p w14:paraId="5A7DAA6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17,1</w:t>
            </w:r>
          </w:p>
        </w:tc>
        <w:tc>
          <w:tcPr>
            <w:tcW w:w="688" w:type="dxa"/>
            <w:gridSpan w:val="2"/>
            <w:tcBorders>
              <w:top w:val="nil"/>
              <w:left w:val="nil"/>
              <w:bottom w:val="single" w:sz="4" w:space="0" w:color="auto"/>
              <w:right w:val="single" w:sz="4" w:space="0" w:color="auto"/>
            </w:tcBorders>
            <w:shd w:val="clear" w:color="auto" w:fill="auto"/>
            <w:noWrap/>
            <w:vAlign w:val="bottom"/>
            <w:hideMark/>
          </w:tcPr>
          <w:p w14:paraId="21FE136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13,8</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B3AE07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CC1CF6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21,2</w:t>
            </w:r>
          </w:p>
        </w:tc>
        <w:tc>
          <w:tcPr>
            <w:tcW w:w="1994" w:type="dxa"/>
            <w:tcBorders>
              <w:top w:val="nil"/>
              <w:left w:val="nil"/>
              <w:bottom w:val="single" w:sz="4" w:space="0" w:color="auto"/>
              <w:right w:val="single" w:sz="8" w:space="0" w:color="auto"/>
            </w:tcBorders>
            <w:shd w:val="clear" w:color="auto" w:fill="auto"/>
            <w:noWrap/>
            <w:vAlign w:val="bottom"/>
            <w:hideMark/>
          </w:tcPr>
          <w:p w14:paraId="023DA52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w:t>
            </w:r>
          </w:p>
        </w:tc>
      </w:tr>
      <w:tr w:rsidR="000E66DC" w:rsidRPr="000E66DC" w14:paraId="3CC937F5" w14:textId="77777777" w:rsidTr="00794052">
        <w:tblPrEx>
          <w:jc w:val="left"/>
        </w:tblPrEx>
        <w:trPr>
          <w:gridBefore w:val="1"/>
          <w:gridAfter w:val="1"/>
          <w:wBefore w:w="176" w:type="dxa"/>
          <w:wAfter w:w="360" w:type="dxa"/>
          <w:trHeight w:val="280"/>
        </w:trPr>
        <w:tc>
          <w:tcPr>
            <w:tcW w:w="1975" w:type="dxa"/>
            <w:gridSpan w:val="5"/>
            <w:tcBorders>
              <w:top w:val="nil"/>
              <w:left w:val="single" w:sz="8" w:space="0" w:color="auto"/>
              <w:bottom w:val="single" w:sz="4" w:space="0" w:color="auto"/>
              <w:right w:val="single" w:sz="8" w:space="0" w:color="auto"/>
            </w:tcBorders>
            <w:shd w:val="clear" w:color="auto" w:fill="auto"/>
            <w:noWrap/>
            <w:vAlign w:val="center"/>
            <w:hideMark/>
          </w:tcPr>
          <w:p w14:paraId="02314A9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Битола</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3807D9C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7,6</w:t>
            </w:r>
          </w:p>
        </w:tc>
        <w:tc>
          <w:tcPr>
            <w:tcW w:w="642" w:type="dxa"/>
            <w:gridSpan w:val="4"/>
            <w:tcBorders>
              <w:top w:val="nil"/>
              <w:left w:val="nil"/>
              <w:bottom w:val="single" w:sz="4" w:space="0" w:color="auto"/>
              <w:right w:val="single" w:sz="4" w:space="0" w:color="auto"/>
            </w:tcBorders>
            <w:shd w:val="clear" w:color="auto" w:fill="auto"/>
            <w:noWrap/>
            <w:vAlign w:val="bottom"/>
            <w:hideMark/>
          </w:tcPr>
          <w:p w14:paraId="2039727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10,8</w:t>
            </w:r>
          </w:p>
        </w:tc>
        <w:tc>
          <w:tcPr>
            <w:tcW w:w="642" w:type="dxa"/>
            <w:gridSpan w:val="3"/>
            <w:tcBorders>
              <w:top w:val="nil"/>
              <w:left w:val="nil"/>
              <w:bottom w:val="single" w:sz="4" w:space="0" w:color="auto"/>
              <w:right w:val="single" w:sz="4" w:space="0" w:color="auto"/>
            </w:tcBorders>
            <w:shd w:val="clear" w:color="auto" w:fill="auto"/>
            <w:noWrap/>
            <w:vAlign w:val="bottom"/>
            <w:hideMark/>
          </w:tcPr>
          <w:p w14:paraId="56EA312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14,7</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716C75C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15,8</w:t>
            </w:r>
          </w:p>
        </w:tc>
        <w:tc>
          <w:tcPr>
            <w:tcW w:w="660" w:type="dxa"/>
            <w:gridSpan w:val="3"/>
            <w:tcBorders>
              <w:top w:val="nil"/>
              <w:left w:val="nil"/>
              <w:bottom w:val="single" w:sz="4" w:space="0" w:color="auto"/>
              <w:right w:val="single" w:sz="4" w:space="0" w:color="auto"/>
            </w:tcBorders>
            <w:shd w:val="clear" w:color="auto" w:fill="auto"/>
            <w:noWrap/>
            <w:vAlign w:val="bottom"/>
            <w:hideMark/>
          </w:tcPr>
          <w:p w14:paraId="68EFB14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20,5</w:t>
            </w:r>
          </w:p>
        </w:tc>
        <w:tc>
          <w:tcPr>
            <w:tcW w:w="801" w:type="dxa"/>
            <w:gridSpan w:val="3"/>
            <w:tcBorders>
              <w:top w:val="nil"/>
              <w:left w:val="nil"/>
              <w:bottom w:val="single" w:sz="4" w:space="0" w:color="auto"/>
              <w:right w:val="single" w:sz="4" w:space="0" w:color="auto"/>
            </w:tcBorders>
            <w:shd w:val="clear" w:color="auto" w:fill="auto"/>
            <w:noWrap/>
            <w:vAlign w:val="bottom"/>
            <w:hideMark/>
          </w:tcPr>
          <w:p w14:paraId="4E71DEF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26,3</w:t>
            </w:r>
          </w:p>
        </w:tc>
        <w:tc>
          <w:tcPr>
            <w:tcW w:w="701" w:type="dxa"/>
            <w:gridSpan w:val="3"/>
            <w:tcBorders>
              <w:top w:val="nil"/>
              <w:left w:val="nil"/>
              <w:bottom w:val="single" w:sz="4" w:space="0" w:color="auto"/>
              <w:right w:val="single" w:sz="4" w:space="0" w:color="auto"/>
            </w:tcBorders>
            <w:shd w:val="clear" w:color="auto" w:fill="auto"/>
            <w:noWrap/>
            <w:vAlign w:val="bottom"/>
            <w:hideMark/>
          </w:tcPr>
          <w:p w14:paraId="01839D9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32,9</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3140BCD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31,6</w:t>
            </w:r>
          </w:p>
        </w:tc>
        <w:tc>
          <w:tcPr>
            <w:tcW w:w="680" w:type="dxa"/>
            <w:gridSpan w:val="3"/>
            <w:tcBorders>
              <w:top w:val="nil"/>
              <w:left w:val="nil"/>
              <w:bottom w:val="single" w:sz="4" w:space="0" w:color="auto"/>
              <w:right w:val="single" w:sz="4" w:space="0" w:color="auto"/>
            </w:tcBorders>
            <w:shd w:val="clear" w:color="auto" w:fill="auto"/>
            <w:noWrap/>
            <w:vAlign w:val="bottom"/>
            <w:hideMark/>
          </w:tcPr>
          <w:p w14:paraId="1B992C9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28,4</w:t>
            </w:r>
          </w:p>
        </w:tc>
        <w:tc>
          <w:tcPr>
            <w:tcW w:w="713" w:type="dxa"/>
            <w:gridSpan w:val="3"/>
            <w:tcBorders>
              <w:top w:val="nil"/>
              <w:left w:val="nil"/>
              <w:bottom w:val="single" w:sz="4" w:space="0" w:color="auto"/>
              <w:right w:val="single" w:sz="4" w:space="0" w:color="auto"/>
            </w:tcBorders>
            <w:shd w:val="clear" w:color="auto" w:fill="auto"/>
            <w:noWrap/>
            <w:vAlign w:val="bottom"/>
            <w:hideMark/>
          </w:tcPr>
          <w:p w14:paraId="5E4F9F5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24,2</w:t>
            </w:r>
          </w:p>
        </w:tc>
        <w:tc>
          <w:tcPr>
            <w:tcW w:w="733" w:type="dxa"/>
            <w:gridSpan w:val="3"/>
            <w:tcBorders>
              <w:top w:val="nil"/>
              <w:left w:val="nil"/>
              <w:bottom w:val="single" w:sz="4" w:space="0" w:color="auto"/>
              <w:right w:val="single" w:sz="4" w:space="0" w:color="auto"/>
            </w:tcBorders>
            <w:shd w:val="clear" w:color="auto" w:fill="auto"/>
            <w:noWrap/>
            <w:vAlign w:val="bottom"/>
            <w:hideMark/>
          </w:tcPr>
          <w:p w14:paraId="2F9FA01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15,1</w:t>
            </w:r>
          </w:p>
        </w:tc>
        <w:tc>
          <w:tcPr>
            <w:tcW w:w="688" w:type="dxa"/>
            <w:gridSpan w:val="2"/>
            <w:tcBorders>
              <w:top w:val="nil"/>
              <w:left w:val="nil"/>
              <w:bottom w:val="single" w:sz="4" w:space="0" w:color="auto"/>
              <w:right w:val="single" w:sz="4" w:space="0" w:color="auto"/>
            </w:tcBorders>
            <w:shd w:val="clear" w:color="auto" w:fill="auto"/>
            <w:noWrap/>
            <w:vAlign w:val="bottom"/>
            <w:hideMark/>
          </w:tcPr>
          <w:p w14:paraId="19CD29E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9,9</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CC9E4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AE158E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17,4</w:t>
            </w:r>
          </w:p>
        </w:tc>
        <w:tc>
          <w:tcPr>
            <w:tcW w:w="1994" w:type="dxa"/>
            <w:tcBorders>
              <w:top w:val="nil"/>
              <w:left w:val="nil"/>
              <w:bottom w:val="single" w:sz="4" w:space="0" w:color="auto"/>
              <w:right w:val="single" w:sz="8" w:space="0" w:color="auto"/>
            </w:tcBorders>
            <w:shd w:val="clear" w:color="auto" w:fill="auto"/>
            <w:noWrap/>
            <w:vAlign w:val="bottom"/>
            <w:hideMark/>
          </w:tcPr>
          <w:p w14:paraId="721C252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w:t>
            </w:r>
          </w:p>
        </w:tc>
      </w:tr>
      <w:tr w:rsidR="000E66DC" w:rsidRPr="000E66DC" w14:paraId="59703D86" w14:textId="77777777" w:rsidTr="00794052">
        <w:tblPrEx>
          <w:jc w:val="left"/>
        </w:tblPrEx>
        <w:trPr>
          <w:gridBefore w:val="1"/>
          <w:gridAfter w:val="1"/>
          <w:wBefore w:w="176" w:type="dxa"/>
          <w:wAfter w:w="360" w:type="dxa"/>
          <w:trHeight w:val="280"/>
        </w:trPr>
        <w:tc>
          <w:tcPr>
            <w:tcW w:w="1975" w:type="dxa"/>
            <w:gridSpan w:val="5"/>
            <w:tcBorders>
              <w:top w:val="nil"/>
              <w:left w:val="single" w:sz="8" w:space="0" w:color="auto"/>
              <w:bottom w:val="single" w:sz="4" w:space="0" w:color="auto"/>
              <w:right w:val="single" w:sz="8" w:space="0" w:color="auto"/>
            </w:tcBorders>
            <w:shd w:val="clear" w:color="auto" w:fill="auto"/>
            <w:noWrap/>
            <w:vAlign w:val="center"/>
            <w:hideMark/>
          </w:tcPr>
          <w:p w14:paraId="0E748B3F"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Демир Капија</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280EB02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9,9</w:t>
            </w:r>
          </w:p>
        </w:tc>
        <w:tc>
          <w:tcPr>
            <w:tcW w:w="642" w:type="dxa"/>
            <w:gridSpan w:val="4"/>
            <w:tcBorders>
              <w:top w:val="nil"/>
              <w:left w:val="nil"/>
              <w:bottom w:val="single" w:sz="4" w:space="0" w:color="auto"/>
              <w:right w:val="single" w:sz="4" w:space="0" w:color="auto"/>
            </w:tcBorders>
            <w:shd w:val="clear" w:color="auto" w:fill="auto"/>
            <w:noWrap/>
            <w:vAlign w:val="bottom"/>
            <w:hideMark/>
          </w:tcPr>
          <w:p w14:paraId="5689825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11,9</w:t>
            </w:r>
          </w:p>
        </w:tc>
        <w:tc>
          <w:tcPr>
            <w:tcW w:w="642" w:type="dxa"/>
            <w:gridSpan w:val="3"/>
            <w:tcBorders>
              <w:top w:val="nil"/>
              <w:left w:val="nil"/>
              <w:bottom w:val="single" w:sz="4" w:space="0" w:color="auto"/>
              <w:right w:val="single" w:sz="4" w:space="0" w:color="auto"/>
            </w:tcBorders>
            <w:shd w:val="clear" w:color="auto" w:fill="auto"/>
            <w:noWrap/>
            <w:vAlign w:val="bottom"/>
            <w:hideMark/>
          </w:tcPr>
          <w:p w14:paraId="745A353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16,7</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43B7A71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18,1</w:t>
            </w:r>
          </w:p>
        </w:tc>
        <w:tc>
          <w:tcPr>
            <w:tcW w:w="660" w:type="dxa"/>
            <w:gridSpan w:val="3"/>
            <w:tcBorders>
              <w:top w:val="nil"/>
              <w:left w:val="nil"/>
              <w:bottom w:val="single" w:sz="4" w:space="0" w:color="auto"/>
              <w:right w:val="single" w:sz="4" w:space="0" w:color="auto"/>
            </w:tcBorders>
            <w:shd w:val="clear" w:color="auto" w:fill="auto"/>
            <w:noWrap/>
            <w:vAlign w:val="bottom"/>
            <w:hideMark/>
          </w:tcPr>
          <w:p w14:paraId="7791F4C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23,3</w:t>
            </w:r>
          </w:p>
        </w:tc>
        <w:tc>
          <w:tcPr>
            <w:tcW w:w="801" w:type="dxa"/>
            <w:gridSpan w:val="3"/>
            <w:tcBorders>
              <w:top w:val="nil"/>
              <w:left w:val="nil"/>
              <w:bottom w:val="single" w:sz="4" w:space="0" w:color="auto"/>
              <w:right w:val="single" w:sz="4" w:space="0" w:color="auto"/>
            </w:tcBorders>
            <w:shd w:val="clear" w:color="auto" w:fill="auto"/>
            <w:noWrap/>
            <w:vAlign w:val="bottom"/>
            <w:hideMark/>
          </w:tcPr>
          <w:p w14:paraId="35690EF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29,2</w:t>
            </w:r>
          </w:p>
        </w:tc>
        <w:tc>
          <w:tcPr>
            <w:tcW w:w="701" w:type="dxa"/>
            <w:gridSpan w:val="3"/>
            <w:tcBorders>
              <w:top w:val="nil"/>
              <w:left w:val="nil"/>
              <w:bottom w:val="single" w:sz="4" w:space="0" w:color="auto"/>
              <w:right w:val="single" w:sz="4" w:space="0" w:color="auto"/>
            </w:tcBorders>
            <w:shd w:val="clear" w:color="auto" w:fill="auto"/>
            <w:noWrap/>
            <w:vAlign w:val="bottom"/>
            <w:hideMark/>
          </w:tcPr>
          <w:p w14:paraId="1A7050C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35,8</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61D7D8D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34,9</w:t>
            </w:r>
          </w:p>
        </w:tc>
        <w:tc>
          <w:tcPr>
            <w:tcW w:w="680" w:type="dxa"/>
            <w:gridSpan w:val="3"/>
            <w:tcBorders>
              <w:top w:val="nil"/>
              <w:left w:val="nil"/>
              <w:bottom w:val="single" w:sz="4" w:space="0" w:color="auto"/>
              <w:right w:val="single" w:sz="4" w:space="0" w:color="auto"/>
            </w:tcBorders>
            <w:shd w:val="clear" w:color="auto" w:fill="auto"/>
            <w:noWrap/>
            <w:vAlign w:val="bottom"/>
            <w:hideMark/>
          </w:tcPr>
          <w:p w14:paraId="30A6247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31,3</w:t>
            </w:r>
          </w:p>
        </w:tc>
        <w:tc>
          <w:tcPr>
            <w:tcW w:w="713" w:type="dxa"/>
            <w:gridSpan w:val="3"/>
            <w:tcBorders>
              <w:top w:val="nil"/>
              <w:left w:val="nil"/>
              <w:bottom w:val="single" w:sz="4" w:space="0" w:color="auto"/>
              <w:right w:val="single" w:sz="4" w:space="0" w:color="auto"/>
            </w:tcBorders>
            <w:shd w:val="clear" w:color="auto" w:fill="auto"/>
            <w:noWrap/>
            <w:vAlign w:val="bottom"/>
            <w:hideMark/>
          </w:tcPr>
          <w:p w14:paraId="70D2C9B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25,2</w:t>
            </w:r>
          </w:p>
        </w:tc>
        <w:tc>
          <w:tcPr>
            <w:tcW w:w="733" w:type="dxa"/>
            <w:gridSpan w:val="3"/>
            <w:tcBorders>
              <w:top w:val="nil"/>
              <w:left w:val="nil"/>
              <w:bottom w:val="single" w:sz="4" w:space="0" w:color="auto"/>
              <w:right w:val="single" w:sz="4" w:space="0" w:color="auto"/>
            </w:tcBorders>
            <w:shd w:val="clear" w:color="auto" w:fill="auto"/>
            <w:noWrap/>
            <w:vAlign w:val="bottom"/>
            <w:hideMark/>
          </w:tcPr>
          <w:p w14:paraId="619075E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16,0</w:t>
            </w:r>
          </w:p>
        </w:tc>
        <w:tc>
          <w:tcPr>
            <w:tcW w:w="688" w:type="dxa"/>
            <w:gridSpan w:val="2"/>
            <w:tcBorders>
              <w:top w:val="nil"/>
              <w:left w:val="nil"/>
              <w:bottom w:val="single" w:sz="4" w:space="0" w:color="auto"/>
              <w:right w:val="single" w:sz="4" w:space="0" w:color="auto"/>
            </w:tcBorders>
            <w:shd w:val="clear" w:color="auto" w:fill="auto"/>
            <w:noWrap/>
            <w:vAlign w:val="bottom"/>
            <w:hideMark/>
          </w:tcPr>
          <w:p w14:paraId="7E08CAD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10,2</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25B118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ABBECC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19,9</w:t>
            </w:r>
          </w:p>
        </w:tc>
        <w:tc>
          <w:tcPr>
            <w:tcW w:w="1994" w:type="dxa"/>
            <w:tcBorders>
              <w:top w:val="nil"/>
              <w:left w:val="nil"/>
              <w:bottom w:val="single" w:sz="4" w:space="0" w:color="auto"/>
              <w:right w:val="single" w:sz="8" w:space="0" w:color="auto"/>
            </w:tcBorders>
            <w:shd w:val="clear" w:color="auto" w:fill="auto"/>
            <w:noWrap/>
            <w:vAlign w:val="bottom"/>
            <w:hideMark/>
          </w:tcPr>
          <w:p w14:paraId="4676DFB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w:t>
            </w:r>
          </w:p>
        </w:tc>
      </w:tr>
      <w:tr w:rsidR="000E66DC" w:rsidRPr="000E66DC" w14:paraId="5E10422A" w14:textId="77777777" w:rsidTr="00794052">
        <w:tblPrEx>
          <w:jc w:val="left"/>
        </w:tblPrEx>
        <w:trPr>
          <w:gridBefore w:val="1"/>
          <w:gridAfter w:val="1"/>
          <w:wBefore w:w="176" w:type="dxa"/>
          <w:wAfter w:w="360" w:type="dxa"/>
          <w:trHeight w:val="280"/>
        </w:trPr>
        <w:tc>
          <w:tcPr>
            <w:tcW w:w="1975" w:type="dxa"/>
            <w:gridSpan w:val="5"/>
            <w:tcBorders>
              <w:top w:val="nil"/>
              <w:left w:val="single" w:sz="8" w:space="0" w:color="auto"/>
              <w:bottom w:val="single" w:sz="4" w:space="0" w:color="auto"/>
              <w:right w:val="single" w:sz="8" w:space="0" w:color="auto"/>
            </w:tcBorders>
            <w:shd w:val="clear" w:color="auto" w:fill="auto"/>
            <w:noWrap/>
            <w:vAlign w:val="center"/>
            <w:hideMark/>
          </w:tcPr>
          <w:p w14:paraId="41F52EAC"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Струмица</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760C530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11,4</w:t>
            </w:r>
          </w:p>
        </w:tc>
        <w:tc>
          <w:tcPr>
            <w:tcW w:w="642" w:type="dxa"/>
            <w:gridSpan w:val="4"/>
            <w:tcBorders>
              <w:top w:val="nil"/>
              <w:left w:val="nil"/>
              <w:bottom w:val="single" w:sz="4" w:space="0" w:color="auto"/>
              <w:right w:val="single" w:sz="4" w:space="0" w:color="auto"/>
            </w:tcBorders>
            <w:shd w:val="clear" w:color="auto" w:fill="auto"/>
            <w:noWrap/>
            <w:vAlign w:val="bottom"/>
            <w:hideMark/>
          </w:tcPr>
          <w:p w14:paraId="51DA058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12,6</w:t>
            </w:r>
          </w:p>
        </w:tc>
        <w:tc>
          <w:tcPr>
            <w:tcW w:w="642" w:type="dxa"/>
            <w:gridSpan w:val="3"/>
            <w:tcBorders>
              <w:top w:val="nil"/>
              <w:left w:val="nil"/>
              <w:bottom w:val="single" w:sz="4" w:space="0" w:color="auto"/>
              <w:right w:val="single" w:sz="4" w:space="0" w:color="auto"/>
            </w:tcBorders>
            <w:shd w:val="clear" w:color="auto" w:fill="auto"/>
            <w:noWrap/>
            <w:vAlign w:val="bottom"/>
            <w:hideMark/>
          </w:tcPr>
          <w:p w14:paraId="3412680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16,3</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412CBA0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18,1</w:t>
            </w:r>
          </w:p>
        </w:tc>
        <w:tc>
          <w:tcPr>
            <w:tcW w:w="660" w:type="dxa"/>
            <w:gridSpan w:val="3"/>
            <w:tcBorders>
              <w:top w:val="nil"/>
              <w:left w:val="nil"/>
              <w:bottom w:val="single" w:sz="4" w:space="0" w:color="auto"/>
              <w:right w:val="single" w:sz="4" w:space="0" w:color="auto"/>
            </w:tcBorders>
            <w:shd w:val="clear" w:color="auto" w:fill="auto"/>
            <w:noWrap/>
            <w:vAlign w:val="bottom"/>
            <w:hideMark/>
          </w:tcPr>
          <w:p w14:paraId="6BE9FD0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22,7</w:t>
            </w:r>
          </w:p>
        </w:tc>
        <w:tc>
          <w:tcPr>
            <w:tcW w:w="801" w:type="dxa"/>
            <w:gridSpan w:val="3"/>
            <w:tcBorders>
              <w:top w:val="nil"/>
              <w:left w:val="nil"/>
              <w:bottom w:val="single" w:sz="4" w:space="0" w:color="auto"/>
              <w:right w:val="single" w:sz="4" w:space="0" w:color="auto"/>
            </w:tcBorders>
            <w:shd w:val="clear" w:color="auto" w:fill="auto"/>
            <w:noWrap/>
            <w:vAlign w:val="bottom"/>
            <w:hideMark/>
          </w:tcPr>
          <w:p w14:paraId="0A9BF45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28,7</w:t>
            </w:r>
          </w:p>
        </w:tc>
        <w:tc>
          <w:tcPr>
            <w:tcW w:w="701" w:type="dxa"/>
            <w:gridSpan w:val="3"/>
            <w:tcBorders>
              <w:top w:val="nil"/>
              <w:left w:val="nil"/>
              <w:bottom w:val="single" w:sz="4" w:space="0" w:color="auto"/>
              <w:right w:val="single" w:sz="4" w:space="0" w:color="auto"/>
            </w:tcBorders>
            <w:shd w:val="clear" w:color="auto" w:fill="auto"/>
            <w:noWrap/>
            <w:vAlign w:val="bottom"/>
            <w:hideMark/>
          </w:tcPr>
          <w:p w14:paraId="1BFA8E4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34,2</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7631AC6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33,4</w:t>
            </w:r>
          </w:p>
        </w:tc>
        <w:tc>
          <w:tcPr>
            <w:tcW w:w="680" w:type="dxa"/>
            <w:gridSpan w:val="3"/>
            <w:tcBorders>
              <w:top w:val="nil"/>
              <w:left w:val="nil"/>
              <w:bottom w:val="single" w:sz="4" w:space="0" w:color="auto"/>
              <w:right w:val="single" w:sz="4" w:space="0" w:color="auto"/>
            </w:tcBorders>
            <w:shd w:val="clear" w:color="auto" w:fill="auto"/>
            <w:noWrap/>
            <w:vAlign w:val="bottom"/>
            <w:hideMark/>
          </w:tcPr>
          <w:p w14:paraId="6AB017D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30,6</w:t>
            </w:r>
          </w:p>
        </w:tc>
        <w:tc>
          <w:tcPr>
            <w:tcW w:w="713" w:type="dxa"/>
            <w:gridSpan w:val="3"/>
            <w:tcBorders>
              <w:top w:val="nil"/>
              <w:left w:val="nil"/>
              <w:bottom w:val="single" w:sz="4" w:space="0" w:color="auto"/>
              <w:right w:val="single" w:sz="4" w:space="0" w:color="auto"/>
            </w:tcBorders>
            <w:shd w:val="clear" w:color="auto" w:fill="auto"/>
            <w:noWrap/>
            <w:vAlign w:val="bottom"/>
            <w:hideMark/>
          </w:tcPr>
          <w:p w14:paraId="008EF83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25,2</w:t>
            </w:r>
          </w:p>
        </w:tc>
        <w:tc>
          <w:tcPr>
            <w:tcW w:w="733" w:type="dxa"/>
            <w:gridSpan w:val="3"/>
            <w:tcBorders>
              <w:top w:val="nil"/>
              <w:left w:val="nil"/>
              <w:bottom w:val="single" w:sz="4" w:space="0" w:color="auto"/>
              <w:right w:val="single" w:sz="4" w:space="0" w:color="auto"/>
            </w:tcBorders>
            <w:shd w:val="clear" w:color="auto" w:fill="auto"/>
            <w:noWrap/>
            <w:vAlign w:val="bottom"/>
            <w:hideMark/>
          </w:tcPr>
          <w:p w14:paraId="07D4DB1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15,6</w:t>
            </w:r>
          </w:p>
        </w:tc>
        <w:tc>
          <w:tcPr>
            <w:tcW w:w="688" w:type="dxa"/>
            <w:gridSpan w:val="2"/>
            <w:tcBorders>
              <w:top w:val="nil"/>
              <w:left w:val="nil"/>
              <w:bottom w:val="single" w:sz="4" w:space="0" w:color="auto"/>
              <w:right w:val="single" w:sz="4" w:space="0" w:color="auto"/>
            </w:tcBorders>
            <w:shd w:val="clear" w:color="auto" w:fill="auto"/>
            <w:noWrap/>
            <w:vAlign w:val="bottom"/>
            <w:hideMark/>
          </w:tcPr>
          <w:p w14:paraId="0BE54F3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10,2</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71D5BE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21,6</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C5C218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19,4</w:t>
            </w:r>
          </w:p>
        </w:tc>
        <w:tc>
          <w:tcPr>
            <w:tcW w:w="1994" w:type="dxa"/>
            <w:tcBorders>
              <w:top w:val="nil"/>
              <w:left w:val="nil"/>
              <w:bottom w:val="single" w:sz="4" w:space="0" w:color="auto"/>
              <w:right w:val="single" w:sz="8" w:space="0" w:color="auto"/>
            </w:tcBorders>
            <w:shd w:val="clear" w:color="auto" w:fill="auto"/>
            <w:noWrap/>
            <w:vAlign w:val="bottom"/>
            <w:hideMark/>
          </w:tcPr>
          <w:p w14:paraId="357ED72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w:t>
            </w:r>
          </w:p>
        </w:tc>
      </w:tr>
      <w:tr w:rsidR="000E66DC" w:rsidRPr="000E66DC" w14:paraId="0F3BB564" w14:textId="77777777" w:rsidTr="00794052">
        <w:tblPrEx>
          <w:jc w:val="left"/>
        </w:tblPrEx>
        <w:trPr>
          <w:gridBefore w:val="1"/>
          <w:gridAfter w:val="1"/>
          <w:wBefore w:w="176" w:type="dxa"/>
          <w:wAfter w:w="360" w:type="dxa"/>
          <w:trHeight w:val="280"/>
        </w:trPr>
        <w:tc>
          <w:tcPr>
            <w:tcW w:w="1975" w:type="dxa"/>
            <w:gridSpan w:val="5"/>
            <w:tcBorders>
              <w:top w:val="nil"/>
              <w:left w:val="single" w:sz="8" w:space="0" w:color="auto"/>
              <w:bottom w:val="single" w:sz="4" w:space="0" w:color="auto"/>
              <w:right w:val="single" w:sz="8" w:space="0" w:color="auto"/>
            </w:tcBorders>
            <w:shd w:val="clear" w:color="auto" w:fill="auto"/>
            <w:noWrap/>
            <w:vAlign w:val="center"/>
            <w:hideMark/>
          </w:tcPr>
          <w:p w14:paraId="30C7270A"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Прилеп</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6331860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7,2</w:t>
            </w:r>
          </w:p>
        </w:tc>
        <w:tc>
          <w:tcPr>
            <w:tcW w:w="642" w:type="dxa"/>
            <w:gridSpan w:val="4"/>
            <w:tcBorders>
              <w:top w:val="nil"/>
              <w:left w:val="nil"/>
              <w:bottom w:val="single" w:sz="4" w:space="0" w:color="auto"/>
              <w:right w:val="single" w:sz="4" w:space="0" w:color="auto"/>
            </w:tcBorders>
            <w:shd w:val="clear" w:color="auto" w:fill="auto"/>
            <w:noWrap/>
            <w:vAlign w:val="bottom"/>
            <w:hideMark/>
          </w:tcPr>
          <w:p w14:paraId="7DF044E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9,8</w:t>
            </w:r>
          </w:p>
        </w:tc>
        <w:tc>
          <w:tcPr>
            <w:tcW w:w="642" w:type="dxa"/>
            <w:gridSpan w:val="3"/>
            <w:tcBorders>
              <w:top w:val="nil"/>
              <w:left w:val="nil"/>
              <w:bottom w:val="single" w:sz="4" w:space="0" w:color="auto"/>
              <w:right w:val="single" w:sz="4" w:space="0" w:color="auto"/>
            </w:tcBorders>
            <w:shd w:val="clear" w:color="auto" w:fill="auto"/>
            <w:noWrap/>
            <w:vAlign w:val="bottom"/>
            <w:hideMark/>
          </w:tcPr>
          <w:p w14:paraId="0590949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13,3</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16A0EE6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14,5</w:t>
            </w:r>
          </w:p>
        </w:tc>
        <w:tc>
          <w:tcPr>
            <w:tcW w:w="660" w:type="dxa"/>
            <w:gridSpan w:val="3"/>
            <w:tcBorders>
              <w:top w:val="nil"/>
              <w:left w:val="nil"/>
              <w:bottom w:val="single" w:sz="4" w:space="0" w:color="auto"/>
              <w:right w:val="single" w:sz="4" w:space="0" w:color="auto"/>
            </w:tcBorders>
            <w:shd w:val="clear" w:color="auto" w:fill="auto"/>
            <w:noWrap/>
            <w:vAlign w:val="bottom"/>
            <w:hideMark/>
          </w:tcPr>
          <w:p w14:paraId="36E58EF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19,6</w:t>
            </w:r>
          </w:p>
        </w:tc>
        <w:tc>
          <w:tcPr>
            <w:tcW w:w="801" w:type="dxa"/>
            <w:gridSpan w:val="3"/>
            <w:tcBorders>
              <w:top w:val="nil"/>
              <w:left w:val="nil"/>
              <w:bottom w:val="single" w:sz="4" w:space="0" w:color="auto"/>
              <w:right w:val="single" w:sz="4" w:space="0" w:color="auto"/>
            </w:tcBorders>
            <w:shd w:val="clear" w:color="auto" w:fill="auto"/>
            <w:noWrap/>
            <w:vAlign w:val="bottom"/>
            <w:hideMark/>
          </w:tcPr>
          <w:p w14:paraId="1FAAC5D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24,9</w:t>
            </w:r>
          </w:p>
        </w:tc>
        <w:tc>
          <w:tcPr>
            <w:tcW w:w="701" w:type="dxa"/>
            <w:gridSpan w:val="3"/>
            <w:tcBorders>
              <w:top w:val="nil"/>
              <w:left w:val="nil"/>
              <w:bottom w:val="single" w:sz="4" w:space="0" w:color="auto"/>
              <w:right w:val="single" w:sz="4" w:space="0" w:color="auto"/>
            </w:tcBorders>
            <w:shd w:val="clear" w:color="auto" w:fill="auto"/>
            <w:noWrap/>
            <w:vAlign w:val="bottom"/>
            <w:hideMark/>
          </w:tcPr>
          <w:p w14:paraId="7574ABB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31,2</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17EC407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30,0</w:t>
            </w:r>
          </w:p>
        </w:tc>
        <w:tc>
          <w:tcPr>
            <w:tcW w:w="680" w:type="dxa"/>
            <w:gridSpan w:val="3"/>
            <w:tcBorders>
              <w:top w:val="nil"/>
              <w:left w:val="nil"/>
              <w:bottom w:val="single" w:sz="4" w:space="0" w:color="auto"/>
              <w:right w:val="single" w:sz="4" w:space="0" w:color="auto"/>
            </w:tcBorders>
            <w:shd w:val="clear" w:color="auto" w:fill="auto"/>
            <w:noWrap/>
            <w:vAlign w:val="bottom"/>
            <w:hideMark/>
          </w:tcPr>
          <w:p w14:paraId="5D718C2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27,3</w:t>
            </w:r>
          </w:p>
        </w:tc>
        <w:tc>
          <w:tcPr>
            <w:tcW w:w="713" w:type="dxa"/>
            <w:gridSpan w:val="3"/>
            <w:tcBorders>
              <w:top w:val="nil"/>
              <w:left w:val="nil"/>
              <w:bottom w:val="single" w:sz="4" w:space="0" w:color="auto"/>
              <w:right w:val="single" w:sz="4" w:space="0" w:color="auto"/>
            </w:tcBorders>
            <w:shd w:val="clear" w:color="auto" w:fill="auto"/>
            <w:noWrap/>
            <w:vAlign w:val="bottom"/>
            <w:hideMark/>
          </w:tcPr>
          <w:p w14:paraId="681B01E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22,6</w:t>
            </w:r>
          </w:p>
        </w:tc>
        <w:tc>
          <w:tcPr>
            <w:tcW w:w="733" w:type="dxa"/>
            <w:gridSpan w:val="3"/>
            <w:tcBorders>
              <w:top w:val="nil"/>
              <w:left w:val="nil"/>
              <w:bottom w:val="single" w:sz="4" w:space="0" w:color="auto"/>
              <w:right w:val="single" w:sz="4" w:space="0" w:color="auto"/>
            </w:tcBorders>
            <w:shd w:val="clear" w:color="auto" w:fill="auto"/>
            <w:noWrap/>
            <w:vAlign w:val="bottom"/>
            <w:hideMark/>
          </w:tcPr>
          <w:p w14:paraId="6F258C5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14,1</w:t>
            </w:r>
          </w:p>
        </w:tc>
        <w:tc>
          <w:tcPr>
            <w:tcW w:w="688" w:type="dxa"/>
            <w:gridSpan w:val="2"/>
            <w:tcBorders>
              <w:top w:val="nil"/>
              <w:left w:val="nil"/>
              <w:bottom w:val="single" w:sz="4" w:space="0" w:color="auto"/>
              <w:right w:val="single" w:sz="4" w:space="0" w:color="auto"/>
            </w:tcBorders>
            <w:shd w:val="clear" w:color="auto" w:fill="auto"/>
            <w:noWrap/>
            <w:vAlign w:val="bottom"/>
            <w:hideMark/>
          </w:tcPr>
          <w:p w14:paraId="0E856B4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9,8</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F723B5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C5A842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17,3</w:t>
            </w:r>
          </w:p>
        </w:tc>
        <w:tc>
          <w:tcPr>
            <w:tcW w:w="1994" w:type="dxa"/>
            <w:tcBorders>
              <w:top w:val="nil"/>
              <w:left w:val="nil"/>
              <w:bottom w:val="single" w:sz="4" w:space="0" w:color="auto"/>
              <w:right w:val="single" w:sz="8" w:space="0" w:color="auto"/>
            </w:tcBorders>
            <w:shd w:val="clear" w:color="auto" w:fill="auto"/>
            <w:noWrap/>
            <w:vAlign w:val="bottom"/>
            <w:hideMark/>
          </w:tcPr>
          <w:p w14:paraId="478D351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w:t>
            </w:r>
          </w:p>
        </w:tc>
      </w:tr>
      <w:tr w:rsidR="000E66DC" w:rsidRPr="000E66DC" w14:paraId="264A49E9" w14:textId="77777777" w:rsidTr="00794052">
        <w:tblPrEx>
          <w:jc w:val="left"/>
        </w:tblPrEx>
        <w:trPr>
          <w:gridBefore w:val="1"/>
          <w:gridAfter w:val="1"/>
          <w:wBefore w:w="176" w:type="dxa"/>
          <w:wAfter w:w="360" w:type="dxa"/>
          <w:trHeight w:val="280"/>
        </w:trPr>
        <w:tc>
          <w:tcPr>
            <w:tcW w:w="1975" w:type="dxa"/>
            <w:gridSpan w:val="5"/>
            <w:tcBorders>
              <w:top w:val="nil"/>
              <w:left w:val="single" w:sz="8" w:space="0" w:color="auto"/>
              <w:bottom w:val="single" w:sz="4" w:space="0" w:color="auto"/>
              <w:right w:val="single" w:sz="8" w:space="0" w:color="auto"/>
            </w:tcBorders>
            <w:shd w:val="clear" w:color="auto" w:fill="auto"/>
            <w:noWrap/>
            <w:vAlign w:val="center"/>
            <w:hideMark/>
          </w:tcPr>
          <w:p w14:paraId="00AA699D"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Скопје</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24A26CE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8,6</w:t>
            </w:r>
          </w:p>
        </w:tc>
        <w:tc>
          <w:tcPr>
            <w:tcW w:w="642" w:type="dxa"/>
            <w:gridSpan w:val="4"/>
            <w:tcBorders>
              <w:top w:val="nil"/>
              <w:left w:val="nil"/>
              <w:bottom w:val="single" w:sz="4" w:space="0" w:color="auto"/>
              <w:right w:val="single" w:sz="4" w:space="0" w:color="auto"/>
            </w:tcBorders>
            <w:shd w:val="clear" w:color="auto" w:fill="auto"/>
            <w:noWrap/>
            <w:vAlign w:val="bottom"/>
            <w:hideMark/>
          </w:tcPr>
          <w:p w14:paraId="06397F1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11,6</w:t>
            </w:r>
          </w:p>
        </w:tc>
        <w:tc>
          <w:tcPr>
            <w:tcW w:w="642" w:type="dxa"/>
            <w:gridSpan w:val="3"/>
            <w:tcBorders>
              <w:top w:val="nil"/>
              <w:left w:val="nil"/>
              <w:bottom w:val="single" w:sz="4" w:space="0" w:color="auto"/>
              <w:right w:val="single" w:sz="4" w:space="0" w:color="auto"/>
            </w:tcBorders>
            <w:shd w:val="clear" w:color="auto" w:fill="auto"/>
            <w:noWrap/>
            <w:vAlign w:val="bottom"/>
            <w:hideMark/>
          </w:tcPr>
          <w:p w14:paraId="66CE57A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15,4</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1505C19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17,2</w:t>
            </w:r>
          </w:p>
        </w:tc>
        <w:tc>
          <w:tcPr>
            <w:tcW w:w="660" w:type="dxa"/>
            <w:gridSpan w:val="3"/>
            <w:tcBorders>
              <w:top w:val="nil"/>
              <w:left w:val="nil"/>
              <w:bottom w:val="single" w:sz="4" w:space="0" w:color="auto"/>
              <w:right w:val="single" w:sz="4" w:space="0" w:color="auto"/>
            </w:tcBorders>
            <w:shd w:val="clear" w:color="auto" w:fill="auto"/>
            <w:noWrap/>
            <w:vAlign w:val="bottom"/>
            <w:hideMark/>
          </w:tcPr>
          <w:p w14:paraId="18E112F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22,4</w:t>
            </w:r>
          </w:p>
        </w:tc>
        <w:tc>
          <w:tcPr>
            <w:tcW w:w="801" w:type="dxa"/>
            <w:gridSpan w:val="3"/>
            <w:tcBorders>
              <w:top w:val="nil"/>
              <w:left w:val="nil"/>
              <w:bottom w:val="single" w:sz="4" w:space="0" w:color="auto"/>
              <w:right w:val="single" w:sz="4" w:space="0" w:color="auto"/>
            </w:tcBorders>
            <w:shd w:val="clear" w:color="auto" w:fill="auto"/>
            <w:noWrap/>
            <w:vAlign w:val="bottom"/>
            <w:hideMark/>
          </w:tcPr>
          <w:p w14:paraId="0DA0E49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28,0</w:t>
            </w:r>
          </w:p>
        </w:tc>
        <w:tc>
          <w:tcPr>
            <w:tcW w:w="701" w:type="dxa"/>
            <w:gridSpan w:val="3"/>
            <w:tcBorders>
              <w:top w:val="nil"/>
              <w:left w:val="nil"/>
              <w:bottom w:val="single" w:sz="4" w:space="0" w:color="auto"/>
              <w:right w:val="single" w:sz="4" w:space="0" w:color="auto"/>
            </w:tcBorders>
            <w:shd w:val="clear" w:color="auto" w:fill="auto"/>
            <w:noWrap/>
            <w:vAlign w:val="bottom"/>
            <w:hideMark/>
          </w:tcPr>
          <w:p w14:paraId="706E7FC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34,6</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5A289FA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33,5</w:t>
            </w:r>
          </w:p>
        </w:tc>
        <w:tc>
          <w:tcPr>
            <w:tcW w:w="680" w:type="dxa"/>
            <w:gridSpan w:val="3"/>
            <w:tcBorders>
              <w:top w:val="nil"/>
              <w:left w:val="nil"/>
              <w:bottom w:val="single" w:sz="4" w:space="0" w:color="auto"/>
              <w:right w:val="single" w:sz="4" w:space="0" w:color="auto"/>
            </w:tcBorders>
            <w:shd w:val="clear" w:color="auto" w:fill="auto"/>
            <w:noWrap/>
            <w:vAlign w:val="bottom"/>
            <w:hideMark/>
          </w:tcPr>
          <w:p w14:paraId="6380AF1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30,5</w:t>
            </w:r>
          </w:p>
        </w:tc>
        <w:tc>
          <w:tcPr>
            <w:tcW w:w="713" w:type="dxa"/>
            <w:gridSpan w:val="3"/>
            <w:tcBorders>
              <w:top w:val="nil"/>
              <w:left w:val="nil"/>
              <w:bottom w:val="single" w:sz="4" w:space="0" w:color="auto"/>
              <w:right w:val="single" w:sz="4" w:space="0" w:color="auto"/>
            </w:tcBorders>
            <w:shd w:val="clear" w:color="auto" w:fill="auto"/>
            <w:noWrap/>
            <w:vAlign w:val="bottom"/>
            <w:hideMark/>
          </w:tcPr>
          <w:p w14:paraId="5AC9E9C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24,1</w:t>
            </w:r>
          </w:p>
        </w:tc>
        <w:tc>
          <w:tcPr>
            <w:tcW w:w="733" w:type="dxa"/>
            <w:gridSpan w:val="3"/>
            <w:tcBorders>
              <w:top w:val="nil"/>
              <w:left w:val="nil"/>
              <w:bottom w:val="single" w:sz="4" w:space="0" w:color="auto"/>
              <w:right w:val="single" w:sz="4" w:space="0" w:color="auto"/>
            </w:tcBorders>
            <w:shd w:val="clear" w:color="auto" w:fill="auto"/>
            <w:noWrap/>
            <w:vAlign w:val="bottom"/>
            <w:hideMark/>
          </w:tcPr>
          <w:p w14:paraId="0F19A09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13,6</w:t>
            </w:r>
          </w:p>
        </w:tc>
        <w:tc>
          <w:tcPr>
            <w:tcW w:w="688" w:type="dxa"/>
            <w:gridSpan w:val="2"/>
            <w:tcBorders>
              <w:top w:val="nil"/>
              <w:left w:val="nil"/>
              <w:bottom w:val="single" w:sz="4" w:space="0" w:color="auto"/>
              <w:right w:val="single" w:sz="4" w:space="0" w:color="auto"/>
            </w:tcBorders>
            <w:shd w:val="clear" w:color="auto" w:fill="auto"/>
            <w:noWrap/>
            <w:vAlign w:val="bottom"/>
            <w:hideMark/>
          </w:tcPr>
          <w:p w14:paraId="653307B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9,4</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BBD42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DC7438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18,5</w:t>
            </w:r>
          </w:p>
        </w:tc>
        <w:tc>
          <w:tcPr>
            <w:tcW w:w="1994" w:type="dxa"/>
            <w:tcBorders>
              <w:top w:val="nil"/>
              <w:left w:val="nil"/>
              <w:bottom w:val="single" w:sz="4" w:space="0" w:color="auto"/>
              <w:right w:val="single" w:sz="8" w:space="0" w:color="auto"/>
            </w:tcBorders>
            <w:shd w:val="clear" w:color="auto" w:fill="auto"/>
            <w:noWrap/>
            <w:vAlign w:val="bottom"/>
            <w:hideMark/>
          </w:tcPr>
          <w:p w14:paraId="7077281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w:t>
            </w:r>
          </w:p>
        </w:tc>
      </w:tr>
      <w:tr w:rsidR="000E66DC" w:rsidRPr="000E66DC" w14:paraId="6D7F0A70" w14:textId="77777777" w:rsidTr="00794052">
        <w:tblPrEx>
          <w:jc w:val="left"/>
        </w:tblPrEx>
        <w:trPr>
          <w:gridBefore w:val="1"/>
          <w:gridAfter w:val="1"/>
          <w:wBefore w:w="176" w:type="dxa"/>
          <w:wAfter w:w="360" w:type="dxa"/>
          <w:trHeight w:val="280"/>
        </w:trPr>
        <w:tc>
          <w:tcPr>
            <w:tcW w:w="1975" w:type="dxa"/>
            <w:gridSpan w:val="5"/>
            <w:tcBorders>
              <w:top w:val="nil"/>
              <w:left w:val="single" w:sz="8" w:space="0" w:color="auto"/>
              <w:bottom w:val="single" w:sz="4" w:space="0" w:color="auto"/>
              <w:right w:val="single" w:sz="8" w:space="0" w:color="auto"/>
            </w:tcBorders>
            <w:shd w:val="clear" w:color="auto" w:fill="auto"/>
            <w:noWrap/>
            <w:vAlign w:val="center"/>
            <w:hideMark/>
          </w:tcPr>
          <w:p w14:paraId="0B0228D2"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Штип</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6CE4A41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9,2</w:t>
            </w:r>
          </w:p>
        </w:tc>
        <w:tc>
          <w:tcPr>
            <w:tcW w:w="642" w:type="dxa"/>
            <w:gridSpan w:val="4"/>
            <w:tcBorders>
              <w:top w:val="nil"/>
              <w:left w:val="nil"/>
              <w:bottom w:val="single" w:sz="4" w:space="0" w:color="auto"/>
              <w:right w:val="single" w:sz="4" w:space="0" w:color="auto"/>
            </w:tcBorders>
            <w:shd w:val="clear" w:color="auto" w:fill="auto"/>
            <w:noWrap/>
            <w:vAlign w:val="bottom"/>
            <w:hideMark/>
          </w:tcPr>
          <w:p w14:paraId="1A7872E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11,1</w:t>
            </w:r>
          </w:p>
        </w:tc>
        <w:tc>
          <w:tcPr>
            <w:tcW w:w="642" w:type="dxa"/>
            <w:gridSpan w:val="3"/>
            <w:tcBorders>
              <w:top w:val="nil"/>
              <w:left w:val="nil"/>
              <w:bottom w:val="single" w:sz="4" w:space="0" w:color="auto"/>
              <w:right w:val="single" w:sz="4" w:space="0" w:color="auto"/>
            </w:tcBorders>
            <w:shd w:val="clear" w:color="auto" w:fill="auto"/>
            <w:noWrap/>
            <w:vAlign w:val="bottom"/>
            <w:hideMark/>
          </w:tcPr>
          <w:p w14:paraId="19DCF2B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15,3</w:t>
            </w:r>
          </w:p>
        </w:tc>
        <w:tc>
          <w:tcPr>
            <w:tcW w:w="746" w:type="dxa"/>
            <w:gridSpan w:val="3"/>
            <w:tcBorders>
              <w:top w:val="nil"/>
              <w:left w:val="nil"/>
              <w:bottom w:val="single" w:sz="4" w:space="0" w:color="auto"/>
              <w:right w:val="single" w:sz="4" w:space="0" w:color="auto"/>
            </w:tcBorders>
            <w:shd w:val="clear" w:color="auto" w:fill="auto"/>
            <w:noWrap/>
            <w:vAlign w:val="bottom"/>
            <w:hideMark/>
          </w:tcPr>
          <w:p w14:paraId="4C5743E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16,5</w:t>
            </w:r>
          </w:p>
        </w:tc>
        <w:tc>
          <w:tcPr>
            <w:tcW w:w="660" w:type="dxa"/>
            <w:gridSpan w:val="3"/>
            <w:tcBorders>
              <w:top w:val="nil"/>
              <w:left w:val="nil"/>
              <w:bottom w:val="single" w:sz="4" w:space="0" w:color="auto"/>
              <w:right w:val="single" w:sz="4" w:space="0" w:color="auto"/>
            </w:tcBorders>
            <w:shd w:val="clear" w:color="auto" w:fill="auto"/>
            <w:noWrap/>
            <w:vAlign w:val="bottom"/>
            <w:hideMark/>
          </w:tcPr>
          <w:p w14:paraId="4AD5837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22,1</w:t>
            </w:r>
          </w:p>
        </w:tc>
        <w:tc>
          <w:tcPr>
            <w:tcW w:w="801" w:type="dxa"/>
            <w:gridSpan w:val="3"/>
            <w:tcBorders>
              <w:top w:val="nil"/>
              <w:left w:val="nil"/>
              <w:bottom w:val="single" w:sz="4" w:space="0" w:color="auto"/>
              <w:right w:val="single" w:sz="4" w:space="0" w:color="auto"/>
            </w:tcBorders>
            <w:shd w:val="clear" w:color="auto" w:fill="auto"/>
            <w:noWrap/>
            <w:vAlign w:val="bottom"/>
            <w:hideMark/>
          </w:tcPr>
          <w:p w14:paraId="7C22023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28,2</w:t>
            </w:r>
          </w:p>
        </w:tc>
        <w:tc>
          <w:tcPr>
            <w:tcW w:w="701" w:type="dxa"/>
            <w:gridSpan w:val="3"/>
            <w:tcBorders>
              <w:top w:val="nil"/>
              <w:left w:val="nil"/>
              <w:bottom w:val="single" w:sz="4" w:space="0" w:color="auto"/>
              <w:right w:val="single" w:sz="4" w:space="0" w:color="auto"/>
            </w:tcBorders>
            <w:shd w:val="clear" w:color="auto" w:fill="auto"/>
            <w:noWrap/>
            <w:vAlign w:val="bottom"/>
            <w:hideMark/>
          </w:tcPr>
          <w:p w14:paraId="3FBBCD7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34,7</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22C67E8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33,4</w:t>
            </w:r>
          </w:p>
        </w:tc>
        <w:tc>
          <w:tcPr>
            <w:tcW w:w="680" w:type="dxa"/>
            <w:gridSpan w:val="3"/>
            <w:tcBorders>
              <w:top w:val="nil"/>
              <w:left w:val="nil"/>
              <w:bottom w:val="single" w:sz="4" w:space="0" w:color="auto"/>
              <w:right w:val="single" w:sz="4" w:space="0" w:color="auto"/>
            </w:tcBorders>
            <w:shd w:val="clear" w:color="auto" w:fill="auto"/>
            <w:noWrap/>
            <w:vAlign w:val="bottom"/>
            <w:hideMark/>
          </w:tcPr>
          <w:p w14:paraId="33F136F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30,5</w:t>
            </w:r>
          </w:p>
        </w:tc>
        <w:tc>
          <w:tcPr>
            <w:tcW w:w="713" w:type="dxa"/>
            <w:gridSpan w:val="3"/>
            <w:tcBorders>
              <w:top w:val="nil"/>
              <w:left w:val="nil"/>
              <w:bottom w:val="single" w:sz="4" w:space="0" w:color="auto"/>
              <w:right w:val="single" w:sz="4" w:space="0" w:color="auto"/>
            </w:tcBorders>
            <w:shd w:val="clear" w:color="auto" w:fill="auto"/>
            <w:noWrap/>
            <w:vAlign w:val="bottom"/>
            <w:hideMark/>
          </w:tcPr>
          <w:p w14:paraId="47D6A2D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24,4</w:t>
            </w:r>
          </w:p>
        </w:tc>
        <w:tc>
          <w:tcPr>
            <w:tcW w:w="733" w:type="dxa"/>
            <w:gridSpan w:val="3"/>
            <w:tcBorders>
              <w:top w:val="nil"/>
              <w:left w:val="nil"/>
              <w:bottom w:val="single" w:sz="4" w:space="0" w:color="auto"/>
              <w:right w:val="single" w:sz="4" w:space="0" w:color="auto"/>
            </w:tcBorders>
            <w:shd w:val="clear" w:color="auto" w:fill="auto"/>
            <w:noWrap/>
            <w:vAlign w:val="bottom"/>
            <w:hideMark/>
          </w:tcPr>
          <w:p w14:paraId="10319DF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14,8</w:t>
            </w:r>
          </w:p>
        </w:tc>
        <w:tc>
          <w:tcPr>
            <w:tcW w:w="688" w:type="dxa"/>
            <w:gridSpan w:val="2"/>
            <w:tcBorders>
              <w:top w:val="nil"/>
              <w:left w:val="nil"/>
              <w:bottom w:val="single" w:sz="4" w:space="0" w:color="auto"/>
              <w:right w:val="single" w:sz="4" w:space="0" w:color="auto"/>
            </w:tcBorders>
            <w:shd w:val="clear" w:color="auto" w:fill="auto"/>
            <w:noWrap/>
            <w:vAlign w:val="bottom"/>
            <w:hideMark/>
          </w:tcPr>
          <w:p w14:paraId="5A851B3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10,6</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F71DFB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E9FC44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18,9</w:t>
            </w:r>
          </w:p>
        </w:tc>
        <w:tc>
          <w:tcPr>
            <w:tcW w:w="1994" w:type="dxa"/>
            <w:tcBorders>
              <w:top w:val="nil"/>
              <w:left w:val="nil"/>
              <w:bottom w:val="single" w:sz="4" w:space="0" w:color="auto"/>
              <w:right w:val="single" w:sz="8" w:space="0" w:color="auto"/>
            </w:tcBorders>
            <w:shd w:val="clear" w:color="auto" w:fill="auto"/>
            <w:noWrap/>
            <w:vAlign w:val="bottom"/>
            <w:hideMark/>
          </w:tcPr>
          <w:p w14:paraId="2238862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w:t>
            </w:r>
          </w:p>
        </w:tc>
      </w:tr>
      <w:tr w:rsidR="000E66DC" w:rsidRPr="000E66DC" w14:paraId="34A1A5BB" w14:textId="77777777" w:rsidTr="00794052">
        <w:tblPrEx>
          <w:jc w:val="left"/>
        </w:tblPrEx>
        <w:trPr>
          <w:gridBefore w:val="1"/>
          <w:gridAfter w:val="1"/>
          <w:wBefore w:w="176" w:type="dxa"/>
          <w:wAfter w:w="360" w:type="dxa"/>
          <w:trHeight w:val="291"/>
        </w:trPr>
        <w:tc>
          <w:tcPr>
            <w:tcW w:w="1975" w:type="dxa"/>
            <w:gridSpan w:val="5"/>
            <w:tcBorders>
              <w:top w:val="nil"/>
              <w:left w:val="single" w:sz="8" w:space="0" w:color="auto"/>
              <w:bottom w:val="single" w:sz="8" w:space="0" w:color="auto"/>
              <w:right w:val="single" w:sz="8" w:space="0" w:color="auto"/>
            </w:tcBorders>
            <w:shd w:val="clear" w:color="auto" w:fill="auto"/>
            <w:noWrap/>
            <w:vAlign w:val="center"/>
            <w:hideMark/>
          </w:tcPr>
          <w:p w14:paraId="3DC05217"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Берово</w:t>
            </w:r>
          </w:p>
        </w:tc>
        <w:tc>
          <w:tcPr>
            <w:tcW w:w="571" w:type="dxa"/>
            <w:gridSpan w:val="2"/>
            <w:tcBorders>
              <w:top w:val="nil"/>
              <w:left w:val="nil"/>
              <w:bottom w:val="single" w:sz="8" w:space="0" w:color="auto"/>
              <w:right w:val="single" w:sz="4" w:space="0" w:color="auto"/>
            </w:tcBorders>
            <w:shd w:val="clear" w:color="auto" w:fill="auto"/>
            <w:noWrap/>
            <w:vAlign w:val="bottom"/>
            <w:hideMark/>
          </w:tcPr>
          <w:p w14:paraId="161A094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7,9</w:t>
            </w:r>
          </w:p>
        </w:tc>
        <w:tc>
          <w:tcPr>
            <w:tcW w:w="642" w:type="dxa"/>
            <w:gridSpan w:val="4"/>
            <w:tcBorders>
              <w:top w:val="nil"/>
              <w:left w:val="nil"/>
              <w:bottom w:val="single" w:sz="8" w:space="0" w:color="auto"/>
              <w:right w:val="single" w:sz="4" w:space="0" w:color="auto"/>
            </w:tcBorders>
            <w:shd w:val="clear" w:color="auto" w:fill="auto"/>
            <w:noWrap/>
            <w:vAlign w:val="bottom"/>
            <w:hideMark/>
          </w:tcPr>
          <w:p w14:paraId="7FE3E41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8,3</w:t>
            </w:r>
          </w:p>
        </w:tc>
        <w:tc>
          <w:tcPr>
            <w:tcW w:w="642" w:type="dxa"/>
            <w:gridSpan w:val="3"/>
            <w:tcBorders>
              <w:top w:val="nil"/>
              <w:left w:val="nil"/>
              <w:bottom w:val="single" w:sz="8" w:space="0" w:color="auto"/>
              <w:right w:val="single" w:sz="4" w:space="0" w:color="auto"/>
            </w:tcBorders>
            <w:shd w:val="clear" w:color="auto" w:fill="auto"/>
            <w:noWrap/>
            <w:vAlign w:val="bottom"/>
            <w:hideMark/>
          </w:tcPr>
          <w:p w14:paraId="64B1BEF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12,0</w:t>
            </w:r>
          </w:p>
        </w:tc>
        <w:tc>
          <w:tcPr>
            <w:tcW w:w="746" w:type="dxa"/>
            <w:gridSpan w:val="3"/>
            <w:tcBorders>
              <w:top w:val="nil"/>
              <w:left w:val="nil"/>
              <w:bottom w:val="single" w:sz="8" w:space="0" w:color="auto"/>
              <w:right w:val="single" w:sz="4" w:space="0" w:color="auto"/>
            </w:tcBorders>
            <w:shd w:val="clear" w:color="auto" w:fill="auto"/>
            <w:noWrap/>
            <w:vAlign w:val="bottom"/>
            <w:hideMark/>
          </w:tcPr>
          <w:p w14:paraId="11F6D7C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12,7</w:t>
            </w:r>
          </w:p>
        </w:tc>
        <w:tc>
          <w:tcPr>
            <w:tcW w:w="660" w:type="dxa"/>
            <w:gridSpan w:val="3"/>
            <w:tcBorders>
              <w:top w:val="nil"/>
              <w:left w:val="nil"/>
              <w:bottom w:val="single" w:sz="8" w:space="0" w:color="auto"/>
              <w:right w:val="single" w:sz="4" w:space="0" w:color="auto"/>
            </w:tcBorders>
            <w:shd w:val="clear" w:color="auto" w:fill="auto"/>
            <w:noWrap/>
            <w:vAlign w:val="bottom"/>
            <w:hideMark/>
          </w:tcPr>
          <w:p w14:paraId="45C0B7E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18,5</w:t>
            </w:r>
          </w:p>
        </w:tc>
        <w:tc>
          <w:tcPr>
            <w:tcW w:w="801" w:type="dxa"/>
            <w:gridSpan w:val="3"/>
            <w:tcBorders>
              <w:top w:val="nil"/>
              <w:left w:val="nil"/>
              <w:bottom w:val="single" w:sz="8" w:space="0" w:color="auto"/>
              <w:right w:val="single" w:sz="4" w:space="0" w:color="auto"/>
            </w:tcBorders>
            <w:shd w:val="clear" w:color="auto" w:fill="auto"/>
            <w:noWrap/>
            <w:vAlign w:val="bottom"/>
            <w:hideMark/>
          </w:tcPr>
          <w:p w14:paraId="0D5CAF4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23,3</w:t>
            </w:r>
          </w:p>
        </w:tc>
        <w:tc>
          <w:tcPr>
            <w:tcW w:w="701" w:type="dxa"/>
            <w:gridSpan w:val="3"/>
            <w:tcBorders>
              <w:top w:val="nil"/>
              <w:left w:val="nil"/>
              <w:bottom w:val="single" w:sz="8" w:space="0" w:color="auto"/>
              <w:right w:val="single" w:sz="4" w:space="0" w:color="auto"/>
            </w:tcBorders>
            <w:shd w:val="clear" w:color="auto" w:fill="auto"/>
            <w:noWrap/>
            <w:vAlign w:val="bottom"/>
            <w:hideMark/>
          </w:tcPr>
          <w:p w14:paraId="37BD08C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29,2</w:t>
            </w:r>
          </w:p>
        </w:tc>
        <w:tc>
          <w:tcPr>
            <w:tcW w:w="766" w:type="dxa"/>
            <w:gridSpan w:val="3"/>
            <w:tcBorders>
              <w:top w:val="nil"/>
              <w:left w:val="nil"/>
              <w:bottom w:val="single" w:sz="8" w:space="0" w:color="auto"/>
              <w:right w:val="single" w:sz="4" w:space="0" w:color="auto"/>
            </w:tcBorders>
            <w:shd w:val="clear" w:color="auto" w:fill="auto"/>
            <w:noWrap/>
            <w:vAlign w:val="bottom"/>
            <w:hideMark/>
          </w:tcPr>
          <w:p w14:paraId="6A06161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28,3</w:t>
            </w:r>
          </w:p>
        </w:tc>
        <w:tc>
          <w:tcPr>
            <w:tcW w:w="680" w:type="dxa"/>
            <w:gridSpan w:val="3"/>
            <w:tcBorders>
              <w:top w:val="nil"/>
              <w:left w:val="nil"/>
              <w:bottom w:val="single" w:sz="8" w:space="0" w:color="auto"/>
              <w:right w:val="single" w:sz="4" w:space="0" w:color="auto"/>
            </w:tcBorders>
            <w:shd w:val="clear" w:color="auto" w:fill="auto"/>
            <w:noWrap/>
            <w:vAlign w:val="bottom"/>
            <w:hideMark/>
          </w:tcPr>
          <w:p w14:paraId="068AC78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25,8</w:t>
            </w:r>
          </w:p>
        </w:tc>
        <w:tc>
          <w:tcPr>
            <w:tcW w:w="713" w:type="dxa"/>
            <w:gridSpan w:val="3"/>
            <w:tcBorders>
              <w:top w:val="nil"/>
              <w:left w:val="nil"/>
              <w:bottom w:val="single" w:sz="8" w:space="0" w:color="auto"/>
              <w:right w:val="single" w:sz="4" w:space="0" w:color="auto"/>
            </w:tcBorders>
            <w:shd w:val="clear" w:color="auto" w:fill="auto"/>
            <w:noWrap/>
            <w:vAlign w:val="bottom"/>
            <w:hideMark/>
          </w:tcPr>
          <w:p w14:paraId="1516397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21,6</w:t>
            </w:r>
          </w:p>
        </w:tc>
        <w:tc>
          <w:tcPr>
            <w:tcW w:w="733" w:type="dxa"/>
            <w:gridSpan w:val="3"/>
            <w:tcBorders>
              <w:top w:val="nil"/>
              <w:left w:val="nil"/>
              <w:bottom w:val="single" w:sz="8" w:space="0" w:color="auto"/>
              <w:right w:val="single" w:sz="4" w:space="0" w:color="auto"/>
            </w:tcBorders>
            <w:shd w:val="clear" w:color="auto" w:fill="auto"/>
            <w:noWrap/>
            <w:vAlign w:val="bottom"/>
            <w:hideMark/>
          </w:tcPr>
          <w:p w14:paraId="10A7BB3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13,1</w:t>
            </w:r>
          </w:p>
        </w:tc>
        <w:tc>
          <w:tcPr>
            <w:tcW w:w="688" w:type="dxa"/>
            <w:gridSpan w:val="2"/>
            <w:tcBorders>
              <w:top w:val="nil"/>
              <w:left w:val="nil"/>
              <w:bottom w:val="single" w:sz="8" w:space="0" w:color="auto"/>
              <w:right w:val="single" w:sz="4" w:space="0" w:color="auto"/>
            </w:tcBorders>
            <w:shd w:val="clear" w:color="auto" w:fill="auto"/>
            <w:noWrap/>
            <w:vAlign w:val="bottom"/>
            <w:hideMark/>
          </w:tcPr>
          <w:p w14:paraId="0DC5E1C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9,7</w:t>
            </w:r>
          </w:p>
        </w:tc>
        <w:tc>
          <w:tcPr>
            <w:tcW w:w="1134" w:type="dxa"/>
            <w:gridSpan w:val="3"/>
            <w:tcBorders>
              <w:top w:val="nil"/>
              <w:left w:val="nil"/>
              <w:bottom w:val="single" w:sz="8" w:space="0" w:color="auto"/>
              <w:right w:val="single" w:sz="4" w:space="0" w:color="auto"/>
            </w:tcBorders>
            <w:shd w:val="clear" w:color="auto" w:fill="auto"/>
            <w:noWrap/>
            <w:vAlign w:val="bottom"/>
            <w:hideMark/>
          </w:tcPr>
          <w:p w14:paraId="7B7477D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17,5</w:t>
            </w:r>
          </w:p>
        </w:tc>
        <w:tc>
          <w:tcPr>
            <w:tcW w:w="1134" w:type="dxa"/>
            <w:gridSpan w:val="2"/>
            <w:tcBorders>
              <w:top w:val="nil"/>
              <w:left w:val="nil"/>
              <w:bottom w:val="single" w:sz="8" w:space="0" w:color="auto"/>
              <w:right w:val="single" w:sz="4" w:space="0" w:color="auto"/>
            </w:tcBorders>
            <w:shd w:val="clear" w:color="auto" w:fill="auto"/>
            <w:noWrap/>
            <w:vAlign w:val="bottom"/>
            <w:hideMark/>
          </w:tcPr>
          <w:p w14:paraId="3E269BC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15,9</w:t>
            </w:r>
          </w:p>
        </w:tc>
        <w:tc>
          <w:tcPr>
            <w:tcW w:w="1994" w:type="dxa"/>
            <w:tcBorders>
              <w:top w:val="nil"/>
              <w:left w:val="nil"/>
              <w:bottom w:val="single" w:sz="8" w:space="0" w:color="auto"/>
              <w:right w:val="single" w:sz="8" w:space="0" w:color="auto"/>
            </w:tcBorders>
            <w:shd w:val="clear" w:color="auto" w:fill="auto"/>
            <w:noWrap/>
            <w:vAlign w:val="bottom"/>
            <w:hideMark/>
          </w:tcPr>
          <w:p w14:paraId="6A32A99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w:t>
            </w:r>
          </w:p>
        </w:tc>
      </w:tr>
      <w:tr w:rsidR="000E66DC" w:rsidRPr="000E66DC" w14:paraId="5802ADAE" w14:textId="77777777" w:rsidTr="00794052">
        <w:tblPrEx>
          <w:jc w:val="left"/>
        </w:tblPrEx>
        <w:trPr>
          <w:trHeight w:val="303"/>
        </w:trPr>
        <w:tc>
          <w:tcPr>
            <w:tcW w:w="3930" w:type="dxa"/>
            <w:gridSpan w:val="14"/>
            <w:tcBorders>
              <w:top w:val="nil"/>
              <w:left w:val="nil"/>
              <w:bottom w:val="nil"/>
              <w:right w:val="nil"/>
            </w:tcBorders>
            <w:shd w:val="clear" w:color="auto" w:fill="auto"/>
            <w:noWrap/>
            <w:vAlign w:val="bottom"/>
            <w:hideMark/>
          </w:tcPr>
          <w:p w14:paraId="71E0AD46" w14:textId="2C262D4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 xml:space="preserve">Месечна сума на </w:t>
            </w:r>
            <w:r w:rsidRPr="00D06180">
              <w:rPr>
                <w:rFonts w:ascii="StobiSans Regular" w:hAnsi="StobiSans Regular" w:cstheme="minorHAnsi"/>
                <w:b/>
                <w:sz w:val="16"/>
                <w:szCs w:val="16"/>
              </w:rPr>
              <w:t>врнежи</w:t>
            </w:r>
            <w:r w:rsidRPr="000E66DC">
              <w:rPr>
                <w:rFonts w:ascii="StobiSans Regular" w:hAnsi="StobiSans Regular" w:cstheme="minorHAnsi"/>
                <w:sz w:val="16"/>
                <w:szCs w:val="16"/>
              </w:rPr>
              <w:t xml:space="preserve"> (mm)</w:t>
            </w:r>
          </w:p>
        </w:tc>
        <w:tc>
          <w:tcPr>
            <w:tcW w:w="636" w:type="dxa"/>
            <w:gridSpan w:val="3"/>
            <w:tcBorders>
              <w:top w:val="nil"/>
              <w:left w:val="nil"/>
              <w:bottom w:val="nil"/>
              <w:right w:val="nil"/>
            </w:tcBorders>
            <w:shd w:val="clear" w:color="auto" w:fill="auto"/>
            <w:noWrap/>
            <w:vAlign w:val="bottom"/>
            <w:hideMark/>
          </w:tcPr>
          <w:p w14:paraId="53643D4E" w14:textId="77777777" w:rsidR="003417FF" w:rsidRPr="000E66DC" w:rsidRDefault="003417FF" w:rsidP="0033407E">
            <w:pPr>
              <w:rPr>
                <w:rFonts w:ascii="StobiSans Regular" w:hAnsi="StobiSans Regular" w:cstheme="minorHAnsi"/>
                <w:sz w:val="16"/>
                <w:szCs w:val="16"/>
              </w:rPr>
            </w:pPr>
          </w:p>
        </w:tc>
        <w:tc>
          <w:tcPr>
            <w:tcW w:w="636" w:type="dxa"/>
            <w:gridSpan w:val="3"/>
            <w:tcBorders>
              <w:top w:val="nil"/>
              <w:left w:val="nil"/>
              <w:bottom w:val="nil"/>
              <w:right w:val="nil"/>
            </w:tcBorders>
            <w:shd w:val="clear" w:color="auto" w:fill="auto"/>
            <w:noWrap/>
            <w:vAlign w:val="bottom"/>
            <w:hideMark/>
          </w:tcPr>
          <w:p w14:paraId="4790C24F" w14:textId="77777777" w:rsidR="003417FF" w:rsidRPr="000E66DC" w:rsidRDefault="003417FF" w:rsidP="0033407E">
            <w:pPr>
              <w:rPr>
                <w:rFonts w:ascii="StobiSans Regular" w:hAnsi="StobiSans Regular" w:cstheme="minorHAnsi"/>
                <w:sz w:val="16"/>
                <w:szCs w:val="16"/>
              </w:rPr>
            </w:pPr>
          </w:p>
        </w:tc>
        <w:tc>
          <w:tcPr>
            <w:tcW w:w="756" w:type="dxa"/>
            <w:gridSpan w:val="3"/>
            <w:tcBorders>
              <w:top w:val="nil"/>
              <w:left w:val="nil"/>
              <w:bottom w:val="nil"/>
              <w:right w:val="nil"/>
            </w:tcBorders>
            <w:shd w:val="clear" w:color="auto" w:fill="auto"/>
            <w:noWrap/>
            <w:vAlign w:val="bottom"/>
            <w:hideMark/>
          </w:tcPr>
          <w:p w14:paraId="177B3CE6" w14:textId="77777777" w:rsidR="003417FF" w:rsidRPr="000E66DC" w:rsidRDefault="003417FF" w:rsidP="0033407E">
            <w:pPr>
              <w:rPr>
                <w:rFonts w:ascii="StobiSans Regular" w:hAnsi="StobiSans Regular" w:cstheme="minorHAnsi"/>
                <w:sz w:val="16"/>
                <w:szCs w:val="16"/>
              </w:rPr>
            </w:pPr>
          </w:p>
        </w:tc>
        <w:tc>
          <w:tcPr>
            <w:tcW w:w="636" w:type="dxa"/>
            <w:gridSpan w:val="2"/>
            <w:tcBorders>
              <w:top w:val="nil"/>
              <w:left w:val="nil"/>
              <w:bottom w:val="nil"/>
              <w:right w:val="nil"/>
            </w:tcBorders>
            <w:shd w:val="clear" w:color="auto" w:fill="auto"/>
            <w:noWrap/>
            <w:vAlign w:val="bottom"/>
            <w:hideMark/>
          </w:tcPr>
          <w:p w14:paraId="6DDC021E" w14:textId="77777777" w:rsidR="003417FF" w:rsidRPr="000E66DC" w:rsidRDefault="003417FF" w:rsidP="0033407E">
            <w:pPr>
              <w:rPr>
                <w:rFonts w:ascii="StobiSans Regular" w:hAnsi="StobiSans Regular" w:cstheme="minorHAnsi"/>
                <w:sz w:val="16"/>
                <w:szCs w:val="16"/>
              </w:rPr>
            </w:pPr>
          </w:p>
        </w:tc>
        <w:tc>
          <w:tcPr>
            <w:tcW w:w="636" w:type="dxa"/>
            <w:gridSpan w:val="3"/>
            <w:tcBorders>
              <w:top w:val="nil"/>
              <w:left w:val="nil"/>
              <w:bottom w:val="nil"/>
              <w:right w:val="nil"/>
            </w:tcBorders>
            <w:shd w:val="clear" w:color="auto" w:fill="auto"/>
            <w:noWrap/>
            <w:vAlign w:val="bottom"/>
            <w:hideMark/>
          </w:tcPr>
          <w:p w14:paraId="2C4A2C70" w14:textId="77777777" w:rsidR="003417FF" w:rsidRPr="000E66DC" w:rsidRDefault="003417FF" w:rsidP="0033407E">
            <w:pPr>
              <w:rPr>
                <w:rFonts w:ascii="StobiSans Regular" w:hAnsi="StobiSans Regular" w:cstheme="minorHAnsi"/>
                <w:sz w:val="16"/>
                <w:szCs w:val="16"/>
              </w:rPr>
            </w:pPr>
          </w:p>
        </w:tc>
        <w:tc>
          <w:tcPr>
            <w:tcW w:w="636" w:type="dxa"/>
            <w:gridSpan w:val="4"/>
            <w:tcBorders>
              <w:top w:val="nil"/>
              <w:left w:val="nil"/>
              <w:bottom w:val="nil"/>
              <w:right w:val="nil"/>
            </w:tcBorders>
            <w:shd w:val="clear" w:color="auto" w:fill="auto"/>
            <w:noWrap/>
            <w:vAlign w:val="bottom"/>
            <w:hideMark/>
          </w:tcPr>
          <w:p w14:paraId="3497A220" w14:textId="77777777" w:rsidR="003417FF" w:rsidRPr="000E66DC" w:rsidRDefault="003417FF" w:rsidP="0033407E">
            <w:pPr>
              <w:rPr>
                <w:rFonts w:ascii="StobiSans Regular" w:hAnsi="StobiSans Regular" w:cstheme="minorHAnsi"/>
                <w:sz w:val="16"/>
                <w:szCs w:val="16"/>
              </w:rPr>
            </w:pPr>
          </w:p>
        </w:tc>
        <w:tc>
          <w:tcPr>
            <w:tcW w:w="636" w:type="dxa"/>
            <w:gridSpan w:val="2"/>
            <w:tcBorders>
              <w:top w:val="nil"/>
              <w:left w:val="nil"/>
              <w:bottom w:val="nil"/>
              <w:right w:val="nil"/>
            </w:tcBorders>
            <w:shd w:val="clear" w:color="auto" w:fill="auto"/>
            <w:noWrap/>
            <w:vAlign w:val="bottom"/>
            <w:hideMark/>
          </w:tcPr>
          <w:p w14:paraId="38336C82" w14:textId="77777777" w:rsidR="003417FF" w:rsidRPr="000E66DC" w:rsidRDefault="003417FF" w:rsidP="0033407E">
            <w:pPr>
              <w:rPr>
                <w:rFonts w:ascii="StobiSans Regular" w:hAnsi="StobiSans Regular" w:cstheme="minorHAnsi"/>
                <w:sz w:val="16"/>
                <w:szCs w:val="16"/>
              </w:rPr>
            </w:pPr>
          </w:p>
        </w:tc>
        <w:tc>
          <w:tcPr>
            <w:tcW w:w="756" w:type="dxa"/>
            <w:gridSpan w:val="3"/>
            <w:tcBorders>
              <w:top w:val="nil"/>
              <w:left w:val="nil"/>
              <w:bottom w:val="nil"/>
              <w:right w:val="nil"/>
            </w:tcBorders>
            <w:shd w:val="clear" w:color="auto" w:fill="auto"/>
            <w:noWrap/>
            <w:vAlign w:val="bottom"/>
            <w:hideMark/>
          </w:tcPr>
          <w:p w14:paraId="27D68AA0" w14:textId="77777777" w:rsidR="003417FF" w:rsidRPr="000E66DC" w:rsidRDefault="003417FF" w:rsidP="0033407E">
            <w:pPr>
              <w:rPr>
                <w:rFonts w:ascii="StobiSans Regular" w:hAnsi="StobiSans Regular" w:cstheme="minorHAnsi"/>
                <w:sz w:val="16"/>
                <w:szCs w:val="16"/>
              </w:rPr>
            </w:pPr>
          </w:p>
        </w:tc>
        <w:tc>
          <w:tcPr>
            <w:tcW w:w="636" w:type="dxa"/>
            <w:gridSpan w:val="3"/>
            <w:tcBorders>
              <w:top w:val="nil"/>
              <w:left w:val="nil"/>
              <w:bottom w:val="nil"/>
              <w:right w:val="nil"/>
            </w:tcBorders>
            <w:shd w:val="clear" w:color="auto" w:fill="auto"/>
            <w:noWrap/>
            <w:vAlign w:val="bottom"/>
            <w:hideMark/>
          </w:tcPr>
          <w:p w14:paraId="6C90D5F8" w14:textId="77777777" w:rsidR="003417FF" w:rsidRPr="000E66DC" w:rsidRDefault="003417FF" w:rsidP="0033407E">
            <w:pPr>
              <w:rPr>
                <w:rFonts w:ascii="StobiSans Regular" w:hAnsi="StobiSans Regular" w:cstheme="minorHAnsi"/>
                <w:sz w:val="16"/>
                <w:szCs w:val="16"/>
              </w:rPr>
            </w:pPr>
          </w:p>
        </w:tc>
        <w:tc>
          <w:tcPr>
            <w:tcW w:w="1146" w:type="dxa"/>
            <w:gridSpan w:val="3"/>
            <w:tcBorders>
              <w:top w:val="nil"/>
              <w:left w:val="nil"/>
              <w:bottom w:val="nil"/>
              <w:right w:val="nil"/>
            </w:tcBorders>
            <w:shd w:val="clear" w:color="auto" w:fill="auto"/>
            <w:noWrap/>
            <w:vAlign w:val="bottom"/>
            <w:hideMark/>
          </w:tcPr>
          <w:p w14:paraId="0B6D6DA1" w14:textId="77777777" w:rsidR="003417FF" w:rsidRPr="000E66DC" w:rsidRDefault="003417FF" w:rsidP="0033407E">
            <w:pPr>
              <w:rPr>
                <w:rFonts w:ascii="StobiSans Regular" w:hAnsi="StobiSans Regular" w:cstheme="minorHAnsi"/>
                <w:sz w:val="16"/>
                <w:szCs w:val="16"/>
              </w:rPr>
            </w:pPr>
          </w:p>
        </w:tc>
        <w:tc>
          <w:tcPr>
            <w:tcW w:w="1243" w:type="dxa"/>
            <w:gridSpan w:val="2"/>
            <w:tcBorders>
              <w:top w:val="nil"/>
              <w:left w:val="nil"/>
              <w:bottom w:val="nil"/>
              <w:right w:val="nil"/>
            </w:tcBorders>
            <w:shd w:val="clear" w:color="auto" w:fill="auto"/>
            <w:noWrap/>
            <w:vAlign w:val="bottom"/>
            <w:hideMark/>
          </w:tcPr>
          <w:p w14:paraId="00136793" w14:textId="77777777" w:rsidR="003417FF" w:rsidRPr="000E66DC" w:rsidRDefault="003417FF" w:rsidP="0033407E">
            <w:pPr>
              <w:rPr>
                <w:rFonts w:ascii="StobiSans Regular" w:hAnsi="StobiSans Regular" w:cstheme="minorHAnsi"/>
                <w:sz w:val="16"/>
                <w:szCs w:val="16"/>
              </w:rPr>
            </w:pPr>
          </w:p>
        </w:tc>
        <w:tc>
          <w:tcPr>
            <w:tcW w:w="2833" w:type="dxa"/>
            <w:gridSpan w:val="3"/>
            <w:tcBorders>
              <w:top w:val="nil"/>
              <w:left w:val="nil"/>
              <w:bottom w:val="nil"/>
              <w:right w:val="nil"/>
            </w:tcBorders>
            <w:shd w:val="clear" w:color="auto" w:fill="auto"/>
            <w:noWrap/>
            <w:vAlign w:val="bottom"/>
            <w:hideMark/>
          </w:tcPr>
          <w:p w14:paraId="03791AB8" w14:textId="77777777" w:rsidR="003417FF" w:rsidRPr="000E66DC" w:rsidRDefault="003417FF" w:rsidP="0033407E">
            <w:pPr>
              <w:rPr>
                <w:rFonts w:ascii="StobiSans Regular" w:hAnsi="StobiSans Regular" w:cstheme="minorHAnsi"/>
                <w:sz w:val="16"/>
                <w:szCs w:val="16"/>
              </w:rPr>
            </w:pPr>
          </w:p>
        </w:tc>
      </w:tr>
      <w:tr w:rsidR="000E66DC" w:rsidRPr="000E66DC" w14:paraId="37AB2773" w14:textId="77777777" w:rsidTr="00794052">
        <w:tblPrEx>
          <w:jc w:val="left"/>
        </w:tblPrEx>
        <w:trPr>
          <w:trHeight w:val="318"/>
        </w:trPr>
        <w:tc>
          <w:tcPr>
            <w:tcW w:w="2658" w:type="dxa"/>
            <w:gridSpan w:val="7"/>
            <w:tcBorders>
              <w:top w:val="nil"/>
              <w:left w:val="nil"/>
              <w:bottom w:val="nil"/>
              <w:right w:val="nil"/>
            </w:tcBorders>
            <w:shd w:val="clear" w:color="auto" w:fill="auto"/>
            <w:noWrap/>
            <w:vAlign w:val="bottom"/>
            <w:hideMark/>
          </w:tcPr>
          <w:p w14:paraId="79CDD37A"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година: 2023</w:t>
            </w:r>
          </w:p>
        </w:tc>
        <w:tc>
          <w:tcPr>
            <w:tcW w:w="636" w:type="dxa"/>
            <w:gridSpan w:val="4"/>
            <w:tcBorders>
              <w:top w:val="nil"/>
              <w:left w:val="nil"/>
              <w:bottom w:val="nil"/>
              <w:right w:val="nil"/>
            </w:tcBorders>
            <w:shd w:val="clear" w:color="auto" w:fill="auto"/>
            <w:noWrap/>
            <w:vAlign w:val="bottom"/>
            <w:hideMark/>
          </w:tcPr>
          <w:p w14:paraId="6836F331" w14:textId="77777777" w:rsidR="003417FF" w:rsidRPr="000E66DC" w:rsidRDefault="003417FF" w:rsidP="0033407E">
            <w:pPr>
              <w:rPr>
                <w:rFonts w:ascii="StobiSans Regular" w:hAnsi="StobiSans Regular" w:cstheme="minorHAnsi"/>
                <w:sz w:val="16"/>
                <w:szCs w:val="16"/>
              </w:rPr>
            </w:pPr>
          </w:p>
        </w:tc>
        <w:tc>
          <w:tcPr>
            <w:tcW w:w="636" w:type="dxa"/>
            <w:gridSpan w:val="3"/>
            <w:tcBorders>
              <w:top w:val="nil"/>
              <w:left w:val="nil"/>
              <w:bottom w:val="nil"/>
              <w:right w:val="nil"/>
            </w:tcBorders>
            <w:shd w:val="clear" w:color="auto" w:fill="auto"/>
            <w:noWrap/>
            <w:vAlign w:val="bottom"/>
            <w:hideMark/>
          </w:tcPr>
          <w:p w14:paraId="1F1C9304" w14:textId="77777777" w:rsidR="003417FF" w:rsidRPr="000E66DC" w:rsidRDefault="003417FF" w:rsidP="0033407E">
            <w:pPr>
              <w:rPr>
                <w:rFonts w:ascii="StobiSans Regular" w:hAnsi="StobiSans Regular" w:cstheme="minorHAnsi"/>
                <w:sz w:val="16"/>
                <w:szCs w:val="16"/>
              </w:rPr>
            </w:pPr>
          </w:p>
        </w:tc>
        <w:tc>
          <w:tcPr>
            <w:tcW w:w="636" w:type="dxa"/>
            <w:gridSpan w:val="3"/>
            <w:tcBorders>
              <w:top w:val="nil"/>
              <w:left w:val="nil"/>
              <w:bottom w:val="nil"/>
              <w:right w:val="nil"/>
            </w:tcBorders>
            <w:shd w:val="clear" w:color="auto" w:fill="auto"/>
            <w:noWrap/>
            <w:vAlign w:val="bottom"/>
            <w:hideMark/>
          </w:tcPr>
          <w:p w14:paraId="2640CFBB" w14:textId="77777777" w:rsidR="003417FF" w:rsidRPr="000E66DC" w:rsidRDefault="003417FF" w:rsidP="0033407E">
            <w:pPr>
              <w:rPr>
                <w:rFonts w:ascii="StobiSans Regular" w:hAnsi="StobiSans Regular" w:cstheme="minorHAnsi"/>
                <w:sz w:val="16"/>
                <w:szCs w:val="16"/>
              </w:rPr>
            </w:pPr>
          </w:p>
        </w:tc>
        <w:tc>
          <w:tcPr>
            <w:tcW w:w="636" w:type="dxa"/>
            <w:gridSpan w:val="3"/>
            <w:tcBorders>
              <w:top w:val="nil"/>
              <w:left w:val="nil"/>
              <w:bottom w:val="nil"/>
              <w:right w:val="nil"/>
            </w:tcBorders>
            <w:shd w:val="clear" w:color="auto" w:fill="auto"/>
            <w:noWrap/>
            <w:vAlign w:val="bottom"/>
            <w:hideMark/>
          </w:tcPr>
          <w:p w14:paraId="1F6DF328" w14:textId="77777777" w:rsidR="003417FF" w:rsidRPr="000E66DC" w:rsidRDefault="003417FF" w:rsidP="0033407E">
            <w:pPr>
              <w:rPr>
                <w:rFonts w:ascii="StobiSans Regular" w:hAnsi="StobiSans Regular" w:cstheme="minorHAnsi"/>
                <w:sz w:val="16"/>
                <w:szCs w:val="16"/>
              </w:rPr>
            </w:pPr>
          </w:p>
        </w:tc>
        <w:tc>
          <w:tcPr>
            <w:tcW w:w="756" w:type="dxa"/>
            <w:gridSpan w:val="3"/>
            <w:tcBorders>
              <w:top w:val="nil"/>
              <w:left w:val="nil"/>
              <w:bottom w:val="nil"/>
              <w:right w:val="nil"/>
            </w:tcBorders>
            <w:shd w:val="clear" w:color="auto" w:fill="auto"/>
            <w:noWrap/>
            <w:vAlign w:val="bottom"/>
            <w:hideMark/>
          </w:tcPr>
          <w:p w14:paraId="5815FE2D" w14:textId="77777777" w:rsidR="003417FF" w:rsidRPr="000E66DC" w:rsidRDefault="003417FF" w:rsidP="0033407E">
            <w:pPr>
              <w:rPr>
                <w:rFonts w:ascii="StobiSans Regular" w:hAnsi="StobiSans Regular" w:cstheme="minorHAnsi"/>
                <w:sz w:val="16"/>
                <w:szCs w:val="16"/>
              </w:rPr>
            </w:pPr>
          </w:p>
        </w:tc>
        <w:tc>
          <w:tcPr>
            <w:tcW w:w="636" w:type="dxa"/>
            <w:gridSpan w:val="2"/>
            <w:tcBorders>
              <w:top w:val="nil"/>
              <w:left w:val="nil"/>
              <w:bottom w:val="nil"/>
              <w:right w:val="nil"/>
            </w:tcBorders>
            <w:shd w:val="clear" w:color="auto" w:fill="auto"/>
            <w:noWrap/>
            <w:vAlign w:val="bottom"/>
            <w:hideMark/>
          </w:tcPr>
          <w:p w14:paraId="5EC4EA79" w14:textId="77777777" w:rsidR="003417FF" w:rsidRPr="000E66DC" w:rsidRDefault="003417FF" w:rsidP="0033407E">
            <w:pPr>
              <w:rPr>
                <w:rFonts w:ascii="StobiSans Regular" w:hAnsi="StobiSans Regular" w:cstheme="minorHAnsi"/>
                <w:sz w:val="16"/>
                <w:szCs w:val="16"/>
              </w:rPr>
            </w:pPr>
          </w:p>
        </w:tc>
        <w:tc>
          <w:tcPr>
            <w:tcW w:w="636" w:type="dxa"/>
            <w:gridSpan w:val="3"/>
            <w:tcBorders>
              <w:top w:val="nil"/>
              <w:left w:val="nil"/>
              <w:bottom w:val="nil"/>
              <w:right w:val="nil"/>
            </w:tcBorders>
            <w:shd w:val="clear" w:color="auto" w:fill="auto"/>
            <w:noWrap/>
            <w:vAlign w:val="bottom"/>
            <w:hideMark/>
          </w:tcPr>
          <w:p w14:paraId="436413E6" w14:textId="77777777" w:rsidR="003417FF" w:rsidRPr="000E66DC" w:rsidRDefault="003417FF" w:rsidP="0033407E">
            <w:pPr>
              <w:rPr>
                <w:rFonts w:ascii="StobiSans Regular" w:hAnsi="StobiSans Regular" w:cstheme="minorHAnsi"/>
                <w:sz w:val="16"/>
                <w:szCs w:val="16"/>
              </w:rPr>
            </w:pPr>
          </w:p>
        </w:tc>
        <w:tc>
          <w:tcPr>
            <w:tcW w:w="636" w:type="dxa"/>
            <w:gridSpan w:val="4"/>
            <w:tcBorders>
              <w:top w:val="nil"/>
              <w:left w:val="nil"/>
              <w:bottom w:val="nil"/>
              <w:right w:val="nil"/>
            </w:tcBorders>
            <w:shd w:val="clear" w:color="auto" w:fill="auto"/>
            <w:noWrap/>
            <w:vAlign w:val="bottom"/>
            <w:hideMark/>
          </w:tcPr>
          <w:p w14:paraId="715C46A1" w14:textId="77777777" w:rsidR="003417FF" w:rsidRPr="000E66DC" w:rsidRDefault="003417FF" w:rsidP="0033407E">
            <w:pPr>
              <w:rPr>
                <w:rFonts w:ascii="StobiSans Regular" w:hAnsi="StobiSans Regular" w:cstheme="minorHAnsi"/>
                <w:sz w:val="16"/>
                <w:szCs w:val="16"/>
              </w:rPr>
            </w:pPr>
          </w:p>
        </w:tc>
        <w:tc>
          <w:tcPr>
            <w:tcW w:w="636" w:type="dxa"/>
            <w:gridSpan w:val="2"/>
            <w:tcBorders>
              <w:top w:val="nil"/>
              <w:left w:val="nil"/>
              <w:bottom w:val="nil"/>
              <w:right w:val="nil"/>
            </w:tcBorders>
            <w:shd w:val="clear" w:color="auto" w:fill="auto"/>
            <w:noWrap/>
            <w:vAlign w:val="bottom"/>
            <w:hideMark/>
          </w:tcPr>
          <w:p w14:paraId="7C0E73CA" w14:textId="77777777" w:rsidR="003417FF" w:rsidRPr="000E66DC" w:rsidRDefault="003417FF" w:rsidP="0033407E">
            <w:pPr>
              <w:rPr>
                <w:rFonts w:ascii="StobiSans Regular" w:hAnsi="StobiSans Regular" w:cstheme="minorHAnsi"/>
                <w:sz w:val="16"/>
                <w:szCs w:val="16"/>
              </w:rPr>
            </w:pPr>
          </w:p>
        </w:tc>
        <w:tc>
          <w:tcPr>
            <w:tcW w:w="756" w:type="dxa"/>
            <w:gridSpan w:val="3"/>
            <w:tcBorders>
              <w:top w:val="nil"/>
              <w:left w:val="nil"/>
              <w:bottom w:val="nil"/>
              <w:right w:val="nil"/>
            </w:tcBorders>
            <w:shd w:val="clear" w:color="auto" w:fill="auto"/>
            <w:noWrap/>
            <w:vAlign w:val="bottom"/>
            <w:hideMark/>
          </w:tcPr>
          <w:p w14:paraId="517CFC66" w14:textId="77777777" w:rsidR="003417FF" w:rsidRPr="000E66DC" w:rsidRDefault="003417FF" w:rsidP="0033407E">
            <w:pPr>
              <w:rPr>
                <w:rFonts w:ascii="StobiSans Regular" w:hAnsi="StobiSans Regular" w:cstheme="minorHAnsi"/>
                <w:sz w:val="16"/>
                <w:szCs w:val="16"/>
              </w:rPr>
            </w:pPr>
          </w:p>
        </w:tc>
        <w:tc>
          <w:tcPr>
            <w:tcW w:w="636" w:type="dxa"/>
            <w:gridSpan w:val="3"/>
            <w:tcBorders>
              <w:top w:val="nil"/>
              <w:left w:val="nil"/>
              <w:bottom w:val="nil"/>
              <w:right w:val="nil"/>
            </w:tcBorders>
            <w:shd w:val="clear" w:color="auto" w:fill="auto"/>
            <w:noWrap/>
            <w:vAlign w:val="bottom"/>
            <w:hideMark/>
          </w:tcPr>
          <w:p w14:paraId="42EBC42C" w14:textId="77777777" w:rsidR="003417FF" w:rsidRPr="000E66DC" w:rsidRDefault="003417FF" w:rsidP="0033407E">
            <w:pPr>
              <w:rPr>
                <w:rFonts w:ascii="StobiSans Regular" w:hAnsi="StobiSans Regular" w:cstheme="minorHAnsi"/>
                <w:sz w:val="16"/>
                <w:szCs w:val="16"/>
              </w:rPr>
            </w:pPr>
          </w:p>
        </w:tc>
        <w:tc>
          <w:tcPr>
            <w:tcW w:w="1146" w:type="dxa"/>
            <w:gridSpan w:val="3"/>
            <w:tcBorders>
              <w:top w:val="nil"/>
              <w:left w:val="nil"/>
              <w:bottom w:val="nil"/>
              <w:right w:val="nil"/>
            </w:tcBorders>
            <w:shd w:val="clear" w:color="auto" w:fill="auto"/>
            <w:noWrap/>
            <w:vAlign w:val="bottom"/>
            <w:hideMark/>
          </w:tcPr>
          <w:p w14:paraId="69D1B422" w14:textId="77777777" w:rsidR="003417FF" w:rsidRPr="000E66DC" w:rsidRDefault="003417FF" w:rsidP="0033407E">
            <w:pPr>
              <w:rPr>
                <w:rFonts w:ascii="StobiSans Regular" w:hAnsi="StobiSans Regular" w:cstheme="minorHAnsi"/>
                <w:sz w:val="16"/>
                <w:szCs w:val="16"/>
              </w:rPr>
            </w:pPr>
          </w:p>
        </w:tc>
        <w:tc>
          <w:tcPr>
            <w:tcW w:w="1243" w:type="dxa"/>
            <w:gridSpan w:val="2"/>
            <w:tcBorders>
              <w:top w:val="nil"/>
              <w:left w:val="nil"/>
              <w:bottom w:val="nil"/>
              <w:right w:val="nil"/>
            </w:tcBorders>
            <w:shd w:val="clear" w:color="auto" w:fill="auto"/>
            <w:noWrap/>
            <w:vAlign w:val="bottom"/>
            <w:hideMark/>
          </w:tcPr>
          <w:p w14:paraId="2CF868A0" w14:textId="77777777" w:rsidR="003417FF" w:rsidRPr="000E66DC" w:rsidRDefault="003417FF" w:rsidP="0033407E">
            <w:pPr>
              <w:rPr>
                <w:rFonts w:ascii="StobiSans Regular" w:hAnsi="StobiSans Regular" w:cstheme="minorHAnsi"/>
                <w:sz w:val="16"/>
                <w:szCs w:val="16"/>
              </w:rPr>
            </w:pPr>
          </w:p>
        </w:tc>
        <w:tc>
          <w:tcPr>
            <w:tcW w:w="2833" w:type="dxa"/>
            <w:gridSpan w:val="3"/>
            <w:tcBorders>
              <w:top w:val="nil"/>
              <w:left w:val="nil"/>
              <w:bottom w:val="nil"/>
              <w:right w:val="nil"/>
            </w:tcBorders>
            <w:shd w:val="clear" w:color="auto" w:fill="auto"/>
            <w:noWrap/>
            <w:vAlign w:val="bottom"/>
            <w:hideMark/>
          </w:tcPr>
          <w:p w14:paraId="50D287A8" w14:textId="77777777" w:rsidR="003417FF" w:rsidRPr="000E66DC" w:rsidRDefault="003417FF" w:rsidP="0033407E">
            <w:pPr>
              <w:rPr>
                <w:rFonts w:ascii="StobiSans Regular" w:hAnsi="StobiSans Regular" w:cstheme="minorHAnsi"/>
                <w:sz w:val="16"/>
                <w:szCs w:val="16"/>
              </w:rPr>
            </w:pPr>
          </w:p>
        </w:tc>
      </w:tr>
      <w:tr w:rsidR="000E66DC" w:rsidRPr="000E66DC" w14:paraId="59BC0146" w14:textId="77777777" w:rsidTr="00794052">
        <w:tblPrEx>
          <w:jc w:val="left"/>
        </w:tblPrEx>
        <w:trPr>
          <w:trHeight w:val="925"/>
        </w:trPr>
        <w:tc>
          <w:tcPr>
            <w:tcW w:w="184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C154470"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Метеоролошка станица</w:t>
            </w:r>
          </w:p>
        </w:tc>
        <w:tc>
          <w:tcPr>
            <w:tcW w:w="814" w:type="dxa"/>
            <w:gridSpan w:val="3"/>
            <w:tcBorders>
              <w:top w:val="single" w:sz="8" w:space="0" w:color="auto"/>
              <w:left w:val="nil"/>
              <w:bottom w:val="single" w:sz="8" w:space="0" w:color="auto"/>
              <w:right w:val="single" w:sz="4" w:space="0" w:color="auto"/>
            </w:tcBorders>
            <w:shd w:val="clear" w:color="auto" w:fill="auto"/>
            <w:noWrap/>
            <w:vAlign w:val="center"/>
            <w:hideMark/>
          </w:tcPr>
          <w:p w14:paraId="16EF587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w:t>
            </w:r>
          </w:p>
        </w:tc>
        <w:tc>
          <w:tcPr>
            <w:tcW w:w="636" w:type="dxa"/>
            <w:gridSpan w:val="4"/>
            <w:tcBorders>
              <w:top w:val="single" w:sz="8" w:space="0" w:color="auto"/>
              <w:left w:val="nil"/>
              <w:bottom w:val="single" w:sz="8" w:space="0" w:color="auto"/>
              <w:right w:val="single" w:sz="4" w:space="0" w:color="auto"/>
            </w:tcBorders>
            <w:shd w:val="clear" w:color="auto" w:fill="auto"/>
            <w:noWrap/>
            <w:vAlign w:val="center"/>
            <w:hideMark/>
          </w:tcPr>
          <w:p w14:paraId="7722075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w:t>
            </w:r>
          </w:p>
        </w:tc>
        <w:tc>
          <w:tcPr>
            <w:tcW w:w="636" w:type="dxa"/>
            <w:gridSpan w:val="3"/>
            <w:tcBorders>
              <w:top w:val="single" w:sz="8" w:space="0" w:color="auto"/>
              <w:left w:val="nil"/>
              <w:bottom w:val="single" w:sz="8" w:space="0" w:color="auto"/>
              <w:right w:val="single" w:sz="4" w:space="0" w:color="auto"/>
            </w:tcBorders>
            <w:shd w:val="clear" w:color="auto" w:fill="auto"/>
            <w:noWrap/>
            <w:vAlign w:val="center"/>
            <w:hideMark/>
          </w:tcPr>
          <w:p w14:paraId="6F80E90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III</w:t>
            </w:r>
          </w:p>
        </w:tc>
        <w:tc>
          <w:tcPr>
            <w:tcW w:w="636" w:type="dxa"/>
            <w:gridSpan w:val="3"/>
            <w:tcBorders>
              <w:top w:val="single" w:sz="8" w:space="0" w:color="auto"/>
              <w:left w:val="nil"/>
              <w:bottom w:val="single" w:sz="8" w:space="0" w:color="auto"/>
              <w:right w:val="single" w:sz="4" w:space="0" w:color="auto"/>
            </w:tcBorders>
            <w:shd w:val="clear" w:color="auto" w:fill="auto"/>
            <w:noWrap/>
            <w:vAlign w:val="center"/>
            <w:hideMark/>
          </w:tcPr>
          <w:p w14:paraId="3F78899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IV</w:t>
            </w:r>
          </w:p>
        </w:tc>
        <w:tc>
          <w:tcPr>
            <w:tcW w:w="636" w:type="dxa"/>
            <w:gridSpan w:val="3"/>
            <w:tcBorders>
              <w:top w:val="single" w:sz="8" w:space="0" w:color="auto"/>
              <w:left w:val="nil"/>
              <w:bottom w:val="single" w:sz="8" w:space="0" w:color="auto"/>
              <w:right w:val="single" w:sz="4" w:space="0" w:color="auto"/>
            </w:tcBorders>
            <w:shd w:val="clear" w:color="auto" w:fill="auto"/>
            <w:noWrap/>
            <w:vAlign w:val="center"/>
            <w:hideMark/>
          </w:tcPr>
          <w:p w14:paraId="0E43037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w:t>
            </w:r>
          </w:p>
        </w:tc>
        <w:tc>
          <w:tcPr>
            <w:tcW w:w="756" w:type="dxa"/>
            <w:gridSpan w:val="3"/>
            <w:tcBorders>
              <w:top w:val="single" w:sz="8" w:space="0" w:color="auto"/>
              <w:left w:val="nil"/>
              <w:bottom w:val="single" w:sz="8" w:space="0" w:color="auto"/>
              <w:right w:val="single" w:sz="4" w:space="0" w:color="auto"/>
            </w:tcBorders>
            <w:shd w:val="clear" w:color="auto" w:fill="auto"/>
            <w:noWrap/>
            <w:vAlign w:val="center"/>
            <w:hideMark/>
          </w:tcPr>
          <w:p w14:paraId="3BE8495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w:t>
            </w:r>
          </w:p>
        </w:tc>
        <w:tc>
          <w:tcPr>
            <w:tcW w:w="636" w:type="dxa"/>
            <w:gridSpan w:val="2"/>
            <w:tcBorders>
              <w:top w:val="single" w:sz="8" w:space="0" w:color="auto"/>
              <w:left w:val="nil"/>
              <w:bottom w:val="single" w:sz="8" w:space="0" w:color="auto"/>
              <w:right w:val="single" w:sz="4" w:space="0" w:color="auto"/>
            </w:tcBorders>
            <w:shd w:val="clear" w:color="auto" w:fill="auto"/>
            <w:noWrap/>
            <w:vAlign w:val="center"/>
            <w:hideMark/>
          </w:tcPr>
          <w:p w14:paraId="5951698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w:t>
            </w:r>
          </w:p>
        </w:tc>
        <w:tc>
          <w:tcPr>
            <w:tcW w:w="636" w:type="dxa"/>
            <w:gridSpan w:val="3"/>
            <w:tcBorders>
              <w:top w:val="single" w:sz="8" w:space="0" w:color="auto"/>
              <w:left w:val="nil"/>
              <w:bottom w:val="single" w:sz="8" w:space="0" w:color="auto"/>
              <w:right w:val="single" w:sz="4" w:space="0" w:color="auto"/>
            </w:tcBorders>
            <w:shd w:val="clear" w:color="auto" w:fill="auto"/>
            <w:noWrap/>
            <w:vAlign w:val="center"/>
            <w:hideMark/>
          </w:tcPr>
          <w:p w14:paraId="234AA70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VIII</w:t>
            </w:r>
          </w:p>
        </w:tc>
        <w:tc>
          <w:tcPr>
            <w:tcW w:w="636" w:type="dxa"/>
            <w:gridSpan w:val="4"/>
            <w:tcBorders>
              <w:top w:val="single" w:sz="8" w:space="0" w:color="auto"/>
              <w:left w:val="nil"/>
              <w:bottom w:val="single" w:sz="8" w:space="0" w:color="auto"/>
              <w:right w:val="single" w:sz="4" w:space="0" w:color="auto"/>
            </w:tcBorders>
            <w:shd w:val="clear" w:color="auto" w:fill="auto"/>
            <w:noWrap/>
            <w:vAlign w:val="center"/>
            <w:hideMark/>
          </w:tcPr>
          <w:p w14:paraId="01F7885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IX</w:t>
            </w:r>
          </w:p>
        </w:tc>
        <w:tc>
          <w:tcPr>
            <w:tcW w:w="636" w:type="dxa"/>
            <w:gridSpan w:val="2"/>
            <w:tcBorders>
              <w:top w:val="single" w:sz="8" w:space="0" w:color="auto"/>
              <w:left w:val="nil"/>
              <w:bottom w:val="single" w:sz="8" w:space="0" w:color="auto"/>
              <w:right w:val="single" w:sz="4" w:space="0" w:color="auto"/>
            </w:tcBorders>
            <w:shd w:val="clear" w:color="auto" w:fill="auto"/>
            <w:noWrap/>
            <w:vAlign w:val="center"/>
            <w:hideMark/>
          </w:tcPr>
          <w:p w14:paraId="1036840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w:t>
            </w:r>
          </w:p>
        </w:tc>
        <w:tc>
          <w:tcPr>
            <w:tcW w:w="756" w:type="dxa"/>
            <w:gridSpan w:val="3"/>
            <w:tcBorders>
              <w:top w:val="single" w:sz="8" w:space="0" w:color="auto"/>
              <w:left w:val="nil"/>
              <w:bottom w:val="single" w:sz="8" w:space="0" w:color="auto"/>
              <w:right w:val="single" w:sz="4" w:space="0" w:color="auto"/>
            </w:tcBorders>
            <w:shd w:val="clear" w:color="auto" w:fill="auto"/>
            <w:noWrap/>
            <w:vAlign w:val="center"/>
            <w:hideMark/>
          </w:tcPr>
          <w:p w14:paraId="1673647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w:t>
            </w:r>
          </w:p>
        </w:tc>
        <w:tc>
          <w:tcPr>
            <w:tcW w:w="636" w:type="dxa"/>
            <w:gridSpan w:val="3"/>
            <w:tcBorders>
              <w:top w:val="single" w:sz="8" w:space="0" w:color="auto"/>
              <w:left w:val="nil"/>
              <w:bottom w:val="single" w:sz="8" w:space="0" w:color="auto"/>
              <w:right w:val="single" w:sz="4" w:space="0" w:color="auto"/>
            </w:tcBorders>
            <w:shd w:val="clear" w:color="auto" w:fill="auto"/>
            <w:noWrap/>
            <w:vAlign w:val="center"/>
            <w:hideMark/>
          </w:tcPr>
          <w:p w14:paraId="63E155D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XII</w:t>
            </w:r>
          </w:p>
        </w:tc>
        <w:tc>
          <w:tcPr>
            <w:tcW w:w="1146" w:type="dxa"/>
            <w:gridSpan w:val="3"/>
            <w:tcBorders>
              <w:top w:val="single" w:sz="8" w:space="0" w:color="auto"/>
              <w:left w:val="nil"/>
              <w:bottom w:val="single" w:sz="8" w:space="0" w:color="auto"/>
              <w:right w:val="single" w:sz="4" w:space="0" w:color="auto"/>
            </w:tcBorders>
            <w:shd w:val="clear" w:color="auto" w:fill="auto"/>
            <w:vAlign w:val="center"/>
            <w:hideMark/>
          </w:tcPr>
          <w:p w14:paraId="56A6C636"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Годишна</w:t>
            </w:r>
            <w:r w:rsidRPr="000E66DC">
              <w:rPr>
                <w:rFonts w:ascii="StobiSans Regular" w:hAnsi="StobiSans Regular" w:cstheme="minorHAnsi"/>
                <w:sz w:val="16"/>
                <w:szCs w:val="16"/>
              </w:rPr>
              <w:br/>
              <w:t>сума</w:t>
            </w:r>
          </w:p>
        </w:tc>
        <w:tc>
          <w:tcPr>
            <w:tcW w:w="1243" w:type="dxa"/>
            <w:gridSpan w:val="2"/>
            <w:tcBorders>
              <w:top w:val="single" w:sz="8" w:space="0" w:color="auto"/>
              <w:left w:val="nil"/>
              <w:bottom w:val="single" w:sz="8" w:space="0" w:color="auto"/>
              <w:right w:val="single" w:sz="4" w:space="0" w:color="auto"/>
            </w:tcBorders>
            <w:shd w:val="clear" w:color="auto" w:fill="auto"/>
            <w:vAlign w:val="center"/>
            <w:hideMark/>
          </w:tcPr>
          <w:p w14:paraId="570EECC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Просек</w:t>
            </w:r>
            <w:r w:rsidRPr="000E66DC">
              <w:rPr>
                <w:rFonts w:ascii="StobiSans Regular" w:hAnsi="StobiSans Regular" w:cstheme="minorHAnsi"/>
                <w:sz w:val="16"/>
                <w:szCs w:val="16"/>
              </w:rPr>
              <w:br/>
              <w:t>1981/2010</w:t>
            </w:r>
          </w:p>
        </w:tc>
        <w:tc>
          <w:tcPr>
            <w:tcW w:w="2833" w:type="dxa"/>
            <w:gridSpan w:val="3"/>
            <w:tcBorders>
              <w:top w:val="single" w:sz="8" w:space="0" w:color="auto"/>
              <w:left w:val="nil"/>
              <w:bottom w:val="single" w:sz="8" w:space="0" w:color="auto"/>
              <w:right w:val="single" w:sz="8" w:space="0" w:color="auto"/>
            </w:tcBorders>
            <w:shd w:val="clear" w:color="auto" w:fill="auto"/>
            <w:noWrap/>
            <w:vAlign w:val="center"/>
            <w:hideMark/>
          </w:tcPr>
          <w:p w14:paraId="729F0627"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Отстапување од просекот</w:t>
            </w:r>
          </w:p>
        </w:tc>
      </w:tr>
      <w:tr w:rsidR="000E66DC" w:rsidRPr="000E66DC" w14:paraId="4B647C87" w14:textId="77777777" w:rsidTr="00794052">
        <w:tblPrEx>
          <w:jc w:val="left"/>
        </w:tblPrEx>
        <w:trPr>
          <w:trHeight w:val="303"/>
        </w:trPr>
        <w:tc>
          <w:tcPr>
            <w:tcW w:w="1844" w:type="dxa"/>
            <w:gridSpan w:val="4"/>
            <w:tcBorders>
              <w:top w:val="nil"/>
              <w:left w:val="single" w:sz="8" w:space="0" w:color="auto"/>
              <w:bottom w:val="single" w:sz="4" w:space="0" w:color="auto"/>
              <w:right w:val="single" w:sz="8" w:space="0" w:color="auto"/>
            </w:tcBorders>
            <w:shd w:val="clear" w:color="auto" w:fill="auto"/>
            <w:noWrap/>
            <w:vAlign w:val="center"/>
            <w:hideMark/>
          </w:tcPr>
          <w:p w14:paraId="1C89C50E"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Гевгелија</w:t>
            </w:r>
          </w:p>
        </w:tc>
        <w:tc>
          <w:tcPr>
            <w:tcW w:w="814" w:type="dxa"/>
            <w:gridSpan w:val="3"/>
            <w:tcBorders>
              <w:top w:val="nil"/>
              <w:left w:val="nil"/>
              <w:bottom w:val="single" w:sz="4" w:space="0" w:color="auto"/>
              <w:right w:val="single" w:sz="4" w:space="0" w:color="auto"/>
            </w:tcBorders>
            <w:shd w:val="clear" w:color="auto" w:fill="auto"/>
            <w:noWrap/>
            <w:vAlign w:val="bottom"/>
            <w:hideMark/>
          </w:tcPr>
          <w:p w14:paraId="6C596FC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77,2</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3E21AF8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2D58D67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46,8</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4427908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78,6</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3CE179D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61,8</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310B25C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22,3</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13B5683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30,3</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316BB17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12,4</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0B82FD0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3B31487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16,5</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6CB4BD3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62,7</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6CCAC5B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54,3</w:t>
            </w:r>
          </w:p>
        </w:tc>
        <w:tc>
          <w:tcPr>
            <w:tcW w:w="1146" w:type="dxa"/>
            <w:gridSpan w:val="3"/>
            <w:tcBorders>
              <w:top w:val="nil"/>
              <w:left w:val="nil"/>
              <w:bottom w:val="single" w:sz="4" w:space="0" w:color="auto"/>
              <w:right w:val="single" w:sz="4" w:space="0" w:color="auto"/>
            </w:tcBorders>
            <w:shd w:val="clear" w:color="auto" w:fill="auto"/>
            <w:noWrap/>
            <w:vAlign w:val="bottom"/>
            <w:hideMark/>
          </w:tcPr>
          <w:p w14:paraId="3A109B5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472,1</w:t>
            </w:r>
          </w:p>
        </w:tc>
        <w:tc>
          <w:tcPr>
            <w:tcW w:w="1243" w:type="dxa"/>
            <w:gridSpan w:val="2"/>
            <w:tcBorders>
              <w:top w:val="nil"/>
              <w:left w:val="nil"/>
              <w:bottom w:val="single" w:sz="4" w:space="0" w:color="auto"/>
              <w:right w:val="single" w:sz="4" w:space="0" w:color="auto"/>
            </w:tcBorders>
            <w:shd w:val="clear" w:color="auto" w:fill="auto"/>
            <w:noWrap/>
            <w:vAlign w:val="bottom"/>
            <w:hideMark/>
          </w:tcPr>
          <w:p w14:paraId="2A23E43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678,6</w:t>
            </w:r>
          </w:p>
        </w:tc>
        <w:tc>
          <w:tcPr>
            <w:tcW w:w="2833" w:type="dxa"/>
            <w:gridSpan w:val="3"/>
            <w:tcBorders>
              <w:top w:val="nil"/>
              <w:left w:val="nil"/>
              <w:bottom w:val="single" w:sz="4" w:space="0" w:color="auto"/>
              <w:right w:val="single" w:sz="8" w:space="0" w:color="auto"/>
            </w:tcBorders>
            <w:shd w:val="clear" w:color="auto" w:fill="auto"/>
            <w:noWrap/>
            <w:vAlign w:val="bottom"/>
            <w:hideMark/>
          </w:tcPr>
          <w:p w14:paraId="3DF7181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-206,5</w:t>
            </w:r>
          </w:p>
        </w:tc>
      </w:tr>
      <w:tr w:rsidR="000E66DC" w:rsidRPr="000E66DC" w14:paraId="6AA8CBA2" w14:textId="77777777" w:rsidTr="00794052">
        <w:tblPrEx>
          <w:jc w:val="left"/>
        </w:tblPrEx>
        <w:trPr>
          <w:trHeight w:val="303"/>
        </w:trPr>
        <w:tc>
          <w:tcPr>
            <w:tcW w:w="1844" w:type="dxa"/>
            <w:gridSpan w:val="4"/>
            <w:tcBorders>
              <w:top w:val="nil"/>
              <w:left w:val="single" w:sz="8" w:space="0" w:color="auto"/>
              <w:bottom w:val="single" w:sz="4" w:space="0" w:color="auto"/>
              <w:right w:val="single" w:sz="8" w:space="0" w:color="auto"/>
            </w:tcBorders>
            <w:shd w:val="clear" w:color="auto" w:fill="auto"/>
            <w:noWrap/>
            <w:vAlign w:val="center"/>
            <w:hideMark/>
          </w:tcPr>
          <w:p w14:paraId="690A3423"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Битола</w:t>
            </w:r>
          </w:p>
        </w:tc>
        <w:tc>
          <w:tcPr>
            <w:tcW w:w="814" w:type="dxa"/>
            <w:gridSpan w:val="3"/>
            <w:tcBorders>
              <w:top w:val="nil"/>
              <w:left w:val="nil"/>
              <w:bottom w:val="single" w:sz="4" w:space="0" w:color="auto"/>
              <w:right w:val="single" w:sz="4" w:space="0" w:color="auto"/>
            </w:tcBorders>
            <w:shd w:val="clear" w:color="auto" w:fill="auto"/>
            <w:noWrap/>
            <w:vAlign w:val="bottom"/>
            <w:hideMark/>
          </w:tcPr>
          <w:p w14:paraId="477F0E8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76,4</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705D863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11,8</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4EF2F42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90,2</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598C4B1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73,3</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762A690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84,6</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540D2FE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86,0</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18F3877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49,3</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51A08BD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10,3</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1721860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33,8</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7C1EB87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23,6</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4197A0D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115,1</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710262C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86,9</w:t>
            </w:r>
          </w:p>
        </w:tc>
        <w:tc>
          <w:tcPr>
            <w:tcW w:w="1146" w:type="dxa"/>
            <w:gridSpan w:val="3"/>
            <w:tcBorders>
              <w:top w:val="nil"/>
              <w:left w:val="nil"/>
              <w:bottom w:val="single" w:sz="4" w:space="0" w:color="auto"/>
              <w:right w:val="single" w:sz="4" w:space="0" w:color="auto"/>
            </w:tcBorders>
            <w:shd w:val="clear" w:color="auto" w:fill="auto"/>
            <w:noWrap/>
            <w:vAlign w:val="bottom"/>
            <w:hideMark/>
          </w:tcPr>
          <w:p w14:paraId="03950E4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741,3</w:t>
            </w:r>
          </w:p>
        </w:tc>
        <w:tc>
          <w:tcPr>
            <w:tcW w:w="1243" w:type="dxa"/>
            <w:gridSpan w:val="2"/>
            <w:tcBorders>
              <w:top w:val="nil"/>
              <w:left w:val="nil"/>
              <w:bottom w:val="single" w:sz="4" w:space="0" w:color="auto"/>
              <w:right w:val="single" w:sz="4" w:space="0" w:color="auto"/>
            </w:tcBorders>
            <w:shd w:val="clear" w:color="auto" w:fill="auto"/>
            <w:noWrap/>
            <w:vAlign w:val="bottom"/>
            <w:hideMark/>
          </w:tcPr>
          <w:p w14:paraId="08511EB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619,9</w:t>
            </w:r>
          </w:p>
        </w:tc>
        <w:tc>
          <w:tcPr>
            <w:tcW w:w="2833" w:type="dxa"/>
            <w:gridSpan w:val="3"/>
            <w:tcBorders>
              <w:top w:val="nil"/>
              <w:left w:val="nil"/>
              <w:bottom w:val="single" w:sz="4" w:space="0" w:color="auto"/>
              <w:right w:val="single" w:sz="8" w:space="0" w:color="auto"/>
            </w:tcBorders>
            <w:shd w:val="clear" w:color="auto" w:fill="auto"/>
            <w:noWrap/>
            <w:vAlign w:val="bottom"/>
            <w:hideMark/>
          </w:tcPr>
          <w:p w14:paraId="2B15494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121,4</w:t>
            </w:r>
          </w:p>
        </w:tc>
      </w:tr>
      <w:tr w:rsidR="000E66DC" w:rsidRPr="000E66DC" w14:paraId="151FB408" w14:textId="77777777" w:rsidTr="00794052">
        <w:tblPrEx>
          <w:jc w:val="left"/>
        </w:tblPrEx>
        <w:trPr>
          <w:trHeight w:val="303"/>
        </w:trPr>
        <w:tc>
          <w:tcPr>
            <w:tcW w:w="1844" w:type="dxa"/>
            <w:gridSpan w:val="4"/>
            <w:tcBorders>
              <w:top w:val="nil"/>
              <w:left w:val="single" w:sz="8" w:space="0" w:color="auto"/>
              <w:bottom w:val="single" w:sz="4" w:space="0" w:color="auto"/>
              <w:right w:val="single" w:sz="8" w:space="0" w:color="auto"/>
            </w:tcBorders>
            <w:shd w:val="clear" w:color="auto" w:fill="auto"/>
            <w:noWrap/>
            <w:vAlign w:val="center"/>
            <w:hideMark/>
          </w:tcPr>
          <w:p w14:paraId="6898F172"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Демир Капија</w:t>
            </w:r>
          </w:p>
        </w:tc>
        <w:tc>
          <w:tcPr>
            <w:tcW w:w="814" w:type="dxa"/>
            <w:gridSpan w:val="3"/>
            <w:tcBorders>
              <w:top w:val="nil"/>
              <w:left w:val="nil"/>
              <w:bottom w:val="single" w:sz="4" w:space="0" w:color="auto"/>
              <w:right w:val="single" w:sz="4" w:space="0" w:color="auto"/>
            </w:tcBorders>
            <w:shd w:val="clear" w:color="auto" w:fill="auto"/>
            <w:noWrap/>
            <w:vAlign w:val="bottom"/>
            <w:hideMark/>
          </w:tcPr>
          <w:p w14:paraId="4E739C5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95,0</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4440E3E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0875221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42,8</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10AA87A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81,8</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7922F8B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33,5</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4DAB952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57,0</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4A853CD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29,7</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747C489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26,1</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5EF8C68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7,1</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08E6146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19,0</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7DA851B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95,9</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3D546F3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69,8</w:t>
            </w:r>
          </w:p>
        </w:tc>
        <w:tc>
          <w:tcPr>
            <w:tcW w:w="1146" w:type="dxa"/>
            <w:gridSpan w:val="3"/>
            <w:tcBorders>
              <w:top w:val="nil"/>
              <w:left w:val="nil"/>
              <w:bottom w:val="single" w:sz="4" w:space="0" w:color="auto"/>
              <w:right w:val="single" w:sz="4" w:space="0" w:color="auto"/>
            </w:tcBorders>
            <w:shd w:val="clear" w:color="auto" w:fill="auto"/>
            <w:noWrap/>
            <w:vAlign w:val="bottom"/>
            <w:hideMark/>
          </w:tcPr>
          <w:p w14:paraId="6B3C5E2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565,5</w:t>
            </w:r>
          </w:p>
        </w:tc>
        <w:tc>
          <w:tcPr>
            <w:tcW w:w="1243" w:type="dxa"/>
            <w:gridSpan w:val="2"/>
            <w:tcBorders>
              <w:top w:val="nil"/>
              <w:left w:val="nil"/>
              <w:bottom w:val="single" w:sz="4" w:space="0" w:color="auto"/>
              <w:right w:val="single" w:sz="4" w:space="0" w:color="auto"/>
            </w:tcBorders>
            <w:shd w:val="clear" w:color="auto" w:fill="auto"/>
            <w:noWrap/>
            <w:vAlign w:val="bottom"/>
            <w:hideMark/>
          </w:tcPr>
          <w:p w14:paraId="05F627E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554,8</w:t>
            </w:r>
          </w:p>
        </w:tc>
        <w:tc>
          <w:tcPr>
            <w:tcW w:w="2833" w:type="dxa"/>
            <w:gridSpan w:val="3"/>
            <w:tcBorders>
              <w:top w:val="nil"/>
              <w:left w:val="nil"/>
              <w:bottom w:val="single" w:sz="4" w:space="0" w:color="auto"/>
              <w:right w:val="single" w:sz="8" w:space="0" w:color="auto"/>
            </w:tcBorders>
            <w:shd w:val="clear" w:color="auto" w:fill="auto"/>
            <w:noWrap/>
            <w:vAlign w:val="bottom"/>
            <w:hideMark/>
          </w:tcPr>
          <w:p w14:paraId="4F65F2C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10,7</w:t>
            </w:r>
          </w:p>
        </w:tc>
      </w:tr>
      <w:tr w:rsidR="000E66DC" w:rsidRPr="000E66DC" w14:paraId="468925B4" w14:textId="77777777" w:rsidTr="00794052">
        <w:tblPrEx>
          <w:jc w:val="left"/>
        </w:tblPrEx>
        <w:trPr>
          <w:trHeight w:val="303"/>
        </w:trPr>
        <w:tc>
          <w:tcPr>
            <w:tcW w:w="1844" w:type="dxa"/>
            <w:gridSpan w:val="4"/>
            <w:tcBorders>
              <w:top w:val="nil"/>
              <w:left w:val="single" w:sz="8" w:space="0" w:color="auto"/>
              <w:bottom w:val="single" w:sz="4" w:space="0" w:color="auto"/>
              <w:right w:val="single" w:sz="8" w:space="0" w:color="auto"/>
            </w:tcBorders>
            <w:shd w:val="clear" w:color="auto" w:fill="auto"/>
            <w:noWrap/>
            <w:vAlign w:val="center"/>
            <w:hideMark/>
          </w:tcPr>
          <w:p w14:paraId="7C4A546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Струмица</w:t>
            </w:r>
          </w:p>
        </w:tc>
        <w:tc>
          <w:tcPr>
            <w:tcW w:w="814" w:type="dxa"/>
            <w:gridSpan w:val="3"/>
            <w:tcBorders>
              <w:top w:val="nil"/>
              <w:left w:val="nil"/>
              <w:bottom w:val="single" w:sz="4" w:space="0" w:color="auto"/>
              <w:right w:val="single" w:sz="4" w:space="0" w:color="auto"/>
            </w:tcBorders>
            <w:shd w:val="clear" w:color="auto" w:fill="auto"/>
            <w:noWrap/>
            <w:vAlign w:val="bottom"/>
            <w:hideMark/>
          </w:tcPr>
          <w:p w14:paraId="4A9591F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79,6</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670CBB2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21,7</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6E753AA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43,9</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2259322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91,4</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52E5CF4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75,5</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554D606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122,4</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1477730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91,4</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4584D52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0,1</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13F2B59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8,4</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612DACC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19,3</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30498A2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102,4</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104702A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67,3</w:t>
            </w:r>
          </w:p>
        </w:tc>
        <w:tc>
          <w:tcPr>
            <w:tcW w:w="1146" w:type="dxa"/>
            <w:gridSpan w:val="3"/>
            <w:tcBorders>
              <w:top w:val="nil"/>
              <w:left w:val="nil"/>
              <w:bottom w:val="single" w:sz="4" w:space="0" w:color="auto"/>
              <w:right w:val="single" w:sz="4" w:space="0" w:color="auto"/>
            </w:tcBorders>
            <w:shd w:val="clear" w:color="auto" w:fill="auto"/>
            <w:noWrap/>
            <w:vAlign w:val="bottom"/>
            <w:hideMark/>
          </w:tcPr>
          <w:p w14:paraId="0F3D380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723,4</w:t>
            </w:r>
          </w:p>
        </w:tc>
        <w:tc>
          <w:tcPr>
            <w:tcW w:w="1243" w:type="dxa"/>
            <w:gridSpan w:val="2"/>
            <w:tcBorders>
              <w:top w:val="nil"/>
              <w:left w:val="nil"/>
              <w:bottom w:val="single" w:sz="4" w:space="0" w:color="auto"/>
              <w:right w:val="single" w:sz="4" w:space="0" w:color="auto"/>
            </w:tcBorders>
            <w:shd w:val="clear" w:color="auto" w:fill="auto"/>
            <w:noWrap/>
            <w:vAlign w:val="bottom"/>
            <w:hideMark/>
          </w:tcPr>
          <w:p w14:paraId="3A9C28D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564,4</w:t>
            </w:r>
          </w:p>
        </w:tc>
        <w:tc>
          <w:tcPr>
            <w:tcW w:w="2833" w:type="dxa"/>
            <w:gridSpan w:val="3"/>
            <w:tcBorders>
              <w:top w:val="nil"/>
              <w:left w:val="nil"/>
              <w:bottom w:val="single" w:sz="4" w:space="0" w:color="auto"/>
              <w:right w:val="single" w:sz="8" w:space="0" w:color="auto"/>
            </w:tcBorders>
            <w:shd w:val="clear" w:color="auto" w:fill="auto"/>
            <w:noWrap/>
            <w:vAlign w:val="bottom"/>
            <w:hideMark/>
          </w:tcPr>
          <w:p w14:paraId="13D7529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159,0</w:t>
            </w:r>
          </w:p>
        </w:tc>
      </w:tr>
      <w:tr w:rsidR="000E66DC" w:rsidRPr="000E66DC" w14:paraId="3E2D51E5" w14:textId="77777777" w:rsidTr="00794052">
        <w:tblPrEx>
          <w:jc w:val="left"/>
        </w:tblPrEx>
        <w:trPr>
          <w:trHeight w:val="303"/>
        </w:trPr>
        <w:tc>
          <w:tcPr>
            <w:tcW w:w="1844" w:type="dxa"/>
            <w:gridSpan w:val="4"/>
            <w:tcBorders>
              <w:top w:val="nil"/>
              <w:left w:val="single" w:sz="8" w:space="0" w:color="auto"/>
              <w:bottom w:val="single" w:sz="4" w:space="0" w:color="auto"/>
              <w:right w:val="single" w:sz="8" w:space="0" w:color="auto"/>
            </w:tcBorders>
            <w:shd w:val="clear" w:color="auto" w:fill="auto"/>
            <w:noWrap/>
            <w:vAlign w:val="center"/>
            <w:hideMark/>
          </w:tcPr>
          <w:p w14:paraId="16784DF9"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Прилеп</w:t>
            </w:r>
          </w:p>
        </w:tc>
        <w:tc>
          <w:tcPr>
            <w:tcW w:w="814" w:type="dxa"/>
            <w:gridSpan w:val="3"/>
            <w:tcBorders>
              <w:top w:val="nil"/>
              <w:left w:val="nil"/>
              <w:bottom w:val="single" w:sz="4" w:space="0" w:color="auto"/>
              <w:right w:val="single" w:sz="4" w:space="0" w:color="auto"/>
            </w:tcBorders>
            <w:shd w:val="clear" w:color="auto" w:fill="auto"/>
            <w:noWrap/>
            <w:vAlign w:val="bottom"/>
            <w:hideMark/>
          </w:tcPr>
          <w:p w14:paraId="20540C4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49,4</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536873F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10,7</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6936631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82,1</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66851DD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71,3</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1BD66D7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61,4</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0C32361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169,6</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7D51CB3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46,9</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45EF273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20,8</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02C1835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11,2</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54D95AB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28,7</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3179960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95,5</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207CF42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43,8</w:t>
            </w:r>
          </w:p>
        </w:tc>
        <w:tc>
          <w:tcPr>
            <w:tcW w:w="1146" w:type="dxa"/>
            <w:gridSpan w:val="3"/>
            <w:tcBorders>
              <w:top w:val="nil"/>
              <w:left w:val="nil"/>
              <w:bottom w:val="single" w:sz="4" w:space="0" w:color="auto"/>
              <w:right w:val="single" w:sz="4" w:space="0" w:color="auto"/>
            </w:tcBorders>
            <w:shd w:val="clear" w:color="auto" w:fill="auto"/>
            <w:noWrap/>
            <w:vAlign w:val="bottom"/>
            <w:hideMark/>
          </w:tcPr>
          <w:p w14:paraId="74AED70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691,4</w:t>
            </w:r>
          </w:p>
        </w:tc>
        <w:tc>
          <w:tcPr>
            <w:tcW w:w="1243" w:type="dxa"/>
            <w:gridSpan w:val="2"/>
            <w:tcBorders>
              <w:top w:val="nil"/>
              <w:left w:val="nil"/>
              <w:bottom w:val="single" w:sz="4" w:space="0" w:color="auto"/>
              <w:right w:val="single" w:sz="4" w:space="0" w:color="auto"/>
            </w:tcBorders>
            <w:shd w:val="clear" w:color="auto" w:fill="auto"/>
            <w:noWrap/>
            <w:vAlign w:val="bottom"/>
            <w:hideMark/>
          </w:tcPr>
          <w:p w14:paraId="727B179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510,1</w:t>
            </w:r>
          </w:p>
        </w:tc>
        <w:tc>
          <w:tcPr>
            <w:tcW w:w="2833" w:type="dxa"/>
            <w:gridSpan w:val="3"/>
            <w:tcBorders>
              <w:top w:val="nil"/>
              <w:left w:val="nil"/>
              <w:bottom w:val="single" w:sz="4" w:space="0" w:color="auto"/>
              <w:right w:val="single" w:sz="8" w:space="0" w:color="auto"/>
            </w:tcBorders>
            <w:shd w:val="clear" w:color="auto" w:fill="auto"/>
            <w:noWrap/>
            <w:vAlign w:val="bottom"/>
            <w:hideMark/>
          </w:tcPr>
          <w:p w14:paraId="774571D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181,3</w:t>
            </w:r>
          </w:p>
        </w:tc>
      </w:tr>
      <w:tr w:rsidR="000E66DC" w:rsidRPr="000E66DC" w14:paraId="0DCC17CC" w14:textId="77777777" w:rsidTr="00794052">
        <w:tblPrEx>
          <w:jc w:val="left"/>
        </w:tblPrEx>
        <w:trPr>
          <w:trHeight w:val="303"/>
        </w:trPr>
        <w:tc>
          <w:tcPr>
            <w:tcW w:w="1844" w:type="dxa"/>
            <w:gridSpan w:val="4"/>
            <w:tcBorders>
              <w:top w:val="nil"/>
              <w:left w:val="single" w:sz="8" w:space="0" w:color="auto"/>
              <w:bottom w:val="single" w:sz="4" w:space="0" w:color="auto"/>
              <w:right w:val="single" w:sz="8" w:space="0" w:color="auto"/>
            </w:tcBorders>
            <w:shd w:val="clear" w:color="auto" w:fill="auto"/>
            <w:noWrap/>
            <w:vAlign w:val="center"/>
            <w:hideMark/>
          </w:tcPr>
          <w:p w14:paraId="6BABA3B8"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Скопје</w:t>
            </w:r>
          </w:p>
        </w:tc>
        <w:tc>
          <w:tcPr>
            <w:tcW w:w="814" w:type="dxa"/>
            <w:gridSpan w:val="3"/>
            <w:tcBorders>
              <w:top w:val="nil"/>
              <w:left w:val="nil"/>
              <w:bottom w:val="single" w:sz="4" w:space="0" w:color="auto"/>
              <w:right w:val="single" w:sz="4" w:space="0" w:color="auto"/>
            </w:tcBorders>
            <w:shd w:val="clear" w:color="auto" w:fill="auto"/>
            <w:noWrap/>
            <w:vAlign w:val="bottom"/>
            <w:hideMark/>
          </w:tcPr>
          <w:p w14:paraId="32B4A86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20,4</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57AD5A3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6,4</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306C132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53,0</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3D26B69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62,1</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1136FA3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56,9</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052A27D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19,5</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3D4803E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20,1</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0EC9AA3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31,7</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6994449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781846A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20,0</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565C0AF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97,5</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241CFDC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39,8</w:t>
            </w:r>
          </w:p>
        </w:tc>
        <w:tc>
          <w:tcPr>
            <w:tcW w:w="1146" w:type="dxa"/>
            <w:gridSpan w:val="3"/>
            <w:tcBorders>
              <w:top w:val="nil"/>
              <w:left w:val="nil"/>
              <w:bottom w:val="single" w:sz="4" w:space="0" w:color="auto"/>
              <w:right w:val="single" w:sz="4" w:space="0" w:color="auto"/>
            </w:tcBorders>
            <w:shd w:val="clear" w:color="auto" w:fill="auto"/>
            <w:noWrap/>
            <w:vAlign w:val="bottom"/>
            <w:hideMark/>
          </w:tcPr>
          <w:p w14:paraId="074135B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435,2</w:t>
            </w:r>
          </w:p>
        </w:tc>
        <w:tc>
          <w:tcPr>
            <w:tcW w:w="1243" w:type="dxa"/>
            <w:gridSpan w:val="2"/>
            <w:tcBorders>
              <w:top w:val="nil"/>
              <w:left w:val="nil"/>
              <w:bottom w:val="single" w:sz="4" w:space="0" w:color="auto"/>
              <w:right w:val="single" w:sz="4" w:space="0" w:color="auto"/>
            </w:tcBorders>
            <w:shd w:val="clear" w:color="auto" w:fill="auto"/>
            <w:noWrap/>
            <w:vAlign w:val="bottom"/>
            <w:hideMark/>
          </w:tcPr>
          <w:p w14:paraId="6BB615E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478,6</w:t>
            </w:r>
          </w:p>
        </w:tc>
        <w:tc>
          <w:tcPr>
            <w:tcW w:w="2833" w:type="dxa"/>
            <w:gridSpan w:val="3"/>
            <w:tcBorders>
              <w:top w:val="nil"/>
              <w:left w:val="nil"/>
              <w:bottom w:val="single" w:sz="4" w:space="0" w:color="auto"/>
              <w:right w:val="single" w:sz="8" w:space="0" w:color="auto"/>
            </w:tcBorders>
            <w:shd w:val="clear" w:color="auto" w:fill="auto"/>
            <w:noWrap/>
            <w:vAlign w:val="bottom"/>
            <w:hideMark/>
          </w:tcPr>
          <w:p w14:paraId="43722A4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-43,4</w:t>
            </w:r>
          </w:p>
        </w:tc>
      </w:tr>
      <w:tr w:rsidR="000E66DC" w:rsidRPr="000E66DC" w14:paraId="23DC24AC" w14:textId="77777777" w:rsidTr="00794052">
        <w:tblPrEx>
          <w:jc w:val="left"/>
        </w:tblPrEx>
        <w:trPr>
          <w:trHeight w:val="303"/>
        </w:trPr>
        <w:tc>
          <w:tcPr>
            <w:tcW w:w="1844" w:type="dxa"/>
            <w:gridSpan w:val="4"/>
            <w:tcBorders>
              <w:top w:val="nil"/>
              <w:left w:val="single" w:sz="8" w:space="0" w:color="auto"/>
              <w:bottom w:val="single" w:sz="4" w:space="0" w:color="auto"/>
              <w:right w:val="single" w:sz="8" w:space="0" w:color="auto"/>
            </w:tcBorders>
            <w:shd w:val="clear" w:color="auto" w:fill="auto"/>
            <w:noWrap/>
            <w:vAlign w:val="center"/>
            <w:hideMark/>
          </w:tcPr>
          <w:p w14:paraId="69B99D36"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Штип</w:t>
            </w:r>
          </w:p>
        </w:tc>
        <w:tc>
          <w:tcPr>
            <w:tcW w:w="814" w:type="dxa"/>
            <w:gridSpan w:val="3"/>
            <w:tcBorders>
              <w:top w:val="nil"/>
              <w:left w:val="nil"/>
              <w:bottom w:val="single" w:sz="4" w:space="0" w:color="auto"/>
              <w:right w:val="single" w:sz="4" w:space="0" w:color="auto"/>
            </w:tcBorders>
            <w:shd w:val="clear" w:color="auto" w:fill="auto"/>
            <w:noWrap/>
            <w:vAlign w:val="bottom"/>
            <w:hideMark/>
          </w:tcPr>
          <w:p w14:paraId="10D111F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33,3</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3FABC39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9,7</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3B7A756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39,6</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63F6E78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87,8</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121E051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41,7</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24B5CFF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23,7</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6DF73E2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34,2</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4118EDD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35,9</w:t>
            </w:r>
          </w:p>
        </w:tc>
        <w:tc>
          <w:tcPr>
            <w:tcW w:w="636" w:type="dxa"/>
            <w:gridSpan w:val="4"/>
            <w:tcBorders>
              <w:top w:val="nil"/>
              <w:left w:val="nil"/>
              <w:bottom w:val="single" w:sz="4" w:space="0" w:color="auto"/>
              <w:right w:val="single" w:sz="4" w:space="0" w:color="auto"/>
            </w:tcBorders>
            <w:shd w:val="clear" w:color="auto" w:fill="auto"/>
            <w:noWrap/>
            <w:vAlign w:val="bottom"/>
            <w:hideMark/>
          </w:tcPr>
          <w:p w14:paraId="7469DCA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0,6</w:t>
            </w:r>
          </w:p>
        </w:tc>
        <w:tc>
          <w:tcPr>
            <w:tcW w:w="636" w:type="dxa"/>
            <w:gridSpan w:val="2"/>
            <w:tcBorders>
              <w:top w:val="nil"/>
              <w:left w:val="nil"/>
              <w:bottom w:val="single" w:sz="4" w:space="0" w:color="auto"/>
              <w:right w:val="single" w:sz="4" w:space="0" w:color="auto"/>
            </w:tcBorders>
            <w:shd w:val="clear" w:color="auto" w:fill="auto"/>
            <w:noWrap/>
            <w:vAlign w:val="bottom"/>
            <w:hideMark/>
          </w:tcPr>
          <w:p w14:paraId="1C43A4D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27,9</w:t>
            </w:r>
          </w:p>
        </w:tc>
        <w:tc>
          <w:tcPr>
            <w:tcW w:w="756" w:type="dxa"/>
            <w:gridSpan w:val="3"/>
            <w:tcBorders>
              <w:top w:val="nil"/>
              <w:left w:val="nil"/>
              <w:bottom w:val="single" w:sz="4" w:space="0" w:color="auto"/>
              <w:right w:val="single" w:sz="4" w:space="0" w:color="auto"/>
            </w:tcBorders>
            <w:shd w:val="clear" w:color="auto" w:fill="auto"/>
            <w:noWrap/>
            <w:vAlign w:val="bottom"/>
            <w:hideMark/>
          </w:tcPr>
          <w:p w14:paraId="6A1713A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72,2</w:t>
            </w:r>
          </w:p>
        </w:tc>
        <w:tc>
          <w:tcPr>
            <w:tcW w:w="636" w:type="dxa"/>
            <w:gridSpan w:val="3"/>
            <w:tcBorders>
              <w:top w:val="nil"/>
              <w:left w:val="nil"/>
              <w:bottom w:val="single" w:sz="4" w:space="0" w:color="auto"/>
              <w:right w:val="single" w:sz="4" w:space="0" w:color="auto"/>
            </w:tcBorders>
            <w:shd w:val="clear" w:color="auto" w:fill="auto"/>
            <w:noWrap/>
            <w:vAlign w:val="bottom"/>
            <w:hideMark/>
          </w:tcPr>
          <w:p w14:paraId="125B030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47,0</w:t>
            </w:r>
          </w:p>
        </w:tc>
        <w:tc>
          <w:tcPr>
            <w:tcW w:w="1146" w:type="dxa"/>
            <w:gridSpan w:val="3"/>
            <w:tcBorders>
              <w:top w:val="nil"/>
              <w:left w:val="nil"/>
              <w:bottom w:val="single" w:sz="4" w:space="0" w:color="auto"/>
              <w:right w:val="single" w:sz="4" w:space="0" w:color="auto"/>
            </w:tcBorders>
            <w:shd w:val="clear" w:color="auto" w:fill="auto"/>
            <w:noWrap/>
            <w:vAlign w:val="bottom"/>
            <w:hideMark/>
          </w:tcPr>
          <w:p w14:paraId="4890174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453,6</w:t>
            </w:r>
          </w:p>
        </w:tc>
        <w:tc>
          <w:tcPr>
            <w:tcW w:w="1243" w:type="dxa"/>
            <w:gridSpan w:val="2"/>
            <w:tcBorders>
              <w:top w:val="nil"/>
              <w:left w:val="nil"/>
              <w:bottom w:val="single" w:sz="4" w:space="0" w:color="auto"/>
              <w:right w:val="single" w:sz="4" w:space="0" w:color="auto"/>
            </w:tcBorders>
            <w:shd w:val="clear" w:color="auto" w:fill="auto"/>
            <w:noWrap/>
            <w:vAlign w:val="bottom"/>
            <w:hideMark/>
          </w:tcPr>
          <w:p w14:paraId="5ADAFD8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455,1</w:t>
            </w:r>
          </w:p>
        </w:tc>
        <w:tc>
          <w:tcPr>
            <w:tcW w:w="2833" w:type="dxa"/>
            <w:gridSpan w:val="3"/>
            <w:tcBorders>
              <w:top w:val="nil"/>
              <w:left w:val="nil"/>
              <w:bottom w:val="single" w:sz="4" w:space="0" w:color="auto"/>
              <w:right w:val="single" w:sz="8" w:space="0" w:color="auto"/>
            </w:tcBorders>
            <w:shd w:val="clear" w:color="auto" w:fill="auto"/>
            <w:noWrap/>
            <w:vAlign w:val="bottom"/>
            <w:hideMark/>
          </w:tcPr>
          <w:p w14:paraId="1E3CF6F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w:t>
            </w:r>
          </w:p>
        </w:tc>
      </w:tr>
      <w:tr w:rsidR="000E66DC" w:rsidRPr="000E66DC" w14:paraId="54D6169E" w14:textId="77777777" w:rsidTr="00794052">
        <w:tblPrEx>
          <w:jc w:val="left"/>
        </w:tblPrEx>
        <w:trPr>
          <w:trHeight w:val="318"/>
        </w:trPr>
        <w:tc>
          <w:tcPr>
            <w:tcW w:w="1844" w:type="dxa"/>
            <w:gridSpan w:val="4"/>
            <w:tcBorders>
              <w:top w:val="nil"/>
              <w:left w:val="single" w:sz="8" w:space="0" w:color="auto"/>
              <w:bottom w:val="single" w:sz="8" w:space="0" w:color="auto"/>
              <w:right w:val="single" w:sz="8" w:space="0" w:color="auto"/>
            </w:tcBorders>
            <w:shd w:val="clear" w:color="auto" w:fill="auto"/>
            <w:noWrap/>
            <w:vAlign w:val="center"/>
            <w:hideMark/>
          </w:tcPr>
          <w:p w14:paraId="4F77AF61"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Берово</w:t>
            </w:r>
          </w:p>
        </w:tc>
        <w:tc>
          <w:tcPr>
            <w:tcW w:w="814" w:type="dxa"/>
            <w:gridSpan w:val="3"/>
            <w:tcBorders>
              <w:top w:val="nil"/>
              <w:left w:val="nil"/>
              <w:bottom w:val="single" w:sz="8" w:space="0" w:color="auto"/>
              <w:right w:val="single" w:sz="4" w:space="0" w:color="auto"/>
            </w:tcBorders>
            <w:shd w:val="clear" w:color="auto" w:fill="auto"/>
            <w:noWrap/>
            <w:vAlign w:val="bottom"/>
            <w:hideMark/>
          </w:tcPr>
          <w:p w14:paraId="3D8FEE5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83,0</w:t>
            </w:r>
          </w:p>
        </w:tc>
        <w:tc>
          <w:tcPr>
            <w:tcW w:w="636" w:type="dxa"/>
            <w:gridSpan w:val="4"/>
            <w:tcBorders>
              <w:top w:val="nil"/>
              <w:left w:val="nil"/>
              <w:bottom w:val="single" w:sz="8" w:space="0" w:color="auto"/>
              <w:right w:val="single" w:sz="4" w:space="0" w:color="auto"/>
            </w:tcBorders>
            <w:shd w:val="clear" w:color="auto" w:fill="auto"/>
            <w:noWrap/>
            <w:vAlign w:val="bottom"/>
            <w:hideMark/>
          </w:tcPr>
          <w:p w14:paraId="55B81C4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31,1</w:t>
            </w:r>
          </w:p>
        </w:tc>
        <w:tc>
          <w:tcPr>
            <w:tcW w:w="636" w:type="dxa"/>
            <w:gridSpan w:val="3"/>
            <w:tcBorders>
              <w:top w:val="nil"/>
              <w:left w:val="nil"/>
              <w:bottom w:val="single" w:sz="8" w:space="0" w:color="auto"/>
              <w:right w:val="single" w:sz="4" w:space="0" w:color="auto"/>
            </w:tcBorders>
            <w:shd w:val="clear" w:color="auto" w:fill="auto"/>
            <w:noWrap/>
            <w:vAlign w:val="bottom"/>
            <w:hideMark/>
          </w:tcPr>
          <w:p w14:paraId="1320EBD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46,1</w:t>
            </w:r>
          </w:p>
        </w:tc>
        <w:tc>
          <w:tcPr>
            <w:tcW w:w="636" w:type="dxa"/>
            <w:gridSpan w:val="3"/>
            <w:tcBorders>
              <w:top w:val="nil"/>
              <w:left w:val="nil"/>
              <w:bottom w:val="single" w:sz="8" w:space="0" w:color="auto"/>
              <w:right w:val="single" w:sz="4" w:space="0" w:color="auto"/>
            </w:tcBorders>
            <w:shd w:val="clear" w:color="auto" w:fill="auto"/>
            <w:noWrap/>
            <w:vAlign w:val="bottom"/>
            <w:hideMark/>
          </w:tcPr>
          <w:p w14:paraId="7104651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98,3</w:t>
            </w:r>
          </w:p>
        </w:tc>
        <w:tc>
          <w:tcPr>
            <w:tcW w:w="636" w:type="dxa"/>
            <w:gridSpan w:val="3"/>
            <w:tcBorders>
              <w:top w:val="nil"/>
              <w:left w:val="nil"/>
              <w:bottom w:val="single" w:sz="8" w:space="0" w:color="auto"/>
              <w:right w:val="single" w:sz="4" w:space="0" w:color="auto"/>
            </w:tcBorders>
            <w:shd w:val="clear" w:color="auto" w:fill="auto"/>
            <w:noWrap/>
            <w:vAlign w:val="bottom"/>
            <w:hideMark/>
          </w:tcPr>
          <w:p w14:paraId="50A79A0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82,1</w:t>
            </w:r>
          </w:p>
        </w:tc>
        <w:tc>
          <w:tcPr>
            <w:tcW w:w="756" w:type="dxa"/>
            <w:gridSpan w:val="3"/>
            <w:tcBorders>
              <w:top w:val="nil"/>
              <w:left w:val="nil"/>
              <w:bottom w:val="single" w:sz="8" w:space="0" w:color="auto"/>
              <w:right w:val="single" w:sz="4" w:space="0" w:color="auto"/>
            </w:tcBorders>
            <w:shd w:val="clear" w:color="auto" w:fill="auto"/>
            <w:noWrap/>
            <w:vAlign w:val="bottom"/>
            <w:hideMark/>
          </w:tcPr>
          <w:p w14:paraId="48CC8A2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190,0</w:t>
            </w:r>
          </w:p>
        </w:tc>
        <w:tc>
          <w:tcPr>
            <w:tcW w:w="636" w:type="dxa"/>
            <w:gridSpan w:val="2"/>
            <w:tcBorders>
              <w:top w:val="nil"/>
              <w:left w:val="nil"/>
              <w:bottom w:val="single" w:sz="8" w:space="0" w:color="auto"/>
              <w:right w:val="single" w:sz="4" w:space="0" w:color="auto"/>
            </w:tcBorders>
            <w:shd w:val="clear" w:color="auto" w:fill="auto"/>
            <w:noWrap/>
            <w:vAlign w:val="bottom"/>
            <w:hideMark/>
          </w:tcPr>
          <w:p w14:paraId="69DD004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63,5</w:t>
            </w:r>
          </w:p>
        </w:tc>
        <w:tc>
          <w:tcPr>
            <w:tcW w:w="636" w:type="dxa"/>
            <w:gridSpan w:val="3"/>
            <w:tcBorders>
              <w:top w:val="nil"/>
              <w:left w:val="nil"/>
              <w:bottom w:val="single" w:sz="8" w:space="0" w:color="auto"/>
              <w:right w:val="single" w:sz="4" w:space="0" w:color="auto"/>
            </w:tcBorders>
            <w:shd w:val="clear" w:color="auto" w:fill="auto"/>
            <w:noWrap/>
            <w:vAlign w:val="bottom"/>
            <w:hideMark/>
          </w:tcPr>
          <w:p w14:paraId="5E60F5F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63,0</w:t>
            </w:r>
          </w:p>
        </w:tc>
        <w:tc>
          <w:tcPr>
            <w:tcW w:w="636" w:type="dxa"/>
            <w:gridSpan w:val="4"/>
            <w:tcBorders>
              <w:top w:val="nil"/>
              <w:left w:val="nil"/>
              <w:bottom w:val="single" w:sz="8" w:space="0" w:color="auto"/>
              <w:right w:val="single" w:sz="4" w:space="0" w:color="auto"/>
            </w:tcBorders>
            <w:shd w:val="clear" w:color="auto" w:fill="auto"/>
            <w:noWrap/>
            <w:vAlign w:val="bottom"/>
            <w:hideMark/>
          </w:tcPr>
          <w:p w14:paraId="48C8F1D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11,0</w:t>
            </w:r>
          </w:p>
        </w:tc>
        <w:tc>
          <w:tcPr>
            <w:tcW w:w="636" w:type="dxa"/>
            <w:gridSpan w:val="2"/>
            <w:tcBorders>
              <w:top w:val="nil"/>
              <w:left w:val="nil"/>
              <w:bottom w:val="single" w:sz="8" w:space="0" w:color="auto"/>
              <w:right w:val="single" w:sz="4" w:space="0" w:color="auto"/>
            </w:tcBorders>
            <w:shd w:val="clear" w:color="auto" w:fill="auto"/>
            <w:noWrap/>
            <w:vAlign w:val="bottom"/>
            <w:hideMark/>
          </w:tcPr>
          <w:p w14:paraId="5FF2177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24,8</w:t>
            </w:r>
          </w:p>
        </w:tc>
        <w:tc>
          <w:tcPr>
            <w:tcW w:w="756" w:type="dxa"/>
            <w:gridSpan w:val="3"/>
            <w:tcBorders>
              <w:top w:val="nil"/>
              <w:left w:val="nil"/>
              <w:bottom w:val="single" w:sz="8" w:space="0" w:color="auto"/>
              <w:right w:val="single" w:sz="4" w:space="0" w:color="auto"/>
            </w:tcBorders>
            <w:shd w:val="clear" w:color="auto" w:fill="auto"/>
            <w:noWrap/>
            <w:vAlign w:val="bottom"/>
            <w:hideMark/>
          </w:tcPr>
          <w:p w14:paraId="657B656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133,2</w:t>
            </w:r>
          </w:p>
        </w:tc>
        <w:tc>
          <w:tcPr>
            <w:tcW w:w="636" w:type="dxa"/>
            <w:gridSpan w:val="3"/>
            <w:tcBorders>
              <w:top w:val="nil"/>
              <w:left w:val="nil"/>
              <w:bottom w:val="single" w:sz="8" w:space="0" w:color="auto"/>
              <w:right w:val="single" w:sz="4" w:space="0" w:color="auto"/>
            </w:tcBorders>
            <w:shd w:val="clear" w:color="auto" w:fill="auto"/>
            <w:noWrap/>
            <w:vAlign w:val="bottom"/>
            <w:hideMark/>
          </w:tcPr>
          <w:p w14:paraId="49EE289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52,3</w:t>
            </w:r>
          </w:p>
        </w:tc>
        <w:tc>
          <w:tcPr>
            <w:tcW w:w="1146" w:type="dxa"/>
            <w:gridSpan w:val="3"/>
            <w:tcBorders>
              <w:top w:val="nil"/>
              <w:left w:val="nil"/>
              <w:bottom w:val="single" w:sz="8" w:space="0" w:color="auto"/>
              <w:right w:val="single" w:sz="4" w:space="0" w:color="auto"/>
            </w:tcBorders>
            <w:shd w:val="clear" w:color="auto" w:fill="auto"/>
            <w:noWrap/>
            <w:vAlign w:val="bottom"/>
            <w:hideMark/>
          </w:tcPr>
          <w:p w14:paraId="5096F7B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878,4</w:t>
            </w:r>
          </w:p>
        </w:tc>
        <w:tc>
          <w:tcPr>
            <w:tcW w:w="1243" w:type="dxa"/>
            <w:gridSpan w:val="2"/>
            <w:tcBorders>
              <w:top w:val="nil"/>
              <w:left w:val="nil"/>
              <w:bottom w:val="single" w:sz="8" w:space="0" w:color="auto"/>
              <w:right w:val="single" w:sz="4" w:space="0" w:color="auto"/>
            </w:tcBorders>
            <w:shd w:val="clear" w:color="auto" w:fill="auto"/>
            <w:noWrap/>
            <w:vAlign w:val="bottom"/>
            <w:hideMark/>
          </w:tcPr>
          <w:p w14:paraId="4AAA652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611,1</w:t>
            </w:r>
          </w:p>
        </w:tc>
        <w:tc>
          <w:tcPr>
            <w:tcW w:w="2833" w:type="dxa"/>
            <w:gridSpan w:val="3"/>
            <w:tcBorders>
              <w:top w:val="nil"/>
              <w:left w:val="nil"/>
              <w:bottom w:val="single" w:sz="8" w:space="0" w:color="auto"/>
              <w:right w:val="single" w:sz="8" w:space="0" w:color="auto"/>
            </w:tcBorders>
            <w:shd w:val="clear" w:color="auto" w:fill="auto"/>
            <w:noWrap/>
            <w:vAlign w:val="bottom"/>
            <w:hideMark/>
          </w:tcPr>
          <w:p w14:paraId="05F64C3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267,3</w:t>
            </w:r>
          </w:p>
        </w:tc>
      </w:tr>
    </w:tbl>
    <w:p w14:paraId="342EA04A" w14:textId="77777777" w:rsidR="003417FF" w:rsidRPr="000E66DC" w:rsidRDefault="003417FF" w:rsidP="003417FF">
      <w:pPr>
        <w:jc w:val="both"/>
        <w:rPr>
          <w:rFonts w:ascii="StobiSans Regular" w:hAnsi="StobiSans Regular" w:cstheme="minorHAnsi"/>
          <w:sz w:val="16"/>
          <w:szCs w:val="16"/>
          <w:lang w:val="mk-MK"/>
        </w:rPr>
      </w:pPr>
    </w:p>
    <w:p w14:paraId="7BC7F824" w14:textId="77777777" w:rsidR="003417FF" w:rsidRPr="000E66DC" w:rsidRDefault="003417FF" w:rsidP="003417FF">
      <w:pPr>
        <w:jc w:val="both"/>
        <w:rPr>
          <w:rFonts w:ascii="StobiSans Regular" w:hAnsi="StobiSans Regular" w:cstheme="minorHAnsi"/>
          <w:sz w:val="16"/>
          <w:szCs w:val="16"/>
          <w:lang w:val="mk-MK"/>
        </w:rPr>
      </w:pPr>
    </w:p>
    <w:p w14:paraId="4187854C" w14:textId="77777777" w:rsidR="003417FF" w:rsidRPr="000E66DC" w:rsidRDefault="003417FF" w:rsidP="003417FF">
      <w:pPr>
        <w:jc w:val="both"/>
        <w:rPr>
          <w:rFonts w:ascii="StobiSans Regular" w:hAnsi="StobiSans Regular" w:cstheme="minorHAnsi"/>
          <w:sz w:val="16"/>
          <w:szCs w:val="16"/>
          <w:lang w:val="mk-MK"/>
        </w:rPr>
      </w:pPr>
    </w:p>
    <w:tbl>
      <w:tblPr>
        <w:tblpPr w:leftFromText="180" w:rightFromText="180" w:vertAnchor="text" w:horzAnchor="margin" w:tblpXSpec="center" w:tblpY="514"/>
        <w:tblW w:w="15250" w:type="dxa"/>
        <w:tblLook w:val="04A0" w:firstRow="1" w:lastRow="0" w:firstColumn="1" w:lastColumn="0" w:noHBand="0" w:noVBand="1"/>
      </w:tblPr>
      <w:tblGrid>
        <w:gridCol w:w="3146"/>
        <w:gridCol w:w="468"/>
        <w:gridCol w:w="468"/>
        <w:gridCol w:w="468"/>
        <w:gridCol w:w="483"/>
        <w:gridCol w:w="468"/>
        <w:gridCol w:w="731"/>
        <w:gridCol w:w="731"/>
        <w:gridCol w:w="731"/>
        <w:gridCol w:w="731"/>
        <w:gridCol w:w="731"/>
        <w:gridCol w:w="731"/>
        <w:gridCol w:w="731"/>
        <w:gridCol w:w="1168"/>
        <w:gridCol w:w="1433"/>
        <w:gridCol w:w="2031"/>
      </w:tblGrid>
      <w:tr w:rsidR="000E66DC" w:rsidRPr="000E66DC" w14:paraId="27205BEE" w14:textId="77777777" w:rsidTr="000E66DC">
        <w:trPr>
          <w:trHeight w:val="248"/>
        </w:trPr>
        <w:tc>
          <w:tcPr>
            <w:tcW w:w="5501" w:type="dxa"/>
            <w:gridSpan w:val="6"/>
            <w:tcBorders>
              <w:top w:val="nil"/>
              <w:left w:val="nil"/>
              <w:bottom w:val="nil"/>
              <w:right w:val="nil"/>
            </w:tcBorders>
            <w:shd w:val="clear" w:color="auto" w:fill="auto"/>
            <w:noWrap/>
            <w:vAlign w:val="bottom"/>
            <w:hideMark/>
          </w:tcPr>
          <w:p w14:paraId="07119725" w14:textId="59AA8AD4"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 xml:space="preserve">Средно месечна </w:t>
            </w:r>
            <w:r w:rsidRPr="00D06180">
              <w:rPr>
                <w:rFonts w:ascii="StobiSans Regular" w:hAnsi="StobiSans Regular" w:cstheme="minorHAnsi"/>
                <w:b/>
                <w:sz w:val="16"/>
                <w:szCs w:val="16"/>
              </w:rPr>
              <w:t>релативна влажност на воздухот</w:t>
            </w:r>
            <w:r w:rsidRPr="000E66DC">
              <w:rPr>
                <w:rFonts w:ascii="StobiSans Regular" w:hAnsi="StobiSans Regular" w:cstheme="minorHAnsi"/>
                <w:sz w:val="16"/>
                <w:szCs w:val="16"/>
              </w:rPr>
              <w:t xml:space="preserve"> (%)</w:t>
            </w:r>
          </w:p>
        </w:tc>
        <w:tc>
          <w:tcPr>
            <w:tcW w:w="731" w:type="dxa"/>
            <w:tcBorders>
              <w:top w:val="nil"/>
              <w:left w:val="nil"/>
              <w:bottom w:val="nil"/>
              <w:right w:val="nil"/>
            </w:tcBorders>
            <w:shd w:val="clear" w:color="auto" w:fill="auto"/>
            <w:noWrap/>
            <w:vAlign w:val="bottom"/>
            <w:hideMark/>
          </w:tcPr>
          <w:p w14:paraId="48E01472"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577D477C"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7C2C335D"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46BB7663"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20B99AB2"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0B705344"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6F371ECF" w14:textId="77777777" w:rsidR="003417FF" w:rsidRPr="000E66DC" w:rsidRDefault="003417FF" w:rsidP="0033407E">
            <w:pPr>
              <w:rPr>
                <w:rFonts w:ascii="StobiSans Regular" w:hAnsi="StobiSans Regular" w:cstheme="minorHAnsi"/>
                <w:sz w:val="16"/>
                <w:szCs w:val="16"/>
              </w:rPr>
            </w:pPr>
          </w:p>
        </w:tc>
        <w:tc>
          <w:tcPr>
            <w:tcW w:w="1168" w:type="dxa"/>
            <w:tcBorders>
              <w:top w:val="nil"/>
              <w:left w:val="nil"/>
              <w:bottom w:val="nil"/>
              <w:right w:val="nil"/>
            </w:tcBorders>
            <w:shd w:val="clear" w:color="auto" w:fill="auto"/>
            <w:noWrap/>
            <w:vAlign w:val="bottom"/>
            <w:hideMark/>
          </w:tcPr>
          <w:p w14:paraId="30A5D380" w14:textId="77777777" w:rsidR="003417FF" w:rsidRPr="000E66DC" w:rsidRDefault="003417FF" w:rsidP="0033407E">
            <w:pPr>
              <w:rPr>
                <w:rFonts w:ascii="StobiSans Regular" w:hAnsi="StobiSans Regular" w:cstheme="minorHAnsi"/>
                <w:sz w:val="16"/>
                <w:szCs w:val="16"/>
              </w:rPr>
            </w:pPr>
          </w:p>
        </w:tc>
        <w:tc>
          <w:tcPr>
            <w:tcW w:w="1433" w:type="dxa"/>
            <w:tcBorders>
              <w:top w:val="nil"/>
              <w:left w:val="nil"/>
              <w:bottom w:val="nil"/>
              <w:right w:val="nil"/>
            </w:tcBorders>
            <w:shd w:val="clear" w:color="auto" w:fill="auto"/>
            <w:noWrap/>
            <w:vAlign w:val="bottom"/>
            <w:hideMark/>
          </w:tcPr>
          <w:p w14:paraId="64AFA958" w14:textId="77777777" w:rsidR="003417FF" w:rsidRPr="000E66DC" w:rsidRDefault="003417FF" w:rsidP="0033407E">
            <w:pPr>
              <w:rPr>
                <w:rFonts w:ascii="StobiSans Regular" w:hAnsi="StobiSans Regular" w:cstheme="minorHAnsi"/>
                <w:sz w:val="16"/>
                <w:szCs w:val="16"/>
              </w:rPr>
            </w:pPr>
          </w:p>
        </w:tc>
        <w:tc>
          <w:tcPr>
            <w:tcW w:w="2031" w:type="dxa"/>
            <w:tcBorders>
              <w:top w:val="nil"/>
              <w:left w:val="nil"/>
              <w:bottom w:val="nil"/>
              <w:right w:val="nil"/>
            </w:tcBorders>
            <w:shd w:val="clear" w:color="auto" w:fill="auto"/>
            <w:noWrap/>
            <w:vAlign w:val="bottom"/>
            <w:hideMark/>
          </w:tcPr>
          <w:p w14:paraId="420078A0" w14:textId="77777777" w:rsidR="003417FF" w:rsidRPr="000E66DC" w:rsidRDefault="003417FF" w:rsidP="0033407E">
            <w:pPr>
              <w:rPr>
                <w:rFonts w:ascii="StobiSans Regular" w:hAnsi="StobiSans Regular" w:cstheme="minorHAnsi"/>
                <w:sz w:val="16"/>
                <w:szCs w:val="16"/>
              </w:rPr>
            </w:pPr>
          </w:p>
        </w:tc>
      </w:tr>
      <w:tr w:rsidR="000E66DC" w:rsidRPr="000E66DC" w14:paraId="6D19C28A" w14:textId="77777777" w:rsidTr="000E66DC">
        <w:trPr>
          <w:trHeight w:val="260"/>
        </w:trPr>
        <w:tc>
          <w:tcPr>
            <w:tcW w:w="3614" w:type="dxa"/>
            <w:gridSpan w:val="2"/>
            <w:tcBorders>
              <w:top w:val="nil"/>
              <w:left w:val="nil"/>
              <w:bottom w:val="nil"/>
              <w:right w:val="nil"/>
            </w:tcBorders>
            <w:shd w:val="clear" w:color="auto" w:fill="auto"/>
            <w:noWrap/>
            <w:vAlign w:val="bottom"/>
            <w:hideMark/>
          </w:tcPr>
          <w:p w14:paraId="1F739015"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година: 2023</w:t>
            </w:r>
          </w:p>
        </w:tc>
        <w:tc>
          <w:tcPr>
            <w:tcW w:w="468" w:type="dxa"/>
            <w:tcBorders>
              <w:top w:val="nil"/>
              <w:left w:val="nil"/>
              <w:bottom w:val="nil"/>
              <w:right w:val="nil"/>
            </w:tcBorders>
            <w:shd w:val="clear" w:color="auto" w:fill="auto"/>
            <w:noWrap/>
            <w:vAlign w:val="bottom"/>
            <w:hideMark/>
          </w:tcPr>
          <w:p w14:paraId="2F6B2835" w14:textId="77777777" w:rsidR="003417FF" w:rsidRPr="000E66DC" w:rsidRDefault="003417FF" w:rsidP="0033407E">
            <w:pPr>
              <w:rPr>
                <w:rFonts w:ascii="StobiSans Regular" w:hAnsi="StobiSans Regular" w:cstheme="minorHAnsi"/>
                <w:sz w:val="16"/>
                <w:szCs w:val="16"/>
              </w:rPr>
            </w:pPr>
          </w:p>
        </w:tc>
        <w:tc>
          <w:tcPr>
            <w:tcW w:w="468" w:type="dxa"/>
            <w:tcBorders>
              <w:top w:val="nil"/>
              <w:left w:val="nil"/>
              <w:bottom w:val="nil"/>
              <w:right w:val="nil"/>
            </w:tcBorders>
            <w:shd w:val="clear" w:color="auto" w:fill="auto"/>
            <w:noWrap/>
            <w:vAlign w:val="bottom"/>
            <w:hideMark/>
          </w:tcPr>
          <w:p w14:paraId="3CF24408" w14:textId="77777777" w:rsidR="003417FF" w:rsidRPr="000E66DC" w:rsidRDefault="003417FF" w:rsidP="0033407E">
            <w:pPr>
              <w:rPr>
                <w:rFonts w:ascii="StobiSans Regular" w:hAnsi="StobiSans Regular" w:cstheme="minorHAnsi"/>
                <w:sz w:val="16"/>
                <w:szCs w:val="16"/>
              </w:rPr>
            </w:pPr>
          </w:p>
        </w:tc>
        <w:tc>
          <w:tcPr>
            <w:tcW w:w="483" w:type="dxa"/>
            <w:tcBorders>
              <w:top w:val="nil"/>
              <w:left w:val="nil"/>
              <w:bottom w:val="nil"/>
              <w:right w:val="nil"/>
            </w:tcBorders>
            <w:shd w:val="clear" w:color="auto" w:fill="auto"/>
            <w:noWrap/>
            <w:vAlign w:val="bottom"/>
            <w:hideMark/>
          </w:tcPr>
          <w:p w14:paraId="3528CB63" w14:textId="77777777" w:rsidR="003417FF" w:rsidRPr="000E66DC" w:rsidRDefault="003417FF" w:rsidP="0033407E">
            <w:pPr>
              <w:rPr>
                <w:rFonts w:ascii="StobiSans Regular" w:hAnsi="StobiSans Regular" w:cstheme="minorHAnsi"/>
                <w:sz w:val="16"/>
                <w:szCs w:val="16"/>
              </w:rPr>
            </w:pPr>
          </w:p>
        </w:tc>
        <w:tc>
          <w:tcPr>
            <w:tcW w:w="468" w:type="dxa"/>
            <w:tcBorders>
              <w:top w:val="nil"/>
              <w:left w:val="nil"/>
              <w:bottom w:val="nil"/>
              <w:right w:val="nil"/>
            </w:tcBorders>
            <w:shd w:val="clear" w:color="auto" w:fill="auto"/>
            <w:noWrap/>
            <w:vAlign w:val="bottom"/>
            <w:hideMark/>
          </w:tcPr>
          <w:p w14:paraId="790F5EB1"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5DB0A250"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5C4FB432"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78C0D9E5"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19743070"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1972F11C"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69989064" w14:textId="77777777" w:rsidR="003417FF" w:rsidRPr="000E66DC" w:rsidRDefault="003417FF" w:rsidP="0033407E">
            <w:pPr>
              <w:rPr>
                <w:rFonts w:ascii="StobiSans Regular" w:hAnsi="StobiSans Regular" w:cstheme="minorHAnsi"/>
                <w:sz w:val="16"/>
                <w:szCs w:val="16"/>
              </w:rPr>
            </w:pPr>
          </w:p>
        </w:tc>
        <w:tc>
          <w:tcPr>
            <w:tcW w:w="731" w:type="dxa"/>
            <w:tcBorders>
              <w:top w:val="nil"/>
              <w:left w:val="nil"/>
              <w:bottom w:val="nil"/>
              <w:right w:val="nil"/>
            </w:tcBorders>
            <w:shd w:val="clear" w:color="auto" w:fill="auto"/>
            <w:noWrap/>
            <w:vAlign w:val="bottom"/>
            <w:hideMark/>
          </w:tcPr>
          <w:p w14:paraId="1CE848A3" w14:textId="77777777" w:rsidR="003417FF" w:rsidRPr="000E66DC" w:rsidRDefault="003417FF" w:rsidP="0033407E">
            <w:pPr>
              <w:rPr>
                <w:rFonts w:ascii="StobiSans Regular" w:hAnsi="StobiSans Regular" w:cstheme="minorHAnsi"/>
                <w:sz w:val="16"/>
                <w:szCs w:val="16"/>
              </w:rPr>
            </w:pPr>
          </w:p>
        </w:tc>
        <w:tc>
          <w:tcPr>
            <w:tcW w:w="1168" w:type="dxa"/>
            <w:tcBorders>
              <w:top w:val="nil"/>
              <w:left w:val="nil"/>
              <w:bottom w:val="nil"/>
              <w:right w:val="nil"/>
            </w:tcBorders>
            <w:shd w:val="clear" w:color="auto" w:fill="auto"/>
            <w:noWrap/>
            <w:vAlign w:val="bottom"/>
            <w:hideMark/>
          </w:tcPr>
          <w:p w14:paraId="163755CE" w14:textId="77777777" w:rsidR="003417FF" w:rsidRPr="000E66DC" w:rsidRDefault="003417FF" w:rsidP="0033407E">
            <w:pPr>
              <w:rPr>
                <w:rFonts w:ascii="StobiSans Regular" w:hAnsi="StobiSans Regular" w:cstheme="minorHAnsi"/>
                <w:sz w:val="16"/>
                <w:szCs w:val="16"/>
              </w:rPr>
            </w:pPr>
          </w:p>
        </w:tc>
        <w:tc>
          <w:tcPr>
            <w:tcW w:w="1433" w:type="dxa"/>
            <w:tcBorders>
              <w:top w:val="nil"/>
              <w:left w:val="nil"/>
              <w:bottom w:val="nil"/>
              <w:right w:val="nil"/>
            </w:tcBorders>
            <w:shd w:val="clear" w:color="auto" w:fill="auto"/>
            <w:noWrap/>
            <w:vAlign w:val="bottom"/>
            <w:hideMark/>
          </w:tcPr>
          <w:p w14:paraId="63E38957" w14:textId="77777777" w:rsidR="003417FF" w:rsidRPr="000E66DC" w:rsidRDefault="003417FF" w:rsidP="0033407E">
            <w:pPr>
              <w:rPr>
                <w:rFonts w:ascii="StobiSans Regular" w:hAnsi="StobiSans Regular" w:cstheme="minorHAnsi"/>
                <w:sz w:val="16"/>
                <w:szCs w:val="16"/>
              </w:rPr>
            </w:pPr>
          </w:p>
        </w:tc>
        <w:tc>
          <w:tcPr>
            <w:tcW w:w="2031" w:type="dxa"/>
            <w:tcBorders>
              <w:top w:val="nil"/>
              <w:left w:val="nil"/>
              <w:bottom w:val="nil"/>
              <w:right w:val="nil"/>
            </w:tcBorders>
            <w:shd w:val="clear" w:color="auto" w:fill="auto"/>
            <w:noWrap/>
            <w:vAlign w:val="bottom"/>
            <w:hideMark/>
          </w:tcPr>
          <w:p w14:paraId="2B18AFB7" w14:textId="77777777" w:rsidR="003417FF" w:rsidRPr="000E66DC" w:rsidRDefault="003417FF" w:rsidP="0033407E">
            <w:pPr>
              <w:rPr>
                <w:rFonts w:ascii="StobiSans Regular" w:hAnsi="StobiSans Regular" w:cstheme="minorHAnsi"/>
                <w:sz w:val="16"/>
                <w:szCs w:val="16"/>
              </w:rPr>
            </w:pPr>
          </w:p>
        </w:tc>
      </w:tr>
      <w:tr w:rsidR="000E66DC" w:rsidRPr="000E66DC" w14:paraId="125C5D0B" w14:textId="77777777" w:rsidTr="000E66DC">
        <w:trPr>
          <w:trHeight w:val="755"/>
        </w:trPr>
        <w:tc>
          <w:tcPr>
            <w:tcW w:w="31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4917C7"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Метеоролошка станица</w:t>
            </w:r>
          </w:p>
        </w:tc>
        <w:tc>
          <w:tcPr>
            <w:tcW w:w="468" w:type="dxa"/>
            <w:tcBorders>
              <w:top w:val="single" w:sz="8" w:space="0" w:color="auto"/>
              <w:left w:val="nil"/>
              <w:bottom w:val="single" w:sz="8" w:space="0" w:color="auto"/>
              <w:right w:val="single" w:sz="4" w:space="0" w:color="auto"/>
            </w:tcBorders>
            <w:shd w:val="clear" w:color="auto" w:fill="auto"/>
            <w:noWrap/>
            <w:vAlign w:val="center"/>
            <w:hideMark/>
          </w:tcPr>
          <w:p w14:paraId="5F21F9A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w:t>
            </w:r>
          </w:p>
        </w:tc>
        <w:tc>
          <w:tcPr>
            <w:tcW w:w="468" w:type="dxa"/>
            <w:tcBorders>
              <w:top w:val="single" w:sz="8" w:space="0" w:color="auto"/>
              <w:left w:val="nil"/>
              <w:bottom w:val="single" w:sz="8" w:space="0" w:color="auto"/>
              <w:right w:val="single" w:sz="4" w:space="0" w:color="auto"/>
            </w:tcBorders>
            <w:shd w:val="clear" w:color="auto" w:fill="auto"/>
            <w:noWrap/>
            <w:vAlign w:val="center"/>
            <w:hideMark/>
          </w:tcPr>
          <w:p w14:paraId="35730C4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w:t>
            </w:r>
          </w:p>
        </w:tc>
        <w:tc>
          <w:tcPr>
            <w:tcW w:w="468" w:type="dxa"/>
            <w:tcBorders>
              <w:top w:val="single" w:sz="8" w:space="0" w:color="auto"/>
              <w:left w:val="nil"/>
              <w:bottom w:val="single" w:sz="8" w:space="0" w:color="auto"/>
              <w:right w:val="single" w:sz="4" w:space="0" w:color="auto"/>
            </w:tcBorders>
            <w:shd w:val="clear" w:color="auto" w:fill="auto"/>
            <w:noWrap/>
            <w:vAlign w:val="center"/>
            <w:hideMark/>
          </w:tcPr>
          <w:p w14:paraId="19ABCC4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III</w:t>
            </w:r>
          </w:p>
        </w:tc>
        <w:tc>
          <w:tcPr>
            <w:tcW w:w="483" w:type="dxa"/>
            <w:tcBorders>
              <w:top w:val="single" w:sz="8" w:space="0" w:color="auto"/>
              <w:left w:val="nil"/>
              <w:bottom w:val="single" w:sz="8" w:space="0" w:color="auto"/>
              <w:right w:val="single" w:sz="4" w:space="0" w:color="auto"/>
            </w:tcBorders>
            <w:shd w:val="clear" w:color="auto" w:fill="auto"/>
            <w:noWrap/>
            <w:vAlign w:val="center"/>
            <w:hideMark/>
          </w:tcPr>
          <w:p w14:paraId="6EC78AC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IV</w:t>
            </w:r>
          </w:p>
        </w:tc>
        <w:tc>
          <w:tcPr>
            <w:tcW w:w="468" w:type="dxa"/>
            <w:tcBorders>
              <w:top w:val="single" w:sz="8" w:space="0" w:color="auto"/>
              <w:left w:val="nil"/>
              <w:bottom w:val="single" w:sz="8" w:space="0" w:color="auto"/>
              <w:right w:val="single" w:sz="4" w:space="0" w:color="auto"/>
            </w:tcBorders>
            <w:shd w:val="clear" w:color="auto" w:fill="auto"/>
            <w:noWrap/>
            <w:vAlign w:val="center"/>
            <w:hideMark/>
          </w:tcPr>
          <w:p w14:paraId="7823610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w:t>
            </w:r>
          </w:p>
        </w:tc>
        <w:tc>
          <w:tcPr>
            <w:tcW w:w="731" w:type="dxa"/>
            <w:tcBorders>
              <w:top w:val="single" w:sz="8" w:space="0" w:color="auto"/>
              <w:left w:val="nil"/>
              <w:bottom w:val="single" w:sz="8" w:space="0" w:color="auto"/>
              <w:right w:val="single" w:sz="4" w:space="0" w:color="auto"/>
            </w:tcBorders>
            <w:shd w:val="clear" w:color="auto" w:fill="auto"/>
            <w:noWrap/>
            <w:vAlign w:val="center"/>
            <w:hideMark/>
          </w:tcPr>
          <w:p w14:paraId="004E7C6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w:t>
            </w:r>
          </w:p>
        </w:tc>
        <w:tc>
          <w:tcPr>
            <w:tcW w:w="731" w:type="dxa"/>
            <w:tcBorders>
              <w:top w:val="single" w:sz="8" w:space="0" w:color="auto"/>
              <w:left w:val="nil"/>
              <w:bottom w:val="single" w:sz="8" w:space="0" w:color="auto"/>
              <w:right w:val="single" w:sz="4" w:space="0" w:color="auto"/>
            </w:tcBorders>
            <w:shd w:val="clear" w:color="auto" w:fill="auto"/>
            <w:noWrap/>
            <w:vAlign w:val="center"/>
            <w:hideMark/>
          </w:tcPr>
          <w:p w14:paraId="5E071EB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w:t>
            </w:r>
          </w:p>
        </w:tc>
        <w:tc>
          <w:tcPr>
            <w:tcW w:w="731" w:type="dxa"/>
            <w:tcBorders>
              <w:top w:val="single" w:sz="8" w:space="0" w:color="auto"/>
              <w:left w:val="nil"/>
              <w:bottom w:val="single" w:sz="8" w:space="0" w:color="auto"/>
              <w:right w:val="single" w:sz="4" w:space="0" w:color="auto"/>
            </w:tcBorders>
            <w:shd w:val="clear" w:color="auto" w:fill="auto"/>
            <w:noWrap/>
            <w:vAlign w:val="center"/>
            <w:hideMark/>
          </w:tcPr>
          <w:p w14:paraId="5231F4C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VIII</w:t>
            </w:r>
          </w:p>
        </w:tc>
        <w:tc>
          <w:tcPr>
            <w:tcW w:w="731" w:type="dxa"/>
            <w:tcBorders>
              <w:top w:val="single" w:sz="8" w:space="0" w:color="auto"/>
              <w:left w:val="nil"/>
              <w:bottom w:val="single" w:sz="8" w:space="0" w:color="auto"/>
              <w:right w:val="single" w:sz="4" w:space="0" w:color="auto"/>
            </w:tcBorders>
            <w:shd w:val="clear" w:color="auto" w:fill="auto"/>
            <w:noWrap/>
            <w:vAlign w:val="center"/>
            <w:hideMark/>
          </w:tcPr>
          <w:p w14:paraId="618925A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IX</w:t>
            </w:r>
          </w:p>
        </w:tc>
        <w:tc>
          <w:tcPr>
            <w:tcW w:w="731" w:type="dxa"/>
            <w:tcBorders>
              <w:top w:val="single" w:sz="8" w:space="0" w:color="auto"/>
              <w:left w:val="nil"/>
              <w:bottom w:val="single" w:sz="8" w:space="0" w:color="auto"/>
              <w:right w:val="single" w:sz="4" w:space="0" w:color="auto"/>
            </w:tcBorders>
            <w:shd w:val="clear" w:color="auto" w:fill="auto"/>
            <w:noWrap/>
            <w:vAlign w:val="center"/>
            <w:hideMark/>
          </w:tcPr>
          <w:p w14:paraId="6577497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w:t>
            </w:r>
          </w:p>
        </w:tc>
        <w:tc>
          <w:tcPr>
            <w:tcW w:w="731" w:type="dxa"/>
            <w:tcBorders>
              <w:top w:val="single" w:sz="8" w:space="0" w:color="auto"/>
              <w:left w:val="nil"/>
              <w:bottom w:val="single" w:sz="8" w:space="0" w:color="auto"/>
              <w:right w:val="single" w:sz="4" w:space="0" w:color="auto"/>
            </w:tcBorders>
            <w:shd w:val="clear" w:color="auto" w:fill="auto"/>
            <w:noWrap/>
            <w:vAlign w:val="center"/>
            <w:hideMark/>
          </w:tcPr>
          <w:p w14:paraId="2C496DF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w:t>
            </w:r>
          </w:p>
        </w:tc>
        <w:tc>
          <w:tcPr>
            <w:tcW w:w="731" w:type="dxa"/>
            <w:tcBorders>
              <w:top w:val="single" w:sz="8" w:space="0" w:color="auto"/>
              <w:left w:val="nil"/>
              <w:bottom w:val="single" w:sz="8" w:space="0" w:color="auto"/>
              <w:right w:val="single" w:sz="4" w:space="0" w:color="auto"/>
            </w:tcBorders>
            <w:shd w:val="clear" w:color="auto" w:fill="auto"/>
            <w:noWrap/>
            <w:vAlign w:val="center"/>
            <w:hideMark/>
          </w:tcPr>
          <w:p w14:paraId="180C3E2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XII</w:t>
            </w:r>
          </w:p>
        </w:tc>
        <w:tc>
          <w:tcPr>
            <w:tcW w:w="1168" w:type="dxa"/>
            <w:tcBorders>
              <w:top w:val="single" w:sz="8" w:space="0" w:color="auto"/>
              <w:left w:val="nil"/>
              <w:bottom w:val="single" w:sz="8" w:space="0" w:color="auto"/>
              <w:right w:val="single" w:sz="4" w:space="0" w:color="auto"/>
            </w:tcBorders>
            <w:shd w:val="clear" w:color="auto" w:fill="auto"/>
            <w:vAlign w:val="center"/>
            <w:hideMark/>
          </w:tcPr>
          <w:p w14:paraId="28B91218"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Средна</w:t>
            </w:r>
            <w:r w:rsidRPr="000E66DC">
              <w:rPr>
                <w:rFonts w:ascii="StobiSans Regular" w:hAnsi="StobiSans Regular" w:cstheme="minorHAnsi"/>
                <w:sz w:val="16"/>
                <w:szCs w:val="16"/>
              </w:rPr>
              <w:br/>
              <w:t>вредност</w:t>
            </w:r>
          </w:p>
        </w:tc>
        <w:tc>
          <w:tcPr>
            <w:tcW w:w="1433" w:type="dxa"/>
            <w:tcBorders>
              <w:top w:val="single" w:sz="8" w:space="0" w:color="auto"/>
              <w:left w:val="nil"/>
              <w:bottom w:val="single" w:sz="8" w:space="0" w:color="auto"/>
              <w:right w:val="single" w:sz="4" w:space="0" w:color="auto"/>
            </w:tcBorders>
            <w:shd w:val="clear" w:color="auto" w:fill="auto"/>
            <w:vAlign w:val="center"/>
            <w:hideMark/>
          </w:tcPr>
          <w:p w14:paraId="5EF7F7D6"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Просек</w:t>
            </w:r>
            <w:r w:rsidRPr="000E66DC">
              <w:rPr>
                <w:rFonts w:ascii="StobiSans Regular" w:hAnsi="StobiSans Regular" w:cstheme="minorHAnsi"/>
                <w:sz w:val="16"/>
                <w:szCs w:val="16"/>
              </w:rPr>
              <w:br/>
              <w:t>1981/2010</w:t>
            </w:r>
          </w:p>
        </w:tc>
        <w:tc>
          <w:tcPr>
            <w:tcW w:w="2031" w:type="dxa"/>
            <w:tcBorders>
              <w:top w:val="single" w:sz="8" w:space="0" w:color="auto"/>
              <w:left w:val="nil"/>
              <w:bottom w:val="single" w:sz="8" w:space="0" w:color="auto"/>
              <w:right w:val="single" w:sz="8" w:space="0" w:color="auto"/>
            </w:tcBorders>
            <w:shd w:val="clear" w:color="auto" w:fill="auto"/>
            <w:noWrap/>
            <w:vAlign w:val="center"/>
            <w:hideMark/>
          </w:tcPr>
          <w:p w14:paraId="69EBB3C4"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Отстапување од просекот</w:t>
            </w:r>
          </w:p>
        </w:tc>
      </w:tr>
      <w:tr w:rsidR="000E66DC" w:rsidRPr="000E66DC" w14:paraId="1D71E63A" w14:textId="77777777" w:rsidTr="000E66DC">
        <w:trPr>
          <w:trHeight w:val="248"/>
        </w:trPr>
        <w:tc>
          <w:tcPr>
            <w:tcW w:w="3146" w:type="dxa"/>
            <w:tcBorders>
              <w:top w:val="nil"/>
              <w:left w:val="single" w:sz="8" w:space="0" w:color="auto"/>
              <w:bottom w:val="single" w:sz="4" w:space="0" w:color="auto"/>
              <w:right w:val="single" w:sz="8" w:space="0" w:color="auto"/>
            </w:tcBorders>
            <w:shd w:val="clear" w:color="auto" w:fill="auto"/>
            <w:noWrap/>
            <w:vAlign w:val="center"/>
            <w:hideMark/>
          </w:tcPr>
          <w:p w14:paraId="7C6A259E"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Гевгелија</w:t>
            </w:r>
          </w:p>
        </w:tc>
        <w:tc>
          <w:tcPr>
            <w:tcW w:w="468" w:type="dxa"/>
            <w:tcBorders>
              <w:top w:val="nil"/>
              <w:left w:val="nil"/>
              <w:bottom w:val="single" w:sz="4" w:space="0" w:color="auto"/>
              <w:right w:val="single" w:sz="4" w:space="0" w:color="auto"/>
            </w:tcBorders>
            <w:shd w:val="clear" w:color="auto" w:fill="auto"/>
            <w:noWrap/>
            <w:vAlign w:val="bottom"/>
            <w:hideMark/>
          </w:tcPr>
          <w:p w14:paraId="0F32083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73</w:t>
            </w:r>
          </w:p>
        </w:tc>
        <w:tc>
          <w:tcPr>
            <w:tcW w:w="468" w:type="dxa"/>
            <w:tcBorders>
              <w:top w:val="nil"/>
              <w:left w:val="nil"/>
              <w:bottom w:val="single" w:sz="4" w:space="0" w:color="auto"/>
              <w:right w:val="single" w:sz="4" w:space="0" w:color="auto"/>
            </w:tcBorders>
            <w:shd w:val="clear" w:color="auto" w:fill="auto"/>
            <w:noWrap/>
            <w:vAlign w:val="bottom"/>
            <w:hideMark/>
          </w:tcPr>
          <w:p w14:paraId="0D71524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57</w:t>
            </w:r>
          </w:p>
        </w:tc>
        <w:tc>
          <w:tcPr>
            <w:tcW w:w="468" w:type="dxa"/>
            <w:tcBorders>
              <w:top w:val="nil"/>
              <w:left w:val="nil"/>
              <w:bottom w:val="single" w:sz="4" w:space="0" w:color="auto"/>
              <w:right w:val="single" w:sz="4" w:space="0" w:color="auto"/>
            </w:tcBorders>
            <w:shd w:val="clear" w:color="auto" w:fill="auto"/>
            <w:noWrap/>
            <w:vAlign w:val="bottom"/>
            <w:hideMark/>
          </w:tcPr>
          <w:p w14:paraId="4F6E987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483" w:type="dxa"/>
            <w:tcBorders>
              <w:top w:val="nil"/>
              <w:left w:val="nil"/>
              <w:bottom w:val="single" w:sz="4" w:space="0" w:color="auto"/>
              <w:right w:val="single" w:sz="4" w:space="0" w:color="auto"/>
            </w:tcBorders>
            <w:shd w:val="clear" w:color="auto" w:fill="auto"/>
            <w:noWrap/>
            <w:vAlign w:val="bottom"/>
            <w:hideMark/>
          </w:tcPr>
          <w:p w14:paraId="60DC77F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w:t>
            </w:r>
          </w:p>
        </w:tc>
        <w:tc>
          <w:tcPr>
            <w:tcW w:w="468" w:type="dxa"/>
            <w:tcBorders>
              <w:top w:val="nil"/>
              <w:left w:val="nil"/>
              <w:bottom w:val="single" w:sz="4" w:space="0" w:color="auto"/>
              <w:right w:val="single" w:sz="4" w:space="0" w:color="auto"/>
            </w:tcBorders>
            <w:shd w:val="clear" w:color="auto" w:fill="auto"/>
            <w:noWrap/>
            <w:vAlign w:val="bottom"/>
            <w:hideMark/>
          </w:tcPr>
          <w:p w14:paraId="04F3B51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72</w:t>
            </w:r>
          </w:p>
        </w:tc>
        <w:tc>
          <w:tcPr>
            <w:tcW w:w="731" w:type="dxa"/>
            <w:tcBorders>
              <w:top w:val="nil"/>
              <w:left w:val="nil"/>
              <w:bottom w:val="single" w:sz="4" w:space="0" w:color="auto"/>
              <w:right w:val="single" w:sz="4" w:space="0" w:color="auto"/>
            </w:tcBorders>
            <w:shd w:val="clear" w:color="auto" w:fill="auto"/>
            <w:noWrap/>
            <w:vAlign w:val="bottom"/>
            <w:hideMark/>
          </w:tcPr>
          <w:p w14:paraId="14773C8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w:t>
            </w:r>
          </w:p>
        </w:tc>
        <w:tc>
          <w:tcPr>
            <w:tcW w:w="731" w:type="dxa"/>
            <w:tcBorders>
              <w:top w:val="nil"/>
              <w:left w:val="nil"/>
              <w:bottom w:val="single" w:sz="4" w:space="0" w:color="auto"/>
              <w:right w:val="single" w:sz="4" w:space="0" w:color="auto"/>
            </w:tcBorders>
            <w:shd w:val="clear" w:color="auto" w:fill="auto"/>
            <w:noWrap/>
            <w:vAlign w:val="bottom"/>
            <w:hideMark/>
          </w:tcPr>
          <w:p w14:paraId="3D5AB71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50</w:t>
            </w:r>
          </w:p>
        </w:tc>
        <w:tc>
          <w:tcPr>
            <w:tcW w:w="731" w:type="dxa"/>
            <w:tcBorders>
              <w:top w:val="nil"/>
              <w:left w:val="nil"/>
              <w:bottom w:val="single" w:sz="4" w:space="0" w:color="auto"/>
              <w:right w:val="single" w:sz="4" w:space="0" w:color="auto"/>
            </w:tcBorders>
            <w:shd w:val="clear" w:color="auto" w:fill="auto"/>
            <w:noWrap/>
            <w:vAlign w:val="bottom"/>
            <w:hideMark/>
          </w:tcPr>
          <w:p w14:paraId="5C2F3E0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51</w:t>
            </w:r>
          </w:p>
        </w:tc>
        <w:tc>
          <w:tcPr>
            <w:tcW w:w="731" w:type="dxa"/>
            <w:tcBorders>
              <w:top w:val="nil"/>
              <w:left w:val="nil"/>
              <w:bottom w:val="single" w:sz="4" w:space="0" w:color="auto"/>
              <w:right w:val="single" w:sz="4" w:space="0" w:color="auto"/>
            </w:tcBorders>
            <w:shd w:val="clear" w:color="auto" w:fill="auto"/>
            <w:noWrap/>
            <w:vAlign w:val="bottom"/>
            <w:hideMark/>
          </w:tcPr>
          <w:p w14:paraId="1B6B8DB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58</w:t>
            </w:r>
          </w:p>
        </w:tc>
        <w:tc>
          <w:tcPr>
            <w:tcW w:w="731" w:type="dxa"/>
            <w:tcBorders>
              <w:top w:val="nil"/>
              <w:left w:val="nil"/>
              <w:bottom w:val="single" w:sz="4" w:space="0" w:color="auto"/>
              <w:right w:val="single" w:sz="4" w:space="0" w:color="auto"/>
            </w:tcBorders>
            <w:shd w:val="clear" w:color="auto" w:fill="auto"/>
            <w:noWrap/>
            <w:vAlign w:val="bottom"/>
            <w:hideMark/>
          </w:tcPr>
          <w:p w14:paraId="0828E3B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65</w:t>
            </w:r>
          </w:p>
        </w:tc>
        <w:tc>
          <w:tcPr>
            <w:tcW w:w="731" w:type="dxa"/>
            <w:tcBorders>
              <w:top w:val="nil"/>
              <w:left w:val="nil"/>
              <w:bottom w:val="single" w:sz="4" w:space="0" w:color="auto"/>
              <w:right w:val="single" w:sz="4" w:space="0" w:color="auto"/>
            </w:tcBorders>
            <w:shd w:val="clear" w:color="auto" w:fill="auto"/>
            <w:noWrap/>
            <w:vAlign w:val="bottom"/>
            <w:hideMark/>
          </w:tcPr>
          <w:p w14:paraId="23B5112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73</w:t>
            </w:r>
          </w:p>
        </w:tc>
        <w:tc>
          <w:tcPr>
            <w:tcW w:w="731" w:type="dxa"/>
            <w:tcBorders>
              <w:top w:val="nil"/>
              <w:left w:val="nil"/>
              <w:bottom w:val="single" w:sz="4" w:space="0" w:color="auto"/>
              <w:right w:val="single" w:sz="4" w:space="0" w:color="auto"/>
            </w:tcBorders>
            <w:shd w:val="clear" w:color="auto" w:fill="auto"/>
            <w:noWrap/>
            <w:vAlign w:val="bottom"/>
            <w:hideMark/>
          </w:tcPr>
          <w:p w14:paraId="746053B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74</w:t>
            </w:r>
          </w:p>
        </w:tc>
        <w:tc>
          <w:tcPr>
            <w:tcW w:w="1168" w:type="dxa"/>
            <w:tcBorders>
              <w:top w:val="nil"/>
              <w:left w:val="nil"/>
              <w:bottom w:val="single" w:sz="4" w:space="0" w:color="auto"/>
              <w:right w:val="single" w:sz="4" w:space="0" w:color="auto"/>
            </w:tcBorders>
            <w:shd w:val="clear" w:color="auto" w:fill="auto"/>
            <w:noWrap/>
            <w:vAlign w:val="bottom"/>
            <w:hideMark/>
          </w:tcPr>
          <w:p w14:paraId="2E7997E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64</w:t>
            </w:r>
          </w:p>
        </w:tc>
        <w:tc>
          <w:tcPr>
            <w:tcW w:w="1433" w:type="dxa"/>
            <w:tcBorders>
              <w:top w:val="nil"/>
              <w:left w:val="nil"/>
              <w:bottom w:val="single" w:sz="4" w:space="0" w:color="auto"/>
              <w:right w:val="single" w:sz="4" w:space="0" w:color="auto"/>
            </w:tcBorders>
            <w:shd w:val="clear" w:color="auto" w:fill="auto"/>
            <w:noWrap/>
            <w:vAlign w:val="bottom"/>
            <w:hideMark/>
          </w:tcPr>
          <w:p w14:paraId="09C5911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2031" w:type="dxa"/>
            <w:tcBorders>
              <w:top w:val="nil"/>
              <w:left w:val="nil"/>
              <w:bottom w:val="single" w:sz="4" w:space="0" w:color="auto"/>
              <w:right w:val="single" w:sz="8" w:space="0" w:color="auto"/>
            </w:tcBorders>
            <w:shd w:val="clear" w:color="auto" w:fill="auto"/>
            <w:noWrap/>
            <w:vAlign w:val="bottom"/>
            <w:hideMark/>
          </w:tcPr>
          <w:p w14:paraId="7B5C428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w:t>
            </w:r>
          </w:p>
        </w:tc>
      </w:tr>
      <w:tr w:rsidR="000E66DC" w:rsidRPr="000E66DC" w14:paraId="33779DB1" w14:textId="77777777" w:rsidTr="000E66DC">
        <w:trPr>
          <w:trHeight w:val="248"/>
        </w:trPr>
        <w:tc>
          <w:tcPr>
            <w:tcW w:w="3146" w:type="dxa"/>
            <w:tcBorders>
              <w:top w:val="nil"/>
              <w:left w:val="single" w:sz="8" w:space="0" w:color="auto"/>
              <w:bottom w:val="single" w:sz="4" w:space="0" w:color="auto"/>
              <w:right w:val="single" w:sz="8" w:space="0" w:color="auto"/>
            </w:tcBorders>
            <w:shd w:val="clear" w:color="auto" w:fill="auto"/>
            <w:noWrap/>
            <w:vAlign w:val="center"/>
            <w:hideMark/>
          </w:tcPr>
          <w:p w14:paraId="359A122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Битола</w:t>
            </w:r>
          </w:p>
        </w:tc>
        <w:tc>
          <w:tcPr>
            <w:tcW w:w="468" w:type="dxa"/>
            <w:tcBorders>
              <w:top w:val="nil"/>
              <w:left w:val="nil"/>
              <w:bottom w:val="single" w:sz="4" w:space="0" w:color="auto"/>
              <w:right w:val="single" w:sz="4" w:space="0" w:color="auto"/>
            </w:tcBorders>
            <w:shd w:val="clear" w:color="auto" w:fill="auto"/>
            <w:noWrap/>
            <w:vAlign w:val="bottom"/>
            <w:hideMark/>
          </w:tcPr>
          <w:p w14:paraId="72B7BFF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82</w:t>
            </w:r>
          </w:p>
        </w:tc>
        <w:tc>
          <w:tcPr>
            <w:tcW w:w="468" w:type="dxa"/>
            <w:tcBorders>
              <w:top w:val="nil"/>
              <w:left w:val="nil"/>
              <w:bottom w:val="single" w:sz="4" w:space="0" w:color="auto"/>
              <w:right w:val="single" w:sz="4" w:space="0" w:color="auto"/>
            </w:tcBorders>
            <w:shd w:val="clear" w:color="auto" w:fill="auto"/>
            <w:noWrap/>
            <w:vAlign w:val="bottom"/>
            <w:hideMark/>
          </w:tcPr>
          <w:p w14:paraId="0E4BE6A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62</w:t>
            </w:r>
          </w:p>
        </w:tc>
        <w:tc>
          <w:tcPr>
            <w:tcW w:w="468" w:type="dxa"/>
            <w:tcBorders>
              <w:top w:val="nil"/>
              <w:left w:val="nil"/>
              <w:bottom w:val="single" w:sz="4" w:space="0" w:color="auto"/>
              <w:right w:val="single" w:sz="4" w:space="0" w:color="auto"/>
            </w:tcBorders>
            <w:shd w:val="clear" w:color="auto" w:fill="auto"/>
            <w:noWrap/>
            <w:vAlign w:val="bottom"/>
            <w:hideMark/>
          </w:tcPr>
          <w:p w14:paraId="10DC8DF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68</w:t>
            </w:r>
          </w:p>
        </w:tc>
        <w:tc>
          <w:tcPr>
            <w:tcW w:w="483" w:type="dxa"/>
            <w:tcBorders>
              <w:top w:val="nil"/>
              <w:left w:val="nil"/>
              <w:bottom w:val="single" w:sz="4" w:space="0" w:color="auto"/>
              <w:right w:val="single" w:sz="4" w:space="0" w:color="auto"/>
            </w:tcBorders>
            <w:shd w:val="clear" w:color="auto" w:fill="auto"/>
            <w:noWrap/>
            <w:vAlign w:val="bottom"/>
            <w:hideMark/>
          </w:tcPr>
          <w:p w14:paraId="783F8C9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468" w:type="dxa"/>
            <w:tcBorders>
              <w:top w:val="nil"/>
              <w:left w:val="nil"/>
              <w:bottom w:val="single" w:sz="4" w:space="0" w:color="auto"/>
              <w:right w:val="single" w:sz="4" w:space="0" w:color="auto"/>
            </w:tcBorders>
            <w:shd w:val="clear" w:color="auto" w:fill="auto"/>
            <w:noWrap/>
            <w:vAlign w:val="bottom"/>
            <w:hideMark/>
          </w:tcPr>
          <w:p w14:paraId="3901050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75</w:t>
            </w:r>
          </w:p>
        </w:tc>
        <w:tc>
          <w:tcPr>
            <w:tcW w:w="731" w:type="dxa"/>
            <w:tcBorders>
              <w:top w:val="nil"/>
              <w:left w:val="nil"/>
              <w:bottom w:val="single" w:sz="4" w:space="0" w:color="auto"/>
              <w:right w:val="single" w:sz="4" w:space="0" w:color="auto"/>
            </w:tcBorders>
            <w:shd w:val="clear" w:color="auto" w:fill="auto"/>
            <w:noWrap/>
            <w:vAlign w:val="bottom"/>
            <w:hideMark/>
          </w:tcPr>
          <w:p w14:paraId="772A895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71</w:t>
            </w:r>
          </w:p>
        </w:tc>
        <w:tc>
          <w:tcPr>
            <w:tcW w:w="731" w:type="dxa"/>
            <w:tcBorders>
              <w:top w:val="nil"/>
              <w:left w:val="nil"/>
              <w:bottom w:val="single" w:sz="4" w:space="0" w:color="auto"/>
              <w:right w:val="single" w:sz="4" w:space="0" w:color="auto"/>
            </w:tcBorders>
            <w:shd w:val="clear" w:color="auto" w:fill="auto"/>
            <w:noWrap/>
            <w:vAlign w:val="bottom"/>
            <w:hideMark/>
          </w:tcPr>
          <w:p w14:paraId="35E50BA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52</w:t>
            </w:r>
          </w:p>
        </w:tc>
        <w:tc>
          <w:tcPr>
            <w:tcW w:w="731" w:type="dxa"/>
            <w:tcBorders>
              <w:top w:val="nil"/>
              <w:left w:val="nil"/>
              <w:bottom w:val="single" w:sz="4" w:space="0" w:color="auto"/>
              <w:right w:val="single" w:sz="4" w:space="0" w:color="auto"/>
            </w:tcBorders>
            <w:shd w:val="clear" w:color="auto" w:fill="auto"/>
            <w:noWrap/>
            <w:vAlign w:val="bottom"/>
            <w:hideMark/>
          </w:tcPr>
          <w:p w14:paraId="2EFDE9F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55</w:t>
            </w:r>
          </w:p>
        </w:tc>
        <w:tc>
          <w:tcPr>
            <w:tcW w:w="731" w:type="dxa"/>
            <w:tcBorders>
              <w:top w:val="nil"/>
              <w:left w:val="nil"/>
              <w:bottom w:val="single" w:sz="4" w:space="0" w:color="auto"/>
              <w:right w:val="single" w:sz="4" w:space="0" w:color="auto"/>
            </w:tcBorders>
            <w:shd w:val="clear" w:color="auto" w:fill="auto"/>
            <w:noWrap/>
            <w:vAlign w:val="bottom"/>
            <w:hideMark/>
          </w:tcPr>
          <w:p w14:paraId="5E05040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62</w:t>
            </w:r>
          </w:p>
        </w:tc>
        <w:tc>
          <w:tcPr>
            <w:tcW w:w="731" w:type="dxa"/>
            <w:tcBorders>
              <w:top w:val="nil"/>
              <w:left w:val="nil"/>
              <w:bottom w:val="single" w:sz="4" w:space="0" w:color="auto"/>
              <w:right w:val="single" w:sz="4" w:space="0" w:color="auto"/>
            </w:tcBorders>
            <w:shd w:val="clear" w:color="auto" w:fill="auto"/>
            <w:noWrap/>
            <w:vAlign w:val="bottom"/>
            <w:hideMark/>
          </w:tcPr>
          <w:p w14:paraId="0177E72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67</w:t>
            </w:r>
          </w:p>
        </w:tc>
        <w:tc>
          <w:tcPr>
            <w:tcW w:w="731" w:type="dxa"/>
            <w:tcBorders>
              <w:top w:val="nil"/>
              <w:left w:val="nil"/>
              <w:bottom w:val="single" w:sz="4" w:space="0" w:color="auto"/>
              <w:right w:val="single" w:sz="4" w:space="0" w:color="auto"/>
            </w:tcBorders>
            <w:shd w:val="clear" w:color="auto" w:fill="auto"/>
            <w:noWrap/>
            <w:vAlign w:val="bottom"/>
            <w:hideMark/>
          </w:tcPr>
          <w:p w14:paraId="6FEB3A2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w:t>
            </w:r>
          </w:p>
        </w:tc>
        <w:tc>
          <w:tcPr>
            <w:tcW w:w="731" w:type="dxa"/>
            <w:tcBorders>
              <w:top w:val="nil"/>
              <w:left w:val="nil"/>
              <w:bottom w:val="single" w:sz="4" w:space="0" w:color="auto"/>
              <w:right w:val="single" w:sz="4" w:space="0" w:color="auto"/>
            </w:tcBorders>
            <w:shd w:val="clear" w:color="auto" w:fill="auto"/>
            <w:noWrap/>
            <w:vAlign w:val="bottom"/>
            <w:hideMark/>
          </w:tcPr>
          <w:p w14:paraId="2E23B1F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82</w:t>
            </w:r>
          </w:p>
        </w:tc>
        <w:tc>
          <w:tcPr>
            <w:tcW w:w="1168" w:type="dxa"/>
            <w:tcBorders>
              <w:top w:val="nil"/>
              <w:left w:val="nil"/>
              <w:bottom w:val="single" w:sz="4" w:space="0" w:color="auto"/>
              <w:right w:val="single" w:sz="4" w:space="0" w:color="auto"/>
            </w:tcBorders>
            <w:shd w:val="clear" w:color="auto" w:fill="auto"/>
            <w:noWrap/>
            <w:vAlign w:val="bottom"/>
            <w:hideMark/>
          </w:tcPr>
          <w:p w14:paraId="2A6FC34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68</w:t>
            </w:r>
          </w:p>
        </w:tc>
        <w:tc>
          <w:tcPr>
            <w:tcW w:w="1433" w:type="dxa"/>
            <w:tcBorders>
              <w:top w:val="nil"/>
              <w:left w:val="nil"/>
              <w:bottom w:val="single" w:sz="4" w:space="0" w:color="auto"/>
              <w:right w:val="single" w:sz="4" w:space="0" w:color="auto"/>
            </w:tcBorders>
            <w:shd w:val="clear" w:color="auto" w:fill="auto"/>
            <w:noWrap/>
            <w:vAlign w:val="bottom"/>
            <w:hideMark/>
          </w:tcPr>
          <w:p w14:paraId="1CA32D2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68</w:t>
            </w:r>
          </w:p>
        </w:tc>
        <w:tc>
          <w:tcPr>
            <w:tcW w:w="2031" w:type="dxa"/>
            <w:tcBorders>
              <w:top w:val="nil"/>
              <w:left w:val="nil"/>
              <w:bottom w:val="single" w:sz="4" w:space="0" w:color="auto"/>
              <w:right w:val="single" w:sz="8" w:space="0" w:color="auto"/>
            </w:tcBorders>
            <w:shd w:val="clear" w:color="auto" w:fill="auto"/>
            <w:noWrap/>
            <w:vAlign w:val="bottom"/>
            <w:hideMark/>
          </w:tcPr>
          <w:p w14:paraId="3B07C0A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w:t>
            </w:r>
          </w:p>
        </w:tc>
      </w:tr>
      <w:tr w:rsidR="000E66DC" w:rsidRPr="000E66DC" w14:paraId="70C0A61B" w14:textId="77777777" w:rsidTr="000E66DC">
        <w:trPr>
          <w:trHeight w:val="248"/>
        </w:trPr>
        <w:tc>
          <w:tcPr>
            <w:tcW w:w="3146" w:type="dxa"/>
            <w:tcBorders>
              <w:top w:val="nil"/>
              <w:left w:val="single" w:sz="8" w:space="0" w:color="auto"/>
              <w:bottom w:val="single" w:sz="4" w:space="0" w:color="auto"/>
              <w:right w:val="single" w:sz="8" w:space="0" w:color="auto"/>
            </w:tcBorders>
            <w:shd w:val="clear" w:color="auto" w:fill="auto"/>
            <w:noWrap/>
            <w:vAlign w:val="center"/>
            <w:hideMark/>
          </w:tcPr>
          <w:p w14:paraId="0EE957E9"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Демир Капија</w:t>
            </w:r>
          </w:p>
        </w:tc>
        <w:tc>
          <w:tcPr>
            <w:tcW w:w="468" w:type="dxa"/>
            <w:tcBorders>
              <w:top w:val="nil"/>
              <w:left w:val="nil"/>
              <w:bottom w:val="single" w:sz="4" w:space="0" w:color="auto"/>
              <w:right w:val="single" w:sz="4" w:space="0" w:color="auto"/>
            </w:tcBorders>
            <w:shd w:val="clear" w:color="auto" w:fill="auto"/>
            <w:noWrap/>
            <w:vAlign w:val="bottom"/>
            <w:hideMark/>
          </w:tcPr>
          <w:p w14:paraId="28DE397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79</w:t>
            </w:r>
          </w:p>
        </w:tc>
        <w:tc>
          <w:tcPr>
            <w:tcW w:w="468" w:type="dxa"/>
            <w:tcBorders>
              <w:top w:val="nil"/>
              <w:left w:val="nil"/>
              <w:bottom w:val="single" w:sz="4" w:space="0" w:color="auto"/>
              <w:right w:val="single" w:sz="4" w:space="0" w:color="auto"/>
            </w:tcBorders>
            <w:shd w:val="clear" w:color="auto" w:fill="auto"/>
            <w:noWrap/>
            <w:vAlign w:val="bottom"/>
            <w:hideMark/>
          </w:tcPr>
          <w:p w14:paraId="70508B4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65</w:t>
            </w:r>
          </w:p>
        </w:tc>
        <w:tc>
          <w:tcPr>
            <w:tcW w:w="468" w:type="dxa"/>
            <w:tcBorders>
              <w:top w:val="nil"/>
              <w:left w:val="nil"/>
              <w:bottom w:val="single" w:sz="4" w:space="0" w:color="auto"/>
              <w:right w:val="single" w:sz="4" w:space="0" w:color="auto"/>
            </w:tcBorders>
            <w:shd w:val="clear" w:color="auto" w:fill="auto"/>
            <w:noWrap/>
            <w:vAlign w:val="bottom"/>
            <w:hideMark/>
          </w:tcPr>
          <w:p w14:paraId="5CFC5AA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65</w:t>
            </w:r>
          </w:p>
        </w:tc>
        <w:tc>
          <w:tcPr>
            <w:tcW w:w="483" w:type="dxa"/>
            <w:tcBorders>
              <w:top w:val="nil"/>
              <w:left w:val="nil"/>
              <w:bottom w:val="single" w:sz="4" w:space="0" w:color="auto"/>
              <w:right w:val="single" w:sz="4" w:space="0" w:color="auto"/>
            </w:tcBorders>
            <w:shd w:val="clear" w:color="auto" w:fill="auto"/>
            <w:noWrap/>
            <w:vAlign w:val="bottom"/>
            <w:hideMark/>
          </w:tcPr>
          <w:p w14:paraId="582F225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67</w:t>
            </w:r>
          </w:p>
        </w:tc>
        <w:tc>
          <w:tcPr>
            <w:tcW w:w="468" w:type="dxa"/>
            <w:tcBorders>
              <w:top w:val="nil"/>
              <w:left w:val="nil"/>
              <w:bottom w:val="single" w:sz="4" w:space="0" w:color="auto"/>
              <w:right w:val="single" w:sz="4" w:space="0" w:color="auto"/>
            </w:tcBorders>
            <w:shd w:val="clear" w:color="auto" w:fill="auto"/>
            <w:noWrap/>
            <w:vAlign w:val="bottom"/>
            <w:hideMark/>
          </w:tcPr>
          <w:p w14:paraId="23465E9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71</w:t>
            </w:r>
          </w:p>
        </w:tc>
        <w:tc>
          <w:tcPr>
            <w:tcW w:w="731" w:type="dxa"/>
            <w:tcBorders>
              <w:top w:val="nil"/>
              <w:left w:val="nil"/>
              <w:bottom w:val="single" w:sz="4" w:space="0" w:color="auto"/>
              <w:right w:val="single" w:sz="4" w:space="0" w:color="auto"/>
            </w:tcBorders>
            <w:shd w:val="clear" w:color="auto" w:fill="auto"/>
            <w:noWrap/>
            <w:vAlign w:val="bottom"/>
            <w:hideMark/>
          </w:tcPr>
          <w:p w14:paraId="5DA7BD0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67</w:t>
            </w:r>
          </w:p>
        </w:tc>
        <w:tc>
          <w:tcPr>
            <w:tcW w:w="731" w:type="dxa"/>
            <w:tcBorders>
              <w:top w:val="nil"/>
              <w:left w:val="nil"/>
              <w:bottom w:val="single" w:sz="4" w:space="0" w:color="auto"/>
              <w:right w:val="single" w:sz="4" w:space="0" w:color="auto"/>
            </w:tcBorders>
            <w:shd w:val="clear" w:color="auto" w:fill="auto"/>
            <w:noWrap/>
            <w:vAlign w:val="bottom"/>
            <w:hideMark/>
          </w:tcPr>
          <w:p w14:paraId="070B2D7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52</w:t>
            </w:r>
          </w:p>
        </w:tc>
        <w:tc>
          <w:tcPr>
            <w:tcW w:w="731" w:type="dxa"/>
            <w:tcBorders>
              <w:top w:val="nil"/>
              <w:left w:val="nil"/>
              <w:bottom w:val="single" w:sz="4" w:space="0" w:color="auto"/>
              <w:right w:val="single" w:sz="4" w:space="0" w:color="auto"/>
            </w:tcBorders>
            <w:shd w:val="clear" w:color="auto" w:fill="auto"/>
            <w:noWrap/>
            <w:vAlign w:val="bottom"/>
            <w:hideMark/>
          </w:tcPr>
          <w:p w14:paraId="52DB7D4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53</w:t>
            </w:r>
          </w:p>
        </w:tc>
        <w:tc>
          <w:tcPr>
            <w:tcW w:w="731" w:type="dxa"/>
            <w:tcBorders>
              <w:top w:val="nil"/>
              <w:left w:val="nil"/>
              <w:bottom w:val="single" w:sz="4" w:space="0" w:color="auto"/>
              <w:right w:val="single" w:sz="4" w:space="0" w:color="auto"/>
            </w:tcBorders>
            <w:shd w:val="clear" w:color="auto" w:fill="auto"/>
            <w:noWrap/>
            <w:vAlign w:val="bottom"/>
            <w:hideMark/>
          </w:tcPr>
          <w:p w14:paraId="4962DBB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56</w:t>
            </w:r>
          </w:p>
        </w:tc>
        <w:tc>
          <w:tcPr>
            <w:tcW w:w="731" w:type="dxa"/>
            <w:tcBorders>
              <w:top w:val="nil"/>
              <w:left w:val="nil"/>
              <w:bottom w:val="single" w:sz="4" w:space="0" w:color="auto"/>
              <w:right w:val="single" w:sz="4" w:space="0" w:color="auto"/>
            </w:tcBorders>
            <w:shd w:val="clear" w:color="auto" w:fill="auto"/>
            <w:noWrap/>
            <w:vAlign w:val="bottom"/>
            <w:hideMark/>
          </w:tcPr>
          <w:p w14:paraId="70941F7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64</w:t>
            </w:r>
          </w:p>
        </w:tc>
        <w:tc>
          <w:tcPr>
            <w:tcW w:w="731" w:type="dxa"/>
            <w:tcBorders>
              <w:top w:val="nil"/>
              <w:left w:val="nil"/>
              <w:bottom w:val="single" w:sz="4" w:space="0" w:color="auto"/>
              <w:right w:val="single" w:sz="4" w:space="0" w:color="auto"/>
            </w:tcBorders>
            <w:shd w:val="clear" w:color="auto" w:fill="auto"/>
            <w:noWrap/>
            <w:vAlign w:val="bottom"/>
            <w:hideMark/>
          </w:tcPr>
          <w:p w14:paraId="7D893C6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75</w:t>
            </w:r>
          </w:p>
        </w:tc>
        <w:tc>
          <w:tcPr>
            <w:tcW w:w="731" w:type="dxa"/>
            <w:tcBorders>
              <w:top w:val="nil"/>
              <w:left w:val="nil"/>
              <w:bottom w:val="single" w:sz="4" w:space="0" w:color="auto"/>
              <w:right w:val="single" w:sz="4" w:space="0" w:color="auto"/>
            </w:tcBorders>
            <w:shd w:val="clear" w:color="auto" w:fill="auto"/>
            <w:noWrap/>
            <w:vAlign w:val="bottom"/>
            <w:hideMark/>
          </w:tcPr>
          <w:p w14:paraId="14E0140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82</w:t>
            </w:r>
          </w:p>
        </w:tc>
        <w:tc>
          <w:tcPr>
            <w:tcW w:w="1168" w:type="dxa"/>
            <w:tcBorders>
              <w:top w:val="nil"/>
              <w:left w:val="nil"/>
              <w:bottom w:val="single" w:sz="4" w:space="0" w:color="auto"/>
              <w:right w:val="single" w:sz="4" w:space="0" w:color="auto"/>
            </w:tcBorders>
            <w:shd w:val="clear" w:color="auto" w:fill="auto"/>
            <w:noWrap/>
            <w:vAlign w:val="bottom"/>
            <w:hideMark/>
          </w:tcPr>
          <w:p w14:paraId="736C9F0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1433" w:type="dxa"/>
            <w:tcBorders>
              <w:top w:val="nil"/>
              <w:left w:val="nil"/>
              <w:bottom w:val="single" w:sz="4" w:space="0" w:color="auto"/>
              <w:right w:val="single" w:sz="4" w:space="0" w:color="auto"/>
            </w:tcBorders>
            <w:shd w:val="clear" w:color="auto" w:fill="auto"/>
            <w:noWrap/>
            <w:vAlign w:val="bottom"/>
            <w:hideMark/>
          </w:tcPr>
          <w:p w14:paraId="291D33D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2031" w:type="dxa"/>
            <w:tcBorders>
              <w:top w:val="nil"/>
              <w:left w:val="nil"/>
              <w:bottom w:val="single" w:sz="4" w:space="0" w:color="auto"/>
              <w:right w:val="single" w:sz="8" w:space="0" w:color="auto"/>
            </w:tcBorders>
            <w:shd w:val="clear" w:color="auto" w:fill="auto"/>
            <w:noWrap/>
            <w:vAlign w:val="bottom"/>
            <w:hideMark/>
          </w:tcPr>
          <w:p w14:paraId="6059D15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w:t>
            </w:r>
          </w:p>
        </w:tc>
      </w:tr>
      <w:tr w:rsidR="000E66DC" w:rsidRPr="000E66DC" w14:paraId="78B6EFE9" w14:textId="77777777" w:rsidTr="000E66DC">
        <w:trPr>
          <w:trHeight w:val="248"/>
        </w:trPr>
        <w:tc>
          <w:tcPr>
            <w:tcW w:w="3146" w:type="dxa"/>
            <w:tcBorders>
              <w:top w:val="nil"/>
              <w:left w:val="single" w:sz="8" w:space="0" w:color="auto"/>
              <w:bottom w:val="single" w:sz="4" w:space="0" w:color="auto"/>
              <w:right w:val="single" w:sz="8" w:space="0" w:color="auto"/>
            </w:tcBorders>
            <w:shd w:val="clear" w:color="auto" w:fill="auto"/>
            <w:noWrap/>
            <w:vAlign w:val="center"/>
            <w:hideMark/>
          </w:tcPr>
          <w:p w14:paraId="29B16028"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Струмица</w:t>
            </w:r>
          </w:p>
        </w:tc>
        <w:tc>
          <w:tcPr>
            <w:tcW w:w="468" w:type="dxa"/>
            <w:tcBorders>
              <w:top w:val="nil"/>
              <w:left w:val="nil"/>
              <w:bottom w:val="single" w:sz="4" w:space="0" w:color="auto"/>
              <w:right w:val="single" w:sz="4" w:space="0" w:color="auto"/>
            </w:tcBorders>
            <w:shd w:val="clear" w:color="auto" w:fill="auto"/>
            <w:noWrap/>
            <w:vAlign w:val="bottom"/>
            <w:hideMark/>
          </w:tcPr>
          <w:p w14:paraId="14C2AC3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76</w:t>
            </w:r>
          </w:p>
        </w:tc>
        <w:tc>
          <w:tcPr>
            <w:tcW w:w="468" w:type="dxa"/>
            <w:tcBorders>
              <w:top w:val="nil"/>
              <w:left w:val="nil"/>
              <w:bottom w:val="single" w:sz="4" w:space="0" w:color="auto"/>
              <w:right w:val="single" w:sz="4" w:space="0" w:color="auto"/>
            </w:tcBorders>
            <w:shd w:val="clear" w:color="auto" w:fill="auto"/>
            <w:noWrap/>
            <w:vAlign w:val="bottom"/>
            <w:hideMark/>
          </w:tcPr>
          <w:p w14:paraId="0B563B2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64</w:t>
            </w:r>
          </w:p>
        </w:tc>
        <w:tc>
          <w:tcPr>
            <w:tcW w:w="468" w:type="dxa"/>
            <w:tcBorders>
              <w:top w:val="nil"/>
              <w:left w:val="nil"/>
              <w:bottom w:val="single" w:sz="4" w:space="0" w:color="auto"/>
              <w:right w:val="single" w:sz="4" w:space="0" w:color="auto"/>
            </w:tcBorders>
            <w:shd w:val="clear" w:color="auto" w:fill="auto"/>
            <w:noWrap/>
            <w:vAlign w:val="bottom"/>
            <w:hideMark/>
          </w:tcPr>
          <w:p w14:paraId="0627702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483" w:type="dxa"/>
            <w:tcBorders>
              <w:top w:val="nil"/>
              <w:left w:val="nil"/>
              <w:bottom w:val="single" w:sz="4" w:space="0" w:color="auto"/>
              <w:right w:val="single" w:sz="4" w:space="0" w:color="auto"/>
            </w:tcBorders>
            <w:shd w:val="clear" w:color="auto" w:fill="auto"/>
            <w:noWrap/>
            <w:vAlign w:val="bottom"/>
            <w:hideMark/>
          </w:tcPr>
          <w:p w14:paraId="32074C9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67</w:t>
            </w:r>
          </w:p>
        </w:tc>
        <w:tc>
          <w:tcPr>
            <w:tcW w:w="468" w:type="dxa"/>
            <w:tcBorders>
              <w:top w:val="nil"/>
              <w:left w:val="nil"/>
              <w:bottom w:val="single" w:sz="4" w:space="0" w:color="auto"/>
              <w:right w:val="single" w:sz="4" w:space="0" w:color="auto"/>
            </w:tcBorders>
            <w:shd w:val="clear" w:color="auto" w:fill="auto"/>
            <w:noWrap/>
            <w:vAlign w:val="bottom"/>
            <w:hideMark/>
          </w:tcPr>
          <w:p w14:paraId="5D12C37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74</w:t>
            </w:r>
          </w:p>
        </w:tc>
        <w:tc>
          <w:tcPr>
            <w:tcW w:w="731" w:type="dxa"/>
            <w:tcBorders>
              <w:top w:val="nil"/>
              <w:left w:val="nil"/>
              <w:bottom w:val="single" w:sz="4" w:space="0" w:color="auto"/>
              <w:right w:val="single" w:sz="4" w:space="0" w:color="auto"/>
            </w:tcBorders>
            <w:shd w:val="clear" w:color="auto" w:fill="auto"/>
            <w:noWrap/>
            <w:vAlign w:val="bottom"/>
            <w:hideMark/>
          </w:tcPr>
          <w:p w14:paraId="33E2121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69</w:t>
            </w:r>
          </w:p>
        </w:tc>
        <w:tc>
          <w:tcPr>
            <w:tcW w:w="731" w:type="dxa"/>
            <w:tcBorders>
              <w:top w:val="nil"/>
              <w:left w:val="nil"/>
              <w:bottom w:val="single" w:sz="4" w:space="0" w:color="auto"/>
              <w:right w:val="single" w:sz="4" w:space="0" w:color="auto"/>
            </w:tcBorders>
            <w:shd w:val="clear" w:color="auto" w:fill="auto"/>
            <w:noWrap/>
            <w:vAlign w:val="bottom"/>
            <w:hideMark/>
          </w:tcPr>
          <w:p w14:paraId="02DDA08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56</w:t>
            </w:r>
          </w:p>
        </w:tc>
        <w:tc>
          <w:tcPr>
            <w:tcW w:w="731" w:type="dxa"/>
            <w:tcBorders>
              <w:top w:val="nil"/>
              <w:left w:val="nil"/>
              <w:bottom w:val="single" w:sz="4" w:space="0" w:color="auto"/>
              <w:right w:val="single" w:sz="4" w:space="0" w:color="auto"/>
            </w:tcBorders>
            <w:shd w:val="clear" w:color="auto" w:fill="auto"/>
            <w:noWrap/>
            <w:vAlign w:val="bottom"/>
            <w:hideMark/>
          </w:tcPr>
          <w:p w14:paraId="0B6330A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56</w:t>
            </w:r>
          </w:p>
        </w:tc>
        <w:tc>
          <w:tcPr>
            <w:tcW w:w="731" w:type="dxa"/>
            <w:tcBorders>
              <w:top w:val="nil"/>
              <w:left w:val="nil"/>
              <w:bottom w:val="single" w:sz="4" w:space="0" w:color="auto"/>
              <w:right w:val="single" w:sz="4" w:space="0" w:color="auto"/>
            </w:tcBorders>
            <w:shd w:val="clear" w:color="auto" w:fill="auto"/>
            <w:noWrap/>
            <w:vAlign w:val="bottom"/>
            <w:hideMark/>
          </w:tcPr>
          <w:p w14:paraId="774E74E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58</w:t>
            </w:r>
          </w:p>
        </w:tc>
        <w:tc>
          <w:tcPr>
            <w:tcW w:w="731" w:type="dxa"/>
            <w:tcBorders>
              <w:top w:val="nil"/>
              <w:left w:val="nil"/>
              <w:bottom w:val="single" w:sz="4" w:space="0" w:color="auto"/>
              <w:right w:val="single" w:sz="4" w:space="0" w:color="auto"/>
            </w:tcBorders>
            <w:shd w:val="clear" w:color="auto" w:fill="auto"/>
            <w:noWrap/>
            <w:vAlign w:val="bottom"/>
            <w:hideMark/>
          </w:tcPr>
          <w:p w14:paraId="17E8750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69</w:t>
            </w:r>
          </w:p>
        </w:tc>
        <w:tc>
          <w:tcPr>
            <w:tcW w:w="731" w:type="dxa"/>
            <w:tcBorders>
              <w:top w:val="nil"/>
              <w:left w:val="nil"/>
              <w:bottom w:val="single" w:sz="4" w:space="0" w:color="auto"/>
              <w:right w:val="single" w:sz="4" w:space="0" w:color="auto"/>
            </w:tcBorders>
            <w:shd w:val="clear" w:color="auto" w:fill="auto"/>
            <w:noWrap/>
            <w:vAlign w:val="bottom"/>
            <w:hideMark/>
          </w:tcPr>
          <w:p w14:paraId="4BDEE02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79</w:t>
            </w:r>
          </w:p>
        </w:tc>
        <w:tc>
          <w:tcPr>
            <w:tcW w:w="731" w:type="dxa"/>
            <w:tcBorders>
              <w:top w:val="nil"/>
              <w:left w:val="nil"/>
              <w:bottom w:val="single" w:sz="4" w:space="0" w:color="auto"/>
              <w:right w:val="single" w:sz="4" w:space="0" w:color="auto"/>
            </w:tcBorders>
            <w:shd w:val="clear" w:color="auto" w:fill="auto"/>
            <w:noWrap/>
            <w:vAlign w:val="bottom"/>
            <w:hideMark/>
          </w:tcPr>
          <w:p w14:paraId="404A9BC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83</w:t>
            </w:r>
          </w:p>
        </w:tc>
        <w:tc>
          <w:tcPr>
            <w:tcW w:w="1168" w:type="dxa"/>
            <w:tcBorders>
              <w:top w:val="nil"/>
              <w:left w:val="nil"/>
              <w:bottom w:val="single" w:sz="4" w:space="0" w:color="auto"/>
              <w:right w:val="single" w:sz="4" w:space="0" w:color="auto"/>
            </w:tcBorders>
            <w:shd w:val="clear" w:color="auto" w:fill="auto"/>
            <w:noWrap/>
            <w:vAlign w:val="bottom"/>
            <w:hideMark/>
          </w:tcPr>
          <w:p w14:paraId="0947DA9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68</w:t>
            </w:r>
          </w:p>
        </w:tc>
        <w:tc>
          <w:tcPr>
            <w:tcW w:w="1433" w:type="dxa"/>
            <w:tcBorders>
              <w:top w:val="nil"/>
              <w:left w:val="nil"/>
              <w:bottom w:val="single" w:sz="4" w:space="0" w:color="auto"/>
              <w:right w:val="single" w:sz="4" w:space="0" w:color="auto"/>
            </w:tcBorders>
            <w:shd w:val="clear" w:color="auto" w:fill="auto"/>
            <w:noWrap/>
            <w:vAlign w:val="bottom"/>
            <w:hideMark/>
          </w:tcPr>
          <w:p w14:paraId="2498D76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72</w:t>
            </w:r>
          </w:p>
        </w:tc>
        <w:tc>
          <w:tcPr>
            <w:tcW w:w="2031" w:type="dxa"/>
            <w:tcBorders>
              <w:top w:val="nil"/>
              <w:left w:val="nil"/>
              <w:bottom w:val="single" w:sz="4" w:space="0" w:color="auto"/>
              <w:right w:val="single" w:sz="8" w:space="0" w:color="auto"/>
            </w:tcBorders>
            <w:shd w:val="clear" w:color="auto" w:fill="auto"/>
            <w:noWrap/>
            <w:vAlign w:val="bottom"/>
            <w:hideMark/>
          </w:tcPr>
          <w:p w14:paraId="168B4A8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w:t>
            </w:r>
          </w:p>
        </w:tc>
      </w:tr>
      <w:tr w:rsidR="000E66DC" w:rsidRPr="000E66DC" w14:paraId="6AEF18FA" w14:textId="77777777" w:rsidTr="000E66DC">
        <w:trPr>
          <w:trHeight w:val="248"/>
        </w:trPr>
        <w:tc>
          <w:tcPr>
            <w:tcW w:w="3146" w:type="dxa"/>
            <w:tcBorders>
              <w:top w:val="nil"/>
              <w:left w:val="single" w:sz="8" w:space="0" w:color="auto"/>
              <w:bottom w:val="single" w:sz="4" w:space="0" w:color="auto"/>
              <w:right w:val="single" w:sz="8" w:space="0" w:color="auto"/>
            </w:tcBorders>
            <w:shd w:val="clear" w:color="auto" w:fill="auto"/>
            <w:noWrap/>
            <w:vAlign w:val="center"/>
            <w:hideMark/>
          </w:tcPr>
          <w:p w14:paraId="1D1EB9CE"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Прилеп</w:t>
            </w:r>
          </w:p>
        </w:tc>
        <w:tc>
          <w:tcPr>
            <w:tcW w:w="468" w:type="dxa"/>
            <w:tcBorders>
              <w:top w:val="nil"/>
              <w:left w:val="nil"/>
              <w:bottom w:val="single" w:sz="4" w:space="0" w:color="auto"/>
              <w:right w:val="single" w:sz="4" w:space="0" w:color="auto"/>
            </w:tcBorders>
            <w:shd w:val="clear" w:color="auto" w:fill="auto"/>
            <w:noWrap/>
            <w:vAlign w:val="bottom"/>
            <w:hideMark/>
          </w:tcPr>
          <w:p w14:paraId="3ECAC69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80</w:t>
            </w:r>
          </w:p>
        </w:tc>
        <w:tc>
          <w:tcPr>
            <w:tcW w:w="468" w:type="dxa"/>
            <w:tcBorders>
              <w:top w:val="nil"/>
              <w:left w:val="nil"/>
              <w:bottom w:val="single" w:sz="4" w:space="0" w:color="auto"/>
              <w:right w:val="single" w:sz="4" w:space="0" w:color="auto"/>
            </w:tcBorders>
            <w:shd w:val="clear" w:color="auto" w:fill="auto"/>
            <w:noWrap/>
            <w:vAlign w:val="bottom"/>
            <w:hideMark/>
          </w:tcPr>
          <w:p w14:paraId="04305B0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60</w:t>
            </w:r>
          </w:p>
        </w:tc>
        <w:tc>
          <w:tcPr>
            <w:tcW w:w="468" w:type="dxa"/>
            <w:tcBorders>
              <w:top w:val="nil"/>
              <w:left w:val="nil"/>
              <w:bottom w:val="single" w:sz="4" w:space="0" w:color="auto"/>
              <w:right w:val="single" w:sz="4" w:space="0" w:color="auto"/>
            </w:tcBorders>
            <w:shd w:val="clear" w:color="auto" w:fill="auto"/>
            <w:noWrap/>
            <w:vAlign w:val="bottom"/>
            <w:hideMark/>
          </w:tcPr>
          <w:p w14:paraId="4E20F7C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65</w:t>
            </w:r>
          </w:p>
        </w:tc>
        <w:tc>
          <w:tcPr>
            <w:tcW w:w="483" w:type="dxa"/>
            <w:tcBorders>
              <w:top w:val="nil"/>
              <w:left w:val="nil"/>
              <w:bottom w:val="single" w:sz="4" w:space="0" w:color="auto"/>
              <w:right w:val="single" w:sz="4" w:space="0" w:color="auto"/>
            </w:tcBorders>
            <w:shd w:val="clear" w:color="auto" w:fill="auto"/>
            <w:noWrap/>
            <w:vAlign w:val="bottom"/>
            <w:hideMark/>
          </w:tcPr>
          <w:p w14:paraId="61CE7E2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64</w:t>
            </w:r>
          </w:p>
        </w:tc>
        <w:tc>
          <w:tcPr>
            <w:tcW w:w="468" w:type="dxa"/>
            <w:tcBorders>
              <w:top w:val="nil"/>
              <w:left w:val="nil"/>
              <w:bottom w:val="single" w:sz="4" w:space="0" w:color="auto"/>
              <w:right w:val="single" w:sz="4" w:space="0" w:color="auto"/>
            </w:tcBorders>
            <w:shd w:val="clear" w:color="auto" w:fill="auto"/>
            <w:noWrap/>
            <w:vAlign w:val="bottom"/>
            <w:hideMark/>
          </w:tcPr>
          <w:p w14:paraId="49C9CD5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73</w:t>
            </w:r>
          </w:p>
        </w:tc>
        <w:tc>
          <w:tcPr>
            <w:tcW w:w="731" w:type="dxa"/>
            <w:tcBorders>
              <w:top w:val="nil"/>
              <w:left w:val="nil"/>
              <w:bottom w:val="single" w:sz="4" w:space="0" w:color="auto"/>
              <w:right w:val="single" w:sz="4" w:space="0" w:color="auto"/>
            </w:tcBorders>
            <w:shd w:val="clear" w:color="auto" w:fill="auto"/>
            <w:noWrap/>
            <w:vAlign w:val="bottom"/>
            <w:hideMark/>
          </w:tcPr>
          <w:p w14:paraId="5DD69D0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72</w:t>
            </w:r>
          </w:p>
        </w:tc>
        <w:tc>
          <w:tcPr>
            <w:tcW w:w="731" w:type="dxa"/>
            <w:tcBorders>
              <w:top w:val="nil"/>
              <w:left w:val="nil"/>
              <w:bottom w:val="single" w:sz="4" w:space="0" w:color="auto"/>
              <w:right w:val="single" w:sz="4" w:space="0" w:color="auto"/>
            </w:tcBorders>
            <w:shd w:val="clear" w:color="auto" w:fill="auto"/>
            <w:noWrap/>
            <w:vAlign w:val="bottom"/>
            <w:hideMark/>
          </w:tcPr>
          <w:p w14:paraId="0D51FD8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54</w:t>
            </w:r>
          </w:p>
        </w:tc>
        <w:tc>
          <w:tcPr>
            <w:tcW w:w="731" w:type="dxa"/>
            <w:tcBorders>
              <w:top w:val="nil"/>
              <w:left w:val="nil"/>
              <w:bottom w:val="single" w:sz="4" w:space="0" w:color="auto"/>
              <w:right w:val="single" w:sz="4" w:space="0" w:color="auto"/>
            </w:tcBorders>
            <w:shd w:val="clear" w:color="auto" w:fill="auto"/>
            <w:noWrap/>
            <w:vAlign w:val="bottom"/>
            <w:hideMark/>
          </w:tcPr>
          <w:p w14:paraId="1D7775B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55</w:t>
            </w:r>
          </w:p>
        </w:tc>
        <w:tc>
          <w:tcPr>
            <w:tcW w:w="731" w:type="dxa"/>
            <w:tcBorders>
              <w:top w:val="nil"/>
              <w:left w:val="nil"/>
              <w:bottom w:val="single" w:sz="4" w:space="0" w:color="auto"/>
              <w:right w:val="single" w:sz="4" w:space="0" w:color="auto"/>
            </w:tcBorders>
            <w:shd w:val="clear" w:color="auto" w:fill="auto"/>
            <w:noWrap/>
            <w:vAlign w:val="bottom"/>
            <w:hideMark/>
          </w:tcPr>
          <w:p w14:paraId="0AECA3C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55</w:t>
            </w:r>
          </w:p>
        </w:tc>
        <w:tc>
          <w:tcPr>
            <w:tcW w:w="731" w:type="dxa"/>
            <w:tcBorders>
              <w:top w:val="nil"/>
              <w:left w:val="nil"/>
              <w:bottom w:val="single" w:sz="4" w:space="0" w:color="auto"/>
              <w:right w:val="single" w:sz="4" w:space="0" w:color="auto"/>
            </w:tcBorders>
            <w:shd w:val="clear" w:color="auto" w:fill="auto"/>
            <w:noWrap/>
            <w:vAlign w:val="bottom"/>
            <w:hideMark/>
          </w:tcPr>
          <w:p w14:paraId="335329F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62</w:t>
            </w:r>
          </w:p>
        </w:tc>
        <w:tc>
          <w:tcPr>
            <w:tcW w:w="731" w:type="dxa"/>
            <w:tcBorders>
              <w:top w:val="nil"/>
              <w:left w:val="nil"/>
              <w:bottom w:val="single" w:sz="4" w:space="0" w:color="auto"/>
              <w:right w:val="single" w:sz="4" w:space="0" w:color="auto"/>
            </w:tcBorders>
            <w:shd w:val="clear" w:color="auto" w:fill="auto"/>
            <w:noWrap/>
            <w:vAlign w:val="bottom"/>
            <w:hideMark/>
          </w:tcPr>
          <w:p w14:paraId="187E809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73</w:t>
            </w:r>
          </w:p>
        </w:tc>
        <w:tc>
          <w:tcPr>
            <w:tcW w:w="731" w:type="dxa"/>
            <w:tcBorders>
              <w:top w:val="nil"/>
              <w:left w:val="nil"/>
              <w:bottom w:val="single" w:sz="4" w:space="0" w:color="auto"/>
              <w:right w:val="single" w:sz="4" w:space="0" w:color="auto"/>
            </w:tcBorders>
            <w:shd w:val="clear" w:color="auto" w:fill="auto"/>
            <w:noWrap/>
            <w:vAlign w:val="bottom"/>
            <w:hideMark/>
          </w:tcPr>
          <w:p w14:paraId="4817E4B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w:t>
            </w:r>
          </w:p>
        </w:tc>
        <w:tc>
          <w:tcPr>
            <w:tcW w:w="1168" w:type="dxa"/>
            <w:tcBorders>
              <w:top w:val="nil"/>
              <w:left w:val="nil"/>
              <w:bottom w:val="single" w:sz="4" w:space="0" w:color="auto"/>
              <w:right w:val="single" w:sz="4" w:space="0" w:color="auto"/>
            </w:tcBorders>
            <w:shd w:val="clear" w:color="auto" w:fill="auto"/>
            <w:noWrap/>
            <w:vAlign w:val="bottom"/>
            <w:hideMark/>
          </w:tcPr>
          <w:p w14:paraId="57AF163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1433" w:type="dxa"/>
            <w:tcBorders>
              <w:top w:val="nil"/>
              <w:left w:val="nil"/>
              <w:bottom w:val="single" w:sz="4" w:space="0" w:color="auto"/>
              <w:right w:val="single" w:sz="4" w:space="0" w:color="auto"/>
            </w:tcBorders>
            <w:shd w:val="clear" w:color="auto" w:fill="auto"/>
            <w:noWrap/>
            <w:vAlign w:val="bottom"/>
            <w:hideMark/>
          </w:tcPr>
          <w:p w14:paraId="72F49AA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68</w:t>
            </w:r>
          </w:p>
        </w:tc>
        <w:tc>
          <w:tcPr>
            <w:tcW w:w="2031" w:type="dxa"/>
            <w:tcBorders>
              <w:top w:val="nil"/>
              <w:left w:val="nil"/>
              <w:bottom w:val="single" w:sz="4" w:space="0" w:color="auto"/>
              <w:right w:val="single" w:sz="8" w:space="0" w:color="auto"/>
            </w:tcBorders>
            <w:shd w:val="clear" w:color="auto" w:fill="auto"/>
            <w:noWrap/>
            <w:vAlign w:val="bottom"/>
            <w:hideMark/>
          </w:tcPr>
          <w:p w14:paraId="2CDE65A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w:t>
            </w:r>
          </w:p>
        </w:tc>
      </w:tr>
      <w:tr w:rsidR="000E66DC" w:rsidRPr="000E66DC" w14:paraId="59BE5940" w14:textId="77777777" w:rsidTr="000E66DC">
        <w:trPr>
          <w:trHeight w:val="248"/>
        </w:trPr>
        <w:tc>
          <w:tcPr>
            <w:tcW w:w="3146" w:type="dxa"/>
            <w:tcBorders>
              <w:top w:val="nil"/>
              <w:left w:val="single" w:sz="8" w:space="0" w:color="auto"/>
              <w:bottom w:val="single" w:sz="4" w:space="0" w:color="auto"/>
              <w:right w:val="single" w:sz="8" w:space="0" w:color="auto"/>
            </w:tcBorders>
            <w:shd w:val="clear" w:color="auto" w:fill="auto"/>
            <w:noWrap/>
            <w:vAlign w:val="center"/>
            <w:hideMark/>
          </w:tcPr>
          <w:p w14:paraId="719E1013"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Скопје</w:t>
            </w:r>
          </w:p>
        </w:tc>
        <w:tc>
          <w:tcPr>
            <w:tcW w:w="468" w:type="dxa"/>
            <w:tcBorders>
              <w:top w:val="nil"/>
              <w:left w:val="nil"/>
              <w:bottom w:val="single" w:sz="4" w:space="0" w:color="auto"/>
              <w:right w:val="single" w:sz="4" w:space="0" w:color="auto"/>
            </w:tcBorders>
            <w:shd w:val="clear" w:color="auto" w:fill="auto"/>
            <w:noWrap/>
            <w:vAlign w:val="bottom"/>
            <w:hideMark/>
          </w:tcPr>
          <w:p w14:paraId="57DBA06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81</w:t>
            </w:r>
          </w:p>
        </w:tc>
        <w:tc>
          <w:tcPr>
            <w:tcW w:w="468" w:type="dxa"/>
            <w:tcBorders>
              <w:top w:val="nil"/>
              <w:left w:val="nil"/>
              <w:bottom w:val="single" w:sz="4" w:space="0" w:color="auto"/>
              <w:right w:val="single" w:sz="4" w:space="0" w:color="auto"/>
            </w:tcBorders>
            <w:shd w:val="clear" w:color="auto" w:fill="auto"/>
            <w:noWrap/>
            <w:vAlign w:val="bottom"/>
            <w:hideMark/>
          </w:tcPr>
          <w:p w14:paraId="1FA5D18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60</w:t>
            </w:r>
          </w:p>
        </w:tc>
        <w:tc>
          <w:tcPr>
            <w:tcW w:w="468" w:type="dxa"/>
            <w:tcBorders>
              <w:top w:val="nil"/>
              <w:left w:val="nil"/>
              <w:bottom w:val="single" w:sz="4" w:space="0" w:color="auto"/>
              <w:right w:val="single" w:sz="4" w:space="0" w:color="auto"/>
            </w:tcBorders>
            <w:shd w:val="clear" w:color="auto" w:fill="auto"/>
            <w:noWrap/>
            <w:vAlign w:val="bottom"/>
            <w:hideMark/>
          </w:tcPr>
          <w:p w14:paraId="376526A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64</w:t>
            </w:r>
          </w:p>
        </w:tc>
        <w:tc>
          <w:tcPr>
            <w:tcW w:w="483" w:type="dxa"/>
            <w:tcBorders>
              <w:top w:val="nil"/>
              <w:left w:val="nil"/>
              <w:bottom w:val="single" w:sz="4" w:space="0" w:color="auto"/>
              <w:right w:val="single" w:sz="4" w:space="0" w:color="auto"/>
            </w:tcBorders>
            <w:shd w:val="clear" w:color="auto" w:fill="auto"/>
            <w:noWrap/>
            <w:vAlign w:val="bottom"/>
            <w:hideMark/>
          </w:tcPr>
          <w:p w14:paraId="3E87B37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w:t>
            </w:r>
          </w:p>
        </w:tc>
        <w:tc>
          <w:tcPr>
            <w:tcW w:w="468" w:type="dxa"/>
            <w:tcBorders>
              <w:top w:val="nil"/>
              <w:left w:val="nil"/>
              <w:bottom w:val="single" w:sz="4" w:space="0" w:color="auto"/>
              <w:right w:val="single" w:sz="4" w:space="0" w:color="auto"/>
            </w:tcBorders>
            <w:shd w:val="clear" w:color="auto" w:fill="auto"/>
            <w:noWrap/>
            <w:vAlign w:val="bottom"/>
            <w:hideMark/>
          </w:tcPr>
          <w:p w14:paraId="76FDF42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70</w:t>
            </w:r>
          </w:p>
        </w:tc>
        <w:tc>
          <w:tcPr>
            <w:tcW w:w="731" w:type="dxa"/>
            <w:tcBorders>
              <w:top w:val="nil"/>
              <w:left w:val="nil"/>
              <w:bottom w:val="single" w:sz="4" w:space="0" w:color="auto"/>
              <w:right w:val="single" w:sz="4" w:space="0" w:color="auto"/>
            </w:tcBorders>
            <w:shd w:val="clear" w:color="auto" w:fill="auto"/>
            <w:noWrap/>
            <w:vAlign w:val="bottom"/>
            <w:hideMark/>
          </w:tcPr>
          <w:p w14:paraId="078BDD3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731" w:type="dxa"/>
            <w:tcBorders>
              <w:top w:val="nil"/>
              <w:left w:val="nil"/>
              <w:bottom w:val="single" w:sz="4" w:space="0" w:color="auto"/>
              <w:right w:val="single" w:sz="4" w:space="0" w:color="auto"/>
            </w:tcBorders>
            <w:shd w:val="clear" w:color="auto" w:fill="auto"/>
            <w:noWrap/>
            <w:vAlign w:val="bottom"/>
            <w:hideMark/>
          </w:tcPr>
          <w:p w14:paraId="1BB2ACF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52</w:t>
            </w:r>
          </w:p>
        </w:tc>
        <w:tc>
          <w:tcPr>
            <w:tcW w:w="731" w:type="dxa"/>
            <w:tcBorders>
              <w:top w:val="nil"/>
              <w:left w:val="nil"/>
              <w:bottom w:val="single" w:sz="4" w:space="0" w:color="auto"/>
              <w:right w:val="single" w:sz="4" w:space="0" w:color="auto"/>
            </w:tcBorders>
            <w:shd w:val="clear" w:color="auto" w:fill="auto"/>
            <w:noWrap/>
            <w:vAlign w:val="bottom"/>
            <w:hideMark/>
          </w:tcPr>
          <w:p w14:paraId="30A1A69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52</w:t>
            </w:r>
          </w:p>
        </w:tc>
        <w:tc>
          <w:tcPr>
            <w:tcW w:w="731" w:type="dxa"/>
            <w:tcBorders>
              <w:top w:val="nil"/>
              <w:left w:val="nil"/>
              <w:bottom w:val="single" w:sz="4" w:space="0" w:color="auto"/>
              <w:right w:val="single" w:sz="4" w:space="0" w:color="auto"/>
            </w:tcBorders>
            <w:shd w:val="clear" w:color="auto" w:fill="auto"/>
            <w:noWrap/>
            <w:vAlign w:val="bottom"/>
            <w:hideMark/>
          </w:tcPr>
          <w:p w14:paraId="447FDCA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52</w:t>
            </w:r>
          </w:p>
        </w:tc>
        <w:tc>
          <w:tcPr>
            <w:tcW w:w="731" w:type="dxa"/>
            <w:tcBorders>
              <w:top w:val="nil"/>
              <w:left w:val="nil"/>
              <w:bottom w:val="single" w:sz="4" w:space="0" w:color="auto"/>
              <w:right w:val="single" w:sz="4" w:space="0" w:color="auto"/>
            </w:tcBorders>
            <w:shd w:val="clear" w:color="auto" w:fill="auto"/>
            <w:noWrap/>
            <w:vAlign w:val="bottom"/>
            <w:hideMark/>
          </w:tcPr>
          <w:p w14:paraId="78417DB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65</w:t>
            </w:r>
          </w:p>
        </w:tc>
        <w:tc>
          <w:tcPr>
            <w:tcW w:w="731" w:type="dxa"/>
            <w:tcBorders>
              <w:top w:val="nil"/>
              <w:left w:val="nil"/>
              <w:bottom w:val="single" w:sz="4" w:space="0" w:color="auto"/>
              <w:right w:val="single" w:sz="4" w:space="0" w:color="auto"/>
            </w:tcBorders>
            <w:shd w:val="clear" w:color="auto" w:fill="auto"/>
            <w:noWrap/>
            <w:vAlign w:val="bottom"/>
            <w:hideMark/>
          </w:tcPr>
          <w:p w14:paraId="0380970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w:t>
            </w:r>
          </w:p>
        </w:tc>
        <w:tc>
          <w:tcPr>
            <w:tcW w:w="731" w:type="dxa"/>
            <w:tcBorders>
              <w:top w:val="nil"/>
              <w:left w:val="nil"/>
              <w:bottom w:val="single" w:sz="4" w:space="0" w:color="auto"/>
              <w:right w:val="single" w:sz="4" w:space="0" w:color="auto"/>
            </w:tcBorders>
            <w:shd w:val="clear" w:color="auto" w:fill="auto"/>
            <w:noWrap/>
            <w:vAlign w:val="bottom"/>
            <w:hideMark/>
          </w:tcPr>
          <w:p w14:paraId="772F586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81</w:t>
            </w:r>
          </w:p>
        </w:tc>
        <w:tc>
          <w:tcPr>
            <w:tcW w:w="1168" w:type="dxa"/>
            <w:tcBorders>
              <w:top w:val="nil"/>
              <w:left w:val="nil"/>
              <w:bottom w:val="single" w:sz="4" w:space="0" w:color="auto"/>
              <w:right w:val="single" w:sz="4" w:space="0" w:color="auto"/>
            </w:tcBorders>
            <w:shd w:val="clear" w:color="auto" w:fill="auto"/>
            <w:noWrap/>
            <w:vAlign w:val="bottom"/>
            <w:hideMark/>
          </w:tcPr>
          <w:p w14:paraId="6E60998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65</w:t>
            </w:r>
          </w:p>
        </w:tc>
        <w:tc>
          <w:tcPr>
            <w:tcW w:w="1433" w:type="dxa"/>
            <w:tcBorders>
              <w:top w:val="nil"/>
              <w:left w:val="nil"/>
              <w:bottom w:val="single" w:sz="4" w:space="0" w:color="auto"/>
              <w:right w:val="single" w:sz="4" w:space="0" w:color="auto"/>
            </w:tcBorders>
            <w:shd w:val="clear" w:color="auto" w:fill="auto"/>
            <w:noWrap/>
            <w:vAlign w:val="bottom"/>
            <w:hideMark/>
          </w:tcPr>
          <w:p w14:paraId="0AEFA08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67</w:t>
            </w:r>
          </w:p>
        </w:tc>
        <w:tc>
          <w:tcPr>
            <w:tcW w:w="2031" w:type="dxa"/>
            <w:tcBorders>
              <w:top w:val="nil"/>
              <w:left w:val="nil"/>
              <w:bottom w:val="single" w:sz="4" w:space="0" w:color="auto"/>
              <w:right w:val="single" w:sz="8" w:space="0" w:color="auto"/>
            </w:tcBorders>
            <w:shd w:val="clear" w:color="auto" w:fill="auto"/>
            <w:noWrap/>
            <w:vAlign w:val="bottom"/>
            <w:hideMark/>
          </w:tcPr>
          <w:p w14:paraId="25EEEB1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w:t>
            </w:r>
          </w:p>
        </w:tc>
      </w:tr>
      <w:tr w:rsidR="000E66DC" w:rsidRPr="000E66DC" w14:paraId="2E515577" w14:textId="77777777" w:rsidTr="000E66DC">
        <w:trPr>
          <w:trHeight w:val="248"/>
        </w:trPr>
        <w:tc>
          <w:tcPr>
            <w:tcW w:w="3146" w:type="dxa"/>
            <w:tcBorders>
              <w:top w:val="nil"/>
              <w:left w:val="single" w:sz="8" w:space="0" w:color="auto"/>
              <w:bottom w:val="single" w:sz="4" w:space="0" w:color="auto"/>
              <w:right w:val="single" w:sz="8" w:space="0" w:color="auto"/>
            </w:tcBorders>
            <w:shd w:val="clear" w:color="auto" w:fill="auto"/>
            <w:noWrap/>
            <w:vAlign w:val="center"/>
            <w:hideMark/>
          </w:tcPr>
          <w:p w14:paraId="7672E269"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Штип</w:t>
            </w:r>
          </w:p>
        </w:tc>
        <w:tc>
          <w:tcPr>
            <w:tcW w:w="468" w:type="dxa"/>
            <w:tcBorders>
              <w:top w:val="nil"/>
              <w:left w:val="nil"/>
              <w:bottom w:val="single" w:sz="4" w:space="0" w:color="auto"/>
              <w:right w:val="single" w:sz="4" w:space="0" w:color="auto"/>
            </w:tcBorders>
            <w:shd w:val="clear" w:color="auto" w:fill="auto"/>
            <w:noWrap/>
            <w:vAlign w:val="bottom"/>
            <w:hideMark/>
          </w:tcPr>
          <w:p w14:paraId="3064C12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77</w:t>
            </w:r>
          </w:p>
        </w:tc>
        <w:tc>
          <w:tcPr>
            <w:tcW w:w="468" w:type="dxa"/>
            <w:tcBorders>
              <w:top w:val="nil"/>
              <w:left w:val="nil"/>
              <w:bottom w:val="single" w:sz="4" w:space="0" w:color="auto"/>
              <w:right w:val="single" w:sz="4" w:space="0" w:color="auto"/>
            </w:tcBorders>
            <w:shd w:val="clear" w:color="auto" w:fill="auto"/>
            <w:noWrap/>
            <w:vAlign w:val="bottom"/>
            <w:hideMark/>
          </w:tcPr>
          <w:p w14:paraId="24526A9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62</w:t>
            </w:r>
          </w:p>
        </w:tc>
        <w:tc>
          <w:tcPr>
            <w:tcW w:w="468" w:type="dxa"/>
            <w:tcBorders>
              <w:top w:val="nil"/>
              <w:left w:val="nil"/>
              <w:bottom w:val="single" w:sz="4" w:space="0" w:color="auto"/>
              <w:right w:val="single" w:sz="4" w:space="0" w:color="auto"/>
            </w:tcBorders>
            <w:shd w:val="clear" w:color="auto" w:fill="auto"/>
            <w:noWrap/>
            <w:vAlign w:val="bottom"/>
            <w:hideMark/>
          </w:tcPr>
          <w:p w14:paraId="08D07EB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w:t>
            </w:r>
          </w:p>
        </w:tc>
        <w:tc>
          <w:tcPr>
            <w:tcW w:w="483" w:type="dxa"/>
            <w:tcBorders>
              <w:top w:val="nil"/>
              <w:left w:val="nil"/>
              <w:bottom w:val="single" w:sz="4" w:space="0" w:color="auto"/>
              <w:right w:val="single" w:sz="4" w:space="0" w:color="auto"/>
            </w:tcBorders>
            <w:shd w:val="clear" w:color="auto" w:fill="auto"/>
            <w:noWrap/>
            <w:vAlign w:val="bottom"/>
            <w:hideMark/>
          </w:tcPr>
          <w:p w14:paraId="419949F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w:t>
            </w:r>
          </w:p>
        </w:tc>
        <w:tc>
          <w:tcPr>
            <w:tcW w:w="468" w:type="dxa"/>
            <w:tcBorders>
              <w:top w:val="nil"/>
              <w:left w:val="nil"/>
              <w:bottom w:val="single" w:sz="4" w:space="0" w:color="auto"/>
              <w:right w:val="single" w:sz="4" w:space="0" w:color="auto"/>
            </w:tcBorders>
            <w:shd w:val="clear" w:color="auto" w:fill="auto"/>
            <w:noWrap/>
            <w:vAlign w:val="bottom"/>
            <w:hideMark/>
          </w:tcPr>
          <w:p w14:paraId="30B706E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69</w:t>
            </w:r>
          </w:p>
        </w:tc>
        <w:tc>
          <w:tcPr>
            <w:tcW w:w="731" w:type="dxa"/>
            <w:tcBorders>
              <w:top w:val="nil"/>
              <w:left w:val="nil"/>
              <w:bottom w:val="single" w:sz="4" w:space="0" w:color="auto"/>
              <w:right w:val="single" w:sz="4" w:space="0" w:color="auto"/>
            </w:tcBorders>
            <w:shd w:val="clear" w:color="auto" w:fill="auto"/>
            <w:noWrap/>
            <w:vAlign w:val="bottom"/>
            <w:hideMark/>
          </w:tcPr>
          <w:p w14:paraId="7891CAE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64</w:t>
            </w:r>
          </w:p>
        </w:tc>
        <w:tc>
          <w:tcPr>
            <w:tcW w:w="731" w:type="dxa"/>
            <w:tcBorders>
              <w:top w:val="nil"/>
              <w:left w:val="nil"/>
              <w:bottom w:val="single" w:sz="4" w:space="0" w:color="auto"/>
              <w:right w:val="single" w:sz="4" w:space="0" w:color="auto"/>
            </w:tcBorders>
            <w:shd w:val="clear" w:color="auto" w:fill="auto"/>
            <w:noWrap/>
            <w:vAlign w:val="bottom"/>
            <w:hideMark/>
          </w:tcPr>
          <w:p w14:paraId="0C20DB3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49</w:t>
            </w:r>
          </w:p>
        </w:tc>
        <w:tc>
          <w:tcPr>
            <w:tcW w:w="731" w:type="dxa"/>
            <w:tcBorders>
              <w:top w:val="nil"/>
              <w:left w:val="nil"/>
              <w:bottom w:val="single" w:sz="4" w:space="0" w:color="auto"/>
              <w:right w:val="single" w:sz="4" w:space="0" w:color="auto"/>
            </w:tcBorders>
            <w:shd w:val="clear" w:color="auto" w:fill="auto"/>
            <w:noWrap/>
            <w:vAlign w:val="bottom"/>
            <w:hideMark/>
          </w:tcPr>
          <w:p w14:paraId="6387109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50</w:t>
            </w:r>
          </w:p>
        </w:tc>
        <w:tc>
          <w:tcPr>
            <w:tcW w:w="731" w:type="dxa"/>
            <w:tcBorders>
              <w:top w:val="nil"/>
              <w:left w:val="nil"/>
              <w:bottom w:val="single" w:sz="4" w:space="0" w:color="auto"/>
              <w:right w:val="single" w:sz="4" w:space="0" w:color="auto"/>
            </w:tcBorders>
            <w:shd w:val="clear" w:color="auto" w:fill="auto"/>
            <w:noWrap/>
            <w:vAlign w:val="bottom"/>
            <w:hideMark/>
          </w:tcPr>
          <w:p w14:paraId="4F95615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50</w:t>
            </w:r>
          </w:p>
        </w:tc>
        <w:tc>
          <w:tcPr>
            <w:tcW w:w="731" w:type="dxa"/>
            <w:tcBorders>
              <w:top w:val="nil"/>
              <w:left w:val="nil"/>
              <w:bottom w:val="single" w:sz="4" w:space="0" w:color="auto"/>
              <w:right w:val="single" w:sz="4" w:space="0" w:color="auto"/>
            </w:tcBorders>
            <w:shd w:val="clear" w:color="auto" w:fill="auto"/>
            <w:noWrap/>
            <w:vAlign w:val="bottom"/>
            <w:hideMark/>
          </w:tcPr>
          <w:p w14:paraId="30C49F6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60</w:t>
            </w:r>
          </w:p>
        </w:tc>
        <w:tc>
          <w:tcPr>
            <w:tcW w:w="731" w:type="dxa"/>
            <w:tcBorders>
              <w:top w:val="nil"/>
              <w:left w:val="nil"/>
              <w:bottom w:val="single" w:sz="4" w:space="0" w:color="auto"/>
              <w:right w:val="single" w:sz="4" w:space="0" w:color="auto"/>
            </w:tcBorders>
            <w:shd w:val="clear" w:color="auto" w:fill="auto"/>
            <w:noWrap/>
            <w:vAlign w:val="bottom"/>
            <w:hideMark/>
          </w:tcPr>
          <w:p w14:paraId="0222EC0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74</w:t>
            </w:r>
          </w:p>
        </w:tc>
        <w:tc>
          <w:tcPr>
            <w:tcW w:w="731" w:type="dxa"/>
            <w:tcBorders>
              <w:top w:val="nil"/>
              <w:left w:val="nil"/>
              <w:bottom w:val="single" w:sz="4" w:space="0" w:color="auto"/>
              <w:right w:val="single" w:sz="4" w:space="0" w:color="auto"/>
            </w:tcBorders>
            <w:shd w:val="clear" w:color="auto" w:fill="auto"/>
            <w:noWrap/>
            <w:vAlign w:val="bottom"/>
            <w:hideMark/>
          </w:tcPr>
          <w:p w14:paraId="10C4E32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79</w:t>
            </w:r>
          </w:p>
        </w:tc>
        <w:tc>
          <w:tcPr>
            <w:tcW w:w="1168" w:type="dxa"/>
            <w:tcBorders>
              <w:top w:val="nil"/>
              <w:left w:val="nil"/>
              <w:bottom w:val="single" w:sz="4" w:space="0" w:color="auto"/>
              <w:right w:val="single" w:sz="4" w:space="0" w:color="auto"/>
            </w:tcBorders>
            <w:shd w:val="clear" w:color="auto" w:fill="auto"/>
            <w:noWrap/>
            <w:vAlign w:val="bottom"/>
            <w:hideMark/>
          </w:tcPr>
          <w:p w14:paraId="6C4BA55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w:t>
            </w:r>
          </w:p>
        </w:tc>
        <w:tc>
          <w:tcPr>
            <w:tcW w:w="1433" w:type="dxa"/>
            <w:tcBorders>
              <w:top w:val="nil"/>
              <w:left w:val="nil"/>
              <w:bottom w:val="single" w:sz="4" w:space="0" w:color="auto"/>
              <w:right w:val="single" w:sz="4" w:space="0" w:color="auto"/>
            </w:tcBorders>
            <w:shd w:val="clear" w:color="auto" w:fill="auto"/>
            <w:noWrap/>
            <w:vAlign w:val="bottom"/>
            <w:hideMark/>
          </w:tcPr>
          <w:p w14:paraId="2D11E3D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67</w:t>
            </w:r>
          </w:p>
        </w:tc>
        <w:tc>
          <w:tcPr>
            <w:tcW w:w="2031" w:type="dxa"/>
            <w:tcBorders>
              <w:top w:val="nil"/>
              <w:left w:val="nil"/>
              <w:bottom w:val="single" w:sz="4" w:space="0" w:color="auto"/>
              <w:right w:val="single" w:sz="8" w:space="0" w:color="auto"/>
            </w:tcBorders>
            <w:shd w:val="clear" w:color="auto" w:fill="auto"/>
            <w:noWrap/>
            <w:vAlign w:val="bottom"/>
            <w:hideMark/>
          </w:tcPr>
          <w:p w14:paraId="225EEA5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w:t>
            </w:r>
          </w:p>
        </w:tc>
      </w:tr>
      <w:tr w:rsidR="000E66DC" w:rsidRPr="000E66DC" w14:paraId="1574EF75" w14:textId="77777777" w:rsidTr="000E66DC">
        <w:trPr>
          <w:trHeight w:val="260"/>
        </w:trPr>
        <w:tc>
          <w:tcPr>
            <w:tcW w:w="3146" w:type="dxa"/>
            <w:tcBorders>
              <w:top w:val="nil"/>
              <w:left w:val="single" w:sz="8" w:space="0" w:color="auto"/>
              <w:bottom w:val="single" w:sz="8" w:space="0" w:color="auto"/>
              <w:right w:val="single" w:sz="8" w:space="0" w:color="auto"/>
            </w:tcBorders>
            <w:shd w:val="clear" w:color="auto" w:fill="auto"/>
            <w:noWrap/>
            <w:vAlign w:val="center"/>
            <w:hideMark/>
          </w:tcPr>
          <w:p w14:paraId="014876BF"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Берово</w:t>
            </w:r>
          </w:p>
        </w:tc>
        <w:tc>
          <w:tcPr>
            <w:tcW w:w="468" w:type="dxa"/>
            <w:tcBorders>
              <w:top w:val="nil"/>
              <w:left w:val="nil"/>
              <w:bottom w:val="single" w:sz="8" w:space="0" w:color="auto"/>
              <w:right w:val="single" w:sz="4" w:space="0" w:color="auto"/>
            </w:tcBorders>
            <w:shd w:val="clear" w:color="auto" w:fill="auto"/>
            <w:noWrap/>
            <w:vAlign w:val="bottom"/>
            <w:hideMark/>
          </w:tcPr>
          <w:p w14:paraId="54003FE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79</w:t>
            </w:r>
          </w:p>
        </w:tc>
        <w:tc>
          <w:tcPr>
            <w:tcW w:w="468" w:type="dxa"/>
            <w:tcBorders>
              <w:top w:val="nil"/>
              <w:left w:val="nil"/>
              <w:bottom w:val="single" w:sz="8" w:space="0" w:color="auto"/>
              <w:right w:val="single" w:sz="4" w:space="0" w:color="auto"/>
            </w:tcBorders>
            <w:shd w:val="clear" w:color="auto" w:fill="auto"/>
            <w:noWrap/>
            <w:vAlign w:val="bottom"/>
            <w:hideMark/>
          </w:tcPr>
          <w:p w14:paraId="28A125F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69</w:t>
            </w:r>
          </w:p>
        </w:tc>
        <w:tc>
          <w:tcPr>
            <w:tcW w:w="468" w:type="dxa"/>
            <w:tcBorders>
              <w:top w:val="nil"/>
              <w:left w:val="nil"/>
              <w:bottom w:val="single" w:sz="8" w:space="0" w:color="auto"/>
              <w:right w:val="single" w:sz="4" w:space="0" w:color="auto"/>
            </w:tcBorders>
            <w:shd w:val="clear" w:color="auto" w:fill="auto"/>
            <w:noWrap/>
            <w:vAlign w:val="bottom"/>
            <w:hideMark/>
          </w:tcPr>
          <w:p w14:paraId="493A42E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70</w:t>
            </w:r>
          </w:p>
        </w:tc>
        <w:tc>
          <w:tcPr>
            <w:tcW w:w="483" w:type="dxa"/>
            <w:tcBorders>
              <w:top w:val="nil"/>
              <w:left w:val="nil"/>
              <w:bottom w:val="single" w:sz="8" w:space="0" w:color="auto"/>
              <w:right w:val="single" w:sz="4" w:space="0" w:color="auto"/>
            </w:tcBorders>
            <w:shd w:val="clear" w:color="auto" w:fill="auto"/>
            <w:noWrap/>
            <w:vAlign w:val="bottom"/>
            <w:hideMark/>
          </w:tcPr>
          <w:p w14:paraId="5B249CE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72</w:t>
            </w:r>
          </w:p>
        </w:tc>
        <w:tc>
          <w:tcPr>
            <w:tcW w:w="468" w:type="dxa"/>
            <w:tcBorders>
              <w:top w:val="nil"/>
              <w:left w:val="nil"/>
              <w:bottom w:val="single" w:sz="8" w:space="0" w:color="auto"/>
              <w:right w:val="single" w:sz="4" w:space="0" w:color="auto"/>
            </w:tcBorders>
            <w:shd w:val="clear" w:color="auto" w:fill="auto"/>
            <w:noWrap/>
            <w:vAlign w:val="bottom"/>
            <w:hideMark/>
          </w:tcPr>
          <w:p w14:paraId="26A3809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76</w:t>
            </w:r>
          </w:p>
        </w:tc>
        <w:tc>
          <w:tcPr>
            <w:tcW w:w="731" w:type="dxa"/>
            <w:tcBorders>
              <w:top w:val="nil"/>
              <w:left w:val="nil"/>
              <w:bottom w:val="single" w:sz="8" w:space="0" w:color="auto"/>
              <w:right w:val="single" w:sz="4" w:space="0" w:color="auto"/>
            </w:tcBorders>
            <w:shd w:val="clear" w:color="auto" w:fill="auto"/>
            <w:noWrap/>
            <w:vAlign w:val="bottom"/>
            <w:hideMark/>
          </w:tcPr>
          <w:p w14:paraId="6987F4D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80</w:t>
            </w:r>
          </w:p>
        </w:tc>
        <w:tc>
          <w:tcPr>
            <w:tcW w:w="731" w:type="dxa"/>
            <w:tcBorders>
              <w:top w:val="nil"/>
              <w:left w:val="nil"/>
              <w:bottom w:val="single" w:sz="8" w:space="0" w:color="auto"/>
              <w:right w:val="single" w:sz="4" w:space="0" w:color="auto"/>
            </w:tcBorders>
            <w:shd w:val="clear" w:color="auto" w:fill="auto"/>
            <w:noWrap/>
            <w:vAlign w:val="bottom"/>
            <w:hideMark/>
          </w:tcPr>
          <w:p w14:paraId="1FC7F45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731" w:type="dxa"/>
            <w:tcBorders>
              <w:top w:val="nil"/>
              <w:left w:val="nil"/>
              <w:bottom w:val="single" w:sz="8" w:space="0" w:color="auto"/>
              <w:right w:val="single" w:sz="4" w:space="0" w:color="auto"/>
            </w:tcBorders>
            <w:shd w:val="clear" w:color="auto" w:fill="auto"/>
            <w:noWrap/>
            <w:vAlign w:val="bottom"/>
            <w:hideMark/>
          </w:tcPr>
          <w:p w14:paraId="54F524C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69</w:t>
            </w:r>
          </w:p>
        </w:tc>
        <w:tc>
          <w:tcPr>
            <w:tcW w:w="731" w:type="dxa"/>
            <w:tcBorders>
              <w:top w:val="nil"/>
              <w:left w:val="nil"/>
              <w:bottom w:val="single" w:sz="8" w:space="0" w:color="auto"/>
              <w:right w:val="single" w:sz="4" w:space="0" w:color="auto"/>
            </w:tcBorders>
            <w:shd w:val="clear" w:color="auto" w:fill="auto"/>
            <w:noWrap/>
            <w:vAlign w:val="bottom"/>
            <w:hideMark/>
          </w:tcPr>
          <w:p w14:paraId="5B903C6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68</w:t>
            </w:r>
          </w:p>
        </w:tc>
        <w:tc>
          <w:tcPr>
            <w:tcW w:w="731" w:type="dxa"/>
            <w:tcBorders>
              <w:top w:val="nil"/>
              <w:left w:val="nil"/>
              <w:bottom w:val="single" w:sz="8" w:space="0" w:color="auto"/>
              <w:right w:val="single" w:sz="4" w:space="0" w:color="auto"/>
            </w:tcBorders>
            <w:shd w:val="clear" w:color="auto" w:fill="auto"/>
            <w:noWrap/>
            <w:vAlign w:val="bottom"/>
            <w:hideMark/>
          </w:tcPr>
          <w:p w14:paraId="476A4D6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70</w:t>
            </w:r>
          </w:p>
        </w:tc>
        <w:tc>
          <w:tcPr>
            <w:tcW w:w="731" w:type="dxa"/>
            <w:tcBorders>
              <w:top w:val="nil"/>
              <w:left w:val="nil"/>
              <w:bottom w:val="single" w:sz="8" w:space="0" w:color="auto"/>
              <w:right w:val="single" w:sz="4" w:space="0" w:color="auto"/>
            </w:tcBorders>
            <w:shd w:val="clear" w:color="auto" w:fill="auto"/>
            <w:noWrap/>
            <w:vAlign w:val="bottom"/>
            <w:hideMark/>
          </w:tcPr>
          <w:p w14:paraId="542755C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79</w:t>
            </w:r>
          </w:p>
        </w:tc>
        <w:tc>
          <w:tcPr>
            <w:tcW w:w="731" w:type="dxa"/>
            <w:tcBorders>
              <w:top w:val="nil"/>
              <w:left w:val="nil"/>
              <w:bottom w:val="single" w:sz="8" w:space="0" w:color="auto"/>
              <w:right w:val="single" w:sz="4" w:space="0" w:color="auto"/>
            </w:tcBorders>
            <w:shd w:val="clear" w:color="auto" w:fill="auto"/>
            <w:noWrap/>
            <w:vAlign w:val="bottom"/>
            <w:hideMark/>
          </w:tcPr>
          <w:p w14:paraId="0412C7C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81</w:t>
            </w:r>
          </w:p>
        </w:tc>
        <w:tc>
          <w:tcPr>
            <w:tcW w:w="1168" w:type="dxa"/>
            <w:tcBorders>
              <w:top w:val="nil"/>
              <w:left w:val="nil"/>
              <w:bottom w:val="single" w:sz="8" w:space="0" w:color="auto"/>
              <w:right w:val="single" w:sz="4" w:space="0" w:color="auto"/>
            </w:tcBorders>
            <w:shd w:val="clear" w:color="auto" w:fill="auto"/>
            <w:noWrap/>
            <w:vAlign w:val="bottom"/>
            <w:hideMark/>
          </w:tcPr>
          <w:p w14:paraId="5F87DDC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73</w:t>
            </w:r>
          </w:p>
        </w:tc>
        <w:tc>
          <w:tcPr>
            <w:tcW w:w="1433" w:type="dxa"/>
            <w:tcBorders>
              <w:top w:val="nil"/>
              <w:left w:val="nil"/>
              <w:bottom w:val="single" w:sz="8" w:space="0" w:color="auto"/>
              <w:right w:val="single" w:sz="4" w:space="0" w:color="auto"/>
            </w:tcBorders>
            <w:shd w:val="clear" w:color="auto" w:fill="auto"/>
            <w:noWrap/>
            <w:vAlign w:val="bottom"/>
            <w:hideMark/>
          </w:tcPr>
          <w:p w14:paraId="7A5356F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74</w:t>
            </w:r>
          </w:p>
        </w:tc>
        <w:tc>
          <w:tcPr>
            <w:tcW w:w="2031" w:type="dxa"/>
            <w:tcBorders>
              <w:top w:val="nil"/>
              <w:left w:val="nil"/>
              <w:bottom w:val="single" w:sz="8" w:space="0" w:color="auto"/>
              <w:right w:val="single" w:sz="8" w:space="0" w:color="auto"/>
            </w:tcBorders>
            <w:shd w:val="clear" w:color="auto" w:fill="auto"/>
            <w:noWrap/>
            <w:vAlign w:val="bottom"/>
            <w:hideMark/>
          </w:tcPr>
          <w:p w14:paraId="6A3BDC0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w:t>
            </w:r>
          </w:p>
        </w:tc>
      </w:tr>
    </w:tbl>
    <w:p w14:paraId="42131918" w14:textId="77777777" w:rsidR="003417FF" w:rsidRPr="000E66DC" w:rsidRDefault="003417FF" w:rsidP="003417FF">
      <w:pPr>
        <w:jc w:val="both"/>
        <w:rPr>
          <w:rFonts w:ascii="StobiSans Regular" w:hAnsi="StobiSans Regular" w:cstheme="minorHAnsi"/>
          <w:sz w:val="16"/>
          <w:szCs w:val="16"/>
          <w:lang w:val="mk-MK"/>
        </w:rPr>
      </w:pPr>
    </w:p>
    <w:p w14:paraId="71B69365" w14:textId="77777777" w:rsidR="003417FF" w:rsidRPr="000E66DC" w:rsidRDefault="003417FF" w:rsidP="003417FF">
      <w:pPr>
        <w:jc w:val="both"/>
        <w:rPr>
          <w:rFonts w:ascii="StobiSans Regular" w:hAnsi="StobiSans Regular" w:cstheme="minorHAnsi"/>
          <w:sz w:val="16"/>
          <w:szCs w:val="16"/>
          <w:lang w:val="mk-MK"/>
        </w:rPr>
      </w:pPr>
    </w:p>
    <w:p w14:paraId="04417631" w14:textId="77777777" w:rsidR="003417FF" w:rsidRPr="000E66DC" w:rsidRDefault="003417FF" w:rsidP="003417FF">
      <w:pPr>
        <w:jc w:val="both"/>
        <w:rPr>
          <w:rFonts w:ascii="StobiSans Regular" w:hAnsi="StobiSans Regular" w:cstheme="minorHAnsi"/>
          <w:sz w:val="16"/>
          <w:szCs w:val="16"/>
          <w:lang w:val="mk-MK"/>
        </w:rPr>
      </w:pPr>
    </w:p>
    <w:p w14:paraId="209C196F" w14:textId="77777777" w:rsidR="003417FF" w:rsidRPr="000E66DC" w:rsidRDefault="003417FF" w:rsidP="003417FF">
      <w:pPr>
        <w:jc w:val="both"/>
        <w:rPr>
          <w:rFonts w:ascii="StobiSans Regular" w:hAnsi="StobiSans Regular" w:cstheme="minorHAnsi"/>
          <w:sz w:val="16"/>
          <w:szCs w:val="16"/>
          <w:lang w:val="mk-MK"/>
        </w:rPr>
      </w:pPr>
    </w:p>
    <w:tbl>
      <w:tblPr>
        <w:tblW w:w="15676" w:type="dxa"/>
        <w:tblInd w:w="-682" w:type="dxa"/>
        <w:tblLook w:val="04A0" w:firstRow="1" w:lastRow="0" w:firstColumn="1" w:lastColumn="0" w:noHBand="0" w:noVBand="1"/>
      </w:tblPr>
      <w:tblGrid>
        <w:gridCol w:w="3472"/>
        <w:gridCol w:w="450"/>
        <w:gridCol w:w="540"/>
        <w:gridCol w:w="443"/>
        <w:gridCol w:w="540"/>
        <w:gridCol w:w="511"/>
        <w:gridCol w:w="720"/>
        <w:gridCol w:w="810"/>
        <w:gridCol w:w="630"/>
        <w:gridCol w:w="810"/>
        <w:gridCol w:w="720"/>
        <w:gridCol w:w="720"/>
        <w:gridCol w:w="720"/>
        <w:gridCol w:w="1170"/>
        <w:gridCol w:w="1440"/>
        <w:gridCol w:w="1980"/>
      </w:tblGrid>
      <w:tr w:rsidR="003417FF" w:rsidRPr="000E66DC" w14:paraId="5C57D15F" w14:textId="77777777" w:rsidTr="008F0FC8">
        <w:trPr>
          <w:trHeight w:val="200"/>
        </w:trPr>
        <w:tc>
          <w:tcPr>
            <w:tcW w:w="6676" w:type="dxa"/>
            <w:gridSpan w:val="7"/>
            <w:tcBorders>
              <w:top w:val="nil"/>
              <w:left w:val="nil"/>
              <w:bottom w:val="nil"/>
              <w:right w:val="nil"/>
            </w:tcBorders>
            <w:shd w:val="clear" w:color="auto" w:fill="auto"/>
            <w:noWrap/>
            <w:vAlign w:val="bottom"/>
            <w:hideMark/>
          </w:tcPr>
          <w:p w14:paraId="1F886FBF" w14:textId="7E9CBB3B"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lang w:val="mk-MK"/>
              </w:rPr>
              <w:t xml:space="preserve"> </w:t>
            </w:r>
            <w:r w:rsidRPr="000E66DC">
              <w:rPr>
                <w:rFonts w:ascii="StobiSans Regular" w:hAnsi="StobiSans Regular" w:cstheme="minorHAnsi"/>
                <w:sz w:val="16"/>
                <w:szCs w:val="16"/>
              </w:rPr>
              <w:t xml:space="preserve">Средно месечна </w:t>
            </w:r>
            <w:r w:rsidRPr="00D06180">
              <w:rPr>
                <w:rFonts w:ascii="StobiSans Regular" w:hAnsi="StobiSans Regular" w:cstheme="minorHAnsi"/>
                <w:b/>
                <w:sz w:val="16"/>
                <w:szCs w:val="16"/>
              </w:rPr>
              <w:t>минимална температура</w:t>
            </w:r>
            <w:r w:rsidRPr="000E66DC">
              <w:rPr>
                <w:rFonts w:ascii="StobiSans Regular" w:hAnsi="StobiSans Regular" w:cstheme="minorHAnsi"/>
                <w:sz w:val="16"/>
                <w:szCs w:val="16"/>
              </w:rPr>
              <w:t xml:space="preserve"> на воздухот (°C)</w:t>
            </w:r>
          </w:p>
        </w:tc>
        <w:tc>
          <w:tcPr>
            <w:tcW w:w="810" w:type="dxa"/>
            <w:tcBorders>
              <w:top w:val="nil"/>
              <w:left w:val="nil"/>
              <w:bottom w:val="nil"/>
              <w:right w:val="nil"/>
            </w:tcBorders>
            <w:shd w:val="clear" w:color="auto" w:fill="auto"/>
            <w:noWrap/>
            <w:vAlign w:val="bottom"/>
            <w:hideMark/>
          </w:tcPr>
          <w:p w14:paraId="5033C39C" w14:textId="77777777" w:rsidR="003417FF" w:rsidRPr="000E66DC" w:rsidRDefault="003417FF" w:rsidP="0033407E">
            <w:pPr>
              <w:rPr>
                <w:rFonts w:ascii="StobiSans Regular" w:hAnsi="StobiSans Regular" w:cstheme="minorHAnsi"/>
                <w:sz w:val="16"/>
                <w:szCs w:val="16"/>
              </w:rPr>
            </w:pPr>
          </w:p>
        </w:tc>
        <w:tc>
          <w:tcPr>
            <w:tcW w:w="630" w:type="dxa"/>
            <w:tcBorders>
              <w:top w:val="nil"/>
              <w:left w:val="nil"/>
              <w:bottom w:val="nil"/>
              <w:right w:val="nil"/>
            </w:tcBorders>
            <w:shd w:val="clear" w:color="auto" w:fill="auto"/>
            <w:noWrap/>
            <w:vAlign w:val="bottom"/>
            <w:hideMark/>
          </w:tcPr>
          <w:p w14:paraId="6CE40D9D" w14:textId="77777777" w:rsidR="003417FF" w:rsidRPr="000E66DC" w:rsidRDefault="003417FF" w:rsidP="0033407E">
            <w:pPr>
              <w:rPr>
                <w:rFonts w:ascii="StobiSans Regular" w:hAnsi="StobiSans Regular" w:cstheme="minorHAnsi"/>
                <w:sz w:val="16"/>
                <w:szCs w:val="16"/>
              </w:rPr>
            </w:pPr>
          </w:p>
        </w:tc>
        <w:tc>
          <w:tcPr>
            <w:tcW w:w="810" w:type="dxa"/>
            <w:tcBorders>
              <w:top w:val="nil"/>
              <w:left w:val="nil"/>
              <w:bottom w:val="nil"/>
              <w:right w:val="nil"/>
            </w:tcBorders>
            <w:shd w:val="clear" w:color="auto" w:fill="auto"/>
            <w:noWrap/>
            <w:vAlign w:val="bottom"/>
            <w:hideMark/>
          </w:tcPr>
          <w:p w14:paraId="03EB26FE" w14:textId="77777777" w:rsidR="003417FF" w:rsidRPr="000E66DC" w:rsidRDefault="003417FF" w:rsidP="0033407E">
            <w:pPr>
              <w:rPr>
                <w:rFonts w:ascii="StobiSans Regular" w:hAnsi="StobiSans Regular" w:cstheme="minorHAnsi"/>
                <w:sz w:val="16"/>
                <w:szCs w:val="16"/>
              </w:rPr>
            </w:pPr>
          </w:p>
        </w:tc>
        <w:tc>
          <w:tcPr>
            <w:tcW w:w="720" w:type="dxa"/>
            <w:tcBorders>
              <w:top w:val="nil"/>
              <w:left w:val="nil"/>
              <w:bottom w:val="nil"/>
              <w:right w:val="nil"/>
            </w:tcBorders>
            <w:shd w:val="clear" w:color="auto" w:fill="auto"/>
            <w:noWrap/>
            <w:vAlign w:val="bottom"/>
            <w:hideMark/>
          </w:tcPr>
          <w:p w14:paraId="6F438190" w14:textId="77777777" w:rsidR="003417FF" w:rsidRPr="000E66DC" w:rsidRDefault="003417FF" w:rsidP="0033407E">
            <w:pPr>
              <w:rPr>
                <w:rFonts w:ascii="StobiSans Regular" w:hAnsi="StobiSans Regular" w:cstheme="minorHAnsi"/>
                <w:sz w:val="16"/>
                <w:szCs w:val="16"/>
              </w:rPr>
            </w:pPr>
          </w:p>
        </w:tc>
        <w:tc>
          <w:tcPr>
            <w:tcW w:w="720" w:type="dxa"/>
            <w:tcBorders>
              <w:top w:val="nil"/>
              <w:left w:val="nil"/>
              <w:bottom w:val="nil"/>
              <w:right w:val="nil"/>
            </w:tcBorders>
            <w:shd w:val="clear" w:color="auto" w:fill="auto"/>
            <w:noWrap/>
            <w:vAlign w:val="bottom"/>
            <w:hideMark/>
          </w:tcPr>
          <w:p w14:paraId="0BCE605C" w14:textId="77777777" w:rsidR="003417FF" w:rsidRPr="000E66DC" w:rsidRDefault="003417FF" w:rsidP="0033407E">
            <w:pPr>
              <w:rPr>
                <w:rFonts w:ascii="StobiSans Regular" w:hAnsi="StobiSans Regular" w:cstheme="minorHAnsi"/>
                <w:sz w:val="16"/>
                <w:szCs w:val="16"/>
              </w:rPr>
            </w:pPr>
          </w:p>
        </w:tc>
        <w:tc>
          <w:tcPr>
            <w:tcW w:w="720" w:type="dxa"/>
            <w:tcBorders>
              <w:top w:val="nil"/>
              <w:left w:val="nil"/>
              <w:bottom w:val="nil"/>
              <w:right w:val="nil"/>
            </w:tcBorders>
            <w:shd w:val="clear" w:color="auto" w:fill="auto"/>
            <w:noWrap/>
            <w:vAlign w:val="bottom"/>
            <w:hideMark/>
          </w:tcPr>
          <w:p w14:paraId="07536465" w14:textId="77777777" w:rsidR="003417FF" w:rsidRPr="000E66DC" w:rsidRDefault="003417FF" w:rsidP="0033407E">
            <w:pPr>
              <w:rPr>
                <w:rFonts w:ascii="StobiSans Regular" w:hAnsi="StobiSans Regular" w:cstheme="minorHAnsi"/>
                <w:sz w:val="16"/>
                <w:szCs w:val="16"/>
              </w:rPr>
            </w:pPr>
          </w:p>
        </w:tc>
        <w:tc>
          <w:tcPr>
            <w:tcW w:w="1170" w:type="dxa"/>
            <w:tcBorders>
              <w:top w:val="nil"/>
              <w:left w:val="nil"/>
              <w:bottom w:val="nil"/>
              <w:right w:val="nil"/>
            </w:tcBorders>
            <w:shd w:val="clear" w:color="auto" w:fill="auto"/>
            <w:noWrap/>
            <w:vAlign w:val="bottom"/>
            <w:hideMark/>
          </w:tcPr>
          <w:p w14:paraId="253F284C" w14:textId="77777777" w:rsidR="003417FF" w:rsidRPr="000E66DC" w:rsidRDefault="003417FF" w:rsidP="0033407E">
            <w:pPr>
              <w:rPr>
                <w:rFonts w:ascii="StobiSans Regular" w:hAnsi="StobiSans Regular" w:cstheme="minorHAnsi"/>
                <w:sz w:val="16"/>
                <w:szCs w:val="16"/>
              </w:rPr>
            </w:pPr>
          </w:p>
        </w:tc>
        <w:tc>
          <w:tcPr>
            <w:tcW w:w="1440" w:type="dxa"/>
            <w:tcBorders>
              <w:top w:val="nil"/>
              <w:left w:val="nil"/>
              <w:bottom w:val="nil"/>
              <w:right w:val="nil"/>
            </w:tcBorders>
            <w:shd w:val="clear" w:color="auto" w:fill="auto"/>
            <w:noWrap/>
            <w:vAlign w:val="bottom"/>
            <w:hideMark/>
          </w:tcPr>
          <w:p w14:paraId="02F9A888" w14:textId="77777777" w:rsidR="003417FF" w:rsidRPr="000E66DC" w:rsidRDefault="003417FF" w:rsidP="0033407E">
            <w:pPr>
              <w:rPr>
                <w:rFonts w:ascii="StobiSans Regular" w:hAnsi="StobiSans Regular" w:cstheme="minorHAnsi"/>
                <w:sz w:val="16"/>
                <w:szCs w:val="16"/>
              </w:rPr>
            </w:pPr>
          </w:p>
        </w:tc>
        <w:tc>
          <w:tcPr>
            <w:tcW w:w="1980" w:type="dxa"/>
            <w:tcBorders>
              <w:top w:val="nil"/>
              <w:left w:val="nil"/>
              <w:bottom w:val="nil"/>
              <w:right w:val="nil"/>
            </w:tcBorders>
            <w:shd w:val="clear" w:color="auto" w:fill="auto"/>
            <w:noWrap/>
            <w:vAlign w:val="bottom"/>
            <w:hideMark/>
          </w:tcPr>
          <w:p w14:paraId="3EC3105F" w14:textId="77777777" w:rsidR="003417FF" w:rsidRPr="000E66DC" w:rsidRDefault="003417FF" w:rsidP="0033407E">
            <w:pPr>
              <w:rPr>
                <w:rFonts w:ascii="StobiSans Regular" w:hAnsi="StobiSans Regular" w:cstheme="minorHAnsi"/>
                <w:sz w:val="16"/>
                <w:szCs w:val="16"/>
              </w:rPr>
            </w:pPr>
          </w:p>
        </w:tc>
      </w:tr>
      <w:tr w:rsidR="00A75109" w:rsidRPr="000E66DC" w14:paraId="15B23306" w14:textId="77777777" w:rsidTr="008F0FC8">
        <w:trPr>
          <w:trHeight w:val="210"/>
        </w:trPr>
        <w:tc>
          <w:tcPr>
            <w:tcW w:w="3922" w:type="dxa"/>
            <w:gridSpan w:val="2"/>
            <w:tcBorders>
              <w:top w:val="nil"/>
              <w:left w:val="nil"/>
              <w:bottom w:val="nil"/>
              <w:right w:val="nil"/>
            </w:tcBorders>
            <w:shd w:val="clear" w:color="auto" w:fill="auto"/>
            <w:noWrap/>
            <w:vAlign w:val="bottom"/>
            <w:hideMark/>
          </w:tcPr>
          <w:p w14:paraId="30081795"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година: 2023</w:t>
            </w:r>
          </w:p>
        </w:tc>
        <w:tc>
          <w:tcPr>
            <w:tcW w:w="540" w:type="dxa"/>
            <w:tcBorders>
              <w:top w:val="nil"/>
              <w:left w:val="nil"/>
              <w:bottom w:val="nil"/>
              <w:right w:val="nil"/>
            </w:tcBorders>
            <w:shd w:val="clear" w:color="auto" w:fill="auto"/>
            <w:noWrap/>
            <w:vAlign w:val="bottom"/>
            <w:hideMark/>
          </w:tcPr>
          <w:p w14:paraId="417D8273" w14:textId="77777777" w:rsidR="003417FF" w:rsidRPr="000E66DC" w:rsidRDefault="003417FF" w:rsidP="0033407E">
            <w:pPr>
              <w:rPr>
                <w:rFonts w:ascii="StobiSans Regular" w:hAnsi="StobiSans Regular" w:cstheme="minorHAnsi"/>
                <w:sz w:val="16"/>
                <w:szCs w:val="16"/>
              </w:rPr>
            </w:pPr>
          </w:p>
        </w:tc>
        <w:tc>
          <w:tcPr>
            <w:tcW w:w="443" w:type="dxa"/>
            <w:tcBorders>
              <w:top w:val="nil"/>
              <w:left w:val="nil"/>
              <w:bottom w:val="nil"/>
              <w:right w:val="nil"/>
            </w:tcBorders>
            <w:shd w:val="clear" w:color="auto" w:fill="auto"/>
            <w:noWrap/>
            <w:vAlign w:val="bottom"/>
            <w:hideMark/>
          </w:tcPr>
          <w:p w14:paraId="07024F05" w14:textId="77777777" w:rsidR="003417FF" w:rsidRPr="000E66DC" w:rsidRDefault="003417FF" w:rsidP="0033407E">
            <w:pPr>
              <w:rPr>
                <w:rFonts w:ascii="StobiSans Regular" w:hAnsi="StobiSans Regular" w:cstheme="minorHAnsi"/>
                <w:sz w:val="16"/>
                <w:szCs w:val="16"/>
              </w:rPr>
            </w:pPr>
          </w:p>
        </w:tc>
        <w:tc>
          <w:tcPr>
            <w:tcW w:w="540" w:type="dxa"/>
            <w:tcBorders>
              <w:top w:val="nil"/>
              <w:left w:val="nil"/>
              <w:bottom w:val="nil"/>
              <w:right w:val="nil"/>
            </w:tcBorders>
            <w:shd w:val="clear" w:color="auto" w:fill="auto"/>
            <w:noWrap/>
            <w:vAlign w:val="bottom"/>
            <w:hideMark/>
          </w:tcPr>
          <w:p w14:paraId="7E9E331A" w14:textId="77777777" w:rsidR="003417FF" w:rsidRPr="000E66DC" w:rsidRDefault="003417FF" w:rsidP="0033407E">
            <w:pPr>
              <w:rPr>
                <w:rFonts w:ascii="StobiSans Regular" w:hAnsi="StobiSans Regular" w:cstheme="minorHAnsi"/>
                <w:sz w:val="16"/>
                <w:szCs w:val="16"/>
              </w:rPr>
            </w:pPr>
          </w:p>
        </w:tc>
        <w:tc>
          <w:tcPr>
            <w:tcW w:w="511" w:type="dxa"/>
            <w:tcBorders>
              <w:top w:val="nil"/>
              <w:left w:val="nil"/>
              <w:bottom w:val="nil"/>
              <w:right w:val="nil"/>
            </w:tcBorders>
            <w:shd w:val="clear" w:color="auto" w:fill="auto"/>
            <w:noWrap/>
            <w:vAlign w:val="bottom"/>
            <w:hideMark/>
          </w:tcPr>
          <w:p w14:paraId="161B66CE" w14:textId="77777777" w:rsidR="003417FF" w:rsidRPr="000E66DC" w:rsidRDefault="003417FF" w:rsidP="0033407E">
            <w:pPr>
              <w:rPr>
                <w:rFonts w:ascii="StobiSans Regular" w:hAnsi="StobiSans Regular" w:cstheme="minorHAnsi"/>
                <w:sz w:val="16"/>
                <w:szCs w:val="16"/>
              </w:rPr>
            </w:pPr>
          </w:p>
        </w:tc>
        <w:tc>
          <w:tcPr>
            <w:tcW w:w="720" w:type="dxa"/>
            <w:tcBorders>
              <w:top w:val="nil"/>
              <w:left w:val="nil"/>
              <w:bottom w:val="nil"/>
              <w:right w:val="nil"/>
            </w:tcBorders>
            <w:shd w:val="clear" w:color="auto" w:fill="auto"/>
            <w:noWrap/>
            <w:vAlign w:val="bottom"/>
            <w:hideMark/>
          </w:tcPr>
          <w:p w14:paraId="3443B824" w14:textId="77777777" w:rsidR="003417FF" w:rsidRPr="000E66DC" w:rsidRDefault="003417FF" w:rsidP="0033407E">
            <w:pPr>
              <w:rPr>
                <w:rFonts w:ascii="StobiSans Regular" w:hAnsi="StobiSans Regular" w:cstheme="minorHAnsi"/>
                <w:sz w:val="16"/>
                <w:szCs w:val="16"/>
              </w:rPr>
            </w:pPr>
          </w:p>
        </w:tc>
        <w:tc>
          <w:tcPr>
            <w:tcW w:w="810" w:type="dxa"/>
            <w:tcBorders>
              <w:top w:val="nil"/>
              <w:left w:val="nil"/>
              <w:bottom w:val="nil"/>
              <w:right w:val="nil"/>
            </w:tcBorders>
            <w:shd w:val="clear" w:color="auto" w:fill="auto"/>
            <w:noWrap/>
            <w:vAlign w:val="bottom"/>
            <w:hideMark/>
          </w:tcPr>
          <w:p w14:paraId="24FC059C" w14:textId="77777777" w:rsidR="003417FF" w:rsidRPr="000E66DC" w:rsidRDefault="003417FF" w:rsidP="0033407E">
            <w:pPr>
              <w:rPr>
                <w:rFonts w:ascii="StobiSans Regular" w:hAnsi="StobiSans Regular" w:cstheme="minorHAnsi"/>
                <w:sz w:val="16"/>
                <w:szCs w:val="16"/>
              </w:rPr>
            </w:pPr>
          </w:p>
        </w:tc>
        <w:tc>
          <w:tcPr>
            <w:tcW w:w="630" w:type="dxa"/>
            <w:tcBorders>
              <w:top w:val="nil"/>
              <w:left w:val="nil"/>
              <w:bottom w:val="nil"/>
              <w:right w:val="nil"/>
            </w:tcBorders>
            <w:shd w:val="clear" w:color="auto" w:fill="auto"/>
            <w:noWrap/>
            <w:vAlign w:val="bottom"/>
            <w:hideMark/>
          </w:tcPr>
          <w:p w14:paraId="737004EA" w14:textId="77777777" w:rsidR="003417FF" w:rsidRPr="000E66DC" w:rsidRDefault="003417FF" w:rsidP="0033407E">
            <w:pPr>
              <w:rPr>
                <w:rFonts w:ascii="StobiSans Regular" w:hAnsi="StobiSans Regular" w:cstheme="minorHAnsi"/>
                <w:sz w:val="16"/>
                <w:szCs w:val="16"/>
              </w:rPr>
            </w:pPr>
          </w:p>
        </w:tc>
        <w:tc>
          <w:tcPr>
            <w:tcW w:w="810" w:type="dxa"/>
            <w:tcBorders>
              <w:top w:val="nil"/>
              <w:left w:val="nil"/>
              <w:bottom w:val="nil"/>
              <w:right w:val="nil"/>
            </w:tcBorders>
            <w:shd w:val="clear" w:color="auto" w:fill="auto"/>
            <w:noWrap/>
            <w:vAlign w:val="bottom"/>
            <w:hideMark/>
          </w:tcPr>
          <w:p w14:paraId="2B797DA5" w14:textId="77777777" w:rsidR="003417FF" w:rsidRPr="000E66DC" w:rsidRDefault="003417FF" w:rsidP="0033407E">
            <w:pPr>
              <w:rPr>
                <w:rFonts w:ascii="StobiSans Regular" w:hAnsi="StobiSans Regular" w:cstheme="minorHAnsi"/>
                <w:sz w:val="16"/>
                <w:szCs w:val="16"/>
              </w:rPr>
            </w:pPr>
          </w:p>
        </w:tc>
        <w:tc>
          <w:tcPr>
            <w:tcW w:w="720" w:type="dxa"/>
            <w:tcBorders>
              <w:top w:val="nil"/>
              <w:left w:val="nil"/>
              <w:bottom w:val="nil"/>
              <w:right w:val="nil"/>
            </w:tcBorders>
            <w:shd w:val="clear" w:color="auto" w:fill="auto"/>
            <w:noWrap/>
            <w:vAlign w:val="bottom"/>
            <w:hideMark/>
          </w:tcPr>
          <w:p w14:paraId="6ED5E780" w14:textId="77777777" w:rsidR="003417FF" w:rsidRPr="000E66DC" w:rsidRDefault="003417FF" w:rsidP="0033407E">
            <w:pPr>
              <w:rPr>
                <w:rFonts w:ascii="StobiSans Regular" w:hAnsi="StobiSans Regular" w:cstheme="minorHAnsi"/>
                <w:sz w:val="16"/>
                <w:szCs w:val="16"/>
              </w:rPr>
            </w:pPr>
          </w:p>
        </w:tc>
        <w:tc>
          <w:tcPr>
            <w:tcW w:w="720" w:type="dxa"/>
            <w:tcBorders>
              <w:top w:val="nil"/>
              <w:left w:val="nil"/>
              <w:bottom w:val="nil"/>
              <w:right w:val="nil"/>
            </w:tcBorders>
            <w:shd w:val="clear" w:color="auto" w:fill="auto"/>
            <w:noWrap/>
            <w:vAlign w:val="bottom"/>
            <w:hideMark/>
          </w:tcPr>
          <w:p w14:paraId="1F1EFB0F" w14:textId="77777777" w:rsidR="003417FF" w:rsidRPr="000E66DC" w:rsidRDefault="003417FF" w:rsidP="0033407E">
            <w:pPr>
              <w:rPr>
                <w:rFonts w:ascii="StobiSans Regular" w:hAnsi="StobiSans Regular" w:cstheme="minorHAnsi"/>
                <w:sz w:val="16"/>
                <w:szCs w:val="16"/>
              </w:rPr>
            </w:pPr>
          </w:p>
        </w:tc>
        <w:tc>
          <w:tcPr>
            <w:tcW w:w="720" w:type="dxa"/>
            <w:tcBorders>
              <w:top w:val="nil"/>
              <w:left w:val="nil"/>
              <w:bottom w:val="nil"/>
              <w:right w:val="nil"/>
            </w:tcBorders>
            <w:shd w:val="clear" w:color="auto" w:fill="auto"/>
            <w:noWrap/>
            <w:vAlign w:val="bottom"/>
            <w:hideMark/>
          </w:tcPr>
          <w:p w14:paraId="0292351C" w14:textId="77777777" w:rsidR="003417FF" w:rsidRPr="000E66DC" w:rsidRDefault="003417FF" w:rsidP="0033407E">
            <w:pPr>
              <w:rPr>
                <w:rFonts w:ascii="StobiSans Regular" w:hAnsi="StobiSans Regular" w:cstheme="minorHAnsi"/>
                <w:sz w:val="16"/>
                <w:szCs w:val="16"/>
              </w:rPr>
            </w:pPr>
          </w:p>
        </w:tc>
        <w:tc>
          <w:tcPr>
            <w:tcW w:w="1170" w:type="dxa"/>
            <w:tcBorders>
              <w:top w:val="nil"/>
              <w:left w:val="nil"/>
              <w:bottom w:val="nil"/>
              <w:right w:val="nil"/>
            </w:tcBorders>
            <w:shd w:val="clear" w:color="auto" w:fill="auto"/>
            <w:noWrap/>
            <w:vAlign w:val="bottom"/>
            <w:hideMark/>
          </w:tcPr>
          <w:p w14:paraId="3E0C31AA" w14:textId="77777777" w:rsidR="003417FF" w:rsidRPr="000E66DC" w:rsidRDefault="003417FF" w:rsidP="0033407E">
            <w:pPr>
              <w:rPr>
                <w:rFonts w:ascii="StobiSans Regular" w:hAnsi="StobiSans Regular" w:cstheme="minorHAnsi"/>
                <w:sz w:val="16"/>
                <w:szCs w:val="16"/>
              </w:rPr>
            </w:pPr>
          </w:p>
        </w:tc>
        <w:tc>
          <w:tcPr>
            <w:tcW w:w="1440" w:type="dxa"/>
            <w:tcBorders>
              <w:top w:val="nil"/>
              <w:left w:val="nil"/>
              <w:bottom w:val="nil"/>
              <w:right w:val="nil"/>
            </w:tcBorders>
            <w:shd w:val="clear" w:color="auto" w:fill="auto"/>
            <w:noWrap/>
            <w:vAlign w:val="bottom"/>
            <w:hideMark/>
          </w:tcPr>
          <w:p w14:paraId="74DA0CF7" w14:textId="77777777" w:rsidR="003417FF" w:rsidRPr="000E66DC" w:rsidRDefault="003417FF" w:rsidP="0033407E">
            <w:pPr>
              <w:rPr>
                <w:rFonts w:ascii="StobiSans Regular" w:hAnsi="StobiSans Regular" w:cstheme="minorHAnsi"/>
                <w:sz w:val="16"/>
                <w:szCs w:val="16"/>
              </w:rPr>
            </w:pPr>
          </w:p>
        </w:tc>
        <w:tc>
          <w:tcPr>
            <w:tcW w:w="1980" w:type="dxa"/>
            <w:tcBorders>
              <w:top w:val="nil"/>
              <w:left w:val="nil"/>
              <w:bottom w:val="nil"/>
              <w:right w:val="nil"/>
            </w:tcBorders>
            <w:shd w:val="clear" w:color="auto" w:fill="auto"/>
            <w:noWrap/>
            <w:vAlign w:val="bottom"/>
            <w:hideMark/>
          </w:tcPr>
          <w:p w14:paraId="6C305823" w14:textId="77777777" w:rsidR="003417FF" w:rsidRPr="000E66DC" w:rsidRDefault="003417FF" w:rsidP="0033407E">
            <w:pPr>
              <w:rPr>
                <w:rFonts w:ascii="StobiSans Regular" w:hAnsi="StobiSans Regular" w:cstheme="minorHAnsi"/>
                <w:sz w:val="16"/>
                <w:szCs w:val="16"/>
              </w:rPr>
            </w:pPr>
          </w:p>
        </w:tc>
      </w:tr>
      <w:tr w:rsidR="00A75109" w:rsidRPr="000E66DC" w14:paraId="5E365B3A" w14:textId="77777777" w:rsidTr="008F0FC8">
        <w:trPr>
          <w:trHeight w:val="610"/>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5C2DD7"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Метеоролошка станица</w:t>
            </w:r>
          </w:p>
        </w:tc>
        <w:tc>
          <w:tcPr>
            <w:tcW w:w="450" w:type="dxa"/>
            <w:tcBorders>
              <w:top w:val="single" w:sz="8" w:space="0" w:color="auto"/>
              <w:left w:val="nil"/>
              <w:bottom w:val="single" w:sz="8" w:space="0" w:color="auto"/>
              <w:right w:val="single" w:sz="4" w:space="0" w:color="auto"/>
            </w:tcBorders>
            <w:shd w:val="clear" w:color="auto" w:fill="auto"/>
            <w:noWrap/>
            <w:vAlign w:val="center"/>
            <w:hideMark/>
          </w:tcPr>
          <w:p w14:paraId="1B5787F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080705B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w:t>
            </w:r>
          </w:p>
        </w:tc>
        <w:tc>
          <w:tcPr>
            <w:tcW w:w="443" w:type="dxa"/>
            <w:tcBorders>
              <w:top w:val="single" w:sz="8" w:space="0" w:color="auto"/>
              <w:left w:val="nil"/>
              <w:bottom w:val="single" w:sz="8" w:space="0" w:color="auto"/>
              <w:right w:val="single" w:sz="4" w:space="0" w:color="auto"/>
            </w:tcBorders>
            <w:shd w:val="clear" w:color="auto" w:fill="auto"/>
            <w:noWrap/>
            <w:vAlign w:val="center"/>
            <w:hideMark/>
          </w:tcPr>
          <w:p w14:paraId="1072025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III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00CF749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IV</w:t>
            </w:r>
          </w:p>
        </w:tc>
        <w:tc>
          <w:tcPr>
            <w:tcW w:w="511" w:type="dxa"/>
            <w:tcBorders>
              <w:top w:val="single" w:sz="8" w:space="0" w:color="auto"/>
              <w:left w:val="nil"/>
              <w:bottom w:val="single" w:sz="8" w:space="0" w:color="auto"/>
              <w:right w:val="single" w:sz="4" w:space="0" w:color="auto"/>
            </w:tcBorders>
            <w:shd w:val="clear" w:color="auto" w:fill="auto"/>
            <w:noWrap/>
            <w:vAlign w:val="center"/>
            <w:hideMark/>
          </w:tcPr>
          <w:p w14:paraId="31B8307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14:paraId="0228829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672626F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3DB1C6F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VIII</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682A896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IX</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14:paraId="42E643E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14:paraId="16C7EF0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14:paraId="0F2AA26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XII</w:t>
            </w:r>
          </w:p>
        </w:tc>
        <w:tc>
          <w:tcPr>
            <w:tcW w:w="1170" w:type="dxa"/>
            <w:tcBorders>
              <w:top w:val="single" w:sz="8" w:space="0" w:color="auto"/>
              <w:left w:val="nil"/>
              <w:bottom w:val="single" w:sz="8" w:space="0" w:color="auto"/>
              <w:right w:val="single" w:sz="4" w:space="0" w:color="auto"/>
            </w:tcBorders>
            <w:shd w:val="clear" w:color="auto" w:fill="auto"/>
            <w:vAlign w:val="center"/>
            <w:hideMark/>
          </w:tcPr>
          <w:p w14:paraId="71A56411"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Средна</w:t>
            </w:r>
            <w:r w:rsidRPr="000E66DC">
              <w:rPr>
                <w:rFonts w:ascii="StobiSans Regular" w:hAnsi="StobiSans Regular" w:cstheme="minorHAnsi"/>
                <w:sz w:val="16"/>
                <w:szCs w:val="16"/>
              </w:rPr>
              <w:br/>
              <w:t>вредност</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70FCDCC7"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Просек</w:t>
            </w:r>
            <w:r w:rsidRPr="000E66DC">
              <w:rPr>
                <w:rFonts w:ascii="StobiSans Regular" w:hAnsi="StobiSans Regular" w:cstheme="minorHAnsi"/>
                <w:sz w:val="16"/>
                <w:szCs w:val="16"/>
              </w:rPr>
              <w:br/>
              <w:t>1981/2010</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2FAEC132"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Отстапување од просекот</w:t>
            </w:r>
          </w:p>
        </w:tc>
      </w:tr>
      <w:tr w:rsidR="00A75109" w:rsidRPr="000E66DC" w14:paraId="19D58B0C" w14:textId="77777777" w:rsidTr="008F0FC8">
        <w:trPr>
          <w:trHeight w:val="200"/>
        </w:trPr>
        <w:tc>
          <w:tcPr>
            <w:tcW w:w="3472" w:type="dxa"/>
            <w:tcBorders>
              <w:top w:val="nil"/>
              <w:left w:val="single" w:sz="8" w:space="0" w:color="auto"/>
              <w:bottom w:val="single" w:sz="4" w:space="0" w:color="auto"/>
              <w:right w:val="single" w:sz="8" w:space="0" w:color="auto"/>
            </w:tcBorders>
            <w:shd w:val="clear" w:color="auto" w:fill="auto"/>
            <w:noWrap/>
            <w:vAlign w:val="center"/>
            <w:hideMark/>
          </w:tcPr>
          <w:p w14:paraId="6656A585"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Гевгелија</w:t>
            </w:r>
          </w:p>
        </w:tc>
        <w:tc>
          <w:tcPr>
            <w:tcW w:w="450" w:type="dxa"/>
            <w:tcBorders>
              <w:top w:val="nil"/>
              <w:left w:val="nil"/>
              <w:bottom w:val="single" w:sz="4" w:space="0" w:color="auto"/>
              <w:right w:val="single" w:sz="4" w:space="0" w:color="auto"/>
            </w:tcBorders>
            <w:shd w:val="clear" w:color="auto" w:fill="auto"/>
            <w:noWrap/>
            <w:vAlign w:val="bottom"/>
            <w:hideMark/>
          </w:tcPr>
          <w:p w14:paraId="2518DD4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3,5</w:t>
            </w:r>
          </w:p>
        </w:tc>
        <w:tc>
          <w:tcPr>
            <w:tcW w:w="540" w:type="dxa"/>
            <w:tcBorders>
              <w:top w:val="nil"/>
              <w:left w:val="nil"/>
              <w:bottom w:val="single" w:sz="4" w:space="0" w:color="auto"/>
              <w:right w:val="single" w:sz="4" w:space="0" w:color="auto"/>
            </w:tcBorders>
            <w:shd w:val="clear" w:color="auto" w:fill="auto"/>
            <w:noWrap/>
            <w:vAlign w:val="bottom"/>
            <w:hideMark/>
          </w:tcPr>
          <w:p w14:paraId="45ED86D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0,9</w:t>
            </w:r>
          </w:p>
        </w:tc>
        <w:tc>
          <w:tcPr>
            <w:tcW w:w="443" w:type="dxa"/>
            <w:tcBorders>
              <w:top w:val="nil"/>
              <w:left w:val="nil"/>
              <w:bottom w:val="single" w:sz="4" w:space="0" w:color="auto"/>
              <w:right w:val="single" w:sz="4" w:space="0" w:color="auto"/>
            </w:tcBorders>
            <w:shd w:val="clear" w:color="auto" w:fill="auto"/>
            <w:noWrap/>
            <w:vAlign w:val="bottom"/>
            <w:hideMark/>
          </w:tcPr>
          <w:p w14:paraId="445BD49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4,8</w:t>
            </w:r>
          </w:p>
        </w:tc>
        <w:tc>
          <w:tcPr>
            <w:tcW w:w="540" w:type="dxa"/>
            <w:tcBorders>
              <w:top w:val="nil"/>
              <w:left w:val="nil"/>
              <w:bottom w:val="single" w:sz="4" w:space="0" w:color="auto"/>
              <w:right w:val="single" w:sz="4" w:space="0" w:color="auto"/>
            </w:tcBorders>
            <w:shd w:val="clear" w:color="auto" w:fill="auto"/>
            <w:noWrap/>
            <w:vAlign w:val="bottom"/>
            <w:hideMark/>
          </w:tcPr>
          <w:p w14:paraId="11F71B1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7,6</w:t>
            </w:r>
          </w:p>
        </w:tc>
        <w:tc>
          <w:tcPr>
            <w:tcW w:w="511" w:type="dxa"/>
            <w:tcBorders>
              <w:top w:val="nil"/>
              <w:left w:val="nil"/>
              <w:bottom w:val="single" w:sz="4" w:space="0" w:color="auto"/>
              <w:right w:val="single" w:sz="4" w:space="0" w:color="auto"/>
            </w:tcBorders>
            <w:shd w:val="clear" w:color="auto" w:fill="auto"/>
            <w:noWrap/>
            <w:vAlign w:val="bottom"/>
            <w:hideMark/>
          </w:tcPr>
          <w:p w14:paraId="4FD8103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12,7</w:t>
            </w:r>
          </w:p>
        </w:tc>
        <w:tc>
          <w:tcPr>
            <w:tcW w:w="720" w:type="dxa"/>
            <w:tcBorders>
              <w:top w:val="nil"/>
              <w:left w:val="nil"/>
              <w:bottom w:val="single" w:sz="4" w:space="0" w:color="auto"/>
              <w:right w:val="single" w:sz="4" w:space="0" w:color="auto"/>
            </w:tcBorders>
            <w:shd w:val="clear" w:color="auto" w:fill="auto"/>
            <w:noWrap/>
            <w:vAlign w:val="bottom"/>
            <w:hideMark/>
          </w:tcPr>
          <w:p w14:paraId="2EF2B7F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16,8</w:t>
            </w:r>
          </w:p>
        </w:tc>
        <w:tc>
          <w:tcPr>
            <w:tcW w:w="810" w:type="dxa"/>
            <w:tcBorders>
              <w:top w:val="nil"/>
              <w:left w:val="nil"/>
              <w:bottom w:val="single" w:sz="4" w:space="0" w:color="auto"/>
              <w:right w:val="single" w:sz="4" w:space="0" w:color="auto"/>
            </w:tcBorders>
            <w:shd w:val="clear" w:color="auto" w:fill="auto"/>
            <w:noWrap/>
            <w:vAlign w:val="bottom"/>
            <w:hideMark/>
          </w:tcPr>
          <w:p w14:paraId="3087679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20,1</w:t>
            </w:r>
          </w:p>
        </w:tc>
        <w:tc>
          <w:tcPr>
            <w:tcW w:w="630" w:type="dxa"/>
            <w:tcBorders>
              <w:top w:val="nil"/>
              <w:left w:val="nil"/>
              <w:bottom w:val="single" w:sz="4" w:space="0" w:color="auto"/>
              <w:right w:val="single" w:sz="4" w:space="0" w:color="auto"/>
            </w:tcBorders>
            <w:shd w:val="clear" w:color="auto" w:fill="auto"/>
            <w:noWrap/>
            <w:vAlign w:val="bottom"/>
            <w:hideMark/>
          </w:tcPr>
          <w:p w14:paraId="559E4A9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19,9</w:t>
            </w:r>
          </w:p>
        </w:tc>
        <w:tc>
          <w:tcPr>
            <w:tcW w:w="810" w:type="dxa"/>
            <w:tcBorders>
              <w:top w:val="nil"/>
              <w:left w:val="nil"/>
              <w:bottom w:val="single" w:sz="4" w:space="0" w:color="auto"/>
              <w:right w:val="single" w:sz="4" w:space="0" w:color="auto"/>
            </w:tcBorders>
            <w:shd w:val="clear" w:color="auto" w:fill="auto"/>
            <w:noWrap/>
            <w:vAlign w:val="bottom"/>
            <w:hideMark/>
          </w:tcPr>
          <w:p w14:paraId="34A1A12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16,2</w:t>
            </w:r>
          </w:p>
        </w:tc>
        <w:tc>
          <w:tcPr>
            <w:tcW w:w="720" w:type="dxa"/>
            <w:tcBorders>
              <w:top w:val="nil"/>
              <w:left w:val="nil"/>
              <w:bottom w:val="single" w:sz="4" w:space="0" w:color="auto"/>
              <w:right w:val="single" w:sz="4" w:space="0" w:color="auto"/>
            </w:tcBorders>
            <w:shd w:val="clear" w:color="auto" w:fill="auto"/>
            <w:noWrap/>
            <w:vAlign w:val="bottom"/>
            <w:hideMark/>
          </w:tcPr>
          <w:p w14:paraId="37AF7A5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12,5</w:t>
            </w:r>
          </w:p>
        </w:tc>
        <w:tc>
          <w:tcPr>
            <w:tcW w:w="720" w:type="dxa"/>
            <w:tcBorders>
              <w:top w:val="nil"/>
              <w:left w:val="nil"/>
              <w:bottom w:val="single" w:sz="4" w:space="0" w:color="auto"/>
              <w:right w:val="single" w:sz="4" w:space="0" w:color="auto"/>
            </w:tcBorders>
            <w:shd w:val="clear" w:color="auto" w:fill="auto"/>
            <w:noWrap/>
            <w:vAlign w:val="bottom"/>
            <w:hideMark/>
          </w:tcPr>
          <w:p w14:paraId="61F5C93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6,3</w:t>
            </w:r>
          </w:p>
        </w:tc>
        <w:tc>
          <w:tcPr>
            <w:tcW w:w="720" w:type="dxa"/>
            <w:tcBorders>
              <w:top w:val="nil"/>
              <w:left w:val="nil"/>
              <w:bottom w:val="single" w:sz="4" w:space="0" w:color="auto"/>
              <w:right w:val="single" w:sz="4" w:space="0" w:color="auto"/>
            </w:tcBorders>
            <w:shd w:val="clear" w:color="auto" w:fill="auto"/>
            <w:noWrap/>
            <w:vAlign w:val="bottom"/>
            <w:hideMark/>
          </w:tcPr>
          <w:p w14:paraId="2D34A90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w:t>
            </w:r>
          </w:p>
        </w:tc>
        <w:tc>
          <w:tcPr>
            <w:tcW w:w="1170" w:type="dxa"/>
            <w:tcBorders>
              <w:top w:val="nil"/>
              <w:left w:val="nil"/>
              <w:bottom w:val="single" w:sz="4" w:space="0" w:color="auto"/>
              <w:right w:val="single" w:sz="4" w:space="0" w:color="auto"/>
            </w:tcBorders>
            <w:shd w:val="clear" w:color="auto" w:fill="auto"/>
            <w:noWrap/>
            <w:vAlign w:val="bottom"/>
            <w:hideMark/>
          </w:tcPr>
          <w:p w14:paraId="58465DC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10,3</w:t>
            </w:r>
          </w:p>
        </w:tc>
        <w:tc>
          <w:tcPr>
            <w:tcW w:w="1440" w:type="dxa"/>
            <w:tcBorders>
              <w:top w:val="nil"/>
              <w:left w:val="nil"/>
              <w:bottom w:val="single" w:sz="4" w:space="0" w:color="auto"/>
              <w:right w:val="single" w:sz="4" w:space="0" w:color="auto"/>
            </w:tcBorders>
            <w:shd w:val="clear" w:color="auto" w:fill="auto"/>
            <w:noWrap/>
            <w:vAlign w:val="bottom"/>
            <w:hideMark/>
          </w:tcPr>
          <w:p w14:paraId="1E8826A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9,0</w:t>
            </w:r>
          </w:p>
        </w:tc>
        <w:tc>
          <w:tcPr>
            <w:tcW w:w="1980" w:type="dxa"/>
            <w:tcBorders>
              <w:top w:val="nil"/>
              <w:left w:val="nil"/>
              <w:bottom w:val="single" w:sz="4" w:space="0" w:color="auto"/>
              <w:right w:val="single" w:sz="8" w:space="0" w:color="auto"/>
            </w:tcBorders>
            <w:shd w:val="clear" w:color="auto" w:fill="auto"/>
            <w:noWrap/>
            <w:vAlign w:val="bottom"/>
            <w:hideMark/>
          </w:tcPr>
          <w:p w14:paraId="6840D26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w:t>
            </w:r>
          </w:p>
        </w:tc>
      </w:tr>
      <w:tr w:rsidR="00A75109" w:rsidRPr="000E66DC" w14:paraId="62822DEA" w14:textId="77777777" w:rsidTr="008F0FC8">
        <w:trPr>
          <w:trHeight w:val="200"/>
        </w:trPr>
        <w:tc>
          <w:tcPr>
            <w:tcW w:w="3472" w:type="dxa"/>
            <w:tcBorders>
              <w:top w:val="nil"/>
              <w:left w:val="single" w:sz="8" w:space="0" w:color="auto"/>
              <w:bottom w:val="single" w:sz="4" w:space="0" w:color="auto"/>
              <w:right w:val="single" w:sz="8" w:space="0" w:color="auto"/>
            </w:tcBorders>
            <w:shd w:val="clear" w:color="auto" w:fill="auto"/>
            <w:noWrap/>
            <w:vAlign w:val="center"/>
            <w:hideMark/>
          </w:tcPr>
          <w:p w14:paraId="304410F8"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Битола</w:t>
            </w:r>
          </w:p>
        </w:tc>
        <w:tc>
          <w:tcPr>
            <w:tcW w:w="450" w:type="dxa"/>
            <w:tcBorders>
              <w:top w:val="nil"/>
              <w:left w:val="nil"/>
              <w:bottom w:val="single" w:sz="4" w:space="0" w:color="auto"/>
              <w:right w:val="single" w:sz="4" w:space="0" w:color="auto"/>
            </w:tcBorders>
            <w:shd w:val="clear" w:color="auto" w:fill="auto"/>
            <w:noWrap/>
            <w:vAlign w:val="bottom"/>
            <w:hideMark/>
          </w:tcPr>
          <w:p w14:paraId="3E4BCA1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-0,3</w:t>
            </w:r>
          </w:p>
        </w:tc>
        <w:tc>
          <w:tcPr>
            <w:tcW w:w="540" w:type="dxa"/>
            <w:tcBorders>
              <w:top w:val="nil"/>
              <w:left w:val="nil"/>
              <w:bottom w:val="single" w:sz="4" w:space="0" w:color="auto"/>
              <w:right w:val="single" w:sz="4" w:space="0" w:color="auto"/>
            </w:tcBorders>
            <w:shd w:val="clear" w:color="auto" w:fill="auto"/>
            <w:noWrap/>
            <w:vAlign w:val="bottom"/>
            <w:hideMark/>
          </w:tcPr>
          <w:p w14:paraId="7C95BA6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-3,7</w:t>
            </w:r>
          </w:p>
        </w:tc>
        <w:tc>
          <w:tcPr>
            <w:tcW w:w="443" w:type="dxa"/>
            <w:tcBorders>
              <w:top w:val="nil"/>
              <w:left w:val="nil"/>
              <w:bottom w:val="single" w:sz="4" w:space="0" w:color="auto"/>
              <w:right w:val="single" w:sz="4" w:space="0" w:color="auto"/>
            </w:tcBorders>
            <w:shd w:val="clear" w:color="auto" w:fill="auto"/>
            <w:noWrap/>
            <w:vAlign w:val="bottom"/>
            <w:hideMark/>
          </w:tcPr>
          <w:p w14:paraId="171E36D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w:t>
            </w:r>
          </w:p>
        </w:tc>
        <w:tc>
          <w:tcPr>
            <w:tcW w:w="540" w:type="dxa"/>
            <w:tcBorders>
              <w:top w:val="nil"/>
              <w:left w:val="nil"/>
              <w:bottom w:val="single" w:sz="4" w:space="0" w:color="auto"/>
              <w:right w:val="single" w:sz="4" w:space="0" w:color="auto"/>
            </w:tcBorders>
            <w:shd w:val="clear" w:color="auto" w:fill="auto"/>
            <w:noWrap/>
            <w:vAlign w:val="bottom"/>
            <w:hideMark/>
          </w:tcPr>
          <w:p w14:paraId="7D2B0CD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3,9</w:t>
            </w:r>
          </w:p>
        </w:tc>
        <w:tc>
          <w:tcPr>
            <w:tcW w:w="511" w:type="dxa"/>
            <w:tcBorders>
              <w:top w:val="nil"/>
              <w:left w:val="nil"/>
              <w:bottom w:val="single" w:sz="4" w:space="0" w:color="auto"/>
              <w:right w:val="single" w:sz="4" w:space="0" w:color="auto"/>
            </w:tcBorders>
            <w:shd w:val="clear" w:color="auto" w:fill="auto"/>
            <w:noWrap/>
            <w:vAlign w:val="bottom"/>
            <w:hideMark/>
          </w:tcPr>
          <w:p w14:paraId="7799083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9,5</w:t>
            </w:r>
          </w:p>
        </w:tc>
        <w:tc>
          <w:tcPr>
            <w:tcW w:w="720" w:type="dxa"/>
            <w:tcBorders>
              <w:top w:val="nil"/>
              <w:left w:val="nil"/>
              <w:bottom w:val="single" w:sz="4" w:space="0" w:color="auto"/>
              <w:right w:val="single" w:sz="4" w:space="0" w:color="auto"/>
            </w:tcBorders>
            <w:shd w:val="clear" w:color="auto" w:fill="auto"/>
            <w:noWrap/>
            <w:vAlign w:val="bottom"/>
            <w:hideMark/>
          </w:tcPr>
          <w:p w14:paraId="44DD447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12,8</w:t>
            </w:r>
          </w:p>
        </w:tc>
        <w:tc>
          <w:tcPr>
            <w:tcW w:w="810" w:type="dxa"/>
            <w:tcBorders>
              <w:top w:val="nil"/>
              <w:left w:val="nil"/>
              <w:bottom w:val="single" w:sz="4" w:space="0" w:color="auto"/>
              <w:right w:val="single" w:sz="4" w:space="0" w:color="auto"/>
            </w:tcBorders>
            <w:shd w:val="clear" w:color="auto" w:fill="auto"/>
            <w:noWrap/>
            <w:vAlign w:val="bottom"/>
            <w:hideMark/>
          </w:tcPr>
          <w:p w14:paraId="7797F69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14,5</w:t>
            </w:r>
          </w:p>
        </w:tc>
        <w:tc>
          <w:tcPr>
            <w:tcW w:w="630" w:type="dxa"/>
            <w:tcBorders>
              <w:top w:val="nil"/>
              <w:left w:val="nil"/>
              <w:bottom w:val="single" w:sz="4" w:space="0" w:color="auto"/>
              <w:right w:val="single" w:sz="4" w:space="0" w:color="auto"/>
            </w:tcBorders>
            <w:shd w:val="clear" w:color="auto" w:fill="auto"/>
            <w:noWrap/>
            <w:vAlign w:val="bottom"/>
            <w:hideMark/>
          </w:tcPr>
          <w:p w14:paraId="1BDB367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14,5</w:t>
            </w:r>
          </w:p>
        </w:tc>
        <w:tc>
          <w:tcPr>
            <w:tcW w:w="810" w:type="dxa"/>
            <w:tcBorders>
              <w:top w:val="nil"/>
              <w:left w:val="nil"/>
              <w:bottom w:val="single" w:sz="4" w:space="0" w:color="auto"/>
              <w:right w:val="single" w:sz="4" w:space="0" w:color="auto"/>
            </w:tcBorders>
            <w:shd w:val="clear" w:color="auto" w:fill="auto"/>
            <w:noWrap/>
            <w:vAlign w:val="bottom"/>
            <w:hideMark/>
          </w:tcPr>
          <w:p w14:paraId="43C5AE7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11,7</w:t>
            </w:r>
          </w:p>
        </w:tc>
        <w:tc>
          <w:tcPr>
            <w:tcW w:w="720" w:type="dxa"/>
            <w:tcBorders>
              <w:top w:val="nil"/>
              <w:left w:val="nil"/>
              <w:bottom w:val="single" w:sz="4" w:space="0" w:color="auto"/>
              <w:right w:val="single" w:sz="4" w:space="0" w:color="auto"/>
            </w:tcBorders>
            <w:shd w:val="clear" w:color="auto" w:fill="auto"/>
            <w:noWrap/>
            <w:vAlign w:val="bottom"/>
            <w:hideMark/>
          </w:tcPr>
          <w:p w14:paraId="11C3551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w:t>
            </w:r>
          </w:p>
        </w:tc>
        <w:tc>
          <w:tcPr>
            <w:tcW w:w="720" w:type="dxa"/>
            <w:tcBorders>
              <w:top w:val="nil"/>
              <w:left w:val="nil"/>
              <w:bottom w:val="single" w:sz="4" w:space="0" w:color="auto"/>
              <w:right w:val="single" w:sz="4" w:space="0" w:color="auto"/>
            </w:tcBorders>
            <w:shd w:val="clear" w:color="auto" w:fill="auto"/>
            <w:noWrap/>
            <w:vAlign w:val="bottom"/>
            <w:hideMark/>
          </w:tcPr>
          <w:p w14:paraId="0DA413D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3,0</w:t>
            </w:r>
          </w:p>
        </w:tc>
        <w:tc>
          <w:tcPr>
            <w:tcW w:w="720" w:type="dxa"/>
            <w:tcBorders>
              <w:top w:val="nil"/>
              <w:left w:val="nil"/>
              <w:bottom w:val="single" w:sz="4" w:space="0" w:color="auto"/>
              <w:right w:val="single" w:sz="4" w:space="0" w:color="auto"/>
            </w:tcBorders>
            <w:shd w:val="clear" w:color="auto" w:fill="auto"/>
            <w:noWrap/>
            <w:vAlign w:val="bottom"/>
            <w:hideMark/>
          </w:tcPr>
          <w:p w14:paraId="6A9B148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-0,9</w:t>
            </w:r>
          </w:p>
        </w:tc>
        <w:tc>
          <w:tcPr>
            <w:tcW w:w="1170" w:type="dxa"/>
            <w:tcBorders>
              <w:top w:val="nil"/>
              <w:left w:val="nil"/>
              <w:bottom w:val="single" w:sz="4" w:space="0" w:color="auto"/>
              <w:right w:val="single" w:sz="4" w:space="0" w:color="auto"/>
            </w:tcBorders>
            <w:shd w:val="clear" w:color="auto" w:fill="auto"/>
            <w:noWrap/>
            <w:vAlign w:val="bottom"/>
            <w:hideMark/>
          </w:tcPr>
          <w:p w14:paraId="5A70241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6,2</w:t>
            </w:r>
          </w:p>
        </w:tc>
        <w:tc>
          <w:tcPr>
            <w:tcW w:w="1440" w:type="dxa"/>
            <w:tcBorders>
              <w:top w:val="nil"/>
              <w:left w:val="nil"/>
              <w:bottom w:val="single" w:sz="4" w:space="0" w:color="auto"/>
              <w:right w:val="single" w:sz="4" w:space="0" w:color="auto"/>
            </w:tcBorders>
            <w:shd w:val="clear" w:color="auto" w:fill="auto"/>
            <w:noWrap/>
            <w:vAlign w:val="bottom"/>
            <w:hideMark/>
          </w:tcPr>
          <w:p w14:paraId="1B25490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5,3</w:t>
            </w:r>
          </w:p>
        </w:tc>
        <w:tc>
          <w:tcPr>
            <w:tcW w:w="1980" w:type="dxa"/>
            <w:tcBorders>
              <w:top w:val="nil"/>
              <w:left w:val="nil"/>
              <w:bottom w:val="single" w:sz="4" w:space="0" w:color="auto"/>
              <w:right w:val="single" w:sz="8" w:space="0" w:color="auto"/>
            </w:tcBorders>
            <w:shd w:val="clear" w:color="auto" w:fill="auto"/>
            <w:noWrap/>
            <w:vAlign w:val="bottom"/>
            <w:hideMark/>
          </w:tcPr>
          <w:p w14:paraId="006FF7C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0,9</w:t>
            </w:r>
          </w:p>
        </w:tc>
      </w:tr>
      <w:tr w:rsidR="00A75109" w:rsidRPr="000E66DC" w14:paraId="664B3BA2" w14:textId="77777777" w:rsidTr="008F0FC8">
        <w:trPr>
          <w:trHeight w:val="200"/>
        </w:trPr>
        <w:tc>
          <w:tcPr>
            <w:tcW w:w="3472" w:type="dxa"/>
            <w:tcBorders>
              <w:top w:val="nil"/>
              <w:left w:val="single" w:sz="8" w:space="0" w:color="auto"/>
              <w:bottom w:val="single" w:sz="4" w:space="0" w:color="auto"/>
              <w:right w:val="single" w:sz="8" w:space="0" w:color="auto"/>
            </w:tcBorders>
            <w:shd w:val="clear" w:color="auto" w:fill="auto"/>
            <w:noWrap/>
            <w:vAlign w:val="center"/>
            <w:hideMark/>
          </w:tcPr>
          <w:p w14:paraId="37285DED"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Демир Капија</w:t>
            </w:r>
          </w:p>
        </w:tc>
        <w:tc>
          <w:tcPr>
            <w:tcW w:w="450" w:type="dxa"/>
            <w:tcBorders>
              <w:top w:val="nil"/>
              <w:left w:val="nil"/>
              <w:bottom w:val="single" w:sz="4" w:space="0" w:color="auto"/>
              <w:right w:val="single" w:sz="4" w:space="0" w:color="auto"/>
            </w:tcBorders>
            <w:shd w:val="clear" w:color="auto" w:fill="auto"/>
            <w:noWrap/>
            <w:vAlign w:val="bottom"/>
            <w:hideMark/>
          </w:tcPr>
          <w:p w14:paraId="22A80BF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2,0</w:t>
            </w:r>
          </w:p>
        </w:tc>
        <w:tc>
          <w:tcPr>
            <w:tcW w:w="540" w:type="dxa"/>
            <w:tcBorders>
              <w:top w:val="nil"/>
              <w:left w:val="nil"/>
              <w:bottom w:val="single" w:sz="4" w:space="0" w:color="auto"/>
              <w:right w:val="single" w:sz="4" w:space="0" w:color="auto"/>
            </w:tcBorders>
            <w:shd w:val="clear" w:color="auto" w:fill="auto"/>
            <w:noWrap/>
            <w:vAlign w:val="bottom"/>
            <w:hideMark/>
          </w:tcPr>
          <w:p w14:paraId="23DFC56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w:t>
            </w:r>
          </w:p>
        </w:tc>
        <w:tc>
          <w:tcPr>
            <w:tcW w:w="443" w:type="dxa"/>
            <w:tcBorders>
              <w:top w:val="nil"/>
              <w:left w:val="nil"/>
              <w:bottom w:val="single" w:sz="4" w:space="0" w:color="auto"/>
              <w:right w:val="single" w:sz="4" w:space="0" w:color="auto"/>
            </w:tcBorders>
            <w:shd w:val="clear" w:color="auto" w:fill="auto"/>
            <w:noWrap/>
            <w:vAlign w:val="bottom"/>
            <w:hideMark/>
          </w:tcPr>
          <w:p w14:paraId="5AA566A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3,8</w:t>
            </w:r>
          </w:p>
        </w:tc>
        <w:tc>
          <w:tcPr>
            <w:tcW w:w="540" w:type="dxa"/>
            <w:tcBorders>
              <w:top w:val="nil"/>
              <w:left w:val="nil"/>
              <w:bottom w:val="single" w:sz="4" w:space="0" w:color="auto"/>
              <w:right w:val="single" w:sz="4" w:space="0" w:color="auto"/>
            </w:tcBorders>
            <w:shd w:val="clear" w:color="auto" w:fill="auto"/>
            <w:noWrap/>
            <w:vAlign w:val="bottom"/>
            <w:hideMark/>
          </w:tcPr>
          <w:p w14:paraId="1660B54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6,0</w:t>
            </w:r>
          </w:p>
        </w:tc>
        <w:tc>
          <w:tcPr>
            <w:tcW w:w="511" w:type="dxa"/>
            <w:tcBorders>
              <w:top w:val="nil"/>
              <w:left w:val="nil"/>
              <w:bottom w:val="single" w:sz="4" w:space="0" w:color="auto"/>
              <w:right w:val="single" w:sz="4" w:space="0" w:color="auto"/>
            </w:tcBorders>
            <w:shd w:val="clear" w:color="auto" w:fill="auto"/>
            <w:noWrap/>
            <w:vAlign w:val="bottom"/>
            <w:hideMark/>
          </w:tcPr>
          <w:p w14:paraId="1717CBC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11,8</w:t>
            </w:r>
          </w:p>
        </w:tc>
        <w:tc>
          <w:tcPr>
            <w:tcW w:w="720" w:type="dxa"/>
            <w:tcBorders>
              <w:top w:val="nil"/>
              <w:left w:val="nil"/>
              <w:bottom w:val="single" w:sz="4" w:space="0" w:color="auto"/>
              <w:right w:val="single" w:sz="4" w:space="0" w:color="auto"/>
            </w:tcBorders>
            <w:shd w:val="clear" w:color="auto" w:fill="auto"/>
            <w:noWrap/>
            <w:vAlign w:val="bottom"/>
            <w:hideMark/>
          </w:tcPr>
          <w:p w14:paraId="06F22AE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15,1</w:t>
            </w:r>
          </w:p>
        </w:tc>
        <w:tc>
          <w:tcPr>
            <w:tcW w:w="810" w:type="dxa"/>
            <w:tcBorders>
              <w:top w:val="nil"/>
              <w:left w:val="nil"/>
              <w:bottom w:val="single" w:sz="4" w:space="0" w:color="auto"/>
              <w:right w:val="single" w:sz="4" w:space="0" w:color="auto"/>
            </w:tcBorders>
            <w:shd w:val="clear" w:color="auto" w:fill="auto"/>
            <w:noWrap/>
            <w:vAlign w:val="bottom"/>
            <w:hideMark/>
          </w:tcPr>
          <w:p w14:paraId="13639E1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18,1</w:t>
            </w:r>
          </w:p>
        </w:tc>
        <w:tc>
          <w:tcPr>
            <w:tcW w:w="630" w:type="dxa"/>
            <w:tcBorders>
              <w:top w:val="nil"/>
              <w:left w:val="nil"/>
              <w:bottom w:val="single" w:sz="4" w:space="0" w:color="auto"/>
              <w:right w:val="single" w:sz="4" w:space="0" w:color="auto"/>
            </w:tcBorders>
            <w:shd w:val="clear" w:color="auto" w:fill="auto"/>
            <w:noWrap/>
            <w:vAlign w:val="bottom"/>
            <w:hideMark/>
          </w:tcPr>
          <w:p w14:paraId="6FB442C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18,1</w:t>
            </w:r>
          </w:p>
        </w:tc>
        <w:tc>
          <w:tcPr>
            <w:tcW w:w="810" w:type="dxa"/>
            <w:tcBorders>
              <w:top w:val="nil"/>
              <w:left w:val="nil"/>
              <w:bottom w:val="single" w:sz="4" w:space="0" w:color="auto"/>
              <w:right w:val="single" w:sz="4" w:space="0" w:color="auto"/>
            </w:tcBorders>
            <w:shd w:val="clear" w:color="auto" w:fill="auto"/>
            <w:noWrap/>
            <w:vAlign w:val="bottom"/>
            <w:hideMark/>
          </w:tcPr>
          <w:p w14:paraId="71729A2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14,8</w:t>
            </w:r>
          </w:p>
        </w:tc>
        <w:tc>
          <w:tcPr>
            <w:tcW w:w="720" w:type="dxa"/>
            <w:tcBorders>
              <w:top w:val="nil"/>
              <w:left w:val="nil"/>
              <w:bottom w:val="single" w:sz="4" w:space="0" w:color="auto"/>
              <w:right w:val="single" w:sz="4" w:space="0" w:color="auto"/>
            </w:tcBorders>
            <w:shd w:val="clear" w:color="auto" w:fill="auto"/>
            <w:noWrap/>
            <w:vAlign w:val="bottom"/>
            <w:hideMark/>
          </w:tcPr>
          <w:p w14:paraId="54904CC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10,9</w:t>
            </w:r>
          </w:p>
        </w:tc>
        <w:tc>
          <w:tcPr>
            <w:tcW w:w="720" w:type="dxa"/>
            <w:tcBorders>
              <w:top w:val="nil"/>
              <w:left w:val="nil"/>
              <w:bottom w:val="single" w:sz="4" w:space="0" w:color="auto"/>
              <w:right w:val="single" w:sz="4" w:space="0" w:color="auto"/>
            </w:tcBorders>
            <w:shd w:val="clear" w:color="auto" w:fill="auto"/>
            <w:noWrap/>
            <w:vAlign w:val="bottom"/>
            <w:hideMark/>
          </w:tcPr>
          <w:p w14:paraId="3EDEC90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5,1</w:t>
            </w:r>
          </w:p>
        </w:tc>
        <w:tc>
          <w:tcPr>
            <w:tcW w:w="720" w:type="dxa"/>
            <w:tcBorders>
              <w:top w:val="nil"/>
              <w:left w:val="nil"/>
              <w:bottom w:val="single" w:sz="4" w:space="0" w:color="auto"/>
              <w:right w:val="single" w:sz="4" w:space="0" w:color="auto"/>
            </w:tcBorders>
            <w:shd w:val="clear" w:color="auto" w:fill="auto"/>
            <w:noWrap/>
            <w:vAlign w:val="bottom"/>
            <w:hideMark/>
          </w:tcPr>
          <w:p w14:paraId="03D2339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0,6</w:t>
            </w:r>
          </w:p>
        </w:tc>
        <w:tc>
          <w:tcPr>
            <w:tcW w:w="1170" w:type="dxa"/>
            <w:tcBorders>
              <w:top w:val="nil"/>
              <w:left w:val="nil"/>
              <w:bottom w:val="single" w:sz="4" w:space="0" w:color="auto"/>
              <w:right w:val="single" w:sz="4" w:space="0" w:color="auto"/>
            </w:tcBorders>
            <w:shd w:val="clear" w:color="auto" w:fill="auto"/>
            <w:noWrap/>
            <w:vAlign w:val="bottom"/>
            <w:hideMark/>
          </w:tcPr>
          <w:p w14:paraId="3211BD8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8,7</w:t>
            </w:r>
          </w:p>
        </w:tc>
        <w:tc>
          <w:tcPr>
            <w:tcW w:w="1440" w:type="dxa"/>
            <w:tcBorders>
              <w:top w:val="nil"/>
              <w:left w:val="nil"/>
              <w:bottom w:val="single" w:sz="4" w:space="0" w:color="auto"/>
              <w:right w:val="single" w:sz="4" w:space="0" w:color="auto"/>
            </w:tcBorders>
            <w:shd w:val="clear" w:color="auto" w:fill="auto"/>
            <w:noWrap/>
            <w:vAlign w:val="bottom"/>
            <w:hideMark/>
          </w:tcPr>
          <w:p w14:paraId="6DA0110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7,8</w:t>
            </w:r>
          </w:p>
        </w:tc>
        <w:tc>
          <w:tcPr>
            <w:tcW w:w="1980" w:type="dxa"/>
            <w:tcBorders>
              <w:top w:val="nil"/>
              <w:left w:val="nil"/>
              <w:bottom w:val="single" w:sz="4" w:space="0" w:color="auto"/>
              <w:right w:val="single" w:sz="8" w:space="0" w:color="auto"/>
            </w:tcBorders>
            <w:shd w:val="clear" w:color="auto" w:fill="auto"/>
            <w:noWrap/>
            <w:vAlign w:val="bottom"/>
            <w:hideMark/>
          </w:tcPr>
          <w:p w14:paraId="30B9E32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0,9</w:t>
            </w:r>
          </w:p>
        </w:tc>
      </w:tr>
      <w:tr w:rsidR="00A75109" w:rsidRPr="000E66DC" w14:paraId="57C6277D" w14:textId="77777777" w:rsidTr="008F0FC8">
        <w:trPr>
          <w:trHeight w:val="200"/>
        </w:trPr>
        <w:tc>
          <w:tcPr>
            <w:tcW w:w="3472" w:type="dxa"/>
            <w:tcBorders>
              <w:top w:val="nil"/>
              <w:left w:val="single" w:sz="8" w:space="0" w:color="auto"/>
              <w:bottom w:val="single" w:sz="4" w:space="0" w:color="auto"/>
              <w:right w:val="single" w:sz="8" w:space="0" w:color="auto"/>
            </w:tcBorders>
            <w:shd w:val="clear" w:color="auto" w:fill="auto"/>
            <w:noWrap/>
            <w:vAlign w:val="center"/>
            <w:hideMark/>
          </w:tcPr>
          <w:p w14:paraId="6F3B9D1A"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Струмица</w:t>
            </w:r>
          </w:p>
        </w:tc>
        <w:tc>
          <w:tcPr>
            <w:tcW w:w="450" w:type="dxa"/>
            <w:tcBorders>
              <w:top w:val="nil"/>
              <w:left w:val="nil"/>
              <w:bottom w:val="single" w:sz="4" w:space="0" w:color="auto"/>
              <w:right w:val="single" w:sz="4" w:space="0" w:color="auto"/>
            </w:tcBorders>
            <w:shd w:val="clear" w:color="auto" w:fill="auto"/>
            <w:noWrap/>
            <w:vAlign w:val="bottom"/>
            <w:hideMark/>
          </w:tcPr>
          <w:p w14:paraId="5D06D3D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0,9</w:t>
            </w:r>
          </w:p>
        </w:tc>
        <w:tc>
          <w:tcPr>
            <w:tcW w:w="540" w:type="dxa"/>
            <w:tcBorders>
              <w:top w:val="nil"/>
              <w:left w:val="nil"/>
              <w:bottom w:val="single" w:sz="4" w:space="0" w:color="auto"/>
              <w:right w:val="single" w:sz="4" w:space="0" w:color="auto"/>
            </w:tcBorders>
            <w:shd w:val="clear" w:color="auto" w:fill="auto"/>
            <w:noWrap/>
            <w:vAlign w:val="bottom"/>
            <w:hideMark/>
          </w:tcPr>
          <w:p w14:paraId="69F9165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w:t>
            </w:r>
          </w:p>
        </w:tc>
        <w:tc>
          <w:tcPr>
            <w:tcW w:w="443" w:type="dxa"/>
            <w:tcBorders>
              <w:top w:val="nil"/>
              <w:left w:val="nil"/>
              <w:bottom w:val="single" w:sz="4" w:space="0" w:color="auto"/>
              <w:right w:val="single" w:sz="4" w:space="0" w:color="auto"/>
            </w:tcBorders>
            <w:shd w:val="clear" w:color="auto" w:fill="auto"/>
            <w:noWrap/>
            <w:vAlign w:val="bottom"/>
            <w:hideMark/>
          </w:tcPr>
          <w:p w14:paraId="13DB463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2,7</w:t>
            </w:r>
          </w:p>
        </w:tc>
        <w:tc>
          <w:tcPr>
            <w:tcW w:w="540" w:type="dxa"/>
            <w:tcBorders>
              <w:top w:val="nil"/>
              <w:left w:val="nil"/>
              <w:bottom w:val="single" w:sz="4" w:space="0" w:color="auto"/>
              <w:right w:val="single" w:sz="4" w:space="0" w:color="auto"/>
            </w:tcBorders>
            <w:shd w:val="clear" w:color="auto" w:fill="auto"/>
            <w:noWrap/>
            <w:vAlign w:val="bottom"/>
            <w:hideMark/>
          </w:tcPr>
          <w:p w14:paraId="5E21D62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5,0</w:t>
            </w:r>
          </w:p>
        </w:tc>
        <w:tc>
          <w:tcPr>
            <w:tcW w:w="511" w:type="dxa"/>
            <w:tcBorders>
              <w:top w:val="nil"/>
              <w:left w:val="nil"/>
              <w:bottom w:val="single" w:sz="4" w:space="0" w:color="auto"/>
              <w:right w:val="single" w:sz="4" w:space="0" w:color="auto"/>
            </w:tcBorders>
            <w:shd w:val="clear" w:color="auto" w:fill="auto"/>
            <w:noWrap/>
            <w:vAlign w:val="bottom"/>
            <w:hideMark/>
          </w:tcPr>
          <w:p w14:paraId="5321105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10,8</w:t>
            </w:r>
          </w:p>
        </w:tc>
        <w:tc>
          <w:tcPr>
            <w:tcW w:w="720" w:type="dxa"/>
            <w:tcBorders>
              <w:top w:val="nil"/>
              <w:left w:val="nil"/>
              <w:bottom w:val="single" w:sz="4" w:space="0" w:color="auto"/>
              <w:right w:val="single" w:sz="4" w:space="0" w:color="auto"/>
            </w:tcBorders>
            <w:shd w:val="clear" w:color="auto" w:fill="auto"/>
            <w:noWrap/>
            <w:vAlign w:val="bottom"/>
            <w:hideMark/>
          </w:tcPr>
          <w:p w14:paraId="367C138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14,9</w:t>
            </w:r>
          </w:p>
        </w:tc>
        <w:tc>
          <w:tcPr>
            <w:tcW w:w="810" w:type="dxa"/>
            <w:tcBorders>
              <w:top w:val="nil"/>
              <w:left w:val="nil"/>
              <w:bottom w:val="single" w:sz="4" w:space="0" w:color="auto"/>
              <w:right w:val="single" w:sz="4" w:space="0" w:color="auto"/>
            </w:tcBorders>
            <w:shd w:val="clear" w:color="auto" w:fill="auto"/>
            <w:noWrap/>
            <w:vAlign w:val="bottom"/>
            <w:hideMark/>
          </w:tcPr>
          <w:p w14:paraId="5106C21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17,0</w:t>
            </w:r>
          </w:p>
        </w:tc>
        <w:tc>
          <w:tcPr>
            <w:tcW w:w="630" w:type="dxa"/>
            <w:tcBorders>
              <w:top w:val="nil"/>
              <w:left w:val="nil"/>
              <w:bottom w:val="single" w:sz="4" w:space="0" w:color="auto"/>
              <w:right w:val="single" w:sz="4" w:space="0" w:color="auto"/>
            </w:tcBorders>
            <w:shd w:val="clear" w:color="auto" w:fill="auto"/>
            <w:noWrap/>
            <w:vAlign w:val="bottom"/>
            <w:hideMark/>
          </w:tcPr>
          <w:p w14:paraId="0B4FE8B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16,7</w:t>
            </w:r>
          </w:p>
        </w:tc>
        <w:tc>
          <w:tcPr>
            <w:tcW w:w="810" w:type="dxa"/>
            <w:tcBorders>
              <w:top w:val="nil"/>
              <w:left w:val="nil"/>
              <w:bottom w:val="single" w:sz="4" w:space="0" w:color="auto"/>
              <w:right w:val="single" w:sz="4" w:space="0" w:color="auto"/>
            </w:tcBorders>
            <w:shd w:val="clear" w:color="auto" w:fill="auto"/>
            <w:noWrap/>
            <w:vAlign w:val="bottom"/>
            <w:hideMark/>
          </w:tcPr>
          <w:p w14:paraId="139F3C2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13,4</w:t>
            </w:r>
          </w:p>
        </w:tc>
        <w:tc>
          <w:tcPr>
            <w:tcW w:w="720" w:type="dxa"/>
            <w:tcBorders>
              <w:top w:val="nil"/>
              <w:left w:val="nil"/>
              <w:bottom w:val="single" w:sz="4" w:space="0" w:color="auto"/>
              <w:right w:val="single" w:sz="4" w:space="0" w:color="auto"/>
            </w:tcBorders>
            <w:shd w:val="clear" w:color="auto" w:fill="auto"/>
            <w:noWrap/>
            <w:vAlign w:val="bottom"/>
            <w:hideMark/>
          </w:tcPr>
          <w:p w14:paraId="5ED25F5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8,7</w:t>
            </w:r>
          </w:p>
        </w:tc>
        <w:tc>
          <w:tcPr>
            <w:tcW w:w="720" w:type="dxa"/>
            <w:tcBorders>
              <w:top w:val="nil"/>
              <w:left w:val="nil"/>
              <w:bottom w:val="single" w:sz="4" w:space="0" w:color="auto"/>
              <w:right w:val="single" w:sz="4" w:space="0" w:color="auto"/>
            </w:tcBorders>
            <w:shd w:val="clear" w:color="auto" w:fill="auto"/>
            <w:noWrap/>
            <w:vAlign w:val="bottom"/>
            <w:hideMark/>
          </w:tcPr>
          <w:p w14:paraId="47A0133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3,9</w:t>
            </w:r>
          </w:p>
        </w:tc>
        <w:tc>
          <w:tcPr>
            <w:tcW w:w="720" w:type="dxa"/>
            <w:tcBorders>
              <w:top w:val="nil"/>
              <w:left w:val="nil"/>
              <w:bottom w:val="single" w:sz="4" w:space="0" w:color="auto"/>
              <w:right w:val="single" w:sz="4" w:space="0" w:color="auto"/>
            </w:tcBorders>
            <w:shd w:val="clear" w:color="auto" w:fill="auto"/>
            <w:noWrap/>
            <w:vAlign w:val="bottom"/>
            <w:hideMark/>
          </w:tcPr>
          <w:p w14:paraId="630D64C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-0,7</w:t>
            </w:r>
          </w:p>
        </w:tc>
        <w:tc>
          <w:tcPr>
            <w:tcW w:w="1170" w:type="dxa"/>
            <w:tcBorders>
              <w:top w:val="nil"/>
              <w:left w:val="nil"/>
              <w:bottom w:val="single" w:sz="4" w:space="0" w:color="auto"/>
              <w:right w:val="single" w:sz="4" w:space="0" w:color="auto"/>
            </w:tcBorders>
            <w:shd w:val="clear" w:color="auto" w:fill="auto"/>
            <w:noWrap/>
            <w:vAlign w:val="bottom"/>
            <w:hideMark/>
          </w:tcPr>
          <w:p w14:paraId="13DF99D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7,6</w:t>
            </w:r>
          </w:p>
        </w:tc>
        <w:tc>
          <w:tcPr>
            <w:tcW w:w="1440" w:type="dxa"/>
            <w:tcBorders>
              <w:top w:val="nil"/>
              <w:left w:val="nil"/>
              <w:bottom w:val="single" w:sz="4" w:space="0" w:color="auto"/>
              <w:right w:val="single" w:sz="4" w:space="0" w:color="auto"/>
            </w:tcBorders>
            <w:shd w:val="clear" w:color="auto" w:fill="auto"/>
            <w:noWrap/>
            <w:vAlign w:val="bottom"/>
            <w:hideMark/>
          </w:tcPr>
          <w:p w14:paraId="041E3A8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6,6</w:t>
            </w:r>
          </w:p>
        </w:tc>
        <w:tc>
          <w:tcPr>
            <w:tcW w:w="1980" w:type="dxa"/>
            <w:tcBorders>
              <w:top w:val="nil"/>
              <w:left w:val="nil"/>
              <w:bottom w:val="single" w:sz="4" w:space="0" w:color="auto"/>
              <w:right w:val="single" w:sz="8" w:space="0" w:color="auto"/>
            </w:tcBorders>
            <w:shd w:val="clear" w:color="auto" w:fill="auto"/>
            <w:noWrap/>
            <w:vAlign w:val="bottom"/>
            <w:hideMark/>
          </w:tcPr>
          <w:p w14:paraId="16B924D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w:t>
            </w:r>
          </w:p>
        </w:tc>
      </w:tr>
      <w:tr w:rsidR="00A75109" w:rsidRPr="000E66DC" w14:paraId="277A7255" w14:textId="77777777" w:rsidTr="008F0FC8">
        <w:trPr>
          <w:trHeight w:val="200"/>
        </w:trPr>
        <w:tc>
          <w:tcPr>
            <w:tcW w:w="3472" w:type="dxa"/>
            <w:tcBorders>
              <w:top w:val="nil"/>
              <w:left w:val="single" w:sz="8" w:space="0" w:color="auto"/>
              <w:bottom w:val="single" w:sz="4" w:space="0" w:color="auto"/>
              <w:right w:val="single" w:sz="8" w:space="0" w:color="auto"/>
            </w:tcBorders>
            <w:shd w:val="clear" w:color="auto" w:fill="auto"/>
            <w:noWrap/>
            <w:vAlign w:val="center"/>
            <w:hideMark/>
          </w:tcPr>
          <w:p w14:paraId="67E5BDC6"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Прилеп</w:t>
            </w:r>
          </w:p>
        </w:tc>
        <w:tc>
          <w:tcPr>
            <w:tcW w:w="450" w:type="dxa"/>
            <w:tcBorders>
              <w:top w:val="nil"/>
              <w:left w:val="nil"/>
              <w:bottom w:val="single" w:sz="4" w:space="0" w:color="auto"/>
              <w:right w:val="single" w:sz="4" w:space="0" w:color="auto"/>
            </w:tcBorders>
            <w:shd w:val="clear" w:color="auto" w:fill="auto"/>
            <w:noWrap/>
            <w:vAlign w:val="bottom"/>
            <w:hideMark/>
          </w:tcPr>
          <w:p w14:paraId="73AE4D3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-0,1</w:t>
            </w:r>
          </w:p>
        </w:tc>
        <w:tc>
          <w:tcPr>
            <w:tcW w:w="540" w:type="dxa"/>
            <w:tcBorders>
              <w:top w:val="nil"/>
              <w:left w:val="nil"/>
              <w:bottom w:val="single" w:sz="4" w:space="0" w:color="auto"/>
              <w:right w:val="single" w:sz="4" w:space="0" w:color="auto"/>
            </w:tcBorders>
            <w:shd w:val="clear" w:color="auto" w:fill="auto"/>
            <w:noWrap/>
            <w:vAlign w:val="bottom"/>
            <w:hideMark/>
          </w:tcPr>
          <w:p w14:paraId="00D418B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w:t>
            </w:r>
          </w:p>
        </w:tc>
        <w:tc>
          <w:tcPr>
            <w:tcW w:w="443" w:type="dxa"/>
            <w:tcBorders>
              <w:top w:val="nil"/>
              <w:left w:val="nil"/>
              <w:bottom w:val="single" w:sz="4" w:space="0" w:color="auto"/>
              <w:right w:val="single" w:sz="4" w:space="0" w:color="auto"/>
            </w:tcBorders>
            <w:shd w:val="clear" w:color="auto" w:fill="auto"/>
            <w:noWrap/>
            <w:vAlign w:val="bottom"/>
            <w:hideMark/>
          </w:tcPr>
          <w:p w14:paraId="63C5A62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2,3</w:t>
            </w:r>
          </w:p>
        </w:tc>
        <w:tc>
          <w:tcPr>
            <w:tcW w:w="540" w:type="dxa"/>
            <w:tcBorders>
              <w:top w:val="nil"/>
              <w:left w:val="nil"/>
              <w:bottom w:val="single" w:sz="4" w:space="0" w:color="auto"/>
              <w:right w:val="single" w:sz="4" w:space="0" w:color="auto"/>
            </w:tcBorders>
            <w:shd w:val="clear" w:color="auto" w:fill="auto"/>
            <w:noWrap/>
            <w:vAlign w:val="bottom"/>
            <w:hideMark/>
          </w:tcPr>
          <w:p w14:paraId="30843FC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4,6</w:t>
            </w:r>
          </w:p>
        </w:tc>
        <w:tc>
          <w:tcPr>
            <w:tcW w:w="511" w:type="dxa"/>
            <w:tcBorders>
              <w:top w:val="nil"/>
              <w:left w:val="nil"/>
              <w:bottom w:val="single" w:sz="4" w:space="0" w:color="auto"/>
              <w:right w:val="single" w:sz="4" w:space="0" w:color="auto"/>
            </w:tcBorders>
            <w:shd w:val="clear" w:color="auto" w:fill="auto"/>
            <w:noWrap/>
            <w:vAlign w:val="bottom"/>
            <w:hideMark/>
          </w:tcPr>
          <w:p w14:paraId="5C8F5BC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10,1</w:t>
            </w:r>
          </w:p>
        </w:tc>
        <w:tc>
          <w:tcPr>
            <w:tcW w:w="720" w:type="dxa"/>
            <w:tcBorders>
              <w:top w:val="nil"/>
              <w:left w:val="nil"/>
              <w:bottom w:val="single" w:sz="4" w:space="0" w:color="auto"/>
              <w:right w:val="single" w:sz="4" w:space="0" w:color="auto"/>
            </w:tcBorders>
            <w:shd w:val="clear" w:color="auto" w:fill="auto"/>
            <w:noWrap/>
            <w:vAlign w:val="bottom"/>
            <w:hideMark/>
          </w:tcPr>
          <w:p w14:paraId="02C1D59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13,6</w:t>
            </w:r>
          </w:p>
        </w:tc>
        <w:tc>
          <w:tcPr>
            <w:tcW w:w="810" w:type="dxa"/>
            <w:tcBorders>
              <w:top w:val="nil"/>
              <w:left w:val="nil"/>
              <w:bottom w:val="single" w:sz="4" w:space="0" w:color="auto"/>
              <w:right w:val="single" w:sz="4" w:space="0" w:color="auto"/>
            </w:tcBorders>
            <w:shd w:val="clear" w:color="auto" w:fill="auto"/>
            <w:noWrap/>
            <w:vAlign w:val="bottom"/>
            <w:hideMark/>
          </w:tcPr>
          <w:p w14:paraId="612CB17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16,4</w:t>
            </w:r>
          </w:p>
        </w:tc>
        <w:tc>
          <w:tcPr>
            <w:tcW w:w="630" w:type="dxa"/>
            <w:tcBorders>
              <w:top w:val="nil"/>
              <w:left w:val="nil"/>
              <w:bottom w:val="single" w:sz="4" w:space="0" w:color="auto"/>
              <w:right w:val="single" w:sz="4" w:space="0" w:color="auto"/>
            </w:tcBorders>
            <w:shd w:val="clear" w:color="auto" w:fill="auto"/>
            <w:noWrap/>
            <w:vAlign w:val="bottom"/>
            <w:hideMark/>
          </w:tcPr>
          <w:p w14:paraId="0AA0FC6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16,5</w:t>
            </w:r>
          </w:p>
        </w:tc>
        <w:tc>
          <w:tcPr>
            <w:tcW w:w="810" w:type="dxa"/>
            <w:tcBorders>
              <w:top w:val="nil"/>
              <w:left w:val="nil"/>
              <w:bottom w:val="single" w:sz="4" w:space="0" w:color="auto"/>
              <w:right w:val="single" w:sz="4" w:space="0" w:color="auto"/>
            </w:tcBorders>
            <w:shd w:val="clear" w:color="auto" w:fill="auto"/>
            <w:noWrap/>
            <w:vAlign w:val="bottom"/>
            <w:hideMark/>
          </w:tcPr>
          <w:p w14:paraId="5CFEA6B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13,6</w:t>
            </w:r>
          </w:p>
        </w:tc>
        <w:tc>
          <w:tcPr>
            <w:tcW w:w="720" w:type="dxa"/>
            <w:tcBorders>
              <w:top w:val="nil"/>
              <w:left w:val="nil"/>
              <w:bottom w:val="single" w:sz="4" w:space="0" w:color="auto"/>
              <w:right w:val="single" w:sz="4" w:space="0" w:color="auto"/>
            </w:tcBorders>
            <w:shd w:val="clear" w:color="auto" w:fill="auto"/>
            <w:noWrap/>
            <w:vAlign w:val="bottom"/>
            <w:hideMark/>
          </w:tcPr>
          <w:p w14:paraId="304DE0D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9,4</w:t>
            </w:r>
          </w:p>
        </w:tc>
        <w:tc>
          <w:tcPr>
            <w:tcW w:w="720" w:type="dxa"/>
            <w:tcBorders>
              <w:top w:val="nil"/>
              <w:left w:val="nil"/>
              <w:bottom w:val="single" w:sz="4" w:space="0" w:color="auto"/>
              <w:right w:val="single" w:sz="4" w:space="0" w:color="auto"/>
            </w:tcBorders>
            <w:shd w:val="clear" w:color="auto" w:fill="auto"/>
            <w:noWrap/>
            <w:vAlign w:val="bottom"/>
            <w:hideMark/>
          </w:tcPr>
          <w:p w14:paraId="36B8753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3,9</w:t>
            </w:r>
          </w:p>
        </w:tc>
        <w:tc>
          <w:tcPr>
            <w:tcW w:w="720" w:type="dxa"/>
            <w:tcBorders>
              <w:top w:val="nil"/>
              <w:left w:val="nil"/>
              <w:bottom w:val="single" w:sz="4" w:space="0" w:color="auto"/>
              <w:right w:val="single" w:sz="4" w:space="0" w:color="auto"/>
            </w:tcBorders>
            <w:shd w:val="clear" w:color="auto" w:fill="auto"/>
            <w:noWrap/>
            <w:vAlign w:val="bottom"/>
            <w:hideMark/>
          </w:tcPr>
          <w:p w14:paraId="5D74E31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-0,3</w:t>
            </w:r>
          </w:p>
        </w:tc>
        <w:tc>
          <w:tcPr>
            <w:tcW w:w="1170" w:type="dxa"/>
            <w:tcBorders>
              <w:top w:val="nil"/>
              <w:left w:val="nil"/>
              <w:bottom w:val="single" w:sz="4" w:space="0" w:color="auto"/>
              <w:right w:val="single" w:sz="4" w:space="0" w:color="auto"/>
            </w:tcBorders>
            <w:shd w:val="clear" w:color="auto" w:fill="auto"/>
            <w:noWrap/>
            <w:vAlign w:val="bottom"/>
            <w:hideMark/>
          </w:tcPr>
          <w:p w14:paraId="6839DB9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7,3</w:t>
            </w:r>
          </w:p>
        </w:tc>
        <w:tc>
          <w:tcPr>
            <w:tcW w:w="1440" w:type="dxa"/>
            <w:tcBorders>
              <w:top w:val="nil"/>
              <w:left w:val="nil"/>
              <w:bottom w:val="single" w:sz="4" w:space="0" w:color="auto"/>
              <w:right w:val="single" w:sz="4" w:space="0" w:color="auto"/>
            </w:tcBorders>
            <w:shd w:val="clear" w:color="auto" w:fill="auto"/>
            <w:noWrap/>
            <w:vAlign w:val="bottom"/>
            <w:hideMark/>
          </w:tcPr>
          <w:p w14:paraId="0EA982E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6,2</w:t>
            </w:r>
          </w:p>
        </w:tc>
        <w:tc>
          <w:tcPr>
            <w:tcW w:w="1980" w:type="dxa"/>
            <w:tcBorders>
              <w:top w:val="nil"/>
              <w:left w:val="nil"/>
              <w:bottom w:val="single" w:sz="4" w:space="0" w:color="auto"/>
              <w:right w:val="single" w:sz="8" w:space="0" w:color="auto"/>
            </w:tcBorders>
            <w:shd w:val="clear" w:color="auto" w:fill="auto"/>
            <w:noWrap/>
            <w:vAlign w:val="bottom"/>
            <w:hideMark/>
          </w:tcPr>
          <w:p w14:paraId="180F8BF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w:t>
            </w:r>
          </w:p>
        </w:tc>
      </w:tr>
      <w:tr w:rsidR="00A75109" w:rsidRPr="000E66DC" w14:paraId="1AF2110C" w14:textId="77777777" w:rsidTr="008F0FC8">
        <w:trPr>
          <w:trHeight w:val="200"/>
        </w:trPr>
        <w:tc>
          <w:tcPr>
            <w:tcW w:w="3472" w:type="dxa"/>
            <w:tcBorders>
              <w:top w:val="nil"/>
              <w:left w:val="single" w:sz="8" w:space="0" w:color="auto"/>
              <w:bottom w:val="single" w:sz="4" w:space="0" w:color="auto"/>
              <w:right w:val="single" w:sz="8" w:space="0" w:color="auto"/>
            </w:tcBorders>
            <w:shd w:val="clear" w:color="auto" w:fill="auto"/>
            <w:noWrap/>
            <w:vAlign w:val="center"/>
            <w:hideMark/>
          </w:tcPr>
          <w:p w14:paraId="1F80DF4D"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Скопје</w:t>
            </w:r>
          </w:p>
        </w:tc>
        <w:tc>
          <w:tcPr>
            <w:tcW w:w="450" w:type="dxa"/>
            <w:tcBorders>
              <w:top w:val="nil"/>
              <w:left w:val="nil"/>
              <w:bottom w:val="single" w:sz="4" w:space="0" w:color="auto"/>
              <w:right w:val="single" w:sz="4" w:space="0" w:color="auto"/>
            </w:tcBorders>
            <w:shd w:val="clear" w:color="auto" w:fill="auto"/>
            <w:noWrap/>
            <w:vAlign w:val="bottom"/>
            <w:hideMark/>
          </w:tcPr>
          <w:p w14:paraId="2E035E3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w:t>
            </w:r>
          </w:p>
        </w:tc>
        <w:tc>
          <w:tcPr>
            <w:tcW w:w="540" w:type="dxa"/>
            <w:tcBorders>
              <w:top w:val="nil"/>
              <w:left w:val="nil"/>
              <w:bottom w:val="single" w:sz="4" w:space="0" w:color="auto"/>
              <w:right w:val="single" w:sz="4" w:space="0" w:color="auto"/>
            </w:tcBorders>
            <w:shd w:val="clear" w:color="auto" w:fill="auto"/>
            <w:noWrap/>
            <w:vAlign w:val="bottom"/>
            <w:hideMark/>
          </w:tcPr>
          <w:p w14:paraId="52417A1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-0,5</w:t>
            </w:r>
          </w:p>
        </w:tc>
        <w:tc>
          <w:tcPr>
            <w:tcW w:w="443" w:type="dxa"/>
            <w:tcBorders>
              <w:top w:val="nil"/>
              <w:left w:val="nil"/>
              <w:bottom w:val="single" w:sz="4" w:space="0" w:color="auto"/>
              <w:right w:val="single" w:sz="4" w:space="0" w:color="auto"/>
            </w:tcBorders>
            <w:shd w:val="clear" w:color="auto" w:fill="auto"/>
            <w:noWrap/>
            <w:vAlign w:val="bottom"/>
            <w:hideMark/>
          </w:tcPr>
          <w:p w14:paraId="34F644C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3,7</w:t>
            </w:r>
          </w:p>
        </w:tc>
        <w:tc>
          <w:tcPr>
            <w:tcW w:w="540" w:type="dxa"/>
            <w:tcBorders>
              <w:top w:val="nil"/>
              <w:left w:val="nil"/>
              <w:bottom w:val="single" w:sz="4" w:space="0" w:color="auto"/>
              <w:right w:val="single" w:sz="4" w:space="0" w:color="auto"/>
            </w:tcBorders>
            <w:shd w:val="clear" w:color="auto" w:fill="auto"/>
            <w:noWrap/>
            <w:vAlign w:val="bottom"/>
            <w:hideMark/>
          </w:tcPr>
          <w:p w14:paraId="66B8B65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6,1</w:t>
            </w:r>
          </w:p>
        </w:tc>
        <w:tc>
          <w:tcPr>
            <w:tcW w:w="511" w:type="dxa"/>
            <w:tcBorders>
              <w:top w:val="nil"/>
              <w:left w:val="nil"/>
              <w:bottom w:val="single" w:sz="4" w:space="0" w:color="auto"/>
              <w:right w:val="single" w:sz="4" w:space="0" w:color="auto"/>
            </w:tcBorders>
            <w:shd w:val="clear" w:color="auto" w:fill="auto"/>
            <w:noWrap/>
            <w:vAlign w:val="bottom"/>
            <w:hideMark/>
          </w:tcPr>
          <w:p w14:paraId="57382F1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12,0</w:t>
            </w:r>
          </w:p>
        </w:tc>
        <w:tc>
          <w:tcPr>
            <w:tcW w:w="720" w:type="dxa"/>
            <w:tcBorders>
              <w:top w:val="nil"/>
              <w:left w:val="nil"/>
              <w:bottom w:val="single" w:sz="4" w:space="0" w:color="auto"/>
              <w:right w:val="single" w:sz="4" w:space="0" w:color="auto"/>
            </w:tcBorders>
            <w:shd w:val="clear" w:color="auto" w:fill="auto"/>
            <w:noWrap/>
            <w:vAlign w:val="bottom"/>
            <w:hideMark/>
          </w:tcPr>
          <w:p w14:paraId="2172D55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16,1</w:t>
            </w:r>
          </w:p>
        </w:tc>
        <w:tc>
          <w:tcPr>
            <w:tcW w:w="810" w:type="dxa"/>
            <w:tcBorders>
              <w:top w:val="nil"/>
              <w:left w:val="nil"/>
              <w:bottom w:val="single" w:sz="4" w:space="0" w:color="auto"/>
              <w:right w:val="single" w:sz="4" w:space="0" w:color="auto"/>
            </w:tcBorders>
            <w:shd w:val="clear" w:color="auto" w:fill="auto"/>
            <w:noWrap/>
            <w:vAlign w:val="bottom"/>
            <w:hideMark/>
          </w:tcPr>
          <w:p w14:paraId="4D6EC0C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18,8</w:t>
            </w:r>
          </w:p>
        </w:tc>
        <w:tc>
          <w:tcPr>
            <w:tcW w:w="630" w:type="dxa"/>
            <w:tcBorders>
              <w:top w:val="nil"/>
              <w:left w:val="nil"/>
              <w:bottom w:val="single" w:sz="4" w:space="0" w:color="auto"/>
              <w:right w:val="single" w:sz="4" w:space="0" w:color="auto"/>
            </w:tcBorders>
            <w:shd w:val="clear" w:color="auto" w:fill="auto"/>
            <w:noWrap/>
            <w:vAlign w:val="bottom"/>
            <w:hideMark/>
          </w:tcPr>
          <w:p w14:paraId="2CE71E5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18,6</w:t>
            </w:r>
          </w:p>
        </w:tc>
        <w:tc>
          <w:tcPr>
            <w:tcW w:w="810" w:type="dxa"/>
            <w:tcBorders>
              <w:top w:val="nil"/>
              <w:left w:val="nil"/>
              <w:bottom w:val="single" w:sz="4" w:space="0" w:color="auto"/>
              <w:right w:val="single" w:sz="4" w:space="0" w:color="auto"/>
            </w:tcBorders>
            <w:shd w:val="clear" w:color="auto" w:fill="auto"/>
            <w:noWrap/>
            <w:vAlign w:val="bottom"/>
            <w:hideMark/>
          </w:tcPr>
          <w:p w14:paraId="3982B27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15,8</w:t>
            </w:r>
          </w:p>
        </w:tc>
        <w:tc>
          <w:tcPr>
            <w:tcW w:w="720" w:type="dxa"/>
            <w:tcBorders>
              <w:top w:val="nil"/>
              <w:left w:val="nil"/>
              <w:bottom w:val="single" w:sz="4" w:space="0" w:color="auto"/>
              <w:right w:val="single" w:sz="4" w:space="0" w:color="auto"/>
            </w:tcBorders>
            <w:shd w:val="clear" w:color="auto" w:fill="auto"/>
            <w:noWrap/>
            <w:vAlign w:val="bottom"/>
            <w:hideMark/>
          </w:tcPr>
          <w:p w14:paraId="66062D9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11,3</w:t>
            </w:r>
          </w:p>
        </w:tc>
        <w:tc>
          <w:tcPr>
            <w:tcW w:w="720" w:type="dxa"/>
            <w:tcBorders>
              <w:top w:val="nil"/>
              <w:left w:val="nil"/>
              <w:bottom w:val="single" w:sz="4" w:space="0" w:color="auto"/>
              <w:right w:val="single" w:sz="4" w:space="0" w:color="auto"/>
            </w:tcBorders>
            <w:shd w:val="clear" w:color="auto" w:fill="auto"/>
            <w:noWrap/>
            <w:vAlign w:val="bottom"/>
            <w:hideMark/>
          </w:tcPr>
          <w:p w14:paraId="160EEA72"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5,0</w:t>
            </w:r>
          </w:p>
        </w:tc>
        <w:tc>
          <w:tcPr>
            <w:tcW w:w="720" w:type="dxa"/>
            <w:tcBorders>
              <w:top w:val="nil"/>
              <w:left w:val="nil"/>
              <w:bottom w:val="single" w:sz="4" w:space="0" w:color="auto"/>
              <w:right w:val="single" w:sz="4" w:space="0" w:color="auto"/>
            </w:tcBorders>
            <w:shd w:val="clear" w:color="auto" w:fill="auto"/>
            <w:noWrap/>
            <w:vAlign w:val="bottom"/>
            <w:hideMark/>
          </w:tcPr>
          <w:p w14:paraId="5544D7E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0,2</w:t>
            </w:r>
          </w:p>
        </w:tc>
        <w:tc>
          <w:tcPr>
            <w:tcW w:w="1170" w:type="dxa"/>
            <w:tcBorders>
              <w:top w:val="nil"/>
              <w:left w:val="nil"/>
              <w:bottom w:val="single" w:sz="4" w:space="0" w:color="auto"/>
              <w:right w:val="single" w:sz="4" w:space="0" w:color="auto"/>
            </w:tcBorders>
            <w:shd w:val="clear" w:color="auto" w:fill="auto"/>
            <w:noWrap/>
            <w:vAlign w:val="bottom"/>
            <w:hideMark/>
          </w:tcPr>
          <w:p w14:paraId="4D1C87F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9,1</w:t>
            </w:r>
          </w:p>
        </w:tc>
        <w:tc>
          <w:tcPr>
            <w:tcW w:w="1440" w:type="dxa"/>
            <w:tcBorders>
              <w:top w:val="nil"/>
              <w:left w:val="nil"/>
              <w:bottom w:val="single" w:sz="4" w:space="0" w:color="auto"/>
              <w:right w:val="single" w:sz="4" w:space="0" w:color="auto"/>
            </w:tcBorders>
            <w:shd w:val="clear" w:color="auto" w:fill="auto"/>
            <w:noWrap/>
            <w:vAlign w:val="bottom"/>
            <w:hideMark/>
          </w:tcPr>
          <w:p w14:paraId="5A9A26D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7,5</w:t>
            </w:r>
          </w:p>
        </w:tc>
        <w:tc>
          <w:tcPr>
            <w:tcW w:w="1980" w:type="dxa"/>
            <w:tcBorders>
              <w:top w:val="nil"/>
              <w:left w:val="nil"/>
              <w:bottom w:val="single" w:sz="4" w:space="0" w:color="auto"/>
              <w:right w:val="single" w:sz="8" w:space="0" w:color="auto"/>
            </w:tcBorders>
            <w:shd w:val="clear" w:color="auto" w:fill="auto"/>
            <w:noWrap/>
            <w:vAlign w:val="bottom"/>
            <w:hideMark/>
          </w:tcPr>
          <w:p w14:paraId="66D1D55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1,6</w:t>
            </w:r>
          </w:p>
        </w:tc>
      </w:tr>
      <w:tr w:rsidR="00A75109" w:rsidRPr="000E66DC" w14:paraId="69BF4D93" w14:textId="77777777" w:rsidTr="008F0FC8">
        <w:trPr>
          <w:trHeight w:val="200"/>
        </w:trPr>
        <w:tc>
          <w:tcPr>
            <w:tcW w:w="3472" w:type="dxa"/>
            <w:tcBorders>
              <w:top w:val="nil"/>
              <w:left w:val="single" w:sz="8" w:space="0" w:color="auto"/>
              <w:bottom w:val="single" w:sz="4" w:space="0" w:color="auto"/>
              <w:right w:val="single" w:sz="8" w:space="0" w:color="auto"/>
            </w:tcBorders>
            <w:shd w:val="clear" w:color="auto" w:fill="auto"/>
            <w:noWrap/>
            <w:vAlign w:val="center"/>
            <w:hideMark/>
          </w:tcPr>
          <w:p w14:paraId="5384B3CD"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Штип</w:t>
            </w:r>
          </w:p>
        </w:tc>
        <w:tc>
          <w:tcPr>
            <w:tcW w:w="450" w:type="dxa"/>
            <w:tcBorders>
              <w:top w:val="nil"/>
              <w:left w:val="nil"/>
              <w:bottom w:val="single" w:sz="4" w:space="0" w:color="auto"/>
              <w:right w:val="single" w:sz="4" w:space="0" w:color="auto"/>
            </w:tcBorders>
            <w:shd w:val="clear" w:color="auto" w:fill="auto"/>
            <w:noWrap/>
            <w:vAlign w:val="bottom"/>
            <w:hideMark/>
          </w:tcPr>
          <w:p w14:paraId="24F2B364"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w:t>
            </w:r>
          </w:p>
        </w:tc>
        <w:tc>
          <w:tcPr>
            <w:tcW w:w="540" w:type="dxa"/>
            <w:tcBorders>
              <w:top w:val="nil"/>
              <w:left w:val="nil"/>
              <w:bottom w:val="single" w:sz="4" w:space="0" w:color="auto"/>
              <w:right w:val="single" w:sz="4" w:space="0" w:color="auto"/>
            </w:tcBorders>
            <w:shd w:val="clear" w:color="auto" w:fill="auto"/>
            <w:noWrap/>
            <w:vAlign w:val="bottom"/>
            <w:hideMark/>
          </w:tcPr>
          <w:p w14:paraId="0DD8B6BB"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-1,9</w:t>
            </w:r>
          </w:p>
        </w:tc>
        <w:tc>
          <w:tcPr>
            <w:tcW w:w="443" w:type="dxa"/>
            <w:tcBorders>
              <w:top w:val="nil"/>
              <w:left w:val="nil"/>
              <w:bottom w:val="single" w:sz="4" w:space="0" w:color="auto"/>
              <w:right w:val="single" w:sz="4" w:space="0" w:color="auto"/>
            </w:tcBorders>
            <w:shd w:val="clear" w:color="auto" w:fill="auto"/>
            <w:noWrap/>
            <w:vAlign w:val="bottom"/>
            <w:hideMark/>
          </w:tcPr>
          <w:p w14:paraId="4DE6EEA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3,3</w:t>
            </w:r>
          </w:p>
        </w:tc>
        <w:tc>
          <w:tcPr>
            <w:tcW w:w="540" w:type="dxa"/>
            <w:tcBorders>
              <w:top w:val="nil"/>
              <w:left w:val="nil"/>
              <w:bottom w:val="single" w:sz="4" w:space="0" w:color="auto"/>
              <w:right w:val="single" w:sz="4" w:space="0" w:color="auto"/>
            </w:tcBorders>
            <w:shd w:val="clear" w:color="auto" w:fill="auto"/>
            <w:noWrap/>
            <w:vAlign w:val="bottom"/>
            <w:hideMark/>
          </w:tcPr>
          <w:p w14:paraId="2F5DC0B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5,6</w:t>
            </w:r>
          </w:p>
        </w:tc>
        <w:tc>
          <w:tcPr>
            <w:tcW w:w="511" w:type="dxa"/>
            <w:tcBorders>
              <w:top w:val="nil"/>
              <w:left w:val="nil"/>
              <w:bottom w:val="single" w:sz="4" w:space="0" w:color="auto"/>
              <w:right w:val="single" w:sz="4" w:space="0" w:color="auto"/>
            </w:tcBorders>
            <w:shd w:val="clear" w:color="auto" w:fill="auto"/>
            <w:noWrap/>
            <w:vAlign w:val="bottom"/>
            <w:hideMark/>
          </w:tcPr>
          <w:p w14:paraId="3AB76D6C"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11,4</w:t>
            </w:r>
          </w:p>
        </w:tc>
        <w:tc>
          <w:tcPr>
            <w:tcW w:w="720" w:type="dxa"/>
            <w:tcBorders>
              <w:top w:val="nil"/>
              <w:left w:val="nil"/>
              <w:bottom w:val="single" w:sz="4" w:space="0" w:color="auto"/>
              <w:right w:val="single" w:sz="4" w:space="0" w:color="auto"/>
            </w:tcBorders>
            <w:shd w:val="clear" w:color="auto" w:fill="auto"/>
            <w:noWrap/>
            <w:vAlign w:val="bottom"/>
            <w:hideMark/>
          </w:tcPr>
          <w:p w14:paraId="29ED9783"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15,1</w:t>
            </w:r>
          </w:p>
        </w:tc>
        <w:tc>
          <w:tcPr>
            <w:tcW w:w="810" w:type="dxa"/>
            <w:tcBorders>
              <w:top w:val="nil"/>
              <w:left w:val="nil"/>
              <w:bottom w:val="single" w:sz="4" w:space="0" w:color="auto"/>
              <w:right w:val="single" w:sz="4" w:space="0" w:color="auto"/>
            </w:tcBorders>
            <w:shd w:val="clear" w:color="auto" w:fill="auto"/>
            <w:noWrap/>
            <w:vAlign w:val="bottom"/>
            <w:hideMark/>
          </w:tcPr>
          <w:p w14:paraId="1ADA36D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18,3</w:t>
            </w:r>
          </w:p>
        </w:tc>
        <w:tc>
          <w:tcPr>
            <w:tcW w:w="630" w:type="dxa"/>
            <w:tcBorders>
              <w:top w:val="nil"/>
              <w:left w:val="nil"/>
              <w:bottom w:val="single" w:sz="4" w:space="0" w:color="auto"/>
              <w:right w:val="single" w:sz="4" w:space="0" w:color="auto"/>
            </w:tcBorders>
            <w:shd w:val="clear" w:color="auto" w:fill="auto"/>
            <w:noWrap/>
            <w:vAlign w:val="bottom"/>
            <w:hideMark/>
          </w:tcPr>
          <w:p w14:paraId="4075823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18,0</w:t>
            </w:r>
          </w:p>
        </w:tc>
        <w:tc>
          <w:tcPr>
            <w:tcW w:w="810" w:type="dxa"/>
            <w:tcBorders>
              <w:top w:val="nil"/>
              <w:left w:val="nil"/>
              <w:bottom w:val="single" w:sz="4" w:space="0" w:color="auto"/>
              <w:right w:val="single" w:sz="4" w:space="0" w:color="auto"/>
            </w:tcBorders>
            <w:shd w:val="clear" w:color="auto" w:fill="auto"/>
            <w:noWrap/>
            <w:vAlign w:val="bottom"/>
            <w:hideMark/>
          </w:tcPr>
          <w:p w14:paraId="7711116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15,1</w:t>
            </w:r>
          </w:p>
        </w:tc>
        <w:tc>
          <w:tcPr>
            <w:tcW w:w="720" w:type="dxa"/>
            <w:tcBorders>
              <w:top w:val="nil"/>
              <w:left w:val="nil"/>
              <w:bottom w:val="single" w:sz="4" w:space="0" w:color="auto"/>
              <w:right w:val="single" w:sz="4" w:space="0" w:color="auto"/>
            </w:tcBorders>
            <w:shd w:val="clear" w:color="auto" w:fill="auto"/>
            <w:noWrap/>
            <w:vAlign w:val="bottom"/>
            <w:hideMark/>
          </w:tcPr>
          <w:p w14:paraId="64D4A62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10,6</w:t>
            </w:r>
          </w:p>
        </w:tc>
        <w:tc>
          <w:tcPr>
            <w:tcW w:w="720" w:type="dxa"/>
            <w:tcBorders>
              <w:top w:val="nil"/>
              <w:left w:val="nil"/>
              <w:bottom w:val="single" w:sz="4" w:space="0" w:color="auto"/>
              <w:right w:val="single" w:sz="4" w:space="0" w:color="auto"/>
            </w:tcBorders>
            <w:shd w:val="clear" w:color="auto" w:fill="auto"/>
            <w:noWrap/>
            <w:vAlign w:val="bottom"/>
            <w:hideMark/>
          </w:tcPr>
          <w:p w14:paraId="4CF81AF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5,1</w:t>
            </w:r>
          </w:p>
        </w:tc>
        <w:tc>
          <w:tcPr>
            <w:tcW w:w="720" w:type="dxa"/>
            <w:tcBorders>
              <w:top w:val="nil"/>
              <w:left w:val="nil"/>
              <w:bottom w:val="single" w:sz="4" w:space="0" w:color="auto"/>
              <w:right w:val="single" w:sz="4" w:space="0" w:color="auto"/>
            </w:tcBorders>
            <w:shd w:val="clear" w:color="auto" w:fill="auto"/>
            <w:noWrap/>
            <w:vAlign w:val="bottom"/>
            <w:hideMark/>
          </w:tcPr>
          <w:p w14:paraId="652E3610"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0,4</w:t>
            </w:r>
          </w:p>
        </w:tc>
        <w:tc>
          <w:tcPr>
            <w:tcW w:w="1170" w:type="dxa"/>
            <w:tcBorders>
              <w:top w:val="nil"/>
              <w:left w:val="nil"/>
              <w:bottom w:val="single" w:sz="4" w:space="0" w:color="auto"/>
              <w:right w:val="single" w:sz="4" w:space="0" w:color="auto"/>
            </w:tcBorders>
            <w:shd w:val="clear" w:color="auto" w:fill="auto"/>
            <w:noWrap/>
            <w:vAlign w:val="bottom"/>
            <w:hideMark/>
          </w:tcPr>
          <w:p w14:paraId="38DCEB97"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8,5</w:t>
            </w:r>
          </w:p>
        </w:tc>
        <w:tc>
          <w:tcPr>
            <w:tcW w:w="1440" w:type="dxa"/>
            <w:tcBorders>
              <w:top w:val="nil"/>
              <w:left w:val="nil"/>
              <w:bottom w:val="single" w:sz="4" w:space="0" w:color="auto"/>
              <w:right w:val="single" w:sz="4" w:space="0" w:color="auto"/>
            </w:tcBorders>
            <w:shd w:val="clear" w:color="auto" w:fill="auto"/>
            <w:noWrap/>
            <w:vAlign w:val="bottom"/>
            <w:hideMark/>
          </w:tcPr>
          <w:p w14:paraId="0E46C94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7,5</w:t>
            </w:r>
          </w:p>
        </w:tc>
        <w:tc>
          <w:tcPr>
            <w:tcW w:w="1980" w:type="dxa"/>
            <w:tcBorders>
              <w:top w:val="nil"/>
              <w:left w:val="nil"/>
              <w:bottom w:val="single" w:sz="4" w:space="0" w:color="auto"/>
              <w:right w:val="single" w:sz="8" w:space="0" w:color="auto"/>
            </w:tcBorders>
            <w:shd w:val="clear" w:color="auto" w:fill="auto"/>
            <w:noWrap/>
            <w:vAlign w:val="bottom"/>
            <w:hideMark/>
          </w:tcPr>
          <w:p w14:paraId="4CA4CFA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w:t>
            </w:r>
          </w:p>
        </w:tc>
      </w:tr>
      <w:tr w:rsidR="00A75109" w:rsidRPr="000E66DC" w14:paraId="63D61C55" w14:textId="77777777" w:rsidTr="008F0FC8">
        <w:trPr>
          <w:trHeight w:val="210"/>
        </w:trPr>
        <w:tc>
          <w:tcPr>
            <w:tcW w:w="3472" w:type="dxa"/>
            <w:tcBorders>
              <w:top w:val="nil"/>
              <w:left w:val="single" w:sz="8" w:space="0" w:color="auto"/>
              <w:bottom w:val="single" w:sz="8" w:space="0" w:color="auto"/>
              <w:right w:val="single" w:sz="8" w:space="0" w:color="auto"/>
            </w:tcBorders>
            <w:shd w:val="clear" w:color="auto" w:fill="auto"/>
            <w:noWrap/>
            <w:vAlign w:val="center"/>
            <w:hideMark/>
          </w:tcPr>
          <w:p w14:paraId="6B0FEFAB" w14:textId="77777777" w:rsidR="003417FF" w:rsidRPr="000E66DC" w:rsidRDefault="003417FF" w:rsidP="0033407E">
            <w:pPr>
              <w:rPr>
                <w:rFonts w:ascii="StobiSans Regular" w:hAnsi="StobiSans Regular" w:cstheme="minorHAnsi"/>
                <w:sz w:val="16"/>
                <w:szCs w:val="16"/>
              </w:rPr>
            </w:pPr>
            <w:r w:rsidRPr="000E66DC">
              <w:rPr>
                <w:rFonts w:ascii="StobiSans Regular" w:hAnsi="StobiSans Regular" w:cstheme="minorHAnsi"/>
                <w:sz w:val="16"/>
                <w:szCs w:val="16"/>
              </w:rPr>
              <w:t>Берово</w:t>
            </w:r>
          </w:p>
        </w:tc>
        <w:tc>
          <w:tcPr>
            <w:tcW w:w="450" w:type="dxa"/>
            <w:tcBorders>
              <w:top w:val="nil"/>
              <w:left w:val="nil"/>
              <w:bottom w:val="single" w:sz="8" w:space="0" w:color="auto"/>
              <w:right w:val="single" w:sz="4" w:space="0" w:color="auto"/>
            </w:tcBorders>
            <w:shd w:val="clear" w:color="auto" w:fill="auto"/>
            <w:noWrap/>
            <w:vAlign w:val="bottom"/>
            <w:hideMark/>
          </w:tcPr>
          <w:p w14:paraId="5D6A6935"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-2,1</w:t>
            </w:r>
          </w:p>
        </w:tc>
        <w:tc>
          <w:tcPr>
            <w:tcW w:w="540" w:type="dxa"/>
            <w:tcBorders>
              <w:top w:val="nil"/>
              <w:left w:val="nil"/>
              <w:bottom w:val="single" w:sz="8" w:space="0" w:color="auto"/>
              <w:right w:val="single" w:sz="4" w:space="0" w:color="auto"/>
            </w:tcBorders>
            <w:shd w:val="clear" w:color="auto" w:fill="auto"/>
            <w:noWrap/>
            <w:vAlign w:val="bottom"/>
            <w:hideMark/>
          </w:tcPr>
          <w:p w14:paraId="5652FA48"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-6,1</w:t>
            </w:r>
          </w:p>
        </w:tc>
        <w:tc>
          <w:tcPr>
            <w:tcW w:w="443" w:type="dxa"/>
            <w:tcBorders>
              <w:top w:val="nil"/>
              <w:left w:val="nil"/>
              <w:bottom w:val="single" w:sz="8" w:space="0" w:color="auto"/>
              <w:right w:val="single" w:sz="4" w:space="0" w:color="auto"/>
            </w:tcBorders>
            <w:shd w:val="clear" w:color="auto" w:fill="auto"/>
            <w:noWrap/>
            <w:vAlign w:val="bottom"/>
            <w:hideMark/>
          </w:tcPr>
          <w:p w14:paraId="485888CD"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-0,9</w:t>
            </w:r>
          </w:p>
        </w:tc>
        <w:tc>
          <w:tcPr>
            <w:tcW w:w="540" w:type="dxa"/>
            <w:tcBorders>
              <w:top w:val="nil"/>
              <w:left w:val="nil"/>
              <w:bottom w:val="single" w:sz="8" w:space="0" w:color="auto"/>
              <w:right w:val="single" w:sz="4" w:space="0" w:color="auto"/>
            </w:tcBorders>
            <w:shd w:val="clear" w:color="auto" w:fill="auto"/>
            <w:noWrap/>
            <w:vAlign w:val="bottom"/>
            <w:hideMark/>
          </w:tcPr>
          <w:p w14:paraId="078508DA"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1,4</w:t>
            </w:r>
          </w:p>
        </w:tc>
        <w:tc>
          <w:tcPr>
            <w:tcW w:w="511" w:type="dxa"/>
            <w:tcBorders>
              <w:top w:val="nil"/>
              <w:left w:val="nil"/>
              <w:bottom w:val="single" w:sz="8" w:space="0" w:color="auto"/>
              <w:right w:val="single" w:sz="4" w:space="0" w:color="auto"/>
            </w:tcBorders>
            <w:shd w:val="clear" w:color="auto" w:fill="auto"/>
            <w:noWrap/>
            <w:vAlign w:val="bottom"/>
            <w:hideMark/>
          </w:tcPr>
          <w:p w14:paraId="15B147A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7,0</w:t>
            </w:r>
          </w:p>
        </w:tc>
        <w:tc>
          <w:tcPr>
            <w:tcW w:w="720" w:type="dxa"/>
            <w:tcBorders>
              <w:top w:val="nil"/>
              <w:left w:val="nil"/>
              <w:bottom w:val="single" w:sz="8" w:space="0" w:color="auto"/>
              <w:right w:val="single" w:sz="4" w:space="0" w:color="auto"/>
            </w:tcBorders>
            <w:shd w:val="clear" w:color="auto" w:fill="auto"/>
            <w:noWrap/>
            <w:vAlign w:val="bottom"/>
            <w:hideMark/>
          </w:tcPr>
          <w:p w14:paraId="4D16647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10,8</w:t>
            </w:r>
          </w:p>
        </w:tc>
        <w:tc>
          <w:tcPr>
            <w:tcW w:w="810" w:type="dxa"/>
            <w:tcBorders>
              <w:top w:val="nil"/>
              <w:left w:val="nil"/>
              <w:bottom w:val="single" w:sz="8" w:space="0" w:color="auto"/>
              <w:right w:val="single" w:sz="4" w:space="0" w:color="auto"/>
            </w:tcBorders>
            <w:shd w:val="clear" w:color="auto" w:fill="auto"/>
            <w:noWrap/>
            <w:vAlign w:val="bottom"/>
            <w:hideMark/>
          </w:tcPr>
          <w:p w14:paraId="6F19667F"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12,5</w:t>
            </w:r>
          </w:p>
        </w:tc>
        <w:tc>
          <w:tcPr>
            <w:tcW w:w="630" w:type="dxa"/>
            <w:tcBorders>
              <w:top w:val="nil"/>
              <w:left w:val="nil"/>
              <w:bottom w:val="single" w:sz="8" w:space="0" w:color="auto"/>
              <w:right w:val="single" w:sz="4" w:space="0" w:color="auto"/>
            </w:tcBorders>
            <w:shd w:val="clear" w:color="auto" w:fill="auto"/>
            <w:noWrap/>
            <w:vAlign w:val="bottom"/>
            <w:hideMark/>
          </w:tcPr>
          <w:p w14:paraId="3C7E0F9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11,8</w:t>
            </w:r>
          </w:p>
        </w:tc>
        <w:tc>
          <w:tcPr>
            <w:tcW w:w="810" w:type="dxa"/>
            <w:tcBorders>
              <w:top w:val="nil"/>
              <w:left w:val="nil"/>
              <w:bottom w:val="single" w:sz="8" w:space="0" w:color="auto"/>
              <w:right w:val="single" w:sz="4" w:space="0" w:color="auto"/>
            </w:tcBorders>
            <w:shd w:val="clear" w:color="auto" w:fill="auto"/>
            <w:noWrap/>
            <w:vAlign w:val="bottom"/>
            <w:hideMark/>
          </w:tcPr>
          <w:p w14:paraId="4B2924F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8,9</w:t>
            </w:r>
          </w:p>
        </w:tc>
        <w:tc>
          <w:tcPr>
            <w:tcW w:w="720" w:type="dxa"/>
            <w:tcBorders>
              <w:top w:val="nil"/>
              <w:left w:val="nil"/>
              <w:bottom w:val="single" w:sz="8" w:space="0" w:color="auto"/>
              <w:right w:val="single" w:sz="4" w:space="0" w:color="auto"/>
            </w:tcBorders>
            <w:shd w:val="clear" w:color="auto" w:fill="auto"/>
            <w:noWrap/>
            <w:vAlign w:val="bottom"/>
            <w:hideMark/>
          </w:tcPr>
          <w:p w14:paraId="047CF7E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4,2</w:t>
            </w:r>
          </w:p>
        </w:tc>
        <w:tc>
          <w:tcPr>
            <w:tcW w:w="720" w:type="dxa"/>
            <w:tcBorders>
              <w:top w:val="nil"/>
              <w:left w:val="nil"/>
              <w:bottom w:val="single" w:sz="8" w:space="0" w:color="auto"/>
              <w:right w:val="single" w:sz="4" w:space="0" w:color="auto"/>
            </w:tcBorders>
            <w:shd w:val="clear" w:color="auto" w:fill="auto"/>
            <w:noWrap/>
            <w:vAlign w:val="bottom"/>
            <w:hideMark/>
          </w:tcPr>
          <w:p w14:paraId="493EDAF1"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0,7</w:t>
            </w:r>
          </w:p>
        </w:tc>
        <w:tc>
          <w:tcPr>
            <w:tcW w:w="720" w:type="dxa"/>
            <w:tcBorders>
              <w:top w:val="nil"/>
              <w:left w:val="nil"/>
              <w:bottom w:val="single" w:sz="8" w:space="0" w:color="auto"/>
              <w:right w:val="single" w:sz="4" w:space="0" w:color="auto"/>
            </w:tcBorders>
            <w:shd w:val="clear" w:color="auto" w:fill="auto"/>
            <w:noWrap/>
            <w:vAlign w:val="bottom"/>
            <w:hideMark/>
          </w:tcPr>
          <w:p w14:paraId="0B6225B9"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-2,6</w:t>
            </w:r>
          </w:p>
        </w:tc>
        <w:tc>
          <w:tcPr>
            <w:tcW w:w="1170" w:type="dxa"/>
            <w:tcBorders>
              <w:top w:val="nil"/>
              <w:left w:val="nil"/>
              <w:bottom w:val="single" w:sz="8" w:space="0" w:color="auto"/>
              <w:right w:val="single" w:sz="4" w:space="0" w:color="auto"/>
            </w:tcBorders>
            <w:shd w:val="clear" w:color="auto" w:fill="auto"/>
            <w:noWrap/>
            <w:vAlign w:val="bottom"/>
            <w:hideMark/>
          </w:tcPr>
          <w:p w14:paraId="4F4DD956"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3,8</w:t>
            </w:r>
          </w:p>
        </w:tc>
        <w:tc>
          <w:tcPr>
            <w:tcW w:w="1440" w:type="dxa"/>
            <w:tcBorders>
              <w:top w:val="nil"/>
              <w:left w:val="nil"/>
              <w:bottom w:val="single" w:sz="8" w:space="0" w:color="auto"/>
              <w:right w:val="single" w:sz="4" w:space="0" w:color="auto"/>
            </w:tcBorders>
            <w:shd w:val="clear" w:color="auto" w:fill="auto"/>
            <w:noWrap/>
            <w:vAlign w:val="bottom"/>
            <w:hideMark/>
          </w:tcPr>
          <w:p w14:paraId="78979BB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2,7</w:t>
            </w:r>
          </w:p>
        </w:tc>
        <w:tc>
          <w:tcPr>
            <w:tcW w:w="1980" w:type="dxa"/>
            <w:tcBorders>
              <w:top w:val="nil"/>
              <w:left w:val="nil"/>
              <w:bottom w:val="single" w:sz="8" w:space="0" w:color="auto"/>
              <w:right w:val="single" w:sz="8" w:space="0" w:color="auto"/>
            </w:tcBorders>
            <w:shd w:val="clear" w:color="auto" w:fill="auto"/>
            <w:noWrap/>
            <w:vAlign w:val="bottom"/>
            <w:hideMark/>
          </w:tcPr>
          <w:p w14:paraId="6B3ED09E" w14:textId="77777777" w:rsidR="003417FF" w:rsidRPr="000E66DC" w:rsidRDefault="003417FF" w:rsidP="0033407E">
            <w:pPr>
              <w:jc w:val="center"/>
              <w:rPr>
                <w:rFonts w:ascii="StobiSans Regular" w:hAnsi="StobiSans Regular" w:cstheme="minorHAnsi"/>
                <w:sz w:val="16"/>
                <w:szCs w:val="16"/>
              </w:rPr>
            </w:pPr>
            <w:r w:rsidRPr="000E66DC">
              <w:rPr>
                <w:rFonts w:ascii="StobiSans Regular" w:hAnsi="StobiSans Regular" w:cstheme="minorHAnsi"/>
                <w:sz w:val="16"/>
                <w:szCs w:val="16"/>
              </w:rPr>
              <w:t>1,1</w:t>
            </w:r>
          </w:p>
        </w:tc>
      </w:tr>
    </w:tbl>
    <w:p w14:paraId="41957EAB" w14:textId="301C0A3C" w:rsidR="003B5C1A" w:rsidRPr="000E66DC" w:rsidRDefault="001A56E1">
      <w:pPr>
        <w:spacing w:after="200" w:line="0" w:lineRule="atLeast"/>
        <w:jc w:val="both"/>
        <w:rPr>
          <w:rFonts w:ascii="StobiSans Regular" w:eastAsia="Arial Narrow" w:hAnsi="StobiSans Regular" w:cs="Calibri"/>
          <w:sz w:val="22"/>
          <w:szCs w:val="22"/>
          <w:lang w:val="mk-MK"/>
        </w:rPr>
      </w:pPr>
      <w:r w:rsidRPr="000E66DC">
        <w:rPr>
          <w:rFonts w:ascii="StobiSans Regular" w:eastAsia="Arial Narrow" w:hAnsi="StobiSans Regular"/>
          <w:sz w:val="20"/>
          <w:szCs w:val="20"/>
        </w:rPr>
        <w:t xml:space="preserve"> </w:t>
      </w:r>
      <w:r w:rsidRPr="000E66DC">
        <w:rPr>
          <w:rFonts w:ascii="StobiSans Regular" w:eastAsia="Arial Narrow" w:hAnsi="StobiSans Regular"/>
          <w:sz w:val="22"/>
          <w:szCs w:val="22"/>
        </w:rPr>
        <w:t xml:space="preserve">                                                                                                                                                                                                                                                                                                                                                                                                                                                                                                                                                                                                                                                                                                                                                                                                                                                                                                                                                                                                                                                                                                                                                                                                                                                                                                                                                                                                                                                                                                                                                                                                                                                                                                                                                                                                                                                                                                                                                                                                                                                                                                                                                                                                                                                                                                                                                                                                                                                                                                                                                                                                                                                                                                                                                                                                                                                                                                                                                                                                                                                                                                                                                                                                                                                                                                                                                             </w:t>
      </w:r>
    </w:p>
    <w:sectPr w:rsidR="003B5C1A" w:rsidRPr="000E66DC" w:rsidSect="003718C5">
      <w:pgSz w:w="16838" w:h="11906" w:orient="landscape" w:code="9"/>
      <w:pgMar w:top="1440" w:right="117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4D009" w14:textId="77777777" w:rsidR="004115A0" w:rsidRDefault="004115A0">
      <w:r>
        <w:separator/>
      </w:r>
    </w:p>
  </w:endnote>
  <w:endnote w:type="continuationSeparator" w:id="0">
    <w:p w14:paraId="777135F1" w14:textId="77777777" w:rsidR="004115A0" w:rsidRDefault="00411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panose1 w:val="02000503060000020004"/>
    <w:charset w:val="00"/>
    <w:family w:val="modern"/>
    <w:notTrueType/>
    <w:pitch w:val="variable"/>
    <w:sig w:usb0="A00002A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tobiSans Regular">
    <w:altName w:val="Calibri"/>
    <w:panose1 w:val="02000503030000020004"/>
    <w:charset w:val="00"/>
    <w:family w:val="modern"/>
    <w:notTrueType/>
    <w:pitch w:val="variable"/>
    <w:sig w:usb0="A00002AF" w:usb1="5000A07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FNCOM+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C C Times">
    <w:panose1 w:val="02027200000000000000"/>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M_Times">
    <w:charset w:val="00"/>
    <w:family w:val="roman"/>
    <w:pitch w:val="variable"/>
    <w:sig w:usb0="00000003" w:usb1="00000000" w:usb2="00000000" w:usb3="00000000" w:csb0="00000001" w:csb1="00000000"/>
  </w:font>
  <w:font w:name="MAC C Swiss">
    <w:panose1 w:val="020B7200000000000000"/>
    <w:charset w:val="00"/>
    <w:family w:val="swiss"/>
    <w:pitch w:val="variable"/>
    <w:sig w:usb0="00000083" w:usb1="00000000" w:usb2="00000000" w:usb3="00000000" w:csb0="00000009"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_Renfrew">
    <w:altName w:val="Arial"/>
    <w:charset w:val="00"/>
    <w:family w:val="swiss"/>
    <w:pitch w:val="variable"/>
    <w:sig w:usb0="00000003" w:usb1="00000000" w:usb2="00000000" w:usb3="00000000" w:csb0="00000001" w:csb1="00000000"/>
  </w:font>
  <w:font w:name="Macedonian Tms">
    <w:altName w:val="Times New Roman"/>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utura Bk">
    <w:altName w:val="Century Gothic"/>
    <w:charset w:val="CC"/>
    <w:family w:val="swiss"/>
    <w:pitch w:val="variable"/>
  </w:font>
  <w:font w:name="MakCirT">
    <w:altName w:val="Times New Roman"/>
    <w:charset w:val="00"/>
    <w:family w:val="roman"/>
    <w:pitch w:val="variable"/>
    <w:sig w:usb0="00000001" w:usb1="00000000" w:usb2="00000000" w:usb3="00000000" w:csb0="0000001B"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MB Times">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Narrow-Bold">
    <w:altName w:val="Times New Roman"/>
    <w:panose1 w:val="00000000000000000000"/>
    <w:charset w:val="CC"/>
    <w:family w:val="auto"/>
    <w:notTrueType/>
    <w:pitch w:val="default"/>
    <w:sig w:usb0="00000201" w:usb1="00000000" w:usb2="00000000" w:usb3="00000000" w:csb0="00000004" w:csb1="00000000"/>
  </w:font>
  <w:font w:name="StobiSerifRegular">
    <w:altName w:val="Times New Roman"/>
    <w:panose1 w:val="020005030600000200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827CB" w14:textId="07601D89" w:rsidR="004115A0" w:rsidRDefault="004115A0">
    <w:pPr>
      <w:pStyle w:val="Footer"/>
      <w:jc w:val="right"/>
    </w:pPr>
    <w:r>
      <w:fldChar w:fldCharType="begin"/>
    </w:r>
    <w:r>
      <w:instrText xml:space="preserve"> PAGE   \* MERGEFORMAT </w:instrText>
    </w:r>
    <w:r>
      <w:fldChar w:fldCharType="separate"/>
    </w:r>
    <w:r w:rsidR="001F5382">
      <w:rPr>
        <w:noProof/>
      </w:rPr>
      <w:t>4</w:t>
    </w:r>
    <w:r>
      <w:rPr>
        <w:noProof/>
      </w:rPr>
      <w:fldChar w:fldCharType="end"/>
    </w:r>
  </w:p>
  <w:p w14:paraId="5D1B6EDC" w14:textId="77777777" w:rsidR="004115A0" w:rsidRPr="00CB142D" w:rsidRDefault="004115A0" w:rsidP="00CB142D">
    <w:pPr>
      <w:widowControl w:val="0"/>
      <w:autoSpaceDE w:val="0"/>
      <w:autoSpaceDN w:val="0"/>
      <w:adjustRightInd w:val="0"/>
      <w:spacing w:line="200" w:lineRule="exact"/>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52D2A" w14:textId="0E3FAC58" w:rsidR="004115A0" w:rsidRPr="00FD3F7F" w:rsidRDefault="004115A0">
    <w:pPr>
      <w:pStyle w:val="Footer"/>
      <w:jc w:val="right"/>
      <w:rPr>
        <w:lang w:val="mk-MK"/>
      </w:rPr>
    </w:pPr>
    <w:r>
      <w:fldChar w:fldCharType="begin"/>
    </w:r>
    <w:r>
      <w:instrText xml:space="preserve"> PAGE   \* MERGEFORMAT </w:instrText>
    </w:r>
    <w:r>
      <w:fldChar w:fldCharType="separate"/>
    </w:r>
    <w:r w:rsidR="001F5382">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D3454" w14:textId="77777777" w:rsidR="004115A0" w:rsidRDefault="004115A0">
      <w:r>
        <w:separator/>
      </w:r>
    </w:p>
  </w:footnote>
  <w:footnote w:type="continuationSeparator" w:id="0">
    <w:p w14:paraId="0FE2A8E6" w14:textId="77777777" w:rsidR="004115A0" w:rsidRDefault="004115A0">
      <w:r>
        <w:continuationSeparator/>
      </w:r>
    </w:p>
  </w:footnote>
  <w:footnote w:id="1">
    <w:p w14:paraId="0852CAF3" w14:textId="4E2D4A3A" w:rsidR="004115A0" w:rsidRDefault="004115A0" w:rsidP="00AB4D42">
      <w:pPr>
        <w:pStyle w:val="FootnoteText"/>
        <w:rPr>
          <w:rFonts w:ascii="StobiSans Regular" w:hAnsi="StobiSans Regular"/>
          <w:sz w:val="16"/>
          <w:szCs w:val="16"/>
        </w:rPr>
      </w:pPr>
      <w:r w:rsidRPr="00915049">
        <w:rPr>
          <w:rStyle w:val="FootnoteReference"/>
          <w:rFonts w:ascii="StobiSans Regular" w:hAnsi="StobiSans Regular"/>
          <w:sz w:val="16"/>
          <w:szCs w:val="16"/>
        </w:rPr>
        <w:footnoteRef/>
      </w:r>
      <w:r w:rsidRPr="00915049">
        <w:rPr>
          <w:rFonts w:ascii="StobiSans Regular" w:hAnsi="StobiSans Regular"/>
          <w:sz w:val="16"/>
          <w:szCs w:val="16"/>
        </w:rPr>
        <w:t xml:space="preserve"> </w:t>
      </w:r>
      <w:r w:rsidRPr="00915049">
        <w:rPr>
          <w:rFonts w:ascii="StobiSans Regular" w:hAnsi="StobiSans Regular"/>
          <w:sz w:val="16"/>
          <w:szCs w:val="16"/>
          <w:lang w:val="mk-MK"/>
        </w:rPr>
        <w:t>ИПАРД Агенцијата сеуште одобрува барања</w:t>
      </w:r>
      <w:r w:rsidRPr="00915049">
        <w:rPr>
          <w:rFonts w:ascii="StobiSans Regular" w:hAnsi="StobiSans Regular"/>
          <w:sz w:val="16"/>
          <w:szCs w:val="16"/>
        </w:rPr>
        <w:t>.</w:t>
      </w:r>
    </w:p>
    <w:p w14:paraId="3A856019" w14:textId="77777777" w:rsidR="004115A0" w:rsidRDefault="004115A0" w:rsidP="00AB4D42">
      <w:pPr>
        <w:pStyle w:val="FootnoteText"/>
        <w:rPr>
          <w:rFonts w:ascii="StobiSans Regular" w:hAnsi="StobiSans Regular"/>
          <w:sz w:val="16"/>
          <w:szCs w:val="16"/>
        </w:rPr>
      </w:pPr>
    </w:p>
    <w:p w14:paraId="2521618E" w14:textId="77777777" w:rsidR="004115A0" w:rsidRPr="00915049" w:rsidRDefault="004115A0" w:rsidP="00AB4D42">
      <w:pPr>
        <w:pStyle w:val="FootnoteText"/>
        <w:rPr>
          <w:rFonts w:ascii="StobiSans Regular" w:hAnsi="StobiSans Regular"/>
          <w:sz w:val="16"/>
          <w:szCs w:val="16"/>
        </w:rPr>
      </w:pPr>
    </w:p>
  </w:footnote>
  <w:footnote w:id="2">
    <w:p w14:paraId="6B406FCB" w14:textId="77777777" w:rsidR="004115A0" w:rsidRDefault="004115A0" w:rsidP="00AB4D42">
      <w:pPr>
        <w:pStyle w:val="FootnoteText"/>
      </w:pPr>
      <w:r w:rsidRPr="00E211B3">
        <w:rPr>
          <w:rStyle w:val="FootnoteReference"/>
          <w:rFonts w:ascii="StobiSans Regular" w:hAnsi="StobiSans Regular"/>
        </w:rPr>
        <w:footnoteRef/>
      </w:r>
      <w:r w:rsidRPr="00E211B3">
        <w:rPr>
          <w:rFonts w:ascii="StobiSans Regular" w:hAnsi="StobiSans Regular"/>
        </w:rPr>
        <w:t xml:space="preserve"> </w:t>
      </w:r>
      <w:r>
        <w:rPr>
          <w:rFonts w:ascii="StobiSans Regular" w:hAnsi="StobiSans Regular"/>
          <w:sz w:val="16"/>
          <w:szCs w:val="16"/>
          <w:lang w:val="mk-MK"/>
        </w:rPr>
        <w:t>Вредноста на инвестициите е претставена како вкупно прифатливи трошоци</w:t>
      </w:r>
    </w:p>
  </w:footnote>
  <w:footnote w:id="3">
    <w:p w14:paraId="41BDD065" w14:textId="77777777" w:rsidR="004115A0" w:rsidRDefault="004115A0" w:rsidP="00AB4D42">
      <w:pPr>
        <w:pStyle w:val="FootnoteText"/>
      </w:pPr>
    </w:p>
    <w:p w14:paraId="220D9C55" w14:textId="2947C784" w:rsidR="004115A0" w:rsidRDefault="004115A0" w:rsidP="00AB4D42">
      <w:pPr>
        <w:pStyle w:val="FootnoteText"/>
      </w:pPr>
      <w:r>
        <w:rPr>
          <w:rStyle w:val="FootnoteReference"/>
        </w:rPr>
        <w:footnoteRef/>
      </w:r>
      <w:r>
        <w:t xml:space="preserve"> </w:t>
      </w:r>
      <w:r>
        <w:rPr>
          <w:rFonts w:ascii="StobiSans Regular" w:hAnsi="StobiSans Regular"/>
          <w:sz w:val="16"/>
          <w:szCs w:val="16"/>
          <w:lang w:val="mk-MK"/>
        </w:rPr>
        <w:t xml:space="preserve">Од кои </w:t>
      </w:r>
      <w:r>
        <w:rPr>
          <w:rFonts w:ascii="StobiSans Regular" w:hAnsi="StobiSans Regular"/>
          <w:sz w:val="16"/>
          <w:szCs w:val="16"/>
        </w:rPr>
        <w:t>200</w:t>
      </w:r>
      <w:r w:rsidRPr="00775C55">
        <w:rPr>
          <w:rFonts w:ascii="StobiSans Regular" w:hAnsi="StobiSans Regular"/>
          <w:sz w:val="16"/>
          <w:szCs w:val="16"/>
        </w:rPr>
        <w:t xml:space="preserve"> </w:t>
      </w:r>
      <w:r>
        <w:rPr>
          <w:rFonts w:ascii="StobiSans Regular" w:hAnsi="StobiSans Regular"/>
          <w:sz w:val="16"/>
          <w:szCs w:val="16"/>
          <w:lang w:val="mk-MK"/>
        </w:rPr>
        <w:t>за пчеларство</w:t>
      </w:r>
      <w:r w:rsidRPr="00775C55">
        <w:rPr>
          <w:rFonts w:ascii="StobiSans Regular" w:hAnsi="StobiSans Regular"/>
          <w:sz w:val="16"/>
          <w:szCs w:val="16"/>
        </w:rPr>
        <w:t xml:space="preserve">, </w:t>
      </w:r>
      <w:r>
        <w:rPr>
          <w:rFonts w:ascii="StobiSans Regular" w:hAnsi="StobiSans Regular"/>
          <w:sz w:val="16"/>
          <w:szCs w:val="16"/>
        </w:rPr>
        <w:t>90</w:t>
      </w:r>
      <w:r w:rsidRPr="00775C55">
        <w:rPr>
          <w:rFonts w:ascii="StobiSans Regular" w:hAnsi="StobiSans Regular"/>
          <w:sz w:val="16"/>
          <w:szCs w:val="16"/>
        </w:rPr>
        <w:t xml:space="preserve"> </w:t>
      </w:r>
      <w:r>
        <w:rPr>
          <w:rFonts w:ascii="StobiSans Regular" w:hAnsi="StobiSans Regular"/>
          <w:sz w:val="16"/>
          <w:szCs w:val="16"/>
          <w:lang w:val="mk-MK"/>
        </w:rPr>
        <w:t>одобрени</w:t>
      </w:r>
      <w:r w:rsidRPr="00775C55">
        <w:rPr>
          <w:rFonts w:ascii="StobiSans Regular" w:hAnsi="StobiSans Regular"/>
          <w:sz w:val="16"/>
          <w:szCs w:val="16"/>
        </w:rPr>
        <w:t xml:space="preserve"> </w:t>
      </w:r>
      <w:r>
        <w:rPr>
          <w:rFonts w:ascii="StobiSans Regular" w:hAnsi="StobiSans Regular"/>
          <w:sz w:val="16"/>
          <w:szCs w:val="16"/>
          <w:lang w:val="mk-MK"/>
        </w:rPr>
        <w:t>и</w:t>
      </w:r>
      <w:r w:rsidRPr="00775C55">
        <w:rPr>
          <w:rFonts w:ascii="StobiSans Regular" w:hAnsi="StobiSans Regular"/>
          <w:sz w:val="16"/>
          <w:szCs w:val="16"/>
        </w:rPr>
        <w:t xml:space="preserve"> </w:t>
      </w:r>
      <w:r>
        <w:rPr>
          <w:rFonts w:ascii="StobiSans Regular" w:hAnsi="StobiSans Regular"/>
          <w:sz w:val="16"/>
          <w:szCs w:val="16"/>
        </w:rPr>
        <w:t>60</w:t>
      </w:r>
      <w:r w:rsidRPr="00775C55">
        <w:rPr>
          <w:rFonts w:ascii="StobiSans Regular" w:hAnsi="StobiSans Regular"/>
          <w:sz w:val="16"/>
          <w:szCs w:val="16"/>
        </w:rPr>
        <w:t xml:space="preserve"> </w:t>
      </w:r>
      <w:r>
        <w:rPr>
          <w:rFonts w:ascii="StobiSans Regular" w:hAnsi="StobiSans Regular"/>
          <w:sz w:val="16"/>
          <w:szCs w:val="16"/>
          <w:lang w:val="mk-MK"/>
        </w:rPr>
        <w:t>исплатени</w:t>
      </w:r>
    </w:p>
  </w:footnote>
  <w:footnote w:id="4">
    <w:p w14:paraId="2F310FE5" w14:textId="77777777" w:rsidR="004115A0" w:rsidRDefault="004115A0" w:rsidP="00904EB0">
      <w:pPr>
        <w:pStyle w:val="FootnoteText"/>
        <w:rPr>
          <w:lang w:val="mk-MK"/>
        </w:rPr>
      </w:pPr>
      <w:r>
        <w:rPr>
          <w:rStyle w:val="FootnoteReference"/>
        </w:rPr>
        <w:footnoteRef/>
      </w:r>
      <w:r>
        <w:rPr>
          <w:lang w:val="mk-MK"/>
        </w:rPr>
        <w:t xml:space="preserve"> </w:t>
      </w:r>
      <w:r>
        <w:rPr>
          <w:sz w:val="16"/>
          <w:szCs w:val="16"/>
          <w:lang w:val="mk-MK"/>
        </w:rPr>
        <w:t>Релевантни претставници од МЗШВ, Агенцијата за катастар на недвижности, Министерството за животна средина и просторно планирање, Агенцијата за поттикнување на развојот на земјоделството, Министерството за транспорт и врски, Заедницата на единиците на локалната самоуправа на Република Северна Македонија, Градежен факултет, Факултетот за земјоделски науки и храна, Комората на овластени трговци поединци и трговски геодетски друштва, Комората на овластени архитекти и овластени инженери и Националната федерација на фармери.</w:t>
      </w:r>
      <w:r>
        <w:rPr>
          <w:lang w:val="mk-MK"/>
        </w:rPr>
        <w:t xml:space="preserve"> </w:t>
      </w:r>
    </w:p>
  </w:footnote>
  <w:footnote w:id="5">
    <w:p w14:paraId="1DE88D9B" w14:textId="77777777" w:rsidR="004115A0" w:rsidRDefault="004115A0" w:rsidP="00D10A96"/>
    <w:p w14:paraId="7D8D3F49" w14:textId="77777777" w:rsidR="004115A0" w:rsidRPr="0080209F" w:rsidRDefault="004115A0" w:rsidP="00D10A96">
      <w:pPr>
        <w:pStyle w:val="FootnoteText"/>
        <w:rPr>
          <w:lang w:val="mk-MK"/>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CAD"/>
    <w:multiLevelType w:val="hybridMultilevel"/>
    <w:tmpl w:val="EA322EF4"/>
    <w:lvl w:ilvl="0" w:tplc="3AE00212">
      <w:start w:val="1"/>
      <w:numFmt w:val="bullet"/>
      <w:lvlText w:val="-"/>
      <w:lvlJc w:val="left"/>
      <w:pPr>
        <w:ind w:left="360" w:hanging="360"/>
      </w:pPr>
      <w:rPr>
        <w:rFonts w:ascii="Calibri" w:hAnsi="Calibri"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cs="Courier New" w:hint="default"/>
      </w:rPr>
    </w:lvl>
    <w:lvl w:ilvl="8" w:tplc="04090005">
      <w:start w:val="1"/>
      <w:numFmt w:val="bullet"/>
      <w:lvlText w:val=""/>
      <w:lvlJc w:val="left"/>
      <w:pPr>
        <w:ind w:left="5580" w:hanging="360"/>
      </w:pPr>
      <w:rPr>
        <w:rFonts w:ascii="Wingdings" w:hAnsi="Wingdings" w:hint="default"/>
      </w:rPr>
    </w:lvl>
  </w:abstractNum>
  <w:abstractNum w:abstractNumId="1" w15:restartNumberingAfterBreak="0">
    <w:nsid w:val="0839172B"/>
    <w:multiLevelType w:val="hybridMultilevel"/>
    <w:tmpl w:val="B74ED8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D6146"/>
    <w:multiLevelType w:val="multilevel"/>
    <w:tmpl w:val="678282C2"/>
    <w:lvl w:ilvl="0">
      <w:start w:val="1"/>
      <w:numFmt w:val="decimal"/>
      <w:pStyle w:val="Normal5"/>
      <w:lvlText w:val="5.%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 w15:restartNumberingAfterBreak="0">
    <w:nsid w:val="0B014829"/>
    <w:multiLevelType w:val="hybridMultilevel"/>
    <w:tmpl w:val="66287ECE"/>
    <w:lvl w:ilvl="0" w:tplc="02DE5F80">
      <w:start w:val="1"/>
      <w:numFmt w:val="decimal"/>
      <w:pStyle w:val="Normalnumbered"/>
      <w:lvlText w:val="%1."/>
      <w:lvlJc w:val="left"/>
      <w:pPr>
        <w:tabs>
          <w:tab w:val="num" w:pos="1060"/>
        </w:tabs>
        <w:ind w:left="1060" w:hanging="340"/>
      </w:pPr>
      <w:rPr>
        <w:rFonts w:cs="Times New Roman" w:hint="default"/>
      </w:rPr>
    </w:lvl>
    <w:lvl w:ilvl="1" w:tplc="305828EE">
      <w:start w:val="1"/>
      <w:numFmt w:val="bullet"/>
      <w:lvlText w:val="−"/>
      <w:lvlJc w:val="left"/>
      <w:pPr>
        <w:tabs>
          <w:tab w:val="num" w:pos="1744"/>
        </w:tabs>
        <w:ind w:left="1744" w:hanging="171"/>
      </w:pPr>
      <w:rPr>
        <w:rFonts w:ascii="Times New Roman" w:hAnsi="Times New Roman" w:hint="default"/>
        <w:sz w:val="16"/>
      </w:rPr>
    </w:lvl>
    <w:lvl w:ilvl="2" w:tplc="8946B49C">
      <w:start w:val="1"/>
      <w:numFmt w:val="lowerRoman"/>
      <w:lvlText w:val="%3."/>
      <w:lvlJc w:val="right"/>
      <w:pPr>
        <w:tabs>
          <w:tab w:val="num" w:pos="2653"/>
        </w:tabs>
        <w:ind w:left="2653" w:hanging="180"/>
      </w:pPr>
      <w:rPr>
        <w:rFonts w:cs="Times New Roman"/>
      </w:rPr>
    </w:lvl>
    <w:lvl w:ilvl="3" w:tplc="30F8FA90">
      <w:start w:val="1"/>
      <w:numFmt w:val="decimal"/>
      <w:lvlText w:val="%4."/>
      <w:lvlJc w:val="left"/>
      <w:pPr>
        <w:tabs>
          <w:tab w:val="num" w:pos="3373"/>
        </w:tabs>
        <w:ind w:left="3373" w:hanging="360"/>
      </w:pPr>
      <w:rPr>
        <w:rFonts w:cs="Times New Roman"/>
      </w:rPr>
    </w:lvl>
    <w:lvl w:ilvl="4" w:tplc="008C4708">
      <w:start w:val="1"/>
      <w:numFmt w:val="lowerLetter"/>
      <w:lvlText w:val="%5."/>
      <w:lvlJc w:val="left"/>
      <w:pPr>
        <w:tabs>
          <w:tab w:val="num" w:pos="4093"/>
        </w:tabs>
        <w:ind w:left="4093" w:hanging="360"/>
      </w:pPr>
      <w:rPr>
        <w:rFonts w:cs="Times New Roman"/>
      </w:rPr>
    </w:lvl>
    <w:lvl w:ilvl="5" w:tplc="66A2DA84">
      <w:start w:val="1"/>
      <w:numFmt w:val="lowerRoman"/>
      <w:lvlText w:val="%6."/>
      <w:lvlJc w:val="right"/>
      <w:pPr>
        <w:tabs>
          <w:tab w:val="num" w:pos="4813"/>
        </w:tabs>
        <w:ind w:left="4813" w:hanging="180"/>
      </w:pPr>
      <w:rPr>
        <w:rFonts w:cs="Times New Roman"/>
      </w:rPr>
    </w:lvl>
    <w:lvl w:ilvl="6" w:tplc="A74E0F8C">
      <w:start w:val="1"/>
      <w:numFmt w:val="decimal"/>
      <w:lvlText w:val="%7."/>
      <w:lvlJc w:val="left"/>
      <w:pPr>
        <w:tabs>
          <w:tab w:val="num" w:pos="5533"/>
        </w:tabs>
        <w:ind w:left="5533" w:hanging="360"/>
      </w:pPr>
      <w:rPr>
        <w:rFonts w:cs="Times New Roman"/>
      </w:rPr>
    </w:lvl>
    <w:lvl w:ilvl="7" w:tplc="F52670B2">
      <w:start w:val="1"/>
      <w:numFmt w:val="lowerLetter"/>
      <w:lvlText w:val="%8."/>
      <w:lvlJc w:val="left"/>
      <w:pPr>
        <w:tabs>
          <w:tab w:val="num" w:pos="6253"/>
        </w:tabs>
        <w:ind w:left="6253" w:hanging="360"/>
      </w:pPr>
      <w:rPr>
        <w:rFonts w:cs="Times New Roman"/>
      </w:rPr>
    </w:lvl>
    <w:lvl w:ilvl="8" w:tplc="C3D8F0A0">
      <w:start w:val="1"/>
      <w:numFmt w:val="lowerRoman"/>
      <w:lvlText w:val="%9."/>
      <w:lvlJc w:val="right"/>
      <w:pPr>
        <w:tabs>
          <w:tab w:val="num" w:pos="6973"/>
        </w:tabs>
        <w:ind w:left="6973" w:hanging="180"/>
      </w:pPr>
      <w:rPr>
        <w:rFonts w:cs="Times New Roman"/>
      </w:rPr>
    </w:lvl>
  </w:abstractNum>
  <w:abstractNum w:abstractNumId="4" w15:restartNumberingAfterBreak="0">
    <w:nsid w:val="0B9B66EB"/>
    <w:multiLevelType w:val="hybridMultilevel"/>
    <w:tmpl w:val="FE721DA6"/>
    <w:lvl w:ilvl="0" w:tplc="04090001">
      <w:start w:val="1"/>
      <w:numFmt w:val="decimal"/>
      <w:pStyle w:val="Style2"/>
      <w:lvlText w:val="%1."/>
      <w:lvlJc w:val="left"/>
      <w:pPr>
        <w:tabs>
          <w:tab w:val="num" w:pos="1080"/>
        </w:tabs>
        <w:ind w:left="1080" w:hanging="360"/>
      </w:pPr>
      <w:rPr>
        <w:rFonts w:cs="Times New Roman"/>
      </w:rPr>
    </w:lvl>
    <w:lvl w:ilvl="1" w:tplc="04090003">
      <w:start w:val="1"/>
      <w:numFmt w:val="lowerLetter"/>
      <w:lvlText w:val="%2."/>
      <w:lvlJc w:val="left"/>
      <w:pPr>
        <w:tabs>
          <w:tab w:val="num" w:pos="1800"/>
        </w:tabs>
        <w:ind w:left="180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lowerLetter"/>
      <w:lvlText w:val="%5."/>
      <w:lvlJc w:val="left"/>
      <w:pPr>
        <w:tabs>
          <w:tab w:val="num" w:pos="3960"/>
        </w:tabs>
        <w:ind w:left="3960" w:hanging="360"/>
      </w:pPr>
      <w:rPr>
        <w:rFonts w:cs="Times New Roman"/>
      </w:rPr>
    </w:lvl>
    <w:lvl w:ilvl="5" w:tplc="04090005">
      <w:start w:val="1"/>
      <w:numFmt w:val="lowerRoman"/>
      <w:lvlText w:val="%6."/>
      <w:lvlJc w:val="right"/>
      <w:pPr>
        <w:tabs>
          <w:tab w:val="num" w:pos="4680"/>
        </w:tabs>
        <w:ind w:left="4680" w:hanging="18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lowerLetter"/>
      <w:lvlText w:val="%8."/>
      <w:lvlJc w:val="left"/>
      <w:pPr>
        <w:tabs>
          <w:tab w:val="num" w:pos="6120"/>
        </w:tabs>
        <w:ind w:left="6120" w:hanging="360"/>
      </w:pPr>
      <w:rPr>
        <w:rFonts w:cs="Times New Roman"/>
      </w:rPr>
    </w:lvl>
    <w:lvl w:ilvl="8" w:tplc="04090005">
      <w:start w:val="1"/>
      <w:numFmt w:val="lowerRoman"/>
      <w:lvlText w:val="%9."/>
      <w:lvlJc w:val="right"/>
      <w:pPr>
        <w:tabs>
          <w:tab w:val="num" w:pos="6840"/>
        </w:tabs>
        <w:ind w:left="6840" w:hanging="180"/>
      </w:pPr>
      <w:rPr>
        <w:rFonts w:cs="Times New Roman"/>
      </w:rPr>
    </w:lvl>
  </w:abstractNum>
  <w:abstractNum w:abstractNumId="5" w15:restartNumberingAfterBreak="0">
    <w:nsid w:val="0D8021C2"/>
    <w:multiLevelType w:val="hybridMultilevel"/>
    <w:tmpl w:val="B30A14BA"/>
    <w:lvl w:ilvl="0" w:tplc="FFFFFFFF">
      <w:start w:val="1"/>
      <w:numFmt w:val="bullet"/>
      <w:pStyle w:val="buleti"/>
      <w:lvlText w:val=""/>
      <w:lvlJc w:val="left"/>
      <w:pPr>
        <w:tabs>
          <w:tab w:val="num" w:pos="720"/>
        </w:tabs>
        <w:ind w:left="72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start w:val="1"/>
      <w:numFmt w:val="bullet"/>
      <w:lvlText w:val="o"/>
      <w:lvlJc w:val="left"/>
      <w:pPr>
        <w:tabs>
          <w:tab w:val="num" w:pos="2880"/>
        </w:tabs>
        <w:ind w:left="2880" w:hanging="360"/>
      </w:pPr>
      <w:rPr>
        <w:rFonts w:ascii="Courier New" w:hAnsi="Courier New" w:hint="default"/>
      </w:rPr>
    </w:lvl>
    <w:lvl w:ilvl="5" w:tplc="FFFFFFFF">
      <w:start w:val="1"/>
      <w:numFmt w:val="bullet"/>
      <w:lvlText w:val=""/>
      <w:lvlJc w:val="left"/>
      <w:pPr>
        <w:tabs>
          <w:tab w:val="num" w:pos="3600"/>
        </w:tabs>
        <w:ind w:left="3600" w:hanging="360"/>
      </w:pPr>
      <w:rPr>
        <w:rFonts w:ascii="Wingdings" w:hAnsi="Wingdings" w:hint="default"/>
      </w:rPr>
    </w:lvl>
    <w:lvl w:ilvl="6" w:tplc="FFFFFFFF">
      <w:start w:val="1"/>
      <w:numFmt w:val="bullet"/>
      <w:lvlText w:val=""/>
      <w:lvlJc w:val="left"/>
      <w:pPr>
        <w:tabs>
          <w:tab w:val="num" w:pos="4320"/>
        </w:tabs>
        <w:ind w:left="4320" w:hanging="360"/>
      </w:pPr>
      <w:rPr>
        <w:rFonts w:ascii="Symbol" w:hAnsi="Symbol" w:hint="default"/>
      </w:rPr>
    </w:lvl>
    <w:lvl w:ilvl="7" w:tplc="FFFFFFFF">
      <w:start w:val="1"/>
      <w:numFmt w:val="bullet"/>
      <w:lvlText w:val="o"/>
      <w:lvlJc w:val="left"/>
      <w:pPr>
        <w:tabs>
          <w:tab w:val="num" w:pos="5040"/>
        </w:tabs>
        <w:ind w:left="5040" w:hanging="360"/>
      </w:pPr>
      <w:rPr>
        <w:rFonts w:ascii="Courier New" w:hAnsi="Courier New" w:hint="default"/>
      </w:rPr>
    </w:lvl>
    <w:lvl w:ilvl="8" w:tplc="FFFFFFFF">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00253B2"/>
    <w:multiLevelType w:val="hybridMultilevel"/>
    <w:tmpl w:val="5136F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D6329"/>
    <w:multiLevelType w:val="multilevel"/>
    <w:tmpl w:val="E58820AE"/>
    <w:lvl w:ilvl="0">
      <w:start w:val="1"/>
      <w:numFmt w:val="decimal"/>
      <w:pStyle w:val="MMTopic1"/>
      <w:lvlText w:val="%1."/>
      <w:lvlJc w:val="left"/>
      <w:pPr>
        <w:tabs>
          <w:tab w:val="num" w:pos="360"/>
        </w:tabs>
        <w:ind w:left="360" w:hanging="360"/>
      </w:pPr>
      <w:rPr>
        <w:rFonts w:cs="Times New Roman" w:hint="default"/>
      </w:rPr>
    </w:lvl>
    <w:lvl w:ilvl="1">
      <w:start w:val="1"/>
      <w:numFmt w:val="decimal"/>
      <w:pStyle w:val="MMTopic2"/>
      <w:lvlText w:val="%1.%2"/>
      <w:lvlJc w:val="left"/>
      <w:pPr>
        <w:tabs>
          <w:tab w:val="num" w:pos="360"/>
        </w:tabs>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1080"/>
        </w:tabs>
        <w:ind w:left="1080" w:hanging="720"/>
      </w:pPr>
      <w:rPr>
        <w:rFonts w:cs="Times New Roman" w:hint="default"/>
      </w:rPr>
    </w:lvl>
    <w:lvl w:ilvl="3">
      <w:start w:val="1"/>
      <w:numFmt w:val="decimal"/>
      <w:pStyle w:val="StyleMMTopic4Left063cm"/>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13EF5E2D"/>
    <w:multiLevelType w:val="hybridMultilevel"/>
    <w:tmpl w:val="6354F728"/>
    <w:lvl w:ilvl="0" w:tplc="6F1291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883541"/>
    <w:multiLevelType w:val="multilevel"/>
    <w:tmpl w:val="6E1C9762"/>
    <w:lvl w:ilvl="0">
      <w:start w:val="1"/>
      <w:numFmt w:val="decimal"/>
      <w:lvlText w:val="%1."/>
      <w:lvlJc w:val="left"/>
      <w:pPr>
        <w:ind w:left="360" w:hanging="360"/>
      </w:pPr>
      <w:rPr>
        <w:rFonts w:hint="default"/>
        <w:b/>
        <w:i w:val="0"/>
      </w:rPr>
    </w:lvl>
    <w:lvl w:ilvl="1">
      <w:start w:val="1"/>
      <w:numFmt w:val="decimal"/>
      <w:pStyle w:val="2"/>
      <w:lvlText w:val="%1.%2."/>
      <w:lvlJc w:val="left"/>
      <w:pPr>
        <w:ind w:left="5292" w:hanging="432"/>
      </w:pPr>
      <w:rPr>
        <w:rFonts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62635D"/>
    <w:multiLevelType w:val="hybridMultilevel"/>
    <w:tmpl w:val="066E1BC0"/>
    <w:lvl w:ilvl="0" w:tplc="71CAD30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 w15:restartNumberingAfterBreak="0">
    <w:nsid w:val="26FD60BD"/>
    <w:multiLevelType w:val="hybridMultilevel"/>
    <w:tmpl w:val="1B969DD6"/>
    <w:lvl w:ilvl="0" w:tplc="F940D3E4">
      <w:start w:val="1"/>
      <w:numFmt w:val="bullet"/>
      <w:pStyle w:val="xl118"/>
      <w:lvlText w:val=""/>
      <w:lvlJc w:val="left"/>
      <w:pPr>
        <w:tabs>
          <w:tab w:val="num" w:pos="360"/>
        </w:tabs>
      </w:pPr>
      <w:rPr>
        <w:rFonts w:ascii="Wingdings" w:hAnsi="Wingdings" w:hint="default"/>
      </w:rPr>
    </w:lvl>
    <w:lvl w:ilvl="1" w:tplc="042F0019">
      <w:start w:val="1"/>
      <w:numFmt w:val="decimal"/>
      <w:lvlText w:val="%2."/>
      <w:lvlJc w:val="left"/>
      <w:pPr>
        <w:tabs>
          <w:tab w:val="num" w:pos="1440"/>
        </w:tabs>
        <w:ind w:left="1440" w:hanging="360"/>
      </w:pPr>
      <w:rPr>
        <w:rFonts w:cs="Times New Roman"/>
      </w:rPr>
    </w:lvl>
    <w:lvl w:ilvl="2" w:tplc="042F001B">
      <w:start w:val="1"/>
      <w:numFmt w:val="decimal"/>
      <w:lvlText w:val="%3."/>
      <w:lvlJc w:val="left"/>
      <w:pPr>
        <w:tabs>
          <w:tab w:val="num" w:pos="2160"/>
        </w:tabs>
        <w:ind w:left="2160" w:hanging="360"/>
      </w:pPr>
      <w:rPr>
        <w:rFonts w:cs="Times New Roman"/>
      </w:rPr>
    </w:lvl>
    <w:lvl w:ilvl="3" w:tplc="042F000F">
      <w:start w:val="1"/>
      <w:numFmt w:val="decimal"/>
      <w:lvlText w:val="%4."/>
      <w:lvlJc w:val="left"/>
      <w:pPr>
        <w:tabs>
          <w:tab w:val="num" w:pos="2880"/>
        </w:tabs>
        <w:ind w:left="2880" w:hanging="360"/>
      </w:pPr>
      <w:rPr>
        <w:rFonts w:cs="Times New Roman"/>
      </w:rPr>
    </w:lvl>
    <w:lvl w:ilvl="4" w:tplc="042F0019">
      <w:start w:val="1"/>
      <w:numFmt w:val="decimal"/>
      <w:lvlText w:val="%5."/>
      <w:lvlJc w:val="left"/>
      <w:pPr>
        <w:tabs>
          <w:tab w:val="num" w:pos="3600"/>
        </w:tabs>
        <w:ind w:left="3600" w:hanging="360"/>
      </w:pPr>
      <w:rPr>
        <w:rFonts w:cs="Times New Roman"/>
      </w:rPr>
    </w:lvl>
    <w:lvl w:ilvl="5" w:tplc="042F001B">
      <w:start w:val="1"/>
      <w:numFmt w:val="decimal"/>
      <w:lvlText w:val="%6."/>
      <w:lvlJc w:val="left"/>
      <w:pPr>
        <w:tabs>
          <w:tab w:val="num" w:pos="4320"/>
        </w:tabs>
        <w:ind w:left="4320" w:hanging="360"/>
      </w:pPr>
      <w:rPr>
        <w:rFonts w:cs="Times New Roman"/>
      </w:rPr>
    </w:lvl>
    <w:lvl w:ilvl="6" w:tplc="042F000F">
      <w:start w:val="1"/>
      <w:numFmt w:val="decimal"/>
      <w:lvlText w:val="%7."/>
      <w:lvlJc w:val="left"/>
      <w:pPr>
        <w:tabs>
          <w:tab w:val="num" w:pos="5040"/>
        </w:tabs>
        <w:ind w:left="5040" w:hanging="360"/>
      </w:pPr>
      <w:rPr>
        <w:rFonts w:cs="Times New Roman"/>
      </w:rPr>
    </w:lvl>
    <w:lvl w:ilvl="7" w:tplc="042F0019">
      <w:start w:val="1"/>
      <w:numFmt w:val="decimal"/>
      <w:lvlText w:val="%8."/>
      <w:lvlJc w:val="left"/>
      <w:pPr>
        <w:tabs>
          <w:tab w:val="num" w:pos="5760"/>
        </w:tabs>
        <w:ind w:left="5760" w:hanging="360"/>
      </w:pPr>
      <w:rPr>
        <w:rFonts w:cs="Times New Roman"/>
      </w:rPr>
    </w:lvl>
    <w:lvl w:ilvl="8" w:tplc="042F001B">
      <w:start w:val="1"/>
      <w:numFmt w:val="decimal"/>
      <w:lvlText w:val="%9."/>
      <w:lvlJc w:val="left"/>
      <w:pPr>
        <w:tabs>
          <w:tab w:val="num" w:pos="6480"/>
        </w:tabs>
        <w:ind w:left="6480" w:hanging="360"/>
      </w:pPr>
      <w:rPr>
        <w:rFonts w:cs="Times New Roman"/>
      </w:rPr>
    </w:lvl>
  </w:abstractNum>
  <w:abstractNum w:abstractNumId="12" w15:restartNumberingAfterBreak="0">
    <w:nsid w:val="288B2959"/>
    <w:multiLevelType w:val="hybridMultilevel"/>
    <w:tmpl w:val="E488F336"/>
    <w:lvl w:ilvl="0" w:tplc="FFFFFFFF">
      <w:start w:val="1"/>
      <w:numFmt w:val="bullet"/>
      <w:pStyle w:val="CompanyName"/>
      <w:lvlText w:val=""/>
      <w:lvlJc w:val="left"/>
      <w:pPr>
        <w:ind w:left="720" w:hanging="360"/>
      </w:pPr>
      <w:rPr>
        <w:rFonts w:ascii="Symbol" w:hAnsi="Symbol" w:hint="default"/>
      </w:rPr>
    </w:lvl>
    <w:lvl w:ilvl="1" w:tplc="6CDCCE5E">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9194C79"/>
    <w:multiLevelType w:val="hybridMultilevel"/>
    <w:tmpl w:val="6020369A"/>
    <w:lvl w:ilvl="0" w:tplc="CA1C0E4E">
      <w:start w:val="1"/>
      <w:numFmt w:val="lowerRoman"/>
      <w:pStyle w:val="NormalIndenti"/>
      <w:lvlText w:val="(%1)"/>
      <w:lvlJc w:val="left"/>
      <w:pPr>
        <w:tabs>
          <w:tab w:val="num" w:pos="454"/>
        </w:tabs>
        <w:ind w:left="454" w:hanging="454"/>
      </w:pPr>
      <w:rPr>
        <w:rFonts w:cs="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3D3A83"/>
    <w:multiLevelType w:val="multilevel"/>
    <w:tmpl w:val="647AF2B6"/>
    <w:styleLink w:val="crtki2"/>
    <w:lvl w:ilvl="0">
      <w:start w:val="1"/>
      <w:numFmt w:val="bullet"/>
      <w:lvlText w:val=""/>
      <w:lvlJc w:val="left"/>
      <w:pPr>
        <w:tabs>
          <w:tab w:val="num" w:pos="360"/>
        </w:tabs>
        <w:ind w:left="360" w:hanging="360"/>
      </w:pPr>
      <w:rPr>
        <w:rFonts w:ascii="Symbol" w:hAnsi="Symbol"/>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94E4ED5"/>
    <w:multiLevelType w:val="hybridMultilevel"/>
    <w:tmpl w:val="28E8A3BC"/>
    <w:styleLink w:val="Style11"/>
    <w:lvl w:ilvl="0" w:tplc="1106907C">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2DA95609"/>
    <w:multiLevelType w:val="hybridMultilevel"/>
    <w:tmpl w:val="1C9CD468"/>
    <w:lvl w:ilvl="0" w:tplc="E7FA00BA">
      <w:start w:val="3"/>
      <w:numFmt w:val="bullet"/>
      <w:lvlText w:val="-"/>
      <w:lvlJc w:val="left"/>
      <w:pPr>
        <w:ind w:left="720" w:hanging="360"/>
      </w:pPr>
      <w:rPr>
        <w:rFonts w:ascii="StobiSerif Regular" w:eastAsia="Times New Roman" w:hAnsi="StobiSerif Regular"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93B3C"/>
    <w:multiLevelType w:val="hybridMultilevel"/>
    <w:tmpl w:val="FC80680E"/>
    <w:lvl w:ilvl="0" w:tplc="6B8E93A4">
      <w:start w:val="1"/>
      <w:numFmt w:val="bullet"/>
      <w:pStyle w:val="MFbullets"/>
      <w:lvlText w:val=""/>
      <w:lvlJc w:val="left"/>
      <w:pPr>
        <w:tabs>
          <w:tab w:val="num" w:pos="720"/>
        </w:tabs>
        <w:ind w:left="720" w:hanging="360"/>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614A01"/>
    <w:multiLevelType w:val="hybridMultilevel"/>
    <w:tmpl w:val="78CCA2F6"/>
    <w:lvl w:ilvl="0" w:tplc="FFFFFFFF">
      <w:start w:val="1"/>
      <w:numFmt w:val="bullet"/>
      <w:pStyle w:val="VOV-"/>
      <w:lvlText w:val="-"/>
      <w:lvlJc w:val="left"/>
      <w:pPr>
        <w:tabs>
          <w:tab w:val="num" w:pos="360"/>
        </w:tabs>
        <w:ind w:left="712" w:hanging="352"/>
      </w:pPr>
      <w:rPr>
        <w:rFonts w:ascii="Times New Roman" w:hAnsi="Times New Roman" w:hint="default"/>
      </w:rPr>
    </w:lvl>
    <w:lvl w:ilvl="1" w:tplc="FFFFFFFF">
      <w:start w:val="1"/>
      <w:numFmt w:val="bullet"/>
      <w:lvlText w:val="o"/>
      <w:lvlJc w:val="left"/>
      <w:pPr>
        <w:tabs>
          <w:tab w:val="num" w:pos="2534"/>
        </w:tabs>
        <w:ind w:left="2534"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15:restartNumberingAfterBreak="0">
    <w:nsid w:val="34753852"/>
    <w:multiLevelType w:val="hybridMultilevel"/>
    <w:tmpl w:val="3A7C1C56"/>
    <w:lvl w:ilvl="0" w:tplc="059A4A7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35B400F9"/>
    <w:multiLevelType w:val="multilevel"/>
    <w:tmpl w:val="6F5474B2"/>
    <w:lvl w:ilvl="0">
      <w:start w:val="1"/>
      <w:numFmt w:val="decimal"/>
      <w:pStyle w:val="Normal6"/>
      <w:lvlText w:val="6.%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1" w15:restartNumberingAfterBreak="0">
    <w:nsid w:val="394D7D68"/>
    <w:multiLevelType w:val="hybridMultilevel"/>
    <w:tmpl w:val="8B280F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586E72"/>
    <w:multiLevelType w:val="hybridMultilevel"/>
    <w:tmpl w:val="A628D1BE"/>
    <w:lvl w:ilvl="0" w:tplc="FFFFFFFF">
      <w:start w:val="1"/>
      <w:numFmt w:val="bullet"/>
      <w:pStyle w:val="Bulleted1"/>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AE56DB"/>
    <w:multiLevelType w:val="hybridMultilevel"/>
    <w:tmpl w:val="F4F6289E"/>
    <w:lvl w:ilvl="0" w:tplc="042F0001">
      <w:start w:val="1"/>
      <w:numFmt w:val="decimal"/>
      <w:pStyle w:val="MojNumber"/>
      <w:lvlText w:val="%1."/>
      <w:lvlJc w:val="left"/>
      <w:pPr>
        <w:ind w:left="360" w:hanging="360"/>
      </w:pPr>
      <w:rPr>
        <w:rFonts w:cs="Times New Roman" w:hint="default"/>
        <w:b w:val="0"/>
        <w:bCs w:val="0"/>
      </w:rPr>
    </w:lvl>
    <w:lvl w:ilvl="1" w:tplc="A53ED188">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4" w15:restartNumberingAfterBreak="0">
    <w:nsid w:val="4126000B"/>
    <w:multiLevelType w:val="hybridMultilevel"/>
    <w:tmpl w:val="BA166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0239B"/>
    <w:multiLevelType w:val="multilevel"/>
    <w:tmpl w:val="C180E598"/>
    <w:lvl w:ilvl="0">
      <w:start w:val="1"/>
      <w:numFmt w:val="decimal"/>
      <w:pStyle w:val="Normal2"/>
      <w:lvlText w:val="2.%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6" w15:restartNumberingAfterBreak="0">
    <w:nsid w:val="4AFF5B19"/>
    <w:multiLevelType w:val="hybridMultilevel"/>
    <w:tmpl w:val="2DA8E1BC"/>
    <w:lvl w:ilvl="0" w:tplc="C92C1976">
      <w:start w:val="1"/>
      <w:numFmt w:val="bullet"/>
      <w:pStyle w:val="nabrojuvanj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292418"/>
    <w:multiLevelType w:val="multilevel"/>
    <w:tmpl w:val="07C42F28"/>
    <w:styleLink w:val="Listanormal2"/>
    <w:lvl w:ilvl="0">
      <w:start w:val="1"/>
      <w:numFmt w:val="decimal"/>
      <w:lvlText w:val="%1."/>
      <w:lvlJc w:val="left"/>
      <w:pPr>
        <w:tabs>
          <w:tab w:val="num" w:pos="360"/>
        </w:tabs>
        <w:ind w:left="360" w:hanging="360"/>
      </w:pPr>
      <w:rPr>
        <w:rFonts w:cs="Times New Roman" w:hint="default"/>
        <w:sz w:val="24"/>
        <w:szCs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4CEB1C39"/>
    <w:multiLevelType w:val="hybridMultilevel"/>
    <w:tmpl w:val="6F3248B2"/>
    <w:lvl w:ilvl="0" w:tplc="6F465E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C55505"/>
    <w:multiLevelType w:val="hybridMultilevel"/>
    <w:tmpl w:val="D024718E"/>
    <w:lvl w:ilvl="0" w:tplc="FFFFFFFF">
      <w:start w:val="1"/>
      <w:numFmt w:val="decimal"/>
      <w:pStyle w:val="Style1"/>
      <w:lvlText w:val="%1."/>
      <w:lvlJc w:val="left"/>
      <w:pPr>
        <w:tabs>
          <w:tab w:val="num" w:pos="720"/>
        </w:tabs>
        <w:ind w:left="720" w:hanging="36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0" w15:restartNumberingAfterBreak="0">
    <w:nsid w:val="4DDF2818"/>
    <w:multiLevelType w:val="hybridMultilevel"/>
    <w:tmpl w:val="CB2CF6B0"/>
    <w:lvl w:ilvl="0" w:tplc="F65A8F8C">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24D09D3"/>
    <w:multiLevelType w:val="hybridMultilevel"/>
    <w:tmpl w:val="0D90B8C4"/>
    <w:lvl w:ilvl="0" w:tplc="7B6C59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9A2507"/>
    <w:multiLevelType w:val="multilevel"/>
    <w:tmpl w:val="E34A25E0"/>
    <w:styleLink w:val="Style3"/>
    <w:lvl w:ilvl="0">
      <w:start w:val="3"/>
      <w:numFmt w:val="decimal"/>
      <w:lvlText w:val="%1."/>
      <w:lvlJc w:val="left"/>
      <w:pPr>
        <w:tabs>
          <w:tab w:val="num" w:pos="720"/>
        </w:tabs>
        <w:ind w:left="720" w:hanging="360"/>
      </w:pPr>
      <w:rPr>
        <w:rFonts w:cs="Times New Roman" w:hint="default"/>
        <w:color w:val="auto"/>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3" w15:restartNumberingAfterBreak="0">
    <w:nsid w:val="557E1CED"/>
    <w:multiLevelType w:val="multilevel"/>
    <w:tmpl w:val="B63CBE86"/>
    <w:lvl w:ilvl="0">
      <w:start w:val="1"/>
      <w:numFmt w:val="bullet"/>
      <w:pStyle w:val="ParagraphNumbering"/>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1B01D3"/>
    <w:multiLevelType w:val="multilevel"/>
    <w:tmpl w:val="FD8C7810"/>
    <w:lvl w:ilvl="0">
      <w:start w:val="1"/>
      <w:numFmt w:val="decimal"/>
      <w:pStyle w:val="Normal3"/>
      <w:lvlText w:val="3.%1."/>
      <w:lvlJc w:val="left"/>
      <w:pPr>
        <w:tabs>
          <w:tab w:val="num" w:pos="1134"/>
        </w:tabs>
      </w:pPr>
      <w:rPr>
        <w:rFonts w:cs="Times New Roman" w:hint="default"/>
      </w:rPr>
    </w:lvl>
    <w:lvl w:ilvl="1">
      <w:start w:val="1"/>
      <w:numFmt w:val="russianLower"/>
      <w:lvlText w:val="%2)"/>
      <w:lvlJc w:val="left"/>
      <w:pPr>
        <w:tabs>
          <w:tab w:val="num" w:pos="1134"/>
        </w:tabs>
        <w:ind w:firstLine="567"/>
      </w:pPr>
      <w:rPr>
        <w:rFonts w:cs="Times New Roman" w:hint="default"/>
      </w:rPr>
    </w:lvl>
    <w:lvl w:ilvl="2">
      <w:start w:val="1"/>
      <w:numFmt w:val="bullet"/>
      <w:lvlText w:val=""/>
      <w:lvlJc w:val="left"/>
      <w:pPr>
        <w:tabs>
          <w:tab w:val="num" w:pos="1701"/>
        </w:tabs>
        <w:ind w:left="1134"/>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5" w15:restartNumberingAfterBreak="0">
    <w:nsid w:val="57715EC7"/>
    <w:multiLevelType w:val="hybridMultilevel"/>
    <w:tmpl w:val="01FA3D32"/>
    <w:lvl w:ilvl="0" w:tplc="3E90AE02">
      <w:numFmt w:val="bullet"/>
      <w:lvlText w:val="-"/>
      <w:lvlJc w:val="left"/>
      <w:pPr>
        <w:ind w:left="592" w:hanging="360"/>
      </w:pPr>
      <w:rPr>
        <w:rFonts w:ascii="StobiSans Regular" w:eastAsia="Times New Roman" w:hAnsi="StobiSans Regular" w:cs="Times New Roman" w:hint="default"/>
      </w:rPr>
    </w:lvl>
    <w:lvl w:ilvl="1" w:tplc="04090003" w:tentative="1">
      <w:start w:val="1"/>
      <w:numFmt w:val="bullet"/>
      <w:lvlText w:val="o"/>
      <w:lvlJc w:val="left"/>
      <w:pPr>
        <w:ind w:left="1312" w:hanging="360"/>
      </w:pPr>
      <w:rPr>
        <w:rFonts w:ascii="Courier New" w:hAnsi="Courier New" w:cs="Courier New" w:hint="default"/>
      </w:rPr>
    </w:lvl>
    <w:lvl w:ilvl="2" w:tplc="04090005" w:tentative="1">
      <w:start w:val="1"/>
      <w:numFmt w:val="bullet"/>
      <w:lvlText w:val=""/>
      <w:lvlJc w:val="left"/>
      <w:pPr>
        <w:ind w:left="2032" w:hanging="360"/>
      </w:pPr>
      <w:rPr>
        <w:rFonts w:ascii="Wingdings" w:hAnsi="Wingdings" w:hint="default"/>
      </w:rPr>
    </w:lvl>
    <w:lvl w:ilvl="3" w:tplc="04090001" w:tentative="1">
      <w:start w:val="1"/>
      <w:numFmt w:val="bullet"/>
      <w:lvlText w:val=""/>
      <w:lvlJc w:val="left"/>
      <w:pPr>
        <w:ind w:left="2752" w:hanging="360"/>
      </w:pPr>
      <w:rPr>
        <w:rFonts w:ascii="Symbol" w:hAnsi="Symbol" w:hint="default"/>
      </w:rPr>
    </w:lvl>
    <w:lvl w:ilvl="4" w:tplc="04090003" w:tentative="1">
      <w:start w:val="1"/>
      <w:numFmt w:val="bullet"/>
      <w:lvlText w:val="o"/>
      <w:lvlJc w:val="left"/>
      <w:pPr>
        <w:ind w:left="3472" w:hanging="360"/>
      </w:pPr>
      <w:rPr>
        <w:rFonts w:ascii="Courier New" w:hAnsi="Courier New" w:cs="Courier New" w:hint="default"/>
      </w:rPr>
    </w:lvl>
    <w:lvl w:ilvl="5" w:tplc="04090005" w:tentative="1">
      <w:start w:val="1"/>
      <w:numFmt w:val="bullet"/>
      <w:lvlText w:val=""/>
      <w:lvlJc w:val="left"/>
      <w:pPr>
        <w:ind w:left="4192" w:hanging="360"/>
      </w:pPr>
      <w:rPr>
        <w:rFonts w:ascii="Wingdings" w:hAnsi="Wingdings" w:hint="default"/>
      </w:rPr>
    </w:lvl>
    <w:lvl w:ilvl="6" w:tplc="04090001" w:tentative="1">
      <w:start w:val="1"/>
      <w:numFmt w:val="bullet"/>
      <w:lvlText w:val=""/>
      <w:lvlJc w:val="left"/>
      <w:pPr>
        <w:ind w:left="4912" w:hanging="360"/>
      </w:pPr>
      <w:rPr>
        <w:rFonts w:ascii="Symbol" w:hAnsi="Symbol" w:hint="default"/>
      </w:rPr>
    </w:lvl>
    <w:lvl w:ilvl="7" w:tplc="04090003" w:tentative="1">
      <w:start w:val="1"/>
      <w:numFmt w:val="bullet"/>
      <w:lvlText w:val="o"/>
      <w:lvlJc w:val="left"/>
      <w:pPr>
        <w:ind w:left="5632" w:hanging="360"/>
      </w:pPr>
      <w:rPr>
        <w:rFonts w:ascii="Courier New" w:hAnsi="Courier New" w:cs="Courier New" w:hint="default"/>
      </w:rPr>
    </w:lvl>
    <w:lvl w:ilvl="8" w:tplc="04090005" w:tentative="1">
      <w:start w:val="1"/>
      <w:numFmt w:val="bullet"/>
      <w:lvlText w:val=""/>
      <w:lvlJc w:val="left"/>
      <w:pPr>
        <w:ind w:left="6352" w:hanging="360"/>
      </w:pPr>
      <w:rPr>
        <w:rFonts w:ascii="Wingdings" w:hAnsi="Wingdings" w:hint="default"/>
      </w:rPr>
    </w:lvl>
  </w:abstractNum>
  <w:abstractNum w:abstractNumId="36" w15:restartNumberingAfterBreak="0">
    <w:nsid w:val="59892141"/>
    <w:multiLevelType w:val="hybridMultilevel"/>
    <w:tmpl w:val="FA74BCC0"/>
    <w:styleLink w:val="Style32"/>
    <w:lvl w:ilvl="0" w:tplc="315880E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4C3235"/>
    <w:multiLevelType w:val="hybridMultilevel"/>
    <w:tmpl w:val="8708C764"/>
    <w:lvl w:ilvl="0" w:tplc="A39ABF86">
      <w:start w:val="1"/>
      <w:numFmt w:val="bullet"/>
      <w:pStyle w:val="buleti-"/>
      <w:lvlText w:val="-"/>
      <w:lvlJc w:val="left"/>
      <w:pPr>
        <w:tabs>
          <w:tab w:val="num" w:pos="1440"/>
        </w:tabs>
        <w:ind w:left="1440" w:hanging="363"/>
      </w:pPr>
      <w:rPr>
        <w:rFonts w:ascii="Arial Narrow" w:hAnsi="Arial Narrow" w:hint="default"/>
        <w:color w:val="auto"/>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A76A67"/>
    <w:multiLevelType w:val="hybridMultilevel"/>
    <w:tmpl w:val="D7A0C9A4"/>
    <w:lvl w:ilvl="0" w:tplc="1E5654FA">
      <w:start w:val="1"/>
      <w:numFmt w:val="decimal"/>
      <w:pStyle w:val="a"/>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323FED"/>
    <w:multiLevelType w:val="hybridMultilevel"/>
    <w:tmpl w:val="6446392A"/>
    <w:lvl w:ilvl="0" w:tplc="07882D50">
      <w:numFmt w:val="bullet"/>
      <w:lvlText w:val="-"/>
      <w:lvlJc w:val="left"/>
      <w:pPr>
        <w:ind w:left="720" w:hanging="360"/>
      </w:pPr>
      <w:rPr>
        <w:rFonts w:ascii="StobiSerif Regular" w:eastAsiaTheme="minorHAnsi" w:hAnsi="StobiSerif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6F7B2B"/>
    <w:multiLevelType w:val="hybridMultilevel"/>
    <w:tmpl w:val="D3EE0C14"/>
    <w:lvl w:ilvl="0" w:tplc="49CEC5A6">
      <w:start w:val="1"/>
      <w:numFmt w:val="bullet"/>
      <w:lvlText w:val="-"/>
      <w:lvlJc w:val="left"/>
      <w:pPr>
        <w:ind w:left="720" w:hanging="360"/>
      </w:pPr>
      <w:rPr>
        <w:rFonts w:ascii="Arial Narrow" w:eastAsia="Calibri"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8961262"/>
    <w:multiLevelType w:val="hybridMultilevel"/>
    <w:tmpl w:val="BDA87B36"/>
    <w:lvl w:ilvl="0" w:tplc="07882D50">
      <w:numFmt w:val="bullet"/>
      <w:lvlText w:val="-"/>
      <w:lvlJc w:val="left"/>
      <w:pPr>
        <w:ind w:left="720" w:hanging="360"/>
      </w:pPr>
      <w:rPr>
        <w:rFonts w:ascii="StobiSerif Regular" w:eastAsiaTheme="minorHAnsi" w:hAnsi="StobiSerif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633F02"/>
    <w:multiLevelType w:val="hybridMultilevel"/>
    <w:tmpl w:val="28C0CFD2"/>
    <w:lvl w:ilvl="0" w:tplc="836092F2">
      <w:start w:val="1"/>
      <w:numFmt w:val="bullet"/>
      <w:pStyle w:val="VOV-0"/>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D5527E"/>
    <w:multiLevelType w:val="hybridMultilevel"/>
    <w:tmpl w:val="E304C1D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0F4DE7"/>
    <w:multiLevelType w:val="hybridMultilevel"/>
    <w:tmpl w:val="AF16895C"/>
    <w:lvl w:ilvl="0" w:tplc="042F0001">
      <w:start w:val="1"/>
      <w:numFmt w:val="bullet"/>
      <w:lvlText w:val=""/>
      <w:lvlJc w:val="left"/>
      <w:pPr>
        <w:tabs>
          <w:tab w:val="num" w:pos="720"/>
        </w:tabs>
        <w:ind w:left="720" w:hanging="360"/>
      </w:pPr>
      <w:rPr>
        <w:rFonts w:ascii="Symbol" w:hAnsi="Symbol" w:hint="default"/>
      </w:rPr>
    </w:lvl>
    <w:lvl w:ilvl="1" w:tplc="04090003">
      <w:start w:val="1"/>
      <w:numFmt w:val="decimal"/>
      <w:pStyle w:val="Numbered"/>
      <w:lvlText w:val="%2."/>
      <w:lvlJc w:val="left"/>
      <w:pPr>
        <w:tabs>
          <w:tab w:val="num" w:pos="1440"/>
        </w:tabs>
        <w:ind w:left="1440" w:hanging="360"/>
      </w:pPr>
      <w:rPr>
        <w:rFonts w:cs="Times New Roman"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FD4C42"/>
    <w:multiLevelType w:val="hybridMultilevel"/>
    <w:tmpl w:val="C7687B74"/>
    <w:lvl w:ilvl="0" w:tplc="56D6C7C8">
      <w:start w:val="1"/>
      <w:numFmt w:val="decimal"/>
      <w:lvlText w:val="%1."/>
      <w:lvlJc w:val="left"/>
      <w:pPr>
        <w:ind w:left="810" w:hanging="360"/>
      </w:pPr>
      <w:rPr>
        <w:rFonts w:ascii="Calibri" w:hAnsi="Calibri" w:cs="Calibri" w:hint="default"/>
        <w:b w:val="0"/>
        <w:i w:val="0"/>
        <w:sz w:val="22"/>
        <w:szCs w:val="22"/>
      </w:rPr>
    </w:lvl>
    <w:lvl w:ilvl="1" w:tplc="F050D9B6" w:tentative="1">
      <w:start w:val="1"/>
      <w:numFmt w:val="bullet"/>
      <w:lvlText w:val="o"/>
      <w:lvlJc w:val="left"/>
      <w:pPr>
        <w:ind w:left="1440" w:hanging="360"/>
      </w:pPr>
      <w:rPr>
        <w:rFonts w:ascii="Courier New" w:hAnsi="Courier New" w:cs="Courier New" w:hint="default"/>
      </w:rPr>
    </w:lvl>
    <w:lvl w:ilvl="2" w:tplc="CB5ADA56" w:tentative="1">
      <w:start w:val="1"/>
      <w:numFmt w:val="bullet"/>
      <w:lvlText w:val=""/>
      <w:lvlJc w:val="left"/>
      <w:pPr>
        <w:ind w:left="2160" w:hanging="360"/>
      </w:pPr>
      <w:rPr>
        <w:rFonts w:ascii="Wingdings" w:hAnsi="Wingdings" w:hint="default"/>
      </w:rPr>
    </w:lvl>
    <w:lvl w:ilvl="3" w:tplc="9A1A5DEE" w:tentative="1">
      <w:start w:val="1"/>
      <w:numFmt w:val="bullet"/>
      <w:lvlText w:val=""/>
      <w:lvlJc w:val="left"/>
      <w:pPr>
        <w:ind w:left="2880" w:hanging="360"/>
      </w:pPr>
      <w:rPr>
        <w:rFonts w:ascii="Symbol" w:hAnsi="Symbol" w:hint="default"/>
      </w:rPr>
    </w:lvl>
    <w:lvl w:ilvl="4" w:tplc="C9D6C932" w:tentative="1">
      <w:start w:val="1"/>
      <w:numFmt w:val="bullet"/>
      <w:lvlText w:val="o"/>
      <w:lvlJc w:val="left"/>
      <w:pPr>
        <w:ind w:left="3600" w:hanging="360"/>
      </w:pPr>
      <w:rPr>
        <w:rFonts w:ascii="Courier New" w:hAnsi="Courier New" w:cs="Courier New" w:hint="default"/>
      </w:rPr>
    </w:lvl>
    <w:lvl w:ilvl="5" w:tplc="FAC29EAE" w:tentative="1">
      <w:start w:val="1"/>
      <w:numFmt w:val="bullet"/>
      <w:lvlText w:val=""/>
      <w:lvlJc w:val="left"/>
      <w:pPr>
        <w:ind w:left="4320" w:hanging="360"/>
      </w:pPr>
      <w:rPr>
        <w:rFonts w:ascii="Wingdings" w:hAnsi="Wingdings" w:hint="default"/>
      </w:rPr>
    </w:lvl>
    <w:lvl w:ilvl="6" w:tplc="2230CEE4" w:tentative="1">
      <w:start w:val="1"/>
      <w:numFmt w:val="bullet"/>
      <w:lvlText w:val=""/>
      <w:lvlJc w:val="left"/>
      <w:pPr>
        <w:ind w:left="5040" w:hanging="360"/>
      </w:pPr>
      <w:rPr>
        <w:rFonts w:ascii="Symbol" w:hAnsi="Symbol" w:hint="default"/>
      </w:rPr>
    </w:lvl>
    <w:lvl w:ilvl="7" w:tplc="BF465F00" w:tentative="1">
      <w:start w:val="1"/>
      <w:numFmt w:val="bullet"/>
      <w:lvlText w:val="o"/>
      <w:lvlJc w:val="left"/>
      <w:pPr>
        <w:ind w:left="5760" w:hanging="360"/>
      </w:pPr>
      <w:rPr>
        <w:rFonts w:ascii="Courier New" w:hAnsi="Courier New" w:cs="Courier New" w:hint="default"/>
      </w:rPr>
    </w:lvl>
    <w:lvl w:ilvl="8" w:tplc="124648FC" w:tentative="1">
      <w:start w:val="1"/>
      <w:numFmt w:val="bullet"/>
      <w:lvlText w:val=""/>
      <w:lvlJc w:val="left"/>
      <w:pPr>
        <w:ind w:left="6480" w:hanging="360"/>
      </w:pPr>
      <w:rPr>
        <w:rFonts w:ascii="Wingdings" w:hAnsi="Wingdings" w:hint="default"/>
      </w:rPr>
    </w:lvl>
  </w:abstractNum>
  <w:num w:numId="1">
    <w:abstractNumId w:val="26"/>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33"/>
  </w:num>
  <w:num w:numId="5">
    <w:abstractNumId w:val="3"/>
  </w:num>
  <w:num w:numId="6">
    <w:abstractNumId w:val="25"/>
  </w:num>
  <w:num w:numId="7">
    <w:abstractNumId w:val="29"/>
  </w:num>
  <w:num w:numId="8">
    <w:abstractNumId w:val="7"/>
  </w:num>
  <w:num w:numId="9">
    <w:abstractNumId w:val="13"/>
  </w:num>
  <w:num w:numId="10">
    <w:abstractNumId w:val="44"/>
  </w:num>
  <w:num w:numId="11">
    <w:abstractNumId w:val="4"/>
  </w:num>
  <w:num w:numId="12">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20"/>
  </w:num>
  <w:num w:numId="15">
    <w:abstractNumId w:val="2"/>
  </w:num>
  <w:num w:numId="16">
    <w:abstractNumId w:val="34"/>
  </w:num>
  <w:num w:numId="17">
    <w:abstractNumId w:val="14"/>
  </w:num>
  <w:num w:numId="18">
    <w:abstractNumId w:val="27"/>
  </w:num>
  <w:num w:numId="19">
    <w:abstractNumId w:val="5"/>
  </w:num>
  <w:num w:numId="20">
    <w:abstractNumId w:val="37"/>
  </w:num>
  <w:num w:numId="21">
    <w:abstractNumId w:val="22"/>
  </w:num>
  <w:num w:numId="22">
    <w:abstractNumId w:val="12"/>
  </w:num>
  <w:num w:numId="23">
    <w:abstractNumId w:val="36"/>
  </w:num>
  <w:num w:numId="24">
    <w:abstractNumId w:val="32"/>
  </w:num>
  <w:num w:numId="25">
    <w:abstractNumId w:val="15"/>
  </w:num>
  <w:num w:numId="26">
    <w:abstractNumId w:val="17"/>
  </w:num>
  <w:num w:numId="27">
    <w:abstractNumId w:val="8"/>
  </w:num>
  <w:num w:numId="28">
    <w:abstractNumId w:val="9"/>
  </w:num>
  <w:num w:numId="29">
    <w:abstractNumId w:val="35"/>
  </w:num>
  <w:num w:numId="30">
    <w:abstractNumId w:val="41"/>
  </w:num>
  <w:num w:numId="31">
    <w:abstractNumId w:val="45"/>
  </w:num>
  <w:num w:numId="32">
    <w:abstractNumId w:val="24"/>
  </w:num>
  <w:num w:numId="33">
    <w:abstractNumId w:val="0"/>
  </w:num>
  <w:num w:numId="34">
    <w:abstractNumId w:val="40"/>
  </w:num>
  <w:num w:numId="35">
    <w:abstractNumId w:val="16"/>
  </w:num>
  <w:num w:numId="36">
    <w:abstractNumId w:val="21"/>
  </w:num>
  <w:num w:numId="37">
    <w:abstractNumId w:val="6"/>
  </w:num>
  <w:num w:numId="38">
    <w:abstractNumId w:val="28"/>
  </w:num>
  <w:num w:numId="39">
    <w:abstractNumId w:val="31"/>
  </w:num>
  <w:num w:numId="40">
    <w:abstractNumId w:val="19"/>
  </w:num>
  <w:num w:numId="41">
    <w:abstractNumId w:val="39"/>
  </w:num>
  <w:num w:numId="42">
    <w:abstractNumId w:val="1"/>
  </w:num>
  <w:num w:numId="43">
    <w:abstractNumId w:val="10"/>
  </w:num>
  <w:num w:numId="44">
    <w:abstractNumId w:val="30"/>
  </w:num>
  <w:num w:numId="45">
    <w:abstractNumId w:val="43"/>
  </w:num>
  <w:num w:numId="46">
    <w:abstractNumId w:val="38"/>
  </w:num>
  <w:num w:numId="47">
    <w:abstractNumId w:val="38"/>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trackRevisions/>
  <w:defaultTabStop w:val="720"/>
  <w:doNotHyphenateCaps/>
  <w:drawingGridHorizontalSpacing w:val="120"/>
  <w:displayHorizontalDrawingGridEvery w:val="2"/>
  <w:characterSpacingControl w:val="doNotCompress"/>
  <w:doNotValidateAgainstSchema/>
  <w:doNotDemarcateInvalidXml/>
  <w:hdrShapeDefaults>
    <o:shapedefaults v:ext="edit" spidmax="6145">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AC0"/>
    <w:rsid w:val="00000915"/>
    <w:rsid w:val="000014C0"/>
    <w:rsid w:val="000015B3"/>
    <w:rsid w:val="00001772"/>
    <w:rsid w:val="0000186D"/>
    <w:rsid w:val="00001902"/>
    <w:rsid w:val="00002274"/>
    <w:rsid w:val="000025E5"/>
    <w:rsid w:val="00002D36"/>
    <w:rsid w:val="0000317F"/>
    <w:rsid w:val="0000326C"/>
    <w:rsid w:val="000034D7"/>
    <w:rsid w:val="000034EF"/>
    <w:rsid w:val="00003715"/>
    <w:rsid w:val="0000416D"/>
    <w:rsid w:val="000044A3"/>
    <w:rsid w:val="00004AC3"/>
    <w:rsid w:val="00004B98"/>
    <w:rsid w:val="00005191"/>
    <w:rsid w:val="000059D3"/>
    <w:rsid w:val="00005A04"/>
    <w:rsid w:val="00005B95"/>
    <w:rsid w:val="00006009"/>
    <w:rsid w:val="000067E0"/>
    <w:rsid w:val="00006863"/>
    <w:rsid w:val="00006C1A"/>
    <w:rsid w:val="000071DA"/>
    <w:rsid w:val="0000750B"/>
    <w:rsid w:val="00007672"/>
    <w:rsid w:val="00007BF7"/>
    <w:rsid w:val="00010042"/>
    <w:rsid w:val="00010921"/>
    <w:rsid w:val="000111E4"/>
    <w:rsid w:val="00011922"/>
    <w:rsid w:val="00011BBE"/>
    <w:rsid w:val="00012775"/>
    <w:rsid w:val="00012881"/>
    <w:rsid w:val="00012A89"/>
    <w:rsid w:val="00012AF6"/>
    <w:rsid w:val="000135DF"/>
    <w:rsid w:val="000137E8"/>
    <w:rsid w:val="00013B45"/>
    <w:rsid w:val="00014301"/>
    <w:rsid w:val="000144DC"/>
    <w:rsid w:val="00014760"/>
    <w:rsid w:val="00014C09"/>
    <w:rsid w:val="0001532D"/>
    <w:rsid w:val="00015466"/>
    <w:rsid w:val="00015469"/>
    <w:rsid w:val="00015793"/>
    <w:rsid w:val="0001595A"/>
    <w:rsid w:val="00016D53"/>
    <w:rsid w:val="00016F04"/>
    <w:rsid w:val="000200B7"/>
    <w:rsid w:val="00020CF4"/>
    <w:rsid w:val="00020FCF"/>
    <w:rsid w:val="0002113B"/>
    <w:rsid w:val="000211BF"/>
    <w:rsid w:val="000219D4"/>
    <w:rsid w:val="000225EC"/>
    <w:rsid w:val="0002271A"/>
    <w:rsid w:val="00022EB7"/>
    <w:rsid w:val="00023215"/>
    <w:rsid w:val="000238DA"/>
    <w:rsid w:val="000239CF"/>
    <w:rsid w:val="00023C6D"/>
    <w:rsid w:val="00023D3A"/>
    <w:rsid w:val="00023D9F"/>
    <w:rsid w:val="00024675"/>
    <w:rsid w:val="00024A38"/>
    <w:rsid w:val="00024B73"/>
    <w:rsid w:val="00024CE2"/>
    <w:rsid w:val="00024D0E"/>
    <w:rsid w:val="00024E71"/>
    <w:rsid w:val="00025533"/>
    <w:rsid w:val="000255B0"/>
    <w:rsid w:val="00026051"/>
    <w:rsid w:val="00026092"/>
    <w:rsid w:val="000271BA"/>
    <w:rsid w:val="0002728B"/>
    <w:rsid w:val="00027407"/>
    <w:rsid w:val="00027C3C"/>
    <w:rsid w:val="00027D48"/>
    <w:rsid w:val="00027FF1"/>
    <w:rsid w:val="00030364"/>
    <w:rsid w:val="00030651"/>
    <w:rsid w:val="000308A0"/>
    <w:rsid w:val="0003090E"/>
    <w:rsid w:val="000313B4"/>
    <w:rsid w:val="000313F6"/>
    <w:rsid w:val="00031497"/>
    <w:rsid w:val="00031937"/>
    <w:rsid w:val="00031C24"/>
    <w:rsid w:val="00032F88"/>
    <w:rsid w:val="0003337E"/>
    <w:rsid w:val="000335A0"/>
    <w:rsid w:val="00033935"/>
    <w:rsid w:val="00033A69"/>
    <w:rsid w:val="00033C6E"/>
    <w:rsid w:val="00033D3F"/>
    <w:rsid w:val="00034863"/>
    <w:rsid w:val="0003530F"/>
    <w:rsid w:val="000357D5"/>
    <w:rsid w:val="00035A01"/>
    <w:rsid w:val="00035E64"/>
    <w:rsid w:val="0003638B"/>
    <w:rsid w:val="00036568"/>
    <w:rsid w:val="00036619"/>
    <w:rsid w:val="000366DF"/>
    <w:rsid w:val="000373BC"/>
    <w:rsid w:val="00037714"/>
    <w:rsid w:val="000403D4"/>
    <w:rsid w:val="00040512"/>
    <w:rsid w:val="00040AF0"/>
    <w:rsid w:val="00040BFB"/>
    <w:rsid w:val="00040E3A"/>
    <w:rsid w:val="00040E7E"/>
    <w:rsid w:val="0004140F"/>
    <w:rsid w:val="000414B1"/>
    <w:rsid w:val="0004191D"/>
    <w:rsid w:val="00041A7A"/>
    <w:rsid w:val="000422AB"/>
    <w:rsid w:val="0004257B"/>
    <w:rsid w:val="00042B71"/>
    <w:rsid w:val="00042BF6"/>
    <w:rsid w:val="000430D7"/>
    <w:rsid w:val="000431E4"/>
    <w:rsid w:val="00043275"/>
    <w:rsid w:val="00043973"/>
    <w:rsid w:val="00043C3E"/>
    <w:rsid w:val="00043C86"/>
    <w:rsid w:val="00043C9B"/>
    <w:rsid w:val="000440F7"/>
    <w:rsid w:val="0004456A"/>
    <w:rsid w:val="00044621"/>
    <w:rsid w:val="00044A1F"/>
    <w:rsid w:val="00044C27"/>
    <w:rsid w:val="00044FEC"/>
    <w:rsid w:val="0004510B"/>
    <w:rsid w:val="00046347"/>
    <w:rsid w:val="0004669E"/>
    <w:rsid w:val="000466A4"/>
    <w:rsid w:val="00046BBA"/>
    <w:rsid w:val="0005004C"/>
    <w:rsid w:val="0005066F"/>
    <w:rsid w:val="00051404"/>
    <w:rsid w:val="00051C2B"/>
    <w:rsid w:val="00051DEC"/>
    <w:rsid w:val="00052248"/>
    <w:rsid w:val="000523D7"/>
    <w:rsid w:val="00052490"/>
    <w:rsid w:val="00052BA8"/>
    <w:rsid w:val="00053019"/>
    <w:rsid w:val="000530E1"/>
    <w:rsid w:val="00053E85"/>
    <w:rsid w:val="00053F69"/>
    <w:rsid w:val="000543A2"/>
    <w:rsid w:val="00054E55"/>
    <w:rsid w:val="000552E8"/>
    <w:rsid w:val="00055A00"/>
    <w:rsid w:val="00055A5A"/>
    <w:rsid w:val="000561AD"/>
    <w:rsid w:val="00056202"/>
    <w:rsid w:val="00056414"/>
    <w:rsid w:val="00056690"/>
    <w:rsid w:val="0005671F"/>
    <w:rsid w:val="000568A7"/>
    <w:rsid w:val="00056A23"/>
    <w:rsid w:val="00056F83"/>
    <w:rsid w:val="00056FD8"/>
    <w:rsid w:val="000576E6"/>
    <w:rsid w:val="0005795A"/>
    <w:rsid w:val="000579D9"/>
    <w:rsid w:val="00057F4F"/>
    <w:rsid w:val="00060610"/>
    <w:rsid w:val="00060718"/>
    <w:rsid w:val="00060EFE"/>
    <w:rsid w:val="000611DD"/>
    <w:rsid w:val="000617C8"/>
    <w:rsid w:val="00061A6B"/>
    <w:rsid w:val="00061F16"/>
    <w:rsid w:val="00061FE1"/>
    <w:rsid w:val="00062290"/>
    <w:rsid w:val="000623C6"/>
    <w:rsid w:val="00062B75"/>
    <w:rsid w:val="00063044"/>
    <w:rsid w:val="000631F0"/>
    <w:rsid w:val="00063838"/>
    <w:rsid w:val="000644E2"/>
    <w:rsid w:val="00064733"/>
    <w:rsid w:val="00064B5F"/>
    <w:rsid w:val="00065302"/>
    <w:rsid w:val="00065485"/>
    <w:rsid w:val="000660A2"/>
    <w:rsid w:val="000667F2"/>
    <w:rsid w:val="000668AC"/>
    <w:rsid w:val="00066E3A"/>
    <w:rsid w:val="00066F20"/>
    <w:rsid w:val="00067464"/>
    <w:rsid w:val="0007013B"/>
    <w:rsid w:val="000704A8"/>
    <w:rsid w:val="00071883"/>
    <w:rsid w:val="00071907"/>
    <w:rsid w:val="00071B40"/>
    <w:rsid w:val="000720E8"/>
    <w:rsid w:val="00072C64"/>
    <w:rsid w:val="00072FB0"/>
    <w:rsid w:val="000734BE"/>
    <w:rsid w:val="00073744"/>
    <w:rsid w:val="00073809"/>
    <w:rsid w:val="00073BC6"/>
    <w:rsid w:val="00073C5C"/>
    <w:rsid w:val="0007406C"/>
    <w:rsid w:val="00074292"/>
    <w:rsid w:val="00074443"/>
    <w:rsid w:val="00074606"/>
    <w:rsid w:val="00074DF3"/>
    <w:rsid w:val="00075301"/>
    <w:rsid w:val="0007531E"/>
    <w:rsid w:val="000754A6"/>
    <w:rsid w:val="00075586"/>
    <w:rsid w:val="00076703"/>
    <w:rsid w:val="00076766"/>
    <w:rsid w:val="00077D43"/>
    <w:rsid w:val="00077F14"/>
    <w:rsid w:val="00080203"/>
    <w:rsid w:val="000804E1"/>
    <w:rsid w:val="000805A9"/>
    <w:rsid w:val="00081BBF"/>
    <w:rsid w:val="00082E8A"/>
    <w:rsid w:val="000830DE"/>
    <w:rsid w:val="000831FF"/>
    <w:rsid w:val="00083C02"/>
    <w:rsid w:val="00083E73"/>
    <w:rsid w:val="0008438B"/>
    <w:rsid w:val="00084AC4"/>
    <w:rsid w:val="00084E4F"/>
    <w:rsid w:val="00085470"/>
    <w:rsid w:val="00085580"/>
    <w:rsid w:val="00085657"/>
    <w:rsid w:val="000860C4"/>
    <w:rsid w:val="0008633B"/>
    <w:rsid w:val="0008767E"/>
    <w:rsid w:val="00087B3D"/>
    <w:rsid w:val="00087E85"/>
    <w:rsid w:val="00087F98"/>
    <w:rsid w:val="00087FFE"/>
    <w:rsid w:val="0009000D"/>
    <w:rsid w:val="00090270"/>
    <w:rsid w:val="000904B4"/>
    <w:rsid w:val="00090AE6"/>
    <w:rsid w:val="00090C0E"/>
    <w:rsid w:val="00090CC0"/>
    <w:rsid w:val="00090FF2"/>
    <w:rsid w:val="0009119A"/>
    <w:rsid w:val="00091538"/>
    <w:rsid w:val="000917A7"/>
    <w:rsid w:val="00091D57"/>
    <w:rsid w:val="00092163"/>
    <w:rsid w:val="000924A4"/>
    <w:rsid w:val="0009315B"/>
    <w:rsid w:val="00093903"/>
    <w:rsid w:val="00094294"/>
    <w:rsid w:val="0009480E"/>
    <w:rsid w:val="000954F8"/>
    <w:rsid w:val="0009591E"/>
    <w:rsid w:val="000961EE"/>
    <w:rsid w:val="000967B0"/>
    <w:rsid w:val="00097366"/>
    <w:rsid w:val="000976D4"/>
    <w:rsid w:val="00097994"/>
    <w:rsid w:val="000A0863"/>
    <w:rsid w:val="000A09B4"/>
    <w:rsid w:val="000A111F"/>
    <w:rsid w:val="000A118F"/>
    <w:rsid w:val="000A11C9"/>
    <w:rsid w:val="000A1B52"/>
    <w:rsid w:val="000A1D45"/>
    <w:rsid w:val="000A2160"/>
    <w:rsid w:val="000A264E"/>
    <w:rsid w:val="000A2BFC"/>
    <w:rsid w:val="000A2D76"/>
    <w:rsid w:val="000A2F6D"/>
    <w:rsid w:val="000A364D"/>
    <w:rsid w:val="000A3968"/>
    <w:rsid w:val="000A460D"/>
    <w:rsid w:val="000A4B18"/>
    <w:rsid w:val="000A51F7"/>
    <w:rsid w:val="000A53DF"/>
    <w:rsid w:val="000A58EB"/>
    <w:rsid w:val="000A5D61"/>
    <w:rsid w:val="000A5DD2"/>
    <w:rsid w:val="000A61CB"/>
    <w:rsid w:val="000A6526"/>
    <w:rsid w:val="000A6A4A"/>
    <w:rsid w:val="000A6E17"/>
    <w:rsid w:val="000A6F9A"/>
    <w:rsid w:val="000A7021"/>
    <w:rsid w:val="000A7054"/>
    <w:rsid w:val="000A7395"/>
    <w:rsid w:val="000A7C40"/>
    <w:rsid w:val="000B031D"/>
    <w:rsid w:val="000B1C87"/>
    <w:rsid w:val="000B1EF0"/>
    <w:rsid w:val="000B1FF8"/>
    <w:rsid w:val="000B2100"/>
    <w:rsid w:val="000B325F"/>
    <w:rsid w:val="000B35F9"/>
    <w:rsid w:val="000B43BF"/>
    <w:rsid w:val="000B4AFD"/>
    <w:rsid w:val="000B4B51"/>
    <w:rsid w:val="000B4D76"/>
    <w:rsid w:val="000B5161"/>
    <w:rsid w:val="000B58A7"/>
    <w:rsid w:val="000B5DEC"/>
    <w:rsid w:val="000B6155"/>
    <w:rsid w:val="000B6A03"/>
    <w:rsid w:val="000B6AD5"/>
    <w:rsid w:val="000B6E70"/>
    <w:rsid w:val="000B75B0"/>
    <w:rsid w:val="000B7718"/>
    <w:rsid w:val="000B77F5"/>
    <w:rsid w:val="000C026A"/>
    <w:rsid w:val="000C0980"/>
    <w:rsid w:val="000C0F24"/>
    <w:rsid w:val="000C0F89"/>
    <w:rsid w:val="000C10AD"/>
    <w:rsid w:val="000C147F"/>
    <w:rsid w:val="000C1510"/>
    <w:rsid w:val="000C1652"/>
    <w:rsid w:val="000C166B"/>
    <w:rsid w:val="000C19EB"/>
    <w:rsid w:val="000C1A7E"/>
    <w:rsid w:val="000C1A85"/>
    <w:rsid w:val="000C1C09"/>
    <w:rsid w:val="000C21EB"/>
    <w:rsid w:val="000C37C6"/>
    <w:rsid w:val="000C3ACD"/>
    <w:rsid w:val="000C436D"/>
    <w:rsid w:val="000C4AC6"/>
    <w:rsid w:val="000C514A"/>
    <w:rsid w:val="000C51D8"/>
    <w:rsid w:val="000C540F"/>
    <w:rsid w:val="000C5566"/>
    <w:rsid w:val="000C63CD"/>
    <w:rsid w:val="000C68D8"/>
    <w:rsid w:val="000C6A1A"/>
    <w:rsid w:val="000C6B09"/>
    <w:rsid w:val="000C6F8F"/>
    <w:rsid w:val="000C6FD7"/>
    <w:rsid w:val="000C72B9"/>
    <w:rsid w:val="000C73A2"/>
    <w:rsid w:val="000C76DD"/>
    <w:rsid w:val="000C7996"/>
    <w:rsid w:val="000C7B6D"/>
    <w:rsid w:val="000D01A4"/>
    <w:rsid w:val="000D071E"/>
    <w:rsid w:val="000D076B"/>
    <w:rsid w:val="000D1493"/>
    <w:rsid w:val="000D1667"/>
    <w:rsid w:val="000D1D51"/>
    <w:rsid w:val="000D2121"/>
    <w:rsid w:val="000D2732"/>
    <w:rsid w:val="000D2EDA"/>
    <w:rsid w:val="000D301B"/>
    <w:rsid w:val="000D3118"/>
    <w:rsid w:val="000D35C3"/>
    <w:rsid w:val="000D3ADF"/>
    <w:rsid w:val="000D4414"/>
    <w:rsid w:val="000D46D6"/>
    <w:rsid w:val="000D631E"/>
    <w:rsid w:val="000D6754"/>
    <w:rsid w:val="000D677D"/>
    <w:rsid w:val="000D6C03"/>
    <w:rsid w:val="000D6D09"/>
    <w:rsid w:val="000D6E54"/>
    <w:rsid w:val="000D7103"/>
    <w:rsid w:val="000D71E1"/>
    <w:rsid w:val="000D76B6"/>
    <w:rsid w:val="000D76D2"/>
    <w:rsid w:val="000D7876"/>
    <w:rsid w:val="000D7F3D"/>
    <w:rsid w:val="000D7FCF"/>
    <w:rsid w:val="000E016E"/>
    <w:rsid w:val="000E036D"/>
    <w:rsid w:val="000E0A86"/>
    <w:rsid w:val="000E0AA1"/>
    <w:rsid w:val="000E0E6B"/>
    <w:rsid w:val="000E2D73"/>
    <w:rsid w:val="000E3252"/>
    <w:rsid w:val="000E3358"/>
    <w:rsid w:val="000E3793"/>
    <w:rsid w:val="000E39AA"/>
    <w:rsid w:val="000E4082"/>
    <w:rsid w:val="000E4653"/>
    <w:rsid w:val="000E4820"/>
    <w:rsid w:val="000E4E40"/>
    <w:rsid w:val="000E4F6E"/>
    <w:rsid w:val="000E51E8"/>
    <w:rsid w:val="000E5550"/>
    <w:rsid w:val="000E56D8"/>
    <w:rsid w:val="000E5B78"/>
    <w:rsid w:val="000E5D7A"/>
    <w:rsid w:val="000E631A"/>
    <w:rsid w:val="000E6657"/>
    <w:rsid w:val="000E66DC"/>
    <w:rsid w:val="000E7000"/>
    <w:rsid w:val="000E7080"/>
    <w:rsid w:val="000E72EC"/>
    <w:rsid w:val="000E73C7"/>
    <w:rsid w:val="000E7734"/>
    <w:rsid w:val="000E787E"/>
    <w:rsid w:val="000E7A0A"/>
    <w:rsid w:val="000F01E8"/>
    <w:rsid w:val="000F0503"/>
    <w:rsid w:val="000F08E8"/>
    <w:rsid w:val="000F0AC0"/>
    <w:rsid w:val="000F0E47"/>
    <w:rsid w:val="000F0F4B"/>
    <w:rsid w:val="000F1174"/>
    <w:rsid w:val="000F1590"/>
    <w:rsid w:val="000F1671"/>
    <w:rsid w:val="000F21D6"/>
    <w:rsid w:val="000F2A05"/>
    <w:rsid w:val="000F3039"/>
    <w:rsid w:val="000F30D6"/>
    <w:rsid w:val="000F3958"/>
    <w:rsid w:val="000F396B"/>
    <w:rsid w:val="000F3ADF"/>
    <w:rsid w:val="000F3B12"/>
    <w:rsid w:val="000F4281"/>
    <w:rsid w:val="000F43FE"/>
    <w:rsid w:val="000F4C14"/>
    <w:rsid w:val="000F50BA"/>
    <w:rsid w:val="000F52BA"/>
    <w:rsid w:val="000F56A3"/>
    <w:rsid w:val="000F66BE"/>
    <w:rsid w:val="000F6937"/>
    <w:rsid w:val="000F70A2"/>
    <w:rsid w:val="000F7952"/>
    <w:rsid w:val="000F797C"/>
    <w:rsid w:val="000F7D4F"/>
    <w:rsid w:val="000F7DCE"/>
    <w:rsid w:val="001000DD"/>
    <w:rsid w:val="001003DF"/>
    <w:rsid w:val="0010078C"/>
    <w:rsid w:val="00100905"/>
    <w:rsid w:val="00100C76"/>
    <w:rsid w:val="00100E8C"/>
    <w:rsid w:val="0010160F"/>
    <w:rsid w:val="001019AA"/>
    <w:rsid w:val="00102220"/>
    <w:rsid w:val="00102BE1"/>
    <w:rsid w:val="00102F1C"/>
    <w:rsid w:val="00103013"/>
    <w:rsid w:val="00103431"/>
    <w:rsid w:val="0010366C"/>
    <w:rsid w:val="001036BE"/>
    <w:rsid w:val="00103842"/>
    <w:rsid w:val="00103DC1"/>
    <w:rsid w:val="00104E2A"/>
    <w:rsid w:val="00105022"/>
    <w:rsid w:val="00105058"/>
    <w:rsid w:val="0010517D"/>
    <w:rsid w:val="00105714"/>
    <w:rsid w:val="0010586F"/>
    <w:rsid w:val="00105BA5"/>
    <w:rsid w:val="00105F28"/>
    <w:rsid w:val="0010669B"/>
    <w:rsid w:val="00106F10"/>
    <w:rsid w:val="00106F34"/>
    <w:rsid w:val="00107794"/>
    <w:rsid w:val="00107C46"/>
    <w:rsid w:val="00110191"/>
    <w:rsid w:val="00110AC0"/>
    <w:rsid w:val="00110E4F"/>
    <w:rsid w:val="00111242"/>
    <w:rsid w:val="0011161D"/>
    <w:rsid w:val="00111B47"/>
    <w:rsid w:val="00112661"/>
    <w:rsid w:val="001138EE"/>
    <w:rsid w:val="00114070"/>
    <w:rsid w:val="0011459D"/>
    <w:rsid w:val="00114650"/>
    <w:rsid w:val="001150E4"/>
    <w:rsid w:val="00115A80"/>
    <w:rsid w:val="00115EEA"/>
    <w:rsid w:val="00116928"/>
    <w:rsid w:val="00117402"/>
    <w:rsid w:val="00117884"/>
    <w:rsid w:val="001178D3"/>
    <w:rsid w:val="00117ADB"/>
    <w:rsid w:val="00117B99"/>
    <w:rsid w:val="00120212"/>
    <w:rsid w:val="0012024B"/>
    <w:rsid w:val="00120A29"/>
    <w:rsid w:val="00120CC5"/>
    <w:rsid w:val="00121289"/>
    <w:rsid w:val="001228EA"/>
    <w:rsid w:val="00122B63"/>
    <w:rsid w:val="00122DDD"/>
    <w:rsid w:val="00122E6A"/>
    <w:rsid w:val="00122F83"/>
    <w:rsid w:val="001237E4"/>
    <w:rsid w:val="00123832"/>
    <w:rsid w:val="00124732"/>
    <w:rsid w:val="00124939"/>
    <w:rsid w:val="00124C15"/>
    <w:rsid w:val="00124E2B"/>
    <w:rsid w:val="00125421"/>
    <w:rsid w:val="001258A2"/>
    <w:rsid w:val="001262D9"/>
    <w:rsid w:val="00126353"/>
    <w:rsid w:val="00126D05"/>
    <w:rsid w:val="0012707F"/>
    <w:rsid w:val="00127134"/>
    <w:rsid w:val="001279D7"/>
    <w:rsid w:val="00130530"/>
    <w:rsid w:val="00130651"/>
    <w:rsid w:val="00131030"/>
    <w:rsid w:val="00131533"/>
    <w:rsid w:val="0013164F"/>
    <w:rsid w:val="00131CC0"/>
    <w:rsid w:val="0013219B"/>
    <w:rsid w:val="00132A1C"/>
    <w:rsid w:val="00132AE0"/>
    <w:rsid w:val="00132E0E"/>
    <w:rsid w:val="0013319D"/>
    <w:rsid w:val="001333CC"/>
    <w:rsid w:val="00133DC8"/>
    <w:rsid w:val="00133FD5"/>
    <w:rsid w:val="001344BC"/>
    <w:rsid w:val="001344E7"/>
    <w:rsid w:val="00134601"/>
    <w:rsid w:val="00134690"/>
    <w:rsid w:val="00134755"/>
    <w:rsid w:val="00134DB4"/>
    <w:rsid w:val="00135254"/>
    <w:rsid w:val="001353DE"/>
    <w:rsid w:val="001362FD"/>
    <w:rsid w:val="00136C21"/>
    <w:rsid w:val="00137947"/>
    <w:rsid w:val="00137DA4"/>
    <w:rsid w:val="00137FC7"/>
    <w:rsid w:val="00140223"/>
    <w:rsid w:val="001405FA"/>
    <w:rsid w:val="001407A6"/>
    <w:rsid w:val="001407A8"/>
    <w:rsid w:val="00140889"/>
    <w:rsid w:val="00141505"/>
    <w:rsid w:val="00141E01"/>
    <w:rsid w:val="00141FAA"/>
    <w:rsid w:val="001429AD"/>
    <w:rsid w:val="00143344"/>
    <w:rsid w:val="001435C2"/>
    <w:rsid w:val="00143A4D"/>
    <w:rsid w:val="00144119"/>
    <w:rsid w:val="00144477"/>
    <w:rsid w:val="001444B8"/>
    <w:rsid w:val="00144762"/>
    <w:rsid w:val="00144923"/>
    <w:rsid w:val="00144B25"/>
    <w:rsid w:val="00145543"/>
    <w:rsid w:val="00145A2A"/>
    <w:rsid w:val="001461C0"/>
    <w:rsid w:val="0014663B"/>
    <w:rsid w:val="001466B5"/>
    <w:rsid w:val="00146F45"/>
    <w:rsid w:val="001473C5"/>
    <w:rsid w:val="00147CBE"/>
    <w:rsid w:val="00150219"/>
    <w:rsid w:val="00150332"/>
    <w:rsid w:val="001504D6"/>
    <w:rsid w:val="00150A42"/>
    <w:rsid w:val="00150C7F"/>
    <w:rsid w:val="00150E31"/>
    <w:rsid w:val="001512B6"/>
    <w:rsid w:val="00151442"/>
    <w:rsid w:val="001514C1"/>
    <w:rsid w:val="00151678"/>
    <w:rsid w:val="0015215A"/>
    <w:rsid w:val="00153139"/>
    <w:rsid w:val="0015326B"/>
    <w:rsid w:val="001537BD"/>
    <w:rsid w:val="001539E2"/>
    <w:rsid w:val="0015424D"/>
    <w:rsid w:val="0015522F"/>
    <w:rsid w:val="00155508"/>
    <w:rsid w:val="00155BB8"/>
    <w:rsid w:val="00155EA6"/>
    <w:rsid w:val="00156065"/>
    <w:rsid w:val="001562BD"/>
    <w:rsid w:val="001563A2"/>
    <w:rsid w:val="00156D1B"/>
    <w:rsid w:val="0015713D"/>
    <w:rsid w:val="00157CF5"/>
    <w:rsid w:val="0016032E"/>
    <w:rsid w:val="001609AB"/>
    <w:rsid w:val="00161341"/>
    <w:rsid w:val="0016136D"/>
    <w:rsid w:val="00161D56"/>
    <w:rsid w:val="00162775"/>
    <w:rsid w:val="00162A66"/>
    <w:rsid w:val="00162AA4"/>
    <w:rsid w:val="00162DFF"/>
    <w:rsid w:val="001634D4"/>
    <w:rsid w:val="001635F0"/>
    <w:rsid w:val="00163AB5"/>
    <w:rsid w:val="00164781"/>
    <w:rsid w:val="00164818"/>
    <w:rsid w:val="001651C3"/>
    <w:rsid w:val="00165218"/>
    <w:rsid w:val="001653E8"/>
    <w:rsid w:val="001655E0"/>
    <w:rsid w:val="00165604"/>
    <w:rsid w:val="0016575B"/>
    <w:rsid w:val="00165B6C"/>
    <w:rsid w:val="00165D06"/>
    <w:rsid w:val="00165DDE"/>
    <w:rsid w:val="00167953"/>
    <w:rsid w:val="00167BD9"/>
    <w:rsid w:val="001703CB"/>
    <w:rsid w:val="0017094C"/>
    <w:rsid w:val="00170DED"/>
    <w:rsid w:val="00170E02"/>
    <w:rsid w:val="001711AD"/>
    <w:rsid w:val="0017159D"/>
    <w:rsid w:val="001717BE"/>
    <w:rsid w:val="0017185A"/>
    <w:rsid w:val="0017235D"/>
    <w:rsid w:val="001723D8"/>
    <w:rsid w:val="00172679"/>
    <w:rsid w:val="00172765"/>
    <w:rsid w:val="001729A9"/>
    <w:rsid w:val="001733FA"/>
    <w:rsid w:val="00173890"/>
    <w:rsid w:val="00173A56"/>
    <w:rsid w:val="00173D28"/>
    <w:rsid w:val="00174078"/>
    <w:rsid w:val="0017442E"/>
    <w:rsid w:val="00174637"/>
    <w:rsid w:val="001746E2"/>
    <w:rsid w:val="00174B00"/>
    <w:rsid w:val="00174B7A"/>
    <w:rsid w:val="00174EAA"/>
    <w:rsid w:val="001754CA"/>
    <w:rsid w:val="001758B1"/>
    <w:rsid w:val="00175ADB"/>
    <w:rsid w:val="00175CEF"/>
    <w:rsid w:val="00176A46"/>
    <w:rsid w:val="00176D05"/>
    <w:rsid w:val="001771B3"/>
    <w:rsid w:val="0017740F"/>
    <w:rsid w:val="001774C7"/>
    <w:rsid w:val="00177627"/>
    <w:rsid w:val="00177643"/>
    <w:rsid w:val="00177A21"/>
    <w:rsid w:val="00177E90"/>
    <w:rsid w:val="00180673"/>
    <w:rsid w:val="00180A69"/>
    <w:rsid w:val="001810C0"/>
    <w:rsid w:val="001814B5"/>
    <w:rsid w:val="001814D4"/>
    <w:rsid w:val="001819BD"/>
    <w:rsid w:val="00181EEA"/>
    <w:rsid w:val="001821A5"/>
    <w:rsid w:val="001822E6"/>
    <w:rsid w:val="001822F2"/>
    <w:rsid w:val="00182976"/>
    <w:rsid w:val="0018331C"/>
    <w:rsid w:val="00183BE7"/>
    <w:rsid w:val="00184BFE"/>
    <w:rsid w:val="00185416"/>
    <w:rsid w:val="0018587E"/>
    <w:rsid w:val="00186094"/>
    <w:rsid w:val="001862E8"/>
    <w:rsid w:val="0018658A"/>
    <w:rsid w:val="00186F42"/>
    <w:rsid w:val="001870DE"/>
    <w:rsid w:val="00187195"/>
    <w:rsid w:val="00187589"/>
    <w:rsid w:val="001877C5"/>
    <w:rsid w:val="00190061"/>
    <w:rsid w:val="00190174"/>
    <w:rsid w:val="00190341"/>
    <w:rsid w:val="001903AA"/>
    <w:rsid w:val="0019046C"/>
    <w:rsid w:val="00191473"/>
    <w:rsid w:val="00192895"/>
    <w:rsid w:val="00193B3F"/>
    <w:rsid w:val="00193E23"/>
    <w:rsid w:val="001940EC"/>
    <w:rsid w:val="0019432A"/>
    <w:rsid w:val="001952A5"/>
    <w:rsid w:val="00195537"/>
    <w:rsid w:val="00195C9A"/>
    <w:rsid w:val="00196076"/>
    <w:rsid w:val="0019662B"/>
    <w:rsid w:val="00196F9A"/>
    <w:rsid w:val="00197530"/>
    <w:rsid w:val="001976E5"/>
    <w:rsid w:val="00197707"/>
    <w:rsid w:val="00197882"/>
    <w:rsid w:val="0019793B"/>
    <w:rsid w:val="00197FF6"/>
    <w:rsid w:val="001A0049"/>
    <w:rsid w:val="001A01EC"/>
    <w:rsid w:val="001A05F2"/>
    <w:rsid w:val="001A0687"/>
    <w:rsid w:val="001A0898"/>
    <w:rsid w:val="001A0AF4"/>
    <w:rsid w:val="001A1027"/>
    <w:rsid w:val="001A136D"/>
    <w:rsid w:val="001A1B87"/>
    <w:rsid w:val="001A1DCC"/>
    <w:rsid w:val="001A1DF1"/>
    <w:rsid w:val="001A2025"/>
    <w:rsid w:val="001A22F2"/>
    <w:rsid w:val="001A299B"/>
    <w:rsid w:val="001A29D5"/>
    <w:rsid w:val="001A2ECF"/>
    <w:rsid w:val="001A3531"/>
    <w:rsid w:val="001A3926"/>
    <w:rsid w:val="001A4662"/>
    <w:rsid w:val="001A5083"/>
    <w:rsid w:val="001A524A"/>
    <w:rsid w:val="001A52EA"/>
    <w:rsid w:val="001A5391"/>
    <w:rsid w:val="001A56E1"/>
    <w:rsid w:val="001A5B74"/>
    <w:rsid w:val="001A641C"/>
    <w:rsid w:val="001A6BFE"/>
    <w:rsid w:val="001A6EB4"/>
    <w:rsid w:val="001A6EE0"/>
    <w:rsid w:val="001A7D9C"/>
    <w:rsid w:val="001A7DC7"/>
    <w:rsid w:val="001A7DD1"/>
    <w:rsid w:val="001B0DBB"/>
    <w:rsid w:val="001B161D"/>
    <w:rsid w:val="001B1C2E"/>
    <w:rsid w:val="001B27DD"/>
    <w:rsid w:val="001B35CE"/>
    <w:rsid w:val="001B3D1F"/>
    <w:rsid w:val="001B3EF4"/>
    <w:rsid w:val="001B4269"/>
    <w:rsid w:val="001B44EF"/>
    <w:rsid w:val="001B46DC"/>
    <w:rsid w:val="001B4D00"/>
    <w:rsid w:val="001B512E"/>
    <w:rsid w:val="001B51D2"/>
    <w:rsid w:val="001B5535"/>
    <w:rsid w:val="001B59CD"/>
    <w:rsid w:val="001B5D1B"/>
    <w:rsid w:val="001B602F"/>
    <w:rsid w:val="001B6B00"/>
    <w:rsid w:val="001B7427"/>
    <w:rsid w:val="001B749D"/>
    <w:rsid w:val="001B759A"/>
    <w:rsid w:val="001B75B5"/>
    <w:rsid w:val="001B77B4"/>
    <w:rsid w:val="001B7C69"/>
    <w:rsid w:val="001C08D6"/>
    <w:rsid w:val="001C0E6D"/>
    <w:rsid w:val="001C0EC7"/>
    <w:rsid w:val="001C0F08"/>
    <w:rsid w:val="001C163A"/>
    <w:rsid w:val="001C1A3D"/>
    <w:rsid w:val="001C1E4A"/>
    <w:rsid w:val="001C21FA"/>
    <w:rsid w:val="001C24DF"/>
    <w:rsid w:val="001C2B25"/>
    <w:rsid w:val="001C36E4"/>
    <w:rsid w:val="001C38D4"/>
    <w:rsid w:val="001C394E"/>
    <w:rsid w:val="001C3C0C"/>
    <w:rsid w:val="001C4FA4"/>
    <w:rsid w:val="001C5026"/>
    <w:rsid w:val="001C5160"/>
    <w:rsid w:val="001C5AC4"/>
    <w:rsid w:val="001C5B87"/>
    <w:rsid w:val="001C6679"/>
    <w:rsid w:val="001C678D"/>
    <w:rsid w:val="001C6900"/>
    <w:rsid w:val="001C6C15"/>
    <w:rsid w:val="001C79EB"/>
    <w:rsid w:val="001C7AB3"/>
    <w:rsid w:val="001C7B34"/>
    <w:rsid w:val="001C7E0E"/>
    <w:rsid w:val="001D0A86"/>
    <w:rsid w:val="001D0C39"/>
    <w:rsid w:val="001D0C54"/>
    <w:rsid w:val="001D0DCB"/>
    <w:rsid w:val="001D0ECA"/>
    <w:rsid w:val="001D1063"/>
    <w:rsid w:val="001D1295"/>
    <w:rsid w:val="001D1314"/>
    <w:rsid w:val="001D15A9"/>
    <w:rsid w:val="001D23A2"/>
    <w:rsid w:val="001D48C8"/>
    <w:rsid w:val="001D4D17"/>
    <w:rsid w:val="001D53C3"/>
    <w:rsid w:val="001D577F"/>
    <w:rsid w:val="001D587B"/>
    <w:rsid w:val="001D5B55"/>
    <w:rsid w:val="001D688E"/>
    <w:rsid w:val="001D6DE3"/>
    <w:rsid w:val="001D78F2"/>
    <w:rsid w:val="001D7C49"/>
    <w:rsid w:val="001E0096"/>
    <w:rsid w:val="001E09A5"/>
    <w:rsid w:val="001E0E80"/>
    <w:rsid w:val="001E128A"/>
    <w:rsid w:val="001E2691"/>
    <w:rsid w:val="001E28F1"/>
    <w:rsid w:val="001E294E"/>
    <w:rsid w:val="001E3267"/>
    <w:rsid w:val="001E3DA0"/>
    <w:rsid w:val="001E413C"/>
    <w:rsid w:val="001E46ED"/>
    <w:rsid w:val="001E4951"/>
    <w:rsid w:val="001E4C7A"/>
    <w:rsid w:val="001E64E7"/>
    <w:rsid w:val="001E67C5"/>
    <w:rsid w:val="001E6F65"/>
    <w:rsid w:val="001E70D3"/>
    <w:rsid w:val="001E75FA"/>
    <w:rsid w:val="001F0197"/>
    <w:rsid w:val="001F03CE"/>
    <w:rsid w:val="001F0AE0"/>
    <w:rsid w:val="001F0B09"/>
    <w:rsid w:val="001F0BC8"/>
    <w:rsid w:val="001F116F"/>
    <w:rsid w:val="001F1384"/>
    <w:rsid w:val="001F1684"/>
    <w:rsid w:val="001F1915"/>
    <w:rsid w:val="001F1E03"/>
    <w:rsid w:val="001F217A"/>
    <w:rsid w:val="001F2E5B"/>
    <w:rsid w:val="001F34E1"/>
    <w:rsid w:val="001F3822"/>
    <w:rsid w:val="001F392E"/>
    <w:rsid w:val="001F40CD"/>
    <w:rsid w:val="001F424B"/>
    <w:rsid w:val="001F4663"/>
    <w:rsid w:val="001F468B"/>
    <w:rsid w:val="001F4699"/>
    <w:rsid w:val="001F4C64"/>
    <w:rsid w:val="001F5382"/>
    <w:rsid w:val="001F573F"/>
    <w:rsid w:val="001F5CEE"/>
    <w:rsid w:val="001F5E79"/>
    <w:rsid w:val="001F6A95"/>
    <w:rsid w:val="001F7116"/>
    <w:rsid w:val="001F78A5"/>
    <w:rsid w:val="001F7DCA"/>
    <w:rsid w:val="0020001F"/>
    <w:rsid w:val="002002D9"/>
    <w:rsid w:val="00200332"/>
    <w:rsid w:val="00200A29"/>
    <w:rsid w:val="00200E76"/>
    <w:rsid w:val="00200F03"/>
    <w:rsid w:val="0020151D"/>
    <w:rsid w:val="00201719"/>
    <w:rsid w:val="00201E7D"/>
    <w:rsid w:val="00201E8B"/>
    <w:rsid w:val="00202441"/>
    <w:rsid w:val="002029CC"/>
    <w:rsid w:val="00203410"/>
    <w:rsid w:val="002035FA"/>
    <w:rsid w:val="00203B48"/>
    <w:rsid w:val="0020428A"/>
    <w:rsid w:val="0020437C"/>
    <w:rsid w:val="00204593"/>
    <w:rsid w:val="00204827"/>
    <w:rsid w:val="00204944"/>
    <w:rsid w:val="00204B20"/>
    <w:rsid w:val="00204F9F"/>
    <w:rsid w:val="00205247"/>
    <w:rsid w:val="00205643"/>
    <w:rsid w:val="00205B4D"/>
    <w:rsid w:val="00205E8C"/>
    <w:rsid w:val="00205F9A"/>
    <w:rsid w:val="0020605A"/>
    <w:rsid w:val="002063D3"/>
    <w:rsid w:val="00206401"/>
    <w:rsid w:val="00206B69"/>
    <w:rsid w:val="0020737D"/>
    <w:rsid w:val="00207B72"/>
    <w:rsid w:val="00207BA1"/>
    <w:rsid w:val="00207F9F"/>
    <w:rsid w:val="00210318"/>
    <w:rsid w:val="00211433"/>
    <w:rsid w:val="00211C20"/>
    <w:rsid w:val="00211C44"/>
    <w:rsid w:val="00212129"/>
    <w:rsid w:val="002122EB"/>
    <w:rsid w:val="0021232A"/>
    <w:rsid w:val="00212387"/>
    <w:rsid w:val="00212400"/>
    <w:rsid w:val="002125E4"/>
    <w:rsid w:val="002128EF"/>
    <w:rsid w:val="00212B75"/>
    <w:rsid w:val="00213093"/>
    <w:rsid w:val="002133E3"/>
    <w:rsid w:val="00213CE1"/>
    <w:rsid w:val="00214135"/>
    <w:rsid w:val="002147E2"/>
    <w:rsid w:val="00215E1E"/>
    <w:rsid w:val="002160E6"/>
    <w:rsid w:val="002162CA"/>
    <w:rsid w:val="00216328"/>
    <w:rsid w:val="00216909"/>
    <w:rsid w:val="00216B1F"/>
    <w:rsid w:val="00216D1C"/>
    <w:rsid w:val="00217781"/>
    <w:rsid w:val="00217F40"/>
    <w:rsid w:val="002200A1"/>
    <w:rsid w:val="0022132C"/>
    <w:rsid w:val="002218A8"/>
    <w:rsid w:val="00221BF3"/>
    <w:rsid w:val="0022277C"/>
    <w:rsid w:val="00222B57"/>
    <w:rsid w:val="00222DDF"/>
    <w:rsid w:val="00223161"/>
    <w:rsid w:val="00223275"/>
    <w:rsid w:val="00223373"/>
    <w:rsid w:val="00223697"/>
    <w:rsid w:val="0022393C"/>
    <w:rsid w:val="00223C3A"/>
    <w:rsid w:val="00223CE1"/>
    <w:rsid w:val="00224446"/>
    <w:rsid w:val="0022472D"/>
    <w:rsid w:val="00224B44"/>
    <w:rsid w:val="00225C55"/>
    <w:rsid w:val="00225FA8"/>
    <w:rsid w:val="00226805"/>
    <w:rsid w:val="00226B76"/>
    <w:rsid w:val="00226E6C"/>
    <w:rsid w:val="00227081"/>
    <w:rsid w:val="002272C2"/>
    <w:rsid w:val="00227574"/>
    <w:rsid w:val="002279CB"/>
    <w:rsid w:val="002307AA"/>
    <w:rsid w:val="00230A8E"/>
    <w:rsid w:val="00231235"/>
    <w:rsid w:val="0023137D"/>
    <w:rsid w:val="00231F33"/>
    <w:rsid w:val="0023219E"/>
    <w:rsid w:val="002327B5"/>
    <w:rsid w:val="00233C03"/>
    <w:rsid w:val="00233F9E"/>
    <w:rsid w:val="002340E2"/>
    <w:rsid w:val="00234ED2"/>
    <w:rsid w:val="00234FBB"/>
    <w:rsid w:val="00235118"/>
    <w:rsid w:val="0023550F"/>
    <w:rsid w:val="002355D4"/>
    <w:rsid w:val="00235FAC"/>
    <w:rsid w:val="002362CB"/>
    <w:rsid w:val="00236DAE"/>
    <w:rsid w:val="00236FC1"/>
    <w:rsid w:val="002377CC"/>
    <w:rsid w:val="002378AB"/>
    <w:rsid w:val="00237947"/>
    <w:rsid w:val="00237B23"/>
    <w:rsid w:val="00237BA5"/>
    <w:rsid w:val="002400C1"/>
    <w:rsid w:val="00240252"/>
    <w:rsid w:val="00240F1D"/>
    <w:rsid w:val="002416D2"/>
    <w:rsid w:val="0024174E"/>
    <w:rsid w:val="00242205"/>
    <w:rsid w:val="00242863"/>
    <w:rsid w:val="00242A3E"/>
    <w:rsid w:val="0024365E"/>
    <w:rsid w:val="0024397E"/>
    <w:rsid w:val="00243CDB"/>
    <w:rsid w:val="00243D12"/>
    <w:rsid w:val="00243F42"/>
    <w:rsid w:val="0024443F"/>
    <w:rsid w:val="00244593"/>
    <w:rsid w:val="002446DC"/>
    <w:rsid w:val="00244A0C"/>
    <w:rsid w:val="00244A21"/>
    <w:rsid w:val="00244B0A"/>
    <w:rsid w:val="00244C21"/>
    <w:rsid w:val="002455DF"/>
    <w:rsid w:val="00245608"/>
    <w:rsid w:val="00245806"/>
    <w:rsid w:val="00245939"/>
    <w:rsid w:val="00245EC4"/>
    <w:rsid w:val="00246243"/>
    <w:rsid w:val="0024624A"/>
    <w:rsid w:val="0024637B"/>
    <w:rsid w:val="0024743A"/>
    <w:rsid w:val="00247614"/>
    <w:rsid w:val="002477E5"/>
    <w:rsid w:val="00247821"/>
    <w:rsid w:val="00247D92"/>
    <w:rsid w:val="00250570"/>
    <w:rsid w:val="00250722"/>
    <w:rsid w:val="00250A4B"/>
    <w:rsid w:val="00250B71"/>
    <w:rsid w:val="00251189"/>
    <w:rsid w:val="002512B5"/>
    <w:rsid w:val="00251301"/>
    <w:rsid w:val="00252A56"/>
    <w:rsid w:val="00252F4C"/>
    <w:rsid w:val="00252F64"/>
    <w:rsid w:val="00253849"/>
    <w:rsid w:val="00253BC0"/>
    <w:rsid w:val="00253EB0"/>
    <w:rsid w:val="00255887"/>
    <w:rsid w:val="00256133"/>
    <w:rsid w:val="00256681"/>
    <w:rsid w:val="0025682E"/>
    <w:rsid w:val="00256A94"/>
    <w:rsid w:val="00256EBE"/>
    <w:rsid w:val="00257200"/>
    <w:rsid w:val="00257EF6"/>
    <w:rsid w:val="00260090"/>
    <w:rsid w:val="00260670"/>
    <w:rsid w:val="002607A0"/>
    <w:rsid w:val="002608AF"/>
    <w:rsid w:val="002609EF"/>
    <w:rsid w:val="00260B2E"/>
    <w:rsid w:val="0026114C"/>
    <w:rsid w:val="0026206C"/>
    <w:rsid w:val="002620D2"/>
    <w:rsid w:val="002628A4"/>
    <w:rsid w:val="00262EA2"/>
    <w:rsid w:val="002639BB"/>
    <w:rsid w:val="00263A02"/>
    <w:rsid w:val="00263C75"/>
    <w:rsid w:val="00264079"/>
    <w:rsid w:val="0026432E"/>
    <w:rsid w:val="00264442"/>
    <w:rsid w:val="0026450E"/>
    <w:rsid w:val="002654E5"/>
    <w:rsid w:val="002655DD"/>
    <w:rsid w:val="00265C76"/>
    <w:rsid w:val="00265EFE"/>
    <w:rsid w:val="002660D3"/>
    <w:rsid w:val="002664B5"/>
    <w:rsid w:val="00266BF2"/>
    <w:rsid w:val="00266F6A"/>
    <w:rsid w:val="0026717C"/>
    <w:rsid w:val="00267365"/>
    <w:rsid w:val="0026766D"/>
    <w:rsid w:val="002676B8"/>
    <w:rsid w:val="00267B2A"/>
    <w:rsid w:val="00270121"/>
    <w:rsid w:val="00270D1A"/>
    <w:rsid w:val="00270FD6"/>
    <w:rsid w:val="00271402"/>
    <w:rsid w:val="0027140B"/>
    <w:rsid w:val="00271496"/>
    <w:rsid w:val="00271739"/>
    <w:rsid w:val="00271DFC"/>
    <w:rsid w:val="002723AB"/>
    <w:rsid w:val="002727B2"/>
    <w:rsid w:val="00272849"/>
    <w:rsid w:val="00273136"/>
    <w:rsid w:val="002733A2"/>
    <w:rsid w:val="002739BD"/>
    <w:rsid w:val="00273A94"/>
    <w:rsid w:val="00274139"/>
    <w:rsid w:val="00274ADF"/>
    <w:rsid w:val="00275439"/>
    <w:rsid w:val="00275668"/>
    <w:rsid w:val="002759E2"/>
    <w:rsid w:val="00275A71"/>
    <w:rsid w:val="002764A3"/>
    <w:rsid w:val="00276864"/>
    <w:rsid w:val="00276CC1"/>
    <w:rsid w:val="00276F8F"/>
    <w:rsid w:val="00277C0F"/>
    <w:rsid w:val="00277CA5"/>
    <w:rsid w:val="0028085F"/>
    <w:rsid w:val="00280E37"/>
    <w:rsid w:val="00280E50"/>
    <w:rsid w:val="00280F09"/>
    <w:rsid w:val="00281510"/>
    <w:rsid w:val="002823D8"/>
    <w:rsid w:val="00282871"/>
    <w:rsid w:val="00282A04"/>
    <w:rsid w:val="0028303B"/>
    <w:rsid w:val="002842FE"/>
    <w:rsid w:val="00284CDC"/>
    <w:rsid w:val="0028509C"/>
    <w:rsid w:val="002850F2"/>
    <w:rsid w:val="00285B13"/>
    <w:rsid w:val="002860EF"/>
    <w:rsid w:val="00286324"/>
    <w:rsid w:val="00286DB1"/>
    <w:rsid w:val="002873CE"/>
    <w:rsid w:val="00287D4D"/>
    <w:rsid w:val="00287E83"/>
    <w:rsid w:val="00290090"/>
    <w:rsid w:val="00290564"/>
    <w:rsid w:val="00290DAA"/>
    <w:rsid w:val="00290DB3"/>
    <w:rsid w:val="002912E9"/>
    <w:rsid w:val="0029142D"/>
    <w:rsid w:val="00291B90"/>
    <w:rsid w:val="00291E49"/>
    <w:rsid w:val="00292420"/>
    <w:rsid w:val="0029242D"/>
    <w:rsid w:val="002927DD"/>
    <w:rsid w:val="002935C1"/>
    <w:rsid w:val="00293966"/>
    <w:rsid w:val="0029487A"/>
    <w:rsid w:val="0029487B"/>
    <w:rsid w:val="002949AF"/>
    <w:rsid w:val="002949BC"/>
    <w:rsid w:val="00295487"/>
    <w:rsid w:val="0029554F"/>
    <w:rsid w:val="00295FBB"/>
    <w:rsid w:val="00296001"/>
    <w:rsid w:val="00296156"/>
    <w:rsid w:val="00296248"/>
    <w:rsid w:val="00296601"/>
    <w:rsid w:val="002968F2"/>
    <w:rsid w:val="00296B8F"/>
    <w:rsid w:val="00296ED8"/>
    <w:rsid w:val="002A0296"/>
    <w:rsid w:val="002A05C6"/>
    <w:rsid w:val="002A0AD9"/>
    <w:rsid w:val="002A0C61"/>
    <w:rsid w:val="002A0D4A"/>
    <w:rsid w:val="002A1251"/>
    <w:rsid w:val="002A1320"/>
    <w:rsid w:val="002A1346"/>
    <w:rsid w:val="002A1371"/>
    <w:rsid w:val="002A1376"/>
    <w:rsid w:val="002A14C3"/>
    <w:rsid w:val="002A15C8"/>
    <w:rsid w:val="002A1B54"/>
    <w:rsid w:val="002A1E88"/>
    <w:rsid w:val="002A1F69"/>
    <w:rsid w:val="002A208E"/>
    <w:rsid w:val="002A269E"/>
    <w:rsid w:val="002A283C"/>
    <w:rsid w:val="002A29D3"/>
    <w:rsid w:val="002A3B79"/>
    <w:rsid w:val="002A3EF5"/>
    <w:rsid w:val="002A42C9"/>
    <w:rsid w:val="002A43D9"/>
    <w:rsid w:val="002A5468"/>
    <w:rsid w:val="002A547A"/>
    <w:rsid w:val="002A5BA9"/>
    <w:rsid w:val="002A5CA1"/>
    <w:rsid w:val="002A69DA"/>
    <w:rsid w:val="002A6FE4"/>
    <w:rsid w:val="002A7C48"/>
    <w:rsid w:val="002A7D7B"/>
    <w:rsid w:val="002B0BFC"/>
    <w:rsid w:val="002B0C1D"/>
    <w:rsid w:val="002B10D4"/>
    <w:rsid w:val="002B1C8E"/>
    <w:rsid w:val="002B21E1"/>
    <w:rsid w:val="002B23A0"/>
    <w:rsid w:val="002B24FB"/>
    <w:rsid w:val="002B267F"/>
    <w:rsid w:val="002B26D7"/>
    <w:rsid w:val="002B283D"/>
    <w:rsid w:val="002B2E26"/>
    <w:rsid w:val="002B3329"/>
    <w:rsid w:val="002B35DB"/>
    <w:rsid w:val="002B3E0B"/>
    <w:rsid w:val="002B4151"/>
    <w:rsid w:val="002B44A1"/>
    <w:rsid w:val="002B4630"/>
    <w:rsid w:val="002B4824"/>
    <w:rsid w:val="002B4A96"/>
    <w:rsid w:val="002B5480"/>
    <w:rsid w:val="002B5962"/>
    <w:rsid w:val="002B64BF"/>
    <w:rsid w:val="002B66C1"/>
    <w:rsid w:val="002B68EF"/>
    <w:rsid w:val="002B7186"/>
    <w:rsid w:val="002B76E9"/>
    <w:rsid w:val="002B790A"/>
    <w:rsid w:val="002B7938"/>
    <w:rsid w:val="002B7D57"/>
    <w:rsid w:val="002B7EEA"/>
    <w:rsid w:val="002B7FE9"/>
    <w:rsid w:val="002C024F"/>
    <w:rsid w:val="002C0308"/>
    <w:rsid w:val="002C033E"/>
    <w:rsid w:val="002C12CD"/>
    <w:rsid w:val="002C1676"/>
    <w:rsid w:val="002C17C2"/>
    <w:rsid w:val="002C1E4A"/>
    <w:rsid w:val="002C24C0"/>
    <w:rsid w:val="002C2786"/>
    <w:rsid w:val="002C2868"/>
    <w:rsid w:val="002C2940"/>
    <w:rsid w:val="002C2B43"/>
    <w:rsid w:val="002C2C74"/>
    <w:rsid w:val="002C30CF"/>
    <w:rsid w:val="002C3364"/>
    <w:rsid w:val="002C33A6"/>
    <w:rsid w:val="002C34E9"/>
    <w:rsid w:val="002C353E"/>
    <w:rsid w:val="002C3D66"/>
    <w:rsid w:val="002C4007"/>
    <w:rsid w:val="002C454E"/>
    <w:rsid w:val="002C462F"/>
    <w:rsid w:val="002C4645"/>
    <w:rsid w:val="002C4D5E"/>
    <w:rsid w:val="002C4E95"/>
    <w:rsid w:val="002C4FD3"/>
    <w:rsid w:val="002C4FFB"/>
    <w:rsid w:val="002C5B46"/>
    <w:rsid w:val="002C685B"/>
    <w:rsid w:val="002C6A38"/>
    <w:rsid w:val="002C6A7A"/>
    <w:rsid w:val="002C6CAF"/>
    <w:rsid w:val="002C7263"/>
    <w:rsid w:val="002C740C"/>
    <w:rsid w:val="002C760C"/>
    <w:rsid w:val="002C7642"/>
    <w:rsid w:val="002C797F"/>
    <w:rsid w:val="002D02BB"/>
    <w:rsid w:val="002D061E"/>
    <w:rsid w:val="002D0ACF"/>
    <w:rsid w:val="002D0D2E"/>
    <w:rsid w:val="002D1629"/>
    <w:rsid w:val="002D17AE"/>
    <w:rsid w:val="002D1FFA"/>
    <w:rsid w:val="002D2B44"/>
    <w:rsid w:val="002D2FF0"/>
    <w:rsid w:val="002D32C2"/>
    <w:rsid w:val="002D3634"/>
    <w:rsid w:val="002D38FC"/>
    <w:rsid w:val="002D3900"/>
    <w:rsid w:val="002D3C3D"/>
    <w:rsid w:val="002D3CBF"/>
    <w:rsid w:val="002D3EF2"/>
    <w:rsid w:val="002D41C6"/>
    <w:rsid w:val="002D49C2"/>
    <w:rsid w:val="002D4F70"/>
    <w:rsid w:val="002D5137"/>
    <w:rsid w:val="002D56D3"/>
    <w:rsid w:val="002D5F0F"/>
    <w:rsid w:val="002D6419"/>
    <w:rsid w:val="002D6514"/>
    <w:rsid w:val="002D698B"/>
    <w:rsid w:val="002D6F9E"/>
    <w:rsid w:val="002D7D5D"/>
    <w:rsid w:val="002D7E25"/>
    <w:rsid w:val="002D7F2D"/>
    <w:rsid w:val="002D7FBA"/>
    <w:rsid w:val="002E0C1E"/>
    <w:rsid w:val="002E0C61"/>
    <w:rsid w:val="002E1DF0"/>
    <w:rsid w:val="002E1F76"/>
    <w:rsid w:val="002E20B2"/>
    <w:rsid w:val="002E3382"/>
    <w:rsid w:val="002E39F1"/>
    <w:rsid w:val="002E3D0D"/>
    <w:rsid w:val="002E41E9"/>
    <w:rsid w:val="002E4461"/>
    <w:rsid w:val="002E46B0"/>
    <w:rsid w:val="002E4A71"/>
    <w:rsid w:val="002E4CE1"/>
    <w:rsid w:val="002E4E1E"/>
    <w:rsid w:val="002E5166"/>
    <w:rsid w:val="002E52B3"/>
    <w:rsid w:val="002E5BB7"/>
    <w:rsid w:val="002E5DFA"/>
    <w:rsid w:val="002E5E47"/>
    <w:rsid w:val="002E62A9"/>
    <w:rsid w:val="002E65C3"/>
    <w:rsid w:val="002E66A8"/>
    <w:rsid w:val="002E6B73"/>
    <w:rsid w:val="002E6DB6"/>
    <w:rsid w:val="002E6E9F"/>
    <w:rsid w:val="002E71F6"/>
    <w:rsid w:val="002E752A"/>
    <w:rsid w:val="002E76FE"/>
    <w:rsid w:val="002E78EC"/>
    <w:rsid w:val="002F0267"/>
    <w:rsid w:val="002F02AD"/>
    <w:rsid w:val="002F0873"/>
    <w:rsid w:val="002F0CF9"/>
    <w:rsid w:val="002F0E78"/>
    <w:rsid w:val="002F146F"/>
    <w:rsid w:val="002F1C98"/>
    <w:rsid w:val="002F211B"/>
    <w:rsid w:val="002F221E"/>
    <w:rsid w:val="002F2309"/>
    <w:rsid w:val="002F244E"/>
    <w:rsid w:val="002F2598"/>
    <w:rsid w:val="002F25BF"/>
    <w:rsid w:val="002F2883"/>
    <w:rsid w:val="002F318A"/>
    <w:rsid w:val="002F3493"/>
    <w:rsid w:val="002F354A"/>
    <w:rsid w:val="002F4203"/>
    <w:rsid w:val="002F4947"/>
    <w:rsid w:val="002F4E3A"/>
    <w:rsid w:val="002F5088"/>
    <w:rsid w:val="002F5276"/>
    <w:rsid w:val="002F5284"/>
    <w:rsid w:val="002F57AC"/>
    <w:rsid w:val="002F58D0"/>
    <w:rsid w:val="002F5DB1"/>
    <w:rsid w:val="002F5FC2"/>
    <w:rsid w:val="002F6500"/>
    <w:rsid w:val="002F65FC"/>
    <w:rsid w:val="002F6BB3"/>
    <w:rsid w:val="002F6D47"/>
    <w:rsid w:val="002F6DF0"/>
    <w:rsid w:val="002F6F97"/>
    <w:rsid w:val="002F7096"/>
    <w:rsid w:val="002F745B"/>
    <w:rsid w:val="002F7571"/>
    <w:rsid w:val="002F79BC"/>
    <w:rsid w:val="002F7F69"/>
    <w:rsid w:val="00300BCE"/>
    <w:rsid w:val="00300DEC"/>
    <w:rsid w:val="00301090"/>
    <w:rsid w:val="003017B0"/>
    <w:rsid w:val="00301D82"/>
    <w:rsid w:val="00302381"/>
    <w:rsid w:val="003026D8"/>
    <w:rsid w:val="0030283A"/>
    <w:rsid w:val="003029A7"/>
    <w:rsid w:val="00303213"/>
    <w:rsid w:val="003036AB"/>
    <w:rsid w:val="003036E0"/>
    <w:rsid w:val="00304189"/>
    <w:rsid w:val="00304347"/>
    <w:rsid w:val="00304D61"/>
    <w:rsid w:val="003051A4"/>
    <w:rsid w:val="003061AA"/>
    <w:rsid w:val="00306785"/>
    <w:rsid w:val="0030691A"/>
    <w:rsid w:val="00306C91"/>
    <w:rsid w:val="00307567"/>
    <w:rsid w:val="003079A4"/>
    <w:rsid w:val="00307BC1"/>
    <w:rsid w:val="00307ED3"/>
    <w:rsid w:val="0031025C"/>
    <w:rsid w:val="0031027B"/>
    <w:rsid w:val="00310289"/>
    <w:rsid w:val="00310376"/>
    <w:rsid w:val="0031041F"/>
    <w:rsid w:val="00310E7A"/>
    <w:rsid w:val="00310F32"/>
    <w:rsid w:val="00311769"/>
    <w:rsid w:val="00311B89"/>
    <w:rsid w:val="00311B9F"/>
    <w:rsid w:val="00311C3C"/>
    <w:rsid w:val="00312942"/>
    <w:rsid w:val="0031387B"/>
    <w:rsid w:val="00313A97"/>
    <w:rsid w:val="00313EB7"/>
    <w:rsid w:val="00314854"/>
    <w:rsid w:val="00314BDA"/>
    <w:rsid w:val="003154D8"/>
    <w:rsid w:val="003158C3"/>
    <w:rsid w:val="00315907"/>
    <w:rsid w:val="00315D24"/>
    <w:rsid w:val="00316377"/>
    <w:rsid w:val="003165CC"/>
    <w:rsid w:val="00316707"/>
    <w:rsid w:val="003178ED"/>
    <w:rsid w:val="00317B01"/>
    <w:rsid w:val="00320824"/>
    <w:rsid w:val="00320C52"/>
    <w:rsid w:val="00320DE3"/>
    <w:rsid w:val="0032156A"/>
    <w:rsid w:val="00321619"/>
    <w:rsid w:val="003220EF"/>
    <w:rsid w:val="00322B89"/>
    <w:rsid w:val="00322BA3"/>
    <w:rsid w:val="00322C2A"/>
    <w:rsid w:val="00323A1C"/>
    <w:rsid w:val="00323E25"/>
    <w:rsid w:val="00323FB7"/>
    <w:rsid w:val="003241BB"/>
    <w:rsid w:val="00324713"/>
    <w:rsid w:val="00324B89"/>
    <w:rsid w:val="00324E6B"/>
    <w:rsid w:val="00325956"/>
    <w:rsid w:val="00325A67"/>
    <w:rsid w:val="00325C4E"/>
    <w:rsid w:val="00326A4E"/>
    <w:rsid w:val="00326B65"/>
    <w:rsid w:val="00326C29"/>
    <w:rsid w:val="00327668"/>
    <w:rsid w:val="00330239"/>
    <w:rsid w:val="00330F5B"/>
    <w:rsid w:val="00331199"/>
    <w:rsid w:val="003312E6"/>
    <w:rsid w:val="0033160B"/>
    <w:rsid w:val="00331956"/>
    <w:rsid w:val="003319E8"/>
    <w:rsid w:val="0033217A"/>
    <w:rsid w:val="00332645"/>
    <w:rsid w:val="00332A08"/>
    <w:rsid w:val="00332A32"/>
    <w:rsid w:val="003335B6"/>
    <w:rsid w:val="003338CB"/>
    <w:rsid w:val="00333E05"/>
    <w:rsid w:val="0033407E"/>
    <w:rsid w:val="003346A4"/>
    <w:rsid w:val="00334928"/>
    <w:rsid w:val="003349BB"/>
    <w:rsid w:val="00334C94"/>
    <w:rsid w:val="00334D1F"/>
    <w:rsid w:val="00334FC1"/>
    <w:rsid w:val="00335498"/>
    <w:rsid w:val="00335A74"/>
    <w:rsid w:val="00335B6C"/>
    <w:rsid w:val="003360EE"/>
    <w:rsid w:val="00336AE8"/>
    <w:rsid w:val="00337306"/>
    <w:rsid w:val="0033781E"/>
    <w:rsid w:val="00337B79"/>
    <w:rsid w:val="00337BFF"/>
    <w:rsid w:val="00337D28"/>
    <w:rsid w:val="00337DA4"/>
    <w:rsid w:val="00340384"/>
    <w:rsid w:val="003403E8"/>
    <w:rsid w:val="003406C5"/>
    <w:rsid w:val="0034077F"/>
    <w:rsid w:val="00340963"/>
    <w:rsid w:val="00340C11"/>
    <w:rsid w:val="00340DD2"/>
    <w:rsid w:val="00340E1F"/>
    <w:rsid w:val="00340F13"/>
    <w:rsid w:val="00340F4B"/>
    <w:rsid w:val="003417ED"/>
    <w:rsid w:val="003417FF"/>
    <w:rsid w:val="00341952"/>
    <w:rsid w:val="00341AD9"/>
    <w:rsid w:val="00341F17"/>
    <w:rsid w:val="00342370"/>
    <w:rsid w:val="00342D91"/>
    <w:rsid w:val="00342F55"/>
    <w:rsid w:val="00343127"/>
    <w:rsid w:val="003432F0"/>
    <w:rsid w:val="00343366"/>
    <w:rsid w:val="0034354C"/>
    <w:rsid w:val="003435E5"/>
    <w:rsid w:val="003436C7"/>
    <w:rsid w:val="00343911"/>
    <w:rsid w:val="00344656"/>
    <w:rsid w:val="003449F1"/>
    <w:rsid w:val="00344B95"/>
    <w:rsid w:val="00345267"/>
    <w:rsid w:val="0034572E"/>
    <w:rsid w:val="003463B4"/>
    <w:rsid w:val="003466CB"/>
    <w:rsid w:val="00346AEC"/>
    <w:rsid w:val="0034718E"/>
    <w:rsid w:val="003471F5"/>
    <w:rsid w:val="0034730C"/>
    <w:rsid w:val="003473E4"/>
    <w:rsid w:val="00347504"/>
    <w:rsid w:val="00347976"/>
    <w:rsid w:val="00350163"/>
    <w:rsid w:val="00350201"/>
    <w:rsid w:val="0035066D"/>
    <w:rsid w:val="0035075C"/>
    <w:rsid w:val="00350A5C"/>
    <w:rsid w:val="003521C1"/>
    <w:rsid w:val="0035273B"/>
    <w:rsid w:val="00352DF5"/>
    <w:rsid w:val="003533C2"/>
    <w:rsid w:val="003538E4"/>
    <w:rsid w:val="00353BB9"/>
    <w:rsid w:val="00353D3A"/>
    <w:rsid w:val="00353E80"/>
    <w:rsid w:val="003547EC"/>
    <w:rsid w:val="00354802"/>
    <w:rsid w:val="00354886"/>
    <w:rsid w:val="00354A4C"/>
    <w:rsid w:val="00354C84"/>
    <w:rsid w:val="00354E89"/>
    <w:rsid w:val="0035513B"/>
    <w:rsid w:val="00355231"/>
    <w:rsid w:val="003557CA"/>
    <w:rsid w:val="00355A4B"/>
    <w:rsid w:val="00355B6F"/>
    <w:rsid w:val="00355CA9"/>
    <w:rsid w:val="00355DB5"/>
    <w:rsid w:val="0035685E"/>
    <w:rsid w:val="003573E1"/>
    <w:rsid w:val="003574A2"/>
    <w:rsid w:val="0035782C"/>
    <w:rsid w:val="00360542"/>
    <w:rsid w:val="00360AD3"/>
    <w:rsid w:val="00360DFD"/>
    <w:rsid w:val="003612B6"/>
    <w:rsid w:val="00361DDA"/>
    <w:rsid w:val="00361E4D"/>
    <w:rsid w:val="00363416"/>
    <w:rsid w:val="00363441"/>
    <w:rsid w:val="00363B30"/>
    <w:rsid w:val="00363E67"/>
    <w:rsid w:val="003641C6"/>
    <w:rsid w:val="003642E5"/>
    <w:rsid w:val="003643D3"/>
    <w:rsid w:val="003643F8"/>
    <w:rsid w:val="00364536"/>
    <w:rsid w:val="003646BE"/>
    <w:rsid w:val="00364AB1"/>
    <w:rsid w:val="00364DDB"/>
    <w:rsid w:val="003651DB"/>
    <w:rsid w:val="0036584E"/>
    <w:rsid w:val="00365F4C"/>
    <w:rsid w:val="0036603F"/>
    <w:rsid w:val="00366544"/>
    <w:rsid w:val="00366C7F"/>
    <w:rsid w:val="003673BD"/>
    <w:rsid w:val="00367782"/>
    <w:rsid w:val="00370718"/>
    <w:rsid w:val="003707EA"/>
    <w:rsid w:val="003708EA"/>
    <w:rsid w:val="0037114E"/>
    <w:rsid w:val="0037135E"/>
    <w:rsid w:val="003718C5"/>
    <w:rsid w:val="00371A1E"/>
    <w:rsid w:val="00371B34"/>
    <w:rsid w:val="00371D33"/>
    <w:rsid w:val="00371ED9"/>
    <w:rsid w:val="00371F71"/>
    <w:rsid w:val="0037209F"/>
    <w:rsid w:val="00372F4C"/>
    <w:rsid w:val="00372F7E"/>
    <w:rsid w:val="00373418"/>
    <w:rsid w:val="00373778"/>
    <w:rsid w:val="00373E09"/>
    <w:rsid w:val="00374C4C"/>
    <w:rsid w:val="00375831"/>
    <w:rsid w:val="0037618B"/>
    <w:rsid w:val="00376596"/>
    <w:rsid w:val="00376615"/>
    <w:rsid w:val="00376D4A"/>
    <w:rsid w:val="0037784C"/>
    <w:rsid w:val="00377A96"/>
    <w:rsid w:val="00377BE2"/>
    <w:rsid w:val="0038037C"/>
    <w:rsid w:val="003804E4"/>
    <w:rsid w:val="003811C4"/>
    <w:rsid w:val="0038140B"/>
    <w:rsid w:val="00381757"/>
    <w:rsid w:val="003817B8"/>
    <w:rsid w:val="00381A3D"/>
    <w:rsid w:val="00381B6D"/>
    <w:rsid w:val="00381DC3"/>
    <w:rsid w:val="00382407"/>
    <w:rsid w:val="003829C5"/>
    <w:rsid w:val="00383682"/>
    <w:rsid w:val="00383918"/>
    <w:rsid w:val="00383C9C"/>
    <w:rsid w:val="00383DDE"/>
    <w:rsid w:val="00384831"/>
    <w:rsid w:val="00384BEB"/>
    <w:rsid w:val="0038500F"/>
    <w:rsid w:val="0038529B"/>
    <w:rsid w:val="003854B9"/>
    <w:rsid w:val="0038554E"/>
    <w:rsid w:val="00385B4F"/>
    <w:rsid w:val="00385F6C"/>
    <w:rsid w:val="003861F8"/>
    <w:rsid w:val="00386C01"/>
    <w:rsid w:val="00386C30"/>
    <w:rsid w:val="00386FD8"/>
    <w:rsid w:val="003874E1"/>
    <w:rsid w:val="00387C00"/>
    <w:rsid w:val="00387C46"/>
    <w:rsid w:val="00387D1B"/>
    <w:rsid w:val="003915A1"/>
    <w:rsid w:val="003915F0"/>
    <w:rsid w:val="00391B42"/>
    <w:rsid w:val="00392931"/>
    <w:rsid w:val="00392B9A"/>
    <w:rsid w:val="003938CC"/>
    <w:rsid w:val="00393C1F"/>
    <w:rsid w:val="00393E23"/>
    <w:rsid w:val="00394029"/>
    <w:rsid w:val="00394074"/>
    <w:rsid w:val="00394442"/>
    <w:rsid w:val="003945DF"/>
    <w:rsid w:val="003946B7"/>
    <w:rsid w:val="00394CC1"/>
    <w:rsid w:val="00394E2E"/>
    <w:rsid w:val="00394E55"/>
    <w:rsid w:val="003959A5"/>
    <w:rsid w:val="00395A16"/>
    <w:rsid w:val="00395FC3"/>
    <w:rsid w:val="00395FC8"/>
    <w:rsid w:val="00395FEE"/>
    <w:rsid w:val="003962D1"/>
    <w:rsid w:val="00396BCD"/>
    <w:rsid w:val="003973E5"/>
    <w:rsid w:val="003975C2"/>
    <w:rsid w:val="003978FB"/>
    <w:rsid w:val="00397AF1"/>
    <w:rsid w:val="00397D44"/>
    <w:rsid w:val="00397F56"/>
    <w:rsid w:val="003A04B8"/>
    <w:rsid w:val="003A071B"/>
    <w:rsid w:val="003A0C98"/>
    <w:rsid w:val="003A0CC8"/>
    <w:rsid w:val="003A0E5D"/>
    <w:rsid w:val="003A1EAF"/>
    <w:rsid w:val="003A1ED5"/>
    <w:rsid w:val="003A299C"/>
    <w:rsid w:val="003A2E62"/>
    <w:rsid w:val="003A33BA"/>
    <w:rsid w:val="003A4518"/>
    <w:rsid w:val="003A4F9E"/>
    <w:rsid w:val="003A5595"/>
    <w:rsid w:val="003A57A5"/>
    <w:rsid w:val="003A5828"/>
    <w:rsid w:val="003A6844"/>
    <w:rsid w:val="003A6CD5"/>
    <w:rsid w:val="003B0387"/>
    <w:rsid w:val="003B0B9A"/>
    <w:rsid w:val="003B0D6C"/>
    <w:rsid w:val="003B0F0E"/>
    <w:rsid w:val="003B1003"/>
    <w:rsid w:val="003B16E3"/>
    <w:rsid w:val="003B1E33"/>
    <w:rsid w:val="003B1E5B"/>
    <w:rsid w:val="003B2174"/>
    <w:rsid w:val="003B2B01"/>
    <w:rsid w:val="003B2B37"/>
    <w:rsid w:val="003B3297"/>
    <w:rsid w:val="003B35E6"/>
    <w:rsid w:val="003B3A7A"/>
    <w:rsid w:val="003B3CFD"/>
    <w:rsid w:val="003B3DCC"/>
    <w:rsid w:val="003B437A"/>
    <w:rsid w:val="003B4525"/>
    <w:rsid w:val="003B4C33"/>
    <w:rsid w:val="003B567D"/>
    <w:rsid w:val="003B5772"/>
    <w:rsid w:val="003B5C1A"/>
    <w:rsid w:val="003B648D"/>
    <w:rsid w:val="003B6C8C"/>
    <w:rsid w:val="003B71A7"/>
    <w:rsid w:val="003B73B5"/>
    <w:rsid w:val="003B7654"/>
    <w:rsid w:val="003B7B75"/>
    <w:rsid w:val="003B7F2D"/>
    <w:rsid w:val="003C0519"/>
    <w:rsid w:val="003C0F9D"/>
    <w:rsid w:val="003C1921"/>
    <w:rsid w:val="003C1B1E"/>
    <w:rsid w:val="003C20D5"/>
    <w:rsid w:val="003C329C"/>
    <w:rsid w:val="003C38ED"/>
    <w:rsid w:val="003C422E"/>
    <w:rsid w:val="003C4307"/>
    <w:rsid w:val="003C4497"/>
    <w:rsid w:val="003C4AE0"/>
    <w:rsid w:val="003C4B8F"/>
    <w:rsid w:val="003C4E8C"/>
    <w:rsid w:val="003C59CB"/>
    <w:rsid w:val="003C5CF4"/>
    <w:rsid w:val="003C5E5D"/>
    <w:rsid w:val="003C6262"/>
    <w:rsid w:val="003C62B7"/>
    <w:rsid w:val="003C634E"/>
    <w:rsid w:val="003C64F7"/>
    <w:rsid w:val="003C65BF"/>
    <w:rsid w:val="003C6AE3"/>
    <w:rsid w:val="003C74D5"/>
    <w:rsid w:val="003C76B8"/>
    <w:rsid w:val="003C7F96"/>
    <w:rsid w:val="003D02CF"/>
    <w:rsid w:val="003D03B2"/>
    <w:rsid w:val="003D079C"/>
    <w:rsid w:val="003D0DA1"/>
    <w:rsid w:val="003D0F3F"/>
    <w:rsid w:val="003D1184"/>
    <w:rsid w:val="003D123B"/>
    <w:rsid w:val="003D1726"/>
    <w:rsid w:val="003D174F"/>
    <w:rsid w:val="003D1883"/>
    <w:rsid w:val="003D1C17"/>
    <w:rsid w:val="003D1D99"/>
    <w:rsid w:val="003D1E5F"/>
    <w:rsid w:val="003D2078"/>
    <w:rsid w:val="003D24DC"/>
    <w:rsid w:val="003D2958"/>
    <w:rsid w:val="003D2C04"/>
    <w:rsid w:val="003D30BB"/>
    <w:rsid w:val="003D3318"/>
    <w:rsid w:val="003D39D5"/>
    <w:rsid w:val="003D3AB1"/>
    <w:rsid w:val="003D3E86"/>
    <w:rsid w:val="003D4242"/>
    <w:rsid w:val="003D4CAD"/>
    <w:rsid w:val="003D4ECF"/>
    <w:rsid w:val="003D5071"/>
    <w:rsid w:val="003D59ED"/>
    <w:rsid w:val="003D61E2"/>
    <w:rsid w:val="003D63C3"/>
    <w:rsid w:val="003D68FC"/>
    <w:rsid w:val="003D6CE7"/>
    <w:rsid w:val="003D6D08"/>
    <w:rsid w:val="003D6DD7"/>
    <w:rsid w:val="003D7058"/>
    <w:rsid w:val="003D71A7"/>
    <w:rsid w:val="003D760E"/>
    <w:rsid w:val="003E06AD"/>
    <w:rsid w:val="003E0840"/>
    <w:rsid w:val="003E1861"/>
    <w:rsid w:val="003E2C20"/>
    <w:rsid w:val="003E348F"/>
    <w:rsid w:val="003E3AD8"/>
    <w:rsid w:val="003E3C4A"/>
    <w:rsid w:val="003E48DE"/>
    <w:rsid w:val="003E5100"/>
    <w:rsid w:val="003E54BF"/>
    <w:rsid w:val="003E5521"/>
    <w:rsid w:val="003E56D6"/>
    <w:rsid w:val="003E59BB"/>
    <w:rsid w:val="003E6932"/>
    <w:rsid w:val="003E6954"/>
    <w:rsid w:val="003E7544"/>
    <w:rsid w:val="003F04D5"/>
    <w:rsid w:val="003F10FE"/>
    <w:rsid w:val="003F1930"/>
    <w:rsid w:val="003F2B13"/>
    <w:rsid w:val="003F33DB"/>
    <w:rsid w:val="003F3608"/>
    <w:rsid w:val="003F3FAC"/>
    <w:rsid w:val="003F43E4"/>
    <w:rsid w:val="003F46F6"/>
    <w:rsid w:val="003F483E"/>
    <w:rsid w:val="003F48AE"/>
    <w:rsid w:val="003F48E9"/>
    <w:rsid w:val="003F4ABC"/>
    <w:rsid w:val="003F5007"/>
    <w:rsid w:val="003F517A"/>
    <w:rsid w:val="003F589E"/>
    <w:rsid w:val="003F5D61"/>
    <w:rsid w:val="003F68EB"/>
    <w:rsid w:val="003F6C5F"/>
    <w:rsid w:val="003F72CA"/>
    <w:rsid w:val="003F7302"/>
    <w:rsid w:val="00401221"/>
    <w:rsid w:val="00401327"/>
    <w:rsid w:val="00401E54"/>
    <w:rsid w:val="00402023"/>
    <w:rsid w:val="00403086"/>
    <w:rsid w:val="00403196"/>
    <w:rsid w:val="00404339"/>
    <w:rsid w:val="0040496D"/>
    <w:rsid w:val="00404E61"/>
    <w:rsid w:val="00405B94"/>
    <w:rsid w:val="0040635A"/>
    <w:rsid w:val="004064F5"/>
    <w:rsid w:val="0040659A"/>
    <w:rsid w:val="004077B1"/>
    <w:rsid w:val="004077B5"/>
    <w:rsid w:val="004079F8"/>
    <w:rsid w:val="00407D97"/>
    <w:rsid w:val="00410063"/>
    <w:rsid w:val="00410719"/>
    <w:rsid w:val="00410B61"/>
    <w:rsid w:val="00410BCB"/>
    <w:rsid w:val="004115A0"/>
    <w:rsid w:val="00411B44"/>
    <w:rsid w:val="00411D32"/>
    <w:rsid w:val="00411D7F"/>
    <w:rsid w:val="00411E44"/>
    <w:rsid w:val="00412364"/>
    <w:rsid w:val="0041268A"/>
    <w:rsid w:val="004126D3"/>
    <w:rsid w:val="00412C44"/>
    <w:rsid w:val="00412D95"/>
    <w:rsid w:val="00412E9D"/>
    <w:rsid w:val="004135EF"/>
    <w:rsid w:val="004138F8"/>
    <w:rsid w:val="00413C8D"/>
    <w:rsid w:val="00413FA8"/>
    <w:rsid w:val="0041477B"/>
    <w:rsid w:val="004152ED"/>
    <w:rsid w:val="00415B91"/>
    <w:rsid w:val="0041684E"/>
    <w:rsid w:val="004171AB"/>
    <w:rsid w:val="00417225"/>
    <w:rsid w:val="00417241"/>
    <w:rsid w:val="004175D1"/>
    <w:rsid w:val="00420704"/>
    <w:rsid w:val="004208F9"/>
    <w:rsid w:val="004209F2"/>
    <w:rsid w:val="004210B6"/>
    <w:rsid w:val="004211EB"/>
    <w:rsid w:val="00421295"/>
    <w:rsid w:val="00421C81"/>
    <w:rsid w:val="00421E58"/>
    <w:rsid w:val="00421F25"/>
    <w:rsid w:val="004222D4"/>
    <w:rsid w:val="004222EC"/>
    <w:rsid w:val="004223F6"/>
    <w:rsid w:val="00422F74"/>
    <w:rsid w:val="00423236"/>
    <w:rsid w:val="00423D47"/>
    <w:rsid w:val="004242BF"/>
    <w:rsid w:val="00424477"/>
    <w:rsid w:val="0042489E"/>
    <w:rsid w:val="00424F26"/>
    <w:rsid w:val="00425268"/>
    <w:rsid w:val="00425958"/>
    <w:rsid w:val="00425A3A"/>
    <w:rsid w:val="00425CBF"/>
    <w:rsid w:val="00426976"/>
    <w:rsid w:val="004272A3"/>
    <w:rsid w:val="0042759D"/>
    <w:rsid w:val="00427B3F"/>
    <w:rsid w:val="004300C2"/>
    <w:rsid w:val="004304EC"/>
    <w:rsid w:val="00430ABB"/>
    <w:rsid w:val="00430B23"/>
    <w:rsid w:val="00430DDA"/>
    <w:rsid w:val="00430EC4"/>
    <w:rsid w:val="00430FE7"/>
    <w:rsid w:val="004313F2"/>
    <w:rsid w:val="004317B8"/>
    <w:rsid w:val="00431C1F"/>
    <w:rsid w:val="00431D80"/>
    <w:rsid w:val="00431E7D"/>
    <w:rsid w:val="00432357"/>
    <w:rsid w:val="004327EC"/>
    <w:rsid w:val="00432847"/>
    <w:rsid w:val="0043299F"/>
    <w:rsid w:val="00432B5B"/>
    <w:rsid w:val="00432D8B"/>
    <w:rsid w:val="00433704"/>
    <w:rsid w:val="00433B9F"/>
    <w:rsid w:val="004341DF"/>
    <w:rsid w:val="0043442F"/>
    <w:rsid w:val="0043465F"/>
    <w:rsid w:val="00434E56"/>
    <w:rsid w:val="00435079"/>
    <w:rsid w:val="004351A2"/>
    <w:rsid w:val="004353E3"/>
    <w:rsid w:val="00435B39"/>
    <w:rsid w:val="00435D05"/>
    <w:rsid w:val="00436F56"/>
    <w:rsid w:val="0043713F"/>
    <w:rsid w:val="004373D9"/>
    <w:rsid w:val="0043760A"/>
    <w:rsid w:val="004409F9"/>
    <w:rsid w:val="00440C68"/>
    <w:rsid w:val="00441466"/>
    <w:rsid w:val="00441775"/>
    <w:rsid w:val="00441FCC"/>
    <w:rsid w:val="00442E27"/>
    <w:rsid w:val="00443035"/>
    <w:rsid w:val="00443D7B"/>
    <w:rsid w:val="00443F3D"/>
    <w:rsid w:val="00444062"/>
    <w:rsid w:val="0044436C"/>
    <w:rsid w:val="004446A0"/>
    <w:rsid w:val="00444CCA"/>
    <w:rsid w:val="00445934"/>
    <w:rsid w:val="0044597B"/>
    <w:rsid w:val="00446529"/>
    <w:rsid w:val="0044697F"/>
    <w:rsid w:val="00446AFF"/>
    <w:rsid w:val="00447876"/>
    <w:rsid w:val="00450A02"/>
    <w:rsid w:val="00451079"/>
    <w:rsid w:val="004510F5"/>
    <w:rsid w:val="00451213"/>
    <w:rsid w:val="00451680"/>
    <w:rsid w:val="0045222F"/>
    <w:rsid w:val="004526AF"/>
    <w:rsid w:val="00452BCD"/>
    <w:rsid w:val="00452D09"/>
    <w:rsid w:val="00452EC2"/>
    <w:rsid w:val="00452ED2"/>
    <w:rsid w:val="00452F32"/>
    <w:rsid w:val="004532AE"/>
    <w:rsid w:val="00454144"/>
    <w:rsid w:val="0045429A"/>
    <w:rsid w:val="00454348"/>
    <w:rsid w:val="0045464B"/>
    <w:rsid w:val="00454BEA"/>
    <w:rsid w:val="00454FC8"/>
    <w:rsid w:val="0045528E"/>
    <w:rsid w:val="00455BAF"/>
    <w:rsid w:val="00455DAE"/>
    <w:rsid w:val="004565B1"/>
    <w:rsid w:val="004566FB"/>
    <w:rsid w:val="00456C23"/>
    <w:rsid w:val="00456CA2"/>
    <w:rsid w:val="00456CD4"/>
    <w:rsid w:val="00456ED7"/>
    <w:rsid w:val="00457A60"/>
    <w:rsid w:val="00457CEC"/>
    <w:rsid w:val="004600ED"/>
    <w:rsid w:val="0046026E"/>
    <w:rsid w:val="0046045D"/>
    <w:rsid w:val="00460506"/>
    <w:rsid w:val="004609DB"/>
    <w:rsid w:val="0046129D"/>
    <w:rsid w:val="004618E1"/>
    <w:rsid w:val="00462723"/>
    <w:rsid w:val="00462AF4"/>
    <w:rsid w:val="004638B5"/>
    <w:rsid w:val="00463F60"/>
    <w:rsid w:val="0046422F"/>
    <w:rsid w:val="0046536A"/>
    <w:rsid w:val="004658EC"/>
    <w:rsid w:val="0046590C"/>
    <w:rsid w:val="00466287"/>
    <w:rsid w:val="00466395"/>
    <w:rsid w:val="0046661F"/>
    <w:rsid w:val="004666EF"/>
    <w:rsid w:val="004668FF"/>
    <w:rsid w:val="00466AF8"/>
    <w:rsid w:val="00466D6D"/>
    <w:rsid w:val="00467352"/>
    <w:rsid w:val="00467385"/>
    <w:rsid w:val="00467B0B"/>
    <w:rsid w:val="00467E94"/>
    <w:rsid w:val="00470278"/>
    <w:rsid w:val="00470356"/>
    <w:rsid w:val="004707A1"/>
    <w:rsid w:val="00470843"/>
    <w:rsid w:val="00470C12"/>
    <w:rsid w:val="00470CD6"/>
    <w:rsid w:val="00471018"/>
    <w:rsid w:val="0047147C"/>
    <w:rsid w:val="0047220A"/>
    <w:rsid w:val="00472479"/>
    <w:rsid w:val="00472B52"/>
    <w:rsid w:val="0047352F"/>
    <w:rsid w:val="004739A9"/>
    <w:rsid w:val="00474399"/>
    <w:rsid w:val="004747E2"/>
    <w:rsid w:val="00474D4B"/>
    <w:rsid w:val="00474DA3"/>
    <w:rsid w:val="00474E36"/>
    <w:rsid w:val="00475951"/>
    <w:rsid w:val="00475AB9"/>
    <w:rsid w:val="0047654D"/>
    <w:rsid w:val="00476EA0"/>
    <w:rsid w:val="00477137"/>
    <w:rsid w:val="0047766A"/>
    <w:rsid w:val="0047782D"/>
    <w:rsid w:val="00480235"/>
    <w:rsid w:val="004803A7"/>
    <w:rsid w:val="004803D5"/>
    <w:rsid w:val="004806F7"/>
    <w:rsid w:val="00480A34"/>
    <w:rsid w:val="00480EB5"/>
    <w:rsid w:val="004814EF"/>
    <w:rsid w:val="00481D69"/>
    <w:rsid w:val="00481E6B"/>
    <w:rsid w:val="00481F7C"/>
    <w:rsid w:val="00482B78"/>
    <w:rsid w:val="0048374F"/>
    <w:rsid w:val="004838EC"/>
    <w:rsid w:val="00483CF6"/>
    <w:rsid w:val="00484250"/>
    <w:rsid w:val="004843B3"/>
    <w:rsid w:val="004843E6"/>
    <w:rsid w:val="00484B96"/>
    <w:rsid w:val="00485081"/>
    <w:rsid w:val="0048523D"/>
    <w:rsid w:val="004862D8"/>
    <w:rsid w:val="004863B9"/>
    <w:rsid w:val="00486872"/>
    <w:rsid w:val="0048688B"/>
    <w:rsid w:val="00486A7B"/>
    <w:rsid w:val="0048729A"/>
    <w:rsid w:val="00487375"/>
    <w:rsid w:val="00487D39"/>
    <w:rsid w:val="004905C5"/>
    <w:rsid w:val="00490D16"/>
    <w:rsid w:val="00491F41"/>
    <w:rsid w:val="00491FA2"/>
    <w:rsid w:val="004925F3"/>
    <w:rsid w:val="00492888"/>
    <w:rsid w:val="00492A0E"/>
    <w:rsid w:val="00492CBF"/>
    <w:rsid w:val="0049300E"/>
    <w:rsid w:val="004937D9"/>
    <w:rsid w:val="004941A1"/>
    <w:rsid w:val="00494517"/>
    <w:rsid w:val="004947E4"/>
    <w:rsid w:val="00494ED1"/>
    <w:rsid w:val="004953E8"/>
    <w:rsid w:val="0049542D"/>
    <w:rsid w:val="004955DE"/>
    <w:rsid w:val="00495B1C"/>
    <w:rsid w:val="00495DE1"/>
    <w:rsid w:val="004961CF"/>
    <w:rsid w:val="004964A2"/>
    <w:rsid w:val="00496D8F"/>
    <w:rsid w:val="004976FA"/>
    <w:rsid w:val="00497B61"/>
    <w:rsid w:val="004A00B4"/>
    <w:rsid w:val="004A03CE"/>
    <w:rsid w:val="004A06BD"/>
    <w:rsid w:val="004A1E44"/>
    <w:rsid w:val="004A1F28"/>
    <w:rsid w:val="004A202F"/>
    <w:rsid w:val="004A2138"/>
    <w:rsid w:val="004A25AE"/>
    <w:rsid w:val="004A26E0"/>
    <w:rsid w:val="004A2BF9"/>
    <w:rsid w:val="004A301E"/>
    <w:rsid w:val="004A32C2"/>
    <w:rsid w:val="004A3D95"/>
    <w:rsid w:val="004A414D"/>
    <w:rsid w:val="004A44EB"/>
    <w:rsid w:val="004A49FE"/>
    <w:rsid w:val="004A5530"/>
    <w:rsid w:val="004A5627"/>
    <w:rsid w:val="004A5760"/>
    <w:rsid w:val="004A5D5F"/>
    <w:rsid w:val="004A5F01"/>
    <w:rsid w:val="004A5F63"/>
    <w:rsid w:val="004A6020"/>
    <w:rsid w:val="004A6226"/>
    <w:rsid w:val="004A695D"/>
    <w:rsid w:val="004A6CA0"/>
    <w:rsid w:val="004A73B8"/>
    <w:rsid w:val="004A7B3F"/>
    <w:rsid w:val="004B1062"/>
    <w:rsid w:val="004B15E9"/>
    <w:rsid w:val="004B166E"/>
    <w:rsid w:val="004B271F"/>
    <w:rsid w:val="004B294C"/>
    <w:rsid w:val="004B343E"/>
    <w:rsid w:val="004B3535"/>
    <w:rsid w:val="004B45BC"/>
    <w:rsid w:val="004B4BA6"/>
    <w:rsid w:val="004B4D67"/>
    <w:rsid w:val="004B4EDE"/>
    <w:rsid w:val="004B4F9A"/>
    <w:rsid w:val="004B4FA6"/>
    <w:rsid w:val="004B5374"/>
    <w:rsid w:val="004B5414"/>
    <w:rsid w:val="004B55FC"/>
    <w:rsid w:val="004B5788"/>
    <w:rsid w:val="004B57F4"/>
    <w:rsid w:val="004B5EC8"/>
    <w:rsid w:val="004B661F"/>
    <w:rsid w:val="004B6EED"/>
    <w:rsid w:val="004B73E0"/>
    <w:rsid w:val="004B786F"/>
    <w:rsid w:val="004C01F2"/>
    <w:rsid w:val="004C0508"/>
    <w:rsid w:val="004C07B7"/>
    <w:rsid w:val="004C09D8"/>
    <w:rsid w:val="004C0A94"/>
    <w:rsid w:val="004C0BC0"/>
    <w:rsid w:val="004C161D"/>
    <w:rsid w:val="004C1B8E"/>
    <w:rsid w:val="004C1BBB"/>
    <w:rsid w:val="004C255F"/>
    <w:rsid w:val="004C27FD"/>
    <w:rsid w:val="004C2A73"/>
    <w:rsid w:val="004C2B19"/>
    <w:rsid w:val="004C2E73"/>
    <w:rsid w:val="004C2F5D"/>
    <w:rsid w:val="004C319F"/>
    <w:rsid w:val="004C35B4"/>
    <w:rsid w:val="004C3B86"/>
    <w:rsid w:val="004C3DB4"/>
    <w:rsid w:val="004C4568"/>
    <w:rsid w:val="004C48A0"/>
    <w:rsid w:val="004C522F"/>
    <w:rsid w:val="004C5782"/>
    <w:rsid w:val="004C6768"/>
    <w:rsid w:val="004C6FB7"/>
    <w:rsid w:val="004C745C"/>
    <w:rsid w:val="004C7F44"/>
    <w:rsid w:val="004C7FD8"/>
    <w:rsid w:val="004D0497"/>
    <w:rsid w:val="004D06E8"/>
    <w:rsid w:val="004D0717"/>
    <w:rsid w:val="004D13AF"/>
    <w:rsid w:val="004D166B"/>
    <w:rsid w:val="004D21E2"/>
    <w:rsid w:val="004D270B"/>
    <w:rsid w:val="004D2BDD"/>
    <w:rsid w:val="004D2D4F"/>
    <w:rsid w:val="004D313C"/>
    <w:rsid w:val="004D31CF"/>
    <w:rsid w:val="004D3CD2"/>
    <w:rsid w:val="004D4297"/>
    <w:rsid w:val="004D4730"/>
    <w:rsid w:val="004D4946"/>
    <w:rsid w:val="004D4AEE"/>
    <w:rsid w:val="004D523C"/>
    <w:rsid w:val="004D573F"/>
    <w:rsid w:val="004D5B10"/>
    <w:rsid w:val="004D6111"/>
    <w:rsid w:val="004D6489"/>
    <w:rsid w:val="004D6C59"/>
    <w:rsid w:val="004D708E"/>
    <w:rsid w:val="004D7090"/>
    <w:rsid w:val="004D70EA"/>
    <w:rsid w:val="004E044A"/>
    <w:rsid w:val="004E0525"/>
    <w:rsid w:val="004E1064"/>
    <w:rsid w:val="004E11B0"/>
    <w:rsid w:val="004E15C3"/>
    <w:rsid w:val="004E180D"/>
    <w:rsid w:val="004E1886"/>
    <w:rsid w:val="004E298D"/>
    <w:rsid w:val="004E3087"/>
    <w:rsid w:val="004E3564"/>
    <w:rsid w:val="004E359E"/>
    <w:rsid w:val="004E442C"/>
    <w:rsid w:val="004E4501"/>
    <w:rsid w:val="004E4A19"/>
    <w:rsid w:val="004E4DF1"/>
    <w:rsid w:val="004E506D"/>
    <w:rsid w:val="004E5381"/>
    <w:rsid w:val="004E5AF6"/>
    <w:rsid w:val="004E5BA9"/>
    <w:rsid w:val="004E5FA8"/>
    <w:rsid w:val="004E608A"/>
    <w:rsid w:val="004E6701"/>
    <w:rsid w:val="004E6756"/>
    <w:rsid w:val="004E6BAD"/>
    <w:rsid w:val="004E6C6C"/>
    <w:rsid w:val="004E6CF3"/>
    <w:rsid w:val="004E6CF8"/>
    <w:rsid w:val="004E6E2A"/>
    <w:rsid w:val="004E7811"/>
    <w:rsid w:val="004E7BEF"/>
    <w:rsid w:val="004F041D"/>
    <w:rsid w:val="004F0496"/>
    <w:rsid w:val="004F0779"/>
    <w:rsid w:val="004F098D"/>
    <w:rsid w:val="004F11F5"/>
    <w:rsid w:val="004F12C7"/>
    <w:rsid w:val="004F1327"/>
    <w:rsid w:val="004F13BF"/>
    <w:rsid w:val="004F145B"/>
    <w:rsid w:val="004F1527"/>
    <w:rsid w:val="004F17C3"/>
    <w:rsid w:val="004F1EBD"/>
    <w:rsid w:val="004F1EEC"/>
    <w:rsid w:val="004F21F9"/>
    <w:rsid w:val="004F277B"/>
    <w:rsid w:val="004F283D"/>
    <w:rsid w:val="004F29CB"/>
    <w:rsid w:val="004F3F57"/>
    <w:rsid w:val="004F481C"/>
    <w:rsid w:val="004F4ACE"/>
    <w:rsid w:val="004F4CC0"/>
    <w:rsid w:val="004F4DAE"/>
    <w:rsid w:val="004F5030"/>
    <w:rsid w:val="004F5870"/>
    <w:rsid w:val="004F6339"/>
    <w:rsid w:val="004F6407"/>
    <w:rsid w:val="004F6463"/>
    <w:rsid w:val="004F6592"/>
    <w:rsid w:val="004F689F"/>
    <w:rsid w:val="004F6E36"/>
    <w:rsid w:val="004F6F41"/>
    <w:rsid w:val="004F6F55"/>
    <w:rsid w:val="004F7069"/>
    <w:rsid w:val="004F7242"/>
    <w:rsid w:val="004F7BE3"/>
    <w:rsid w:val="00500090"/>
    <w:rsid w:val="005000E8"/>
    <w:rsid w:val="005001FA"/>
    <w:rsid w:val="00501ADD"/>
    <w:rsid w:val="00501D03"/>
    <w:rsid w:val="005021CC"/>
    <w:rsid w:val="0050231B"/>
    <w:rsid w:val="00503933"/>
    <w:rsid w:val="00503F2F"/>
    <w:rsid w:val="00504F3A"/>
    <w:rsid w:val="005050B1"/>
    <w:rsid w:val="0050525D"/>
    <w:rsid w:val="0050578C"/>
    <w:rsid w:val="00505A9A"/>
    <w:rsid w:val="00505ABB"/>
    <w:rsid w:val="00505F0A"/>
    <w:rsid w:val="00505FAC"/>
    <w:rsid w:val="005061D0"/>
    <w:rsid w:val="00507807"/>
    <w:rsid w:val="00507C8E"/>
    <w:rsid w:val="00507E68"/>
    <w:rsid w:val="005102A1"/>
    <w:rsid w:val="00510947"/>
    <w:rsid w:val="00511B4D"/>
    <w:rsid w:val="00511E7E"/>
    <w:rsid w:val="0051201D"/>
    <w:rsid w:val="005129AD"/>
    <w:rsid w:val="00512C36"/>
    <w:rsid w:val="0051316B"/>
    <w:rsid w:val="0051384E"/>
    <w:rsid w:val="00513A58"/>
    <w:rsid w:val="0051504B"/>
    <w:rsid w:val="00515824"/>
    <w:rsid w:val="00516485"/>
    <w:rsid w:val="005172DD"/>
    <w:rsid w:val="00517D65"/>
    <w:rsid w:val="00517F5F"/>
    <w:rsid w:val="005206B1"/>
    <w:rsid w:val="00520AFF"/>
    <w:rsid w:val="00521E57"/>
    <w:rsid w:val="0052263B"/>
    <w:rsid w:val="0052288B"/>
    <w:rsid w:val="005228EE"/>
    <w:rsid w:val="00522A91"/>
    <w:rsid w:val="00522EF8"/>
    <w:rsid w:val="00523085"/>
    <w:rsid w:val="005235D7"/>
    <w:rsid w:val="0052403E"/>
    <w:rsid w:val="005244FE"/>
    <w:rsid w:val="0052450C"/>
    <w:rsid w:val="00524935"/>
    <w:rsid w:val="00524B21"/>
    <w:rsid w:val="005259A0"/>
    <w:rsid w:val="00526006"/>
    <w:rsid w:val="00526324"/>
    <w:rsid w:val="00526EF5"/>
    <w:rsid w:val="00526F7C"/>
    <w:rsid w:val="00526FFD"/>
    <w:rsid w:val="00527018"/>
    <w:rsid w:val="005277E4"/>
    <w:rsid w:val="00527A3F"/>
    <w:rsid w:val="00530092"/>
    <w:rsid w:val="005300D0"/>
    <w:rsid w:val="005306B6"/>
    <w:rsid w:val="00530CFA"/>
    <w:rsid w:val="00530D0A"/>
    <w:rsid w:val="00531420"/>
    <w:rsid w:val="0053169E"/>
    <w:rsid w:val="00531C7F"/>
    <w:rsid w:val="00531D09"/>
    <w:rsid w:val="00532897"/>
    <w:rsid w:val="00532B69"/>
    <w:rsid w:val="00532C06"/>
    <w:rsid w:val="00532C1E"/>
    <w:rsid w:val="00532EC3"/>
    <w:rsid w:val="00533F67"/>
    <w:rsid w:val="00534037"/>
    <w:rsid w:val="00534552"/>
    <w:rsid w:val="005356B5"/>
    <w:rsid w:val="0053594A"/>
    <w:rsid w:val="0053629E"/>
    <w:rsid w:val="00537301"/>
    <w:rsid w:val="0053760C"/>
    <w:rsid w:val="00537633"/>
    <w:rsid w:val="0053765C"/>
    <w:rsid w:val="00537ED7"/>
    <w:rsid w:val="00540244"/>
    <w:rsid w:val="00540298"/>
    <w:rsid w:val="005406D5"/>
    <w:rsid w:val="00540799"/>
    <w:rsid w:val="00540BA4"/>
    <w:rsid w:val="00540BF1"/>
    <w:rsid w:val="00540D52"/>
    <w:rsid w:val="00540DAA"/>
    <w:rsid w:val="00540E79"/>
    <w:rsid w:val="00540E8F"/>
    <w:rsid w:val="005413AA"/>
    <w:rsid w:val="00541480"/>
    <w:rsid w:val="00541AE2"/>
    <w:rsid w:val="00541C87"/>
    <w:rsid w:val="00541EA8"/>
    <w:rsid w:val="005426CA"/>
    <w:rsid w:val="00542B0E"/>
    <w:rsid w:val="00543144"/>
    <w:rsid w:val="00543A97"/>
    <w:rsid w:val="00544510"/>
    <w:rsid w:val="00545171"/>
    <w:rsid w:val="0054597A"/>
    <w:rsid w:val="00545B7D"/>
    <w:rsid w:val="00545D1A"/>
    <w:rsid w:val="00546166"/>
    <w:rsid w:val="005475EC"/>
    <w:rsid w:val="00547915"/>
    <w:rsid w:val="00547AF2"/>
    <w:rsid w:val="00547DD8"/>
    <w:rsid w:val="00550074"/>
    <w:rsid w:val="00550215"/>
    <w:rsid w:val="00550242"/>
    <w:rsid w:val="005509E5"/>
    <w:rsid w:val="00551DAF"/>
    <w:rsid w:val="005523CA"/>
    <w:rsid w:val="0055255B"/>
    <w:rsid w:val="005525E2"/>
    <w:rsid w:val="00552BB0"/>
    <w:rsid w:val="00552C95"/>
    <w:rsid w:val="00553448"/>
    <w:rsid w:val="0055358E"/>
    <w:rsid w:val="00554136"/>
    <w:rsid w:val="005545C3"/>
    <w:rsid w:val="00554DA0"/>
    <w:rsid w:val="00555061"/>
    <w:rsid w:val="00555231"/>
    <w:rsid w:val="00555420"/>
    <w:rsid w:val="00555A9D"/>
    <w:rsid w:val="005564FE"/>
    <w:rsid w:val="00556990"/>
    <w:rsid w:val="005577C7"/>
    <w:rsid w:val="00557809"/>
    <w:rsid w:val="00557A5D"/>
    <w:rsid w:val="00557B17"/>
    <w:rsid w:val="00560479"/>
    <w:rsid w:val="00561107"/>
    <w:rsid w:val="0056152E"/>
    <w:rsid w:val="00561B5B"/>
    <w:rsid w:val="00561FE2"/>
    <w:rsid w:val="005627C8"/>
    <w:rsid w:val="00562D68"/>
    <w:rsid w:val="005632DE"/>
    <w:rsid w:val="00563A3B"/>
    <w:rsid w:val="00563CD9"/>
    <w:rsid w:val="00563DCB"/>
    <w:rsid w:val="005640BD"/>
    <w:rsid w:val="00564289"/>
    <w:rsid w:val="00564297"/>
    <w:rsid w:val="00564861"/>
    <w:rsid w:val="00564911"/>
    <w:rsid w:val="00564A46"/>
    <w:rsid w:val="00564ADD"/>
    <w:rsid w:val="00564C3D"/>
    <w:rsid w:val="00564EB4"/>
    <w:rsid w:val="00564ED7"/>
    <w:rsid w:val="005653D3"/>
    <w:rsid w:val="0056557A"/>
    <w:rsid w:val="005656F9"/>
    <w:rsid w:val="0056582F"/>
    <w:rsid w:val="005664E7"/>
    <w:rsid w:val="005665C2"/>
    <w:rsid w:val="005666EB"/>
    <w:rsid w:val="00566CA3"/>
    <w:rsid w:val="00566FA0"/>
    <w:rsid w:val="0056799E"/>
    <w:rsid w:val="005701DD"/>
    <w:rsid w:val="0057035E"/>
    <w:rsid w:val="00571090"/>
    <w:rsid w:val="00571344"/>
    <w:rsid w:val="005717DC"/>
    <w:rsid w:val="00571AD4"/>
    <w:rsid w:val="00571B4A"/>
    <w:rsid w:val="00571B81"/>
    <w:rsid w:val="00571C1A"/>
    <w:rsid w:val="00571E7E"/>
    <w:rsid w:val="00571FD8"/>
    <w:rsid w:val="00572541"/>
    <w:rsid w:val="00572C4B"/>
    <w:rsid w:val="00572DDD"/>
    <w:rsid w:val="00572FFE"/>
    <w:rsid w:val="00573224"/>
    <w:rsid w:val="00573836"/>
    <w:rsid w:val="0057385F"/>
    <w:rsid w:val="005738D4"/>
    <w:rsid w:val="00573B3A"/>
    <w:rsid w:val="00573CBE"/>
    <w:rsid w:val="005743EB"/>
    <w:rsid w:val="005749FC"/>
    <w:rsid w:val="0057574F"/>
    <w:rsid w:val="005766F8"/>
    <w:rsid w:val="00577556"/>
    <w:rsid w:val="0058009E"/>
    <w:rsid w:val="00580A25"/>
    <w:rsid w:val="00580BC3"/>
    <w:rsid w:val="00580D6B"/>
    <w:rsid w:val="00580FF5"/>
    <w:rsid w:val="005810DE"/>
    <w:rsid w:val="005811D6"/>
    <w:rsid w:val="00581455"/>
    <w:rsid w:val="005816F5"/>
    <w:rsid w:val="00581B2F"/>
    <w:rsid w:val="00581DBC"/>
    <w:rsid w:val="0058231F"/>
    <w:rsid w:val="00582435"/>
    <w:rsid w:val="00582ACB"/>
    <w:rsid w:val="0058325E"/>
    <w:rsid w:val="00583376"/>
    <w:rsid w:val="00584A34"/>
    <w:rsid w:val="00584D98"/>
    <w:rsid w:val="00584DD2"/>
    <w:rsid w:val="005850C8"/>
    <w:rsid w:val="005851F4"/>
    <w:rsid w:val="005851FF"/>
    <w:rsid w:val="0058530E"/>
    <w:rsid w:val="005858BD"/>
    <w:rsid w:val="005858FF"/>
    <w:rsid w:val="00585AE1"/>
    <w:rsid w:val="00585B76"/>
    <w:rsid w:val="005865F6"/>
    <w:rsid w:val="0058683A"/>
    <w:rsid w:val="00587AA1"/>
    <w:rsid w:val="00587E03"/>
    <w:rsid w:val="005900CB"/>
    <w:rsid w:val="00590122"/>
    <w:rsid w:val="00590495"/>
    <w:rsid w:val="00590586"/>
    <w:rsid w:val="005905D1"/>
    <w:rsid w:val="00590743"/>
    <w:rsid w:val="00590B79"/>
    <w:rsid w:val="00590CC6"/>
    <w:rsid w:val="00591049"/>
    <w:rsid w:val="00591684"/>
    <w:rsid w:val="005918A6"/>
    <w:rsid w:val="00591E43"/>
    <w:rsid w:val="005920CB"/>
    <w:rsid w:val="00592120"/>
    <w:rsid w:val="0059269F"/>
    <w:rsid w:val="0059316C"/>
    <w:rsid w:val="00593654"/>
    <w:rsid w:val="0059378C"/>
    <w:rsid w:val="00593A94"/>
    <w:rsid w:val="00593C08"/>
    <w:rsid w:val="00594032"/>
    <w:rsid w:val="00594A15"/>
    <w:rsid w:val="00594FAA"/>
    <w:rsid w:val="0059569E"/>
    <w:rsid w:val="005958E3"/>
    <w:rsid w:val="00595CCE"/>
    <w:rsid w:val="00596B2A"/>
    <w:rsid w:val="00596D74"/>
    <w:rsid w:val="005974E7"/>
    <w:rsid w:val="00597521"/>
    <w:rsid w:val="005976F3"/>
    <w:rsid w:val="00597D25"/>
    <w:rsid w:val="005A02F7"/>
    <w:rsid w:val="005A0327"/>
    <w:rsid w:val="005A05D9"/>
    <w:rsid w:val="005A1B14"/>
    <w:rsid w:val="005A234A"/>
    <w:rsid w:val="005A2530"/>
    <w:rsid w:val="005A2DC0"/>
    <w:rsid w:val="005A2E20"/>
    <w:rsid w:val="005A3188"/>
    <w:rsid w:val="005A32BC"/>
    <w:rsid w:val="005A32D6"/>
    <w:rsid w:val="005A3D70"/>
    <w:rsid w:val="005A3E5A"/>
    <w:rsid w:val="005A3ED1"/>
    <w:rsid w:val="005A4187"/>
    <w:rsid w:val="005A4534"/>
    <w:rsid w:val="005A458A"/>
    <w:rsid w:val="005A47A9"/>
    <w:rsid w:val="005A47AE"/>
    <w:rsid w:val="005A4C4A"/>
    <w:rsid w:val="005A4CA1"/>
    <w:rsid w:val="005A50A1"/>
    <w:rsid w:val="005A5551"/>
    <w:rsid w:val="005A5B71"/>
    <w:rsid w:val="005A5D7A"/>
    <w:rsid w:val="005A5F66"/>
    <w:rsid w:val="005A5FD3"/>
    <w:rsid w:val="005A5FFD"/>
    <w:rsid w:val="005A6A49"/>
    <w:rsid w:val="005A6CA0"/>
    <w:rsid w:val="005A6CDC"/>
    <w:rsid w:val="005A6DA5"/>
    <w:rsid w:val="005A7774"/>
    <w:rsid w:val="005B0197"/>
    <w:rsid w:val="005B041F"/>
    <w:rsid w:val="005B04AC"/>
    <w:rsid w:val="005B10B7"/>
    <w:rsid w:val="005B14F4"/>
    <w:rsid w:val="005B194E"/>
    <w:rsid w:val="005B25D5"/>
    <w:rsid w:val="005B2BEB"/>
    <w:rsid w:val="005B3C7A"/>
    <w:rsid w:val="005B3D8A"/>
    <w:rsid w:val="005B4E3C"/>
    <w:rsid w:val="005B5036"/>
    <w:rsid w:val="005B52A6"/>
    <w:rsid w:val="005B5517"/>
    <w:rsid w:val="005B563F"/>
    <w:rsid w:val="005B5872"/>
    <w:rsid w:val="005B6496"/>
    <w:rsid w:val="005B6F20"/>
    <w:rsid w:val="005B7262"/>
    <w:rsid w:val="005C0675"/>
    <w:rsid w:val="005C094A"/>
    <w:rsid w:val="005C0EC6"/>
    <w:rsid w:val="005C1267"/>
    <w:rsid w:val="005C1616"/>
    <w:rsid w:val="005C1C4E"/>
    <w:rsid w:val="005C2F54"/>
    <w:rsid w:val="005C31F4"/>
    <w:rsid w:val="005C399F"/>
    <w:rsid w:val="005C3C92"/>
    <w:rsid w:val="005C4011"/>
    <w:rsid w:val="005C46F4"/>
    <w:rsid w:val="005C487E"/>
    <w:rsid w:val="005C49B6"/>
    <w:rsid w:val="005C5022"/>
    <w:rsid w:val="005C5248"/>
    <w:rsid w:val="005C570E"/>
    <w:rsid w:val="005C582F"/>
    <w:rsid w:val="005C5C70"/>
    <w:rsid w:val="005C5DE7"/>
    <w:rsid w:val="005C5F8D"/>
    <w:rsid w:val="005C776A"/>
    <w:rsid w:val="005C78C1"/>
    <w:rsid w:val="005D0471"/>
    <w:rsid w:val="005D04B3"/>
    <w:rsid w:val="005D067E"/>
    <w:rsid w:val="005D1741"/>
    <w:rsid w:val="005D17DA"/>
    <w:rsid w:val="005D18E1"/>
    <w:rsid w:val="005D1A78"/>
    <w:rsid w:val="005D1B9B"/>
    <w:rsid w:val="005D21F4"/>
    <w:rsid w:val="005D240A"/>
    <w:rsid w:val="005D25EE"/>
    <w:rsid w:val="005D2B8F"/>
    <w:rsid w:val="005D2BAA"/>
    <w:rsid w:val="005D2ECA"/>
    <w:rsid w:val="005D32C4"/>
    <w:rsid w:val="005D342C"/>
    <w:rsid w:val="005D3772"/>
    <w:rsid w:val="005D3852"/>
    <w:rsid w:val="005D39DC"/>
    <w:rsid w:val="005D3B7F"/>
    <w:rsid w:val="005D3D24"/>
    <w:rsid w:val="005D4E42"/>
    <w:rsid w:val="005D5AF1"/>
    <w:rsid w:val="005D6123"/>
    <w:rsid w:val="005D6742"/>
    <w:rsid w:val="005D7042"/>
    <w:rsid w:val="005D7207"/>
    <w:rsid w:val="005D7507"/>
    <w:rsid w:val="005D799A"/>
    <w:rsid w:val="005E01C4"/>
    <w:rsid w:val="005E033F"/>
    <w:rsid w:val="005E03A0"/>
    <w:rsid w:val="005E0503"/>
    <w:rsid w:val="005E083A"/>
    <w:rsid w:val="005E08D3"/>
    <w:rsid w:val="005E08D9"/>
    <w:rsid w:val="005E0E02"/>
    <w:rsid w:val="005E1325"/>
    <w:rsid w:val="005E1855"/>
    <w:rsid w:val="005E1F6B"/>
    <w:rsid w:val="005E23B3"/>
    <w:rsid w:val="005E3017"/>
    <w:rsid w:val="005E3697"/>
    <w:rsid w:val="005E3D3E"/>
    <w:rsid w:val="005E40C6"/>
    <w:rsid w:val="005E425E"/>
    <w:rsid w:val="005E4464"/>
    <w:rsid w:val="005E4E3E"/>
    <w:rsid w:val="005E5095"/>
    <w:rsid w:val="005E5D2F"/>
    <w:rsid w:val="005E655A"/>
    <w:rsid w:val="005E66F8"/>
    <w:rsid w:val="005E6B59"/>
    <w:rsid w:val="005E6D45"/>
    <w:rsid w:val="005E6D94"/>
    <w:rsid w:val="005E6EEA"/>
    <w:rsid w:val="005E7248"/>
    <w:rsid w:val="005E7A8F"/>
    <w:rsid w:val="005F099A"/>
    <w:rsid w:val="005F18D8"/>
    <w:rsid w:val="005F1D8C"/>
    <w:rsid w:val="005F1DB8"/>
    <w:rsid w:val="005F23E4"/>
    <w:rsid w:val="005F2BAB"/>
    <w:rsid w:val="005F2EB1"/>
    <w:rsid w:val="005F369B"/>
    <w:rsid w:val="005F3A20"/>
    <w:rsid w:val="005F3A5B"/>
    <w:rsid w:val="005F3F48"/>
    <w:rsid w:val="005F4533"/>
    <w:rsid w:val="005F4E3D"/>
    <w:rsid w:val="005F5107"/>
    <w:rsid w:val="005F5137"/>
    <w:rsid w:val="005F5A57"/>
    <w:rsid w:val="005F5E40"/>
    <w:rsid w:val="005F5EE2"/>
    <w:rsid w:val="005F5EEC"/>
    <w:rsid w:val="005F63CF"/>
    <w:rsid w:val="005F6F0D"/>
    <w:rsid w:val="005F7700"/>
    <w:rsid w:val="005F7A0C"/>
    <w:rsid w:val="00600AAE"/>
    <w:rsid w:val="006015BA"/>
    <w:rsid w:val="006017CF"/>
    <w:rsid w:val="00601A9F"/>
    <w:rsid w:val="00602277"/>
    <w:rsid w:val="00602A36"/>
    <w:rsid w:val="00602B65"/>
    <w:rsid w:val="0060334A"/>
    <w:rsid w:val="00603A28"/>
    <w:rsid w:val="00603A33"/>
    <w:rsid w:val="00603BCF"/>
    <w:rsid w:val="00603D27"/>
    <w:rsid w:val="0060473A"/>
    <w:rsid w:val="00604901"/>
    <w:rsid w:val="00604C4D"/>
    <w:rsid w:val="006054C9"/>
    <w:rsid w:val="006057A3"/>
    <w:rsid w:val="00605B43"/>
    <w:rsid w:val="00605EAC"/>
    <w:rsid w:val="00606721"/>
    <w:rsid w:val="00606F0C"/>
    <w:rsid w:val="00607012"/>
    <w:rsid w:val="006074A6"/>
    <w:rsid w:val="0061048F"/>
    <w:rsid w:val="00610C4F"/>
    <w:rsid w:val="00610E43"/>
    <w:rsid w:val="00610FA8"/>
    <w:rsid w:val="006117E8"/>
    <w:rsid w:val="00611A6C"/>
    <w:rsid w:val="0061214A"/>
    <w:rsid w:val="0061276A"/>
    <w:rsid w:val="00612D38"/>
    <w:rsid w:val="0061316C"/>
    <w:rsid w:val="006134FF"/>
    <w:rsid w:val="00613528"/>
    <w:rsid w:val="006141A3"/>
    <w:rsid w:val="00614268"/>
    <w:rsid w:val="0061467B"/>
    <w:rsid w:val="00614A09"/>
    <w:rsid w:val="00614A10"/>
    <w:rsid w:val="006157A0"/>
    <w:rsid w:val="006160C3"/>
    <w:rsid w:val="006167CB"/>
    <w:rsid w:val="00616E21"/>
    <w:rsid w:val="00616E2F"/>
    <w:rsid w:val="00616FE8"/>
    <w:rsid w:val="0061767B"/>
    <w:rsid w:val="00617736"/>
    <w:rsid w:val="0061794C"/>
    <w:rsid w:val="0061796F"/>
    <w:rsid w:val="00620975"/>
    <w:rsid w:val="0062122B"/>
    <w:rsid w:val="00621789"/>
    <w:rsid w:val="00621BBE"/>
    <w:rsid w:val="0062229C"/>
    <w:rsid w:val="0062262E"/>
    <w:rsid w:val="00622BCA"/>
    <w:rsid w:val="00622DFC"/>
    <w:rsid w:val="00622E56"/>
    <w:rsid w:val="00622FD8"/>
    <w:rsid w:val="006236AC"/>
    <w:rsid w:val="006238E0"/>
    <w:rsid w:val="0062401B"/>
    <w:rsid w:val="00624158"/>
    <w:rsid w:val="006243D0"/>
    <w:rsid w:val="0062479C"/>
    <w:rsid w:val="00624ABC"/>
    <w:rsid w:val="00624D6D"/>
    <w:rsid w:val="00625356"/>
    <w:rsid w:val="00625398"/>
    <w:rsid w:val="00625587"/>
    <w:rsid w:val="00625652"/>
    <w:rsid w:val="00625F71"/>
    <w:rsid w:val="00626759"/>
    <w:rsid w:val="00626917"/>
    <w:rsid w:val="00626BC1"/>
    <w:rsid w:val="006271FD"/>
    <w:rsid w:val="00627ABB"/>
    <w:rsid w:val="00627B6B"/>
    <w:rsid w:val="00627F11"/>
    <w:rsid w:val="00627F3C"/>
    <w:rsid w:val="00627F9F"/>
    <w:rsid w:val="00630263"/>
    <w:rsid w:val="00630476"/>
    <w:rsid w:val="00630579"/>
    <w:rsid w:val="006310ED"/>
    <w:rsid w:val="00631150"/>
    <w:rsid w:val="006311D8"/>
    <w:rsid w:val="00631229"/>
    <w:rsid w:val="006316E2"/>
    <w:rsid w:val="00631849"/>
    <w:rsid w:val="00632012"/>
    <w:rsid w:val="006333D0"/>
    <w:rsid w:val="0063375C"/>
    <w:rsid w:val="00633ACC"/>
    <w:rsid w:val="006342A0"/>
    <w:rsid w:val="006344CC"/>
    <w:rsid w:val="00634786"/>
    <w:rsid w:val="006347BA"/>
    <w:rsid w:val="0063480C"/>
    <w:rsid w:val="006352EF"/>
    <w:rsid w:val="00635722"/>
    <w:rsid w:val="00635DC2"/>
    <w:rsid w:val="00635DF2"/>
    <w:rsid w:val="006361CE"/>
    <w:rsid w:val="00636B6D"/>
    <w:rsid w:val="00636BBD"/>
    <w:rsid w:val="00636C12"/>
    <w:rsid w:val="00636C9C"/>
    <w:rsid w:val="00637274"/>
    <w:rsid w:val="00637438"/>
    <w:rsid w:val="00637647"/>
    <w:rsid w:val="0063796C"/>
    <w:rsid w:val="006379D2"/>
    <w:rsid w:val="00637FCE"/>
    <w:rsid w:val="00640035"/>
    <w:rsid w:val="006405CA"/>
    <w:rsid w:val="00640E4C"/>
    <w:rsid w:val="006413C8"/>
    <w:rsid w:val="0064145E"/>
    <w:rsid w:val="0064166E"/>
    <w:rsid w:val="00641F19"/>
    <w:rsid w:val="00642609"/>
    <w:rsid w:val="00642619"/>
    <w:rsid w:val="0064272D"/>
    <w:rsid w:val="0064304F"/>
    <w:rsid w:val="00644182"/>
    <w:rsid w:val="00644CB1"/>
    <w:rsid w:val="006454ED"/>
    <w:rsid w:val="00645A32"/>
    <w:rsid w:val="00645C3E"/>
    <w:rsid w:val="00645EE6"/>
    <w:rsid w:val="00645F3E"/>
    <w:rsid w:val="0064646D"/>
    <w:rsid w:val="00647917"/>
    <w:rsid w:val="00647959"/>
    <w:rsid w:val="00647AD9"/>
    <w:rsid w:val="0065073D"/>
    <w:rsid w:val="00650A1F"/>
    <w:rsid w:val="00650F04"/>
    <w:rsid w:val="0065118B"/>
    <w:rsid w:val="006511E5"/>
    <w:rsid w:val="00651585"/>
    <w:rsid w:val="006517BF"/>
    <w:rsid w:val="00651B82"/>
    <w:rsid w:val="00651FBF"/>
    <w:rsid w:val="00653037"/>
    <w:rsid w:val="0065323E"/>
    <w:rsid w:val="00653B92"/>
    <w:rsid w:val="00654076"/>
    <w:rsid w:val="00654761"/>
    <w:rsid w:val="00654E2D"/>
    <w:rsid w:val="00655311"/>
    <w:rsid w:val="00655AF6"/>
    <w:rsid w:val="00655FA8"/>
    <w:rsid w:val="00656472"/>
    <w:rsid w:val="00656F05"/>
    <w:rsid w:val="00657FD4"/>
    <w:rsid w:val="00660083"/>
    <w:rsid w:val="00660632"/>
    <w:rsid w:val="00660D1C"/>
    <w:rsid w:val="006610DC"/>
    <w:rsid w:val="00661689"/>
    <w:rsid w:val="006620F8"/>
    <w:rsid w:val="006624C1"/>
    <w:rsid w:val="00662CEA"/>
    <w:rsid w:val="00662DFA"/>
    <w:rsid w:val="006635D5"/>
    <w:rsid w:val="00663679"/>
    <w:rsid w:val="00663A65"/>
    <w:rsid w:val="00663B11"/>
    <w:rsid w:val="00664429"/>
    <w:rsid w:val="0066492F"/>
    <w:rsid w:val="00664AC7"/>
    <w:rsid w:val="00664DF0"/>
    <w:rsid w:val="006657DF"/>
    <w:rsid w:val="00665AB6"/>
    <w:rsid w:val="00665FE6"/>
    <w:rsid w:val="00666941"/>
    <w:rsid w:val="00666BD8"/>
    <w:rsid w:val="0066707A"/>
    <w:rsid w:val="006674ED"/>
    <w:rsid w:val="006676B4"/>
    <w:rsid w:val="00667730"/>
    <w:rsid w:val="006677B0"/>
    <w:rsid w:val="00667B77"/>
    <w:rsid w:val="00670042"/>
    <w:rsid w:val="006700AC"/>
    <w:rsid w:val="0067034F"/>
    <w:rsid w:val="00670384"/>
    <w:rsid w:val="00671463"/>
    <w:rsid w:val="0067154E"/>
    <w:rsid w:val="006715BE"/>
    <w:rsid w:val="00671C4C"/>
    <w:rsid w:val="00671C99"/>
    <w:rsid w:val="0067209C"/>
    <w:rsid w:val="006720C8"/>
    <w:rsid w:val="0067221A"/>
    <w:rsid w:val="006727F5"/>
    <w:rsid w:val="00672893"/>
    <w:rsid w:val="00672DC2"/>
    <w:rsid w:val="00672DC9"/>
    <w:rsid w:val="00672E22"/>
    <w:rsid w:val="006734C9"/>
    <w:rsid w:val="00673A28"/>
    <w:rsid w:val="00673B4C"/>
    <w:rsid w:val="00674559"/>
    <w:rsid w:val="006746CF"/>
    <w:rsid w:val="0067479C"/>
    <w:rsid w:val="00674CD0"/>
    <w:rsid w:val="00674E5A"/>
    <w:rsid w:val="006751DF"/>
    <w:rsid w:val="00675239"/>
    <w:rsid w:val="00675619"/>
    <w:rsid w:val="006758B9"/>
    <w:rsid w:val="00675965"/>
    <w:rsid w:val="00675B8F"/>
    <w:rsid w:val="0067679B"/>
    <w:rsid w:val="00676953"/>
    <w:rsid w:val="00676C2E"/>
    <w:rsid w:val="00677BEE"/>
    <w:rsid w:val="00680086"/>
    <w:rsid w:val="006800F0"/>
    <w:rsid w:val="006802CE"/>
    <w:rsid w:val="00680C71"/>
    <w:rsid w:val="00680E7E"/>
    <w:rsid w:val="00680F9D"/>
    <w:rsid w:val="006814DF"/>
    <w:rsid w:val="006815CC"/>
    <w:rsid w:val="0068183A"/>
    <w:rsid w:val="00682165"/>
    <w:rsid w:val="00682503"/>
    <w:rsid w:val="00682610"/>
    <w:rsid w:val="00682B01"/>
    <w:rsid w:val="0068324B"/>
    <w:rsid w:val="00683D57"/>
    <w:rsid w:val="00684548"/>
    <w:rsid w:val="00684E25"/>
    <w:rsid w:val="00684EA8"/>
    <w:rsid w:val="00685645"/>
    <w:rsid w:val="0068606F"/>
    <w:rsid w:val="0069120D"/>
    <w:rsid w:val="006916BB"/>
    <w:rsid w:val="0069184B"/>
    <w:rsid w:val="006918FD"/>
    <w:rsid w:val="00691EC3"/>
    <w:rsid w:val="00692292"/>
    <w:rsid w:val="006926C2"/>
    <w:rsid w:val="006928E6"/>
    <w:rsid w:val="00692A55"/>
    <w:rsid w:val="006933F9"/>
    <w:rsid w:val="00693652"/>
    <w:rsid w:val="0069383C"/>
    <w:rsid w:val="00693B57"/>
    <w:rsid w:val="00693D94"/>
    <w:rsid w:val="00694A0E"/>
    <w:rsid w:val="00694C63"/>
    <w:rsid w:val="00694FDE"/>
    <w:rsid w:val="0069573E"/>
    <w:rsid w:val="00696096"/>
    <w:rsid w:val="00696818"/>
    <w:rsid w:val="0069696D"/>
    <w:rsid w:val="00696EF2"/>
    <w:rsid w:val="00696F0C"/>
    <w:rsid w:val="0069772A"/>
    <w:rsid w:val="0069778E"/>
    <w:rsid w:val="006978AD"/>
    <w:rsid w:val="00697ACF"/>
    <w:rsid w:val="006A0789"/>
    <w:rsid w:val="006A09BF"/>
    <w:rsid w:val="006A0BD8"/>
    <w:rsid w:val="006A0C80"/>
    <w:rsid w:val="006A13FB"/>
    <w:rsid w:val="006A14C5"/>
    <w:rsid w:val="006A14F9"/>
    <w:rsid w:val="006A1601"/>
    <w:rsid w:val="006A169F"/>
    <w:rsid w:val="006A171C"/>
    <w:rsid w:val="006A1DDC"/>
    <w:rsid w:val="006A1FE7"/>
    <w:rsid w:val="006A245F"/>
    <w:rsid w:val="006A2812"/>
    <w:rsid w:val="006A29E2"/>
    <w:rsid w:val="006A30F2"/>
    <w:rsid w:val="006A314A"/>
    <w:rsid w:val="006A3D5E"/>
    <w:rsid w:val="006A43DD"/>
    <w:rsid w:val="006A4DCE"/>
    <w:rsid w:val="006A4E21"/>
    <w:rsid w:val="006A4ECB"/>
    <w:rsid w:val="006A4ED3"/>
    <w:rsid w:val="006A5CA3"/>
    <w:rsid w:val="006A5D88"/>
    <w:rsid w:val="006A5F17"/>
    <w:rsid w:val="006A6306"/>
    <w:rsid w:val="006A67D4"/>
    <w:rsid w:val="006A6B0F"/>
    <w:rsid w:val="006A6BC9"/>
    <w:rsid w:val="006A6F29"/>
    <w:rsid w:val="006A719A"/>
    <w:rsid w:val="006A75A8"/>
    <w:rsid w:val="006A7857"/>
    <w:rsid w:val="006A7A33"/>
    <w:rsid w:val="006A7C94"/>
    <w:rsid w:val="006A7D68"/>
    <w:rsid w:val="006B13FA"/>
    <w:rsid w:val="006B218C"/>
    <w:rsid w:val="006B2217"/>
    <w:rsid w:val="006B2D44"/>
    <w:rsid w:val="006B2DEA"/>
    <w:rsid w:val="006B2F28"/>
    <w:rsid w:val="006B2F63"/>
    <w:rsid w:val="006B341F"/>
    <w:rsid w:val="006B35A2"/>
    <w:rsid w:val="006B3872"/>
    <w:rsid w:val="006B3D40"/>
    <w:rsid w:val="006B475E"/>
    <w:rsid w:val="006B51EE"/>
    <w:rsid w:val="006B5637"/>
    <w:rsid w:val="006B56F3"/>
    <w:rsid w:val="006B57AF"/>
    <w:rsid w:val="006B5EEF"/>
    <w:rsid w:val="006B65DB"/>
    <w:rsid w:val="006B665C"/>
    <w:rsid w:val="006B69C2"/>
    <w:rsid w:val="006B6EDB"/>
    <w:rsid w:val="006B7409"/>
    <w:rsid w:val="006B7759"/>
    <w:rsid w:val="006B77E7"/>
    <w:rsid w:val="006B7ABA"/>
    <w:rsid w:val="006B7D9C"/>
    <w:rsid w:val="006C02D2"/>
    <w:rsid w:val="006C1219"/>
    <w:rsid w:val="006C1734"/>
    <w:rsid w:val="006C1BAF"/>
    <w:rsid w:val="006C2263"/>
    <w:rsid w:val="006C27C3"/>
    <w:rsid w:val="006C296A"/>
    <w:rsid w:val="006C2B24"/>
    <w:rsid w:val="006C2B8C"/>
    <w:rsid w:val="006C2F1D"/>
    <w:rsid w:val="006C3447"/>
    <w:rsid w:val="006C3D6B"/>
    <w:rsid w:val="006C41FB"/>
    <w:rsid w:val="006C44C4"/>
    <w:rsid w:val="006C4BA0"/>
    <w:rsid w:val="006C50B0"/>
    <w:rsid w:val="006C5476"/>
    <w:rsid w:val="006C57D3"/>
    <w:rsid w:val="006C5D08"/>
    <w:rsid w:val="006C6381"/>
    <w:rsid w:val="006C655F"/>
    <w:rsid w:val="006C6A5E"/>
    <w:rsid w:val="006C6FE2"/>
    <w:rsid w:val="006C71EC"/>
    <w:rsid w:val="006C75CC"/>
    <w:rsid w:val="006C7700"/>
    <w:rsid w:val="006C7793"/>
    <w:rsid w:val="006C784E"/>
    <w:rsid w:val="006C7DA5"/>
    <w:rsid w:val="006C7ED8"/>
    <w:rsid w:val="006D001C"/>
    <w:rsid w:val="006D014F"/>
    <w:rsid w:val="006D0445"/>
    <w:rsid w:val="006D051C"/>
    <w:rsid w:val="006D1398"/>
    <w:rsid w:val="006D1935"/>
    <w:rsid w:val="006D1D00"/>
    <w:rsid w:val="006D20B2"/>
    <w:rsid w:val="006D22CE"/>
    <w:rsid w:val="006D2F65"/>
    <w:rsid w:val="006D3486"/>
    <w:rsid w:val="006D3769"/>
    <w:rsid w:val="006D3CFD"/>
    <w:rsid w:val="006D49AD"/>
    <w:rsid w:val="006D4FD4"/>
    <w:rsid w:val="006D5407"/>
    <w:rsid w:val="006D5614"/>
    <w:rsid w:val="006D571C"/>
    <w:rsid w:val="006D6072"/>
    <w:rsid w:val="006D62C4"/>
    <w:rsid w:val="006D63FF"/>
    <w:rsid w:val="006D6575"/>
    <w:rsid w:val="006D6854"/>
    <w:rsid w:val="006D6A99"/>
    <w:rsid w:val="006D6B17"/>
    <w:rsid w:val="006D6C4C"/>
    <w:rsid w:val="006D6EAD"/>
    <w:rsid w:val="006D75FC"/>
    <w:rsid w:val="006D7C11"/>
    <w:rsid w:val="006E0491"/>
    <w:rsid w:val="006E06A4"/>
    <w:rsid w:val="006E0725"/>
    <w:rsid w:val="006E0886"/>
    <w:rsid w:val="006E0D3C"/>
    <w:rsid w:val="006E1242"/>
    <w:rsid w:val="006E1BE3"/>
    <w:rsid w:val="006E2FAE"/>
    <w:rsid w:val="006E317A"/>
    <w:rsid w:val="006E31F1"/>
    <w:rsid w:val="006E32EE"/>
    <w:rsid w:val="006E3491"/>
    <w:rsid w:val="006E3772"/>
    <w:rsid w:val="006E3A58"/>
    <w:rsid w:val="006E3B3D"/>
    <w:rsid w:val="006E45F8"/>
    <w:rsid w:val="006E4721"/>
    <w:rsid w:val="006E4C5A"/>
    <w:rsid w:val="006E4C5D"/>
    <w:rsid w:val="006E4C76"/>
    <w:rsid w:val="006E54CC"/>
    <w:rsid w:val="006E5828"/>
    <w:rsid w:val="006E5E7B"/>
    <w:rsid w:val="006E5F03"/>
    <w:rsid w:val="006E63B6"/>
    <w:rsid w:val="006E6623"/>
    <w:rsid w:val="006E6900"/>
    <w:rsid w:val="006E6D2B"/>
    <w:rsid w:val="006E7257"/>
    <w:rsid w:val="006E7B28"/>
    <w:rsid w:val="006F059A"/>
    <w:rsid w:val="006F0B96"/>
    <w:rsid w:val="006F0D22"/>
    <w:rsid w:val="006F0E9C"/>
    <w:rsid w:val="006F106F"/>
    <w:rsid w:val="006F1613"/>
    <w:rsid w:val="006F1DA2"/>
    <w:rsid w:val="006F2267"/>
    <w:rsid w:val="006F24E4"/>
    <w:rsid w:val="006F27C3"/>
    <w:rsid w:val="006F2C28"/>
    <w:rsid w:val="006F31A8"/>
    <w:rsid w:val="006F31CC"/>
    <w:rsid w:val="006F3427"/>
    <w:rsid w:val="006F3D3C"/>
    <w:rsid w:val="006F3E9D"/>
    <w:rsid w:val="006F4413"/>
    <w:rsid w:val="006F48AE"/>
    <w:rsid w:val="006F4B5E"/>
    <w:rsid w:val="006F4D1C"/>
    <w:rsid w:val="006F5A65"/>
    <w:rsid w:val="006F5E84"/>
    <w:rsid w:val="006F5FD6"/>
    <w:rsid w:val="006F62BF"/>
    <w:rsid w:val="006F654E"/>
    <w:rsid w:val="006F6675"/>
    <w:rsid w:val="006F671C"/>
    <w:rsid w:val="006F69CA"/>
    <w:rsid w:val="006F6E5F"/>
    <w:rsid w:val="006F6F53"/>
    <w:rsid w:val="006F7CBF"/>
    <w:rsid w:val="006F7EF8"/>
    <w:rsid w:val="00700922"/>
    <w:rsid w:val="00700A35"/>
    <w:rsid w:val="00700B0C"/>
    <w:rsid w:val="007014E6"/>
    <w:rsid w:val="00701A28"/>
    <w:rsid w:val="00701D07"/>
    <w:rsid w:val="00701EE3"/>
    <w:rsid w:val="007021C8"/>
    <w:rsid w:val="00702635"/>
    <w:rsid w:val="007028BB"/>
    <w:rsid w:val="00702B78"/>
    <w:rsid w:val="00702C8B"/>
    <w:rsid w:val="007032EF"/>
    <w:rsid w:val="007034AE"/>
    <w:rsid w:val="00704067"/>
    <w:rsid w:val="00705624"/>
    <w:rsid w:val="0070574D"/>
    <w:rsid w:val="007057D5"/>
    <w:rsid w:val="007058CA"/>
    <w:rsid w:val="00705B1B"/>
    <w:rsid w:val="00706C1A"/>
    <w:rsid w:val="00706CDC"/>
    <w:rsid w:val="00707317"/>
    <w:rsid w:val="00707AFF"/>
    <w:rsid w:val="007105AF"/>
    <w:rsid w:val="00710713"/>
    <w:rsid w:val="007109E6"/>
    <w:rsid w:val="00710B17"/>
    <w:rsid w:val="00710BEA"/>
    <w:rsid w:val="00711430"/>
    <w:rsid w:val="007118C9"/>
    <w:rsid w:val="00711953"/>
    <w:rsid w:val="00711E1D"/>
    <w:rsid w:val="00712667"/>
    <w:rsid w:val="007131EF"/>
    <w:rsid w:val="007143B8"/>
    <w:rsid w:val="00714576"/>
    <w:rsid w:val="00715283"/>
    <w:rsid w:val="0071538A"/>
    <w:rsid w:val="00716397"/>
    <w:rsid w:val="007169BD"/>
    <w:rsid w:val="00717170"/>
    <w:rsid w:val="007171BE"/>
    <w:rsid w:val="007178AF"/>
    <w:rsid w:val="00717C36"/>
    <w:rsid w:val="00717E69"/>
    <w:rsid w:val="00720506"/>
    <w:rsid w:val="007206E1"/>
    <w:rsid w:val="00720D18"/>
    <w:rsid w:val="00721004"/>
    <w:rsid w:val="0072123E"/>
    <w:rsid w:val="00721562"/>
    <w:rsid w:val="007217B6"/>
    <w:rsid w:val="00721B55"/>
    <w:rsid w:val="00721C54"/>
    <w:rsid w:val="00722370"/>
    <w:rsid w:val="00722402"/>
    <w:rsid w:val="00722D5C"/>
    <w:rsid w:val="007230E9"/>
    <w:rsid w:val="00723144"/>
    <w:rsid w:val="007235BA"/>
    <w:rsid w:val="00723910"/>
    <w:rsid w:val="00723B11"/>
    <w:rsid w:val="007241BB"/>
    <w:rsid w:val="00724A1A"/>
    <w:rsid w:val="00724DD4"/>
    <w:rsid w:val="0072513F"/>
    <w:rsid w:val="00726350"/>
    <w:rsid w:val="00726B05"/>
    <w:rsid w:val="00726DD1"/>
    <w:rsid w:val="00726EDC"/>
    <w:rsid w:val="00727881"/>
    <w:rsid w:val="00727CEC"/>
    <w:rsid w:val="00727D44"/>
    <w:rsid w:val="00730723"/>
    <w:rsid w:val="00731016"/>
    <w:rsid w:val="0073105F"/>
    <w:rsid w:val="00731706"/>
    <w:rsid w:val="00731A8A"/>
    <w:rsid w:val="00731CAD"/>
    <w:rsid w:val="00731D3A"/>
    <w:rsid w:val="0073299B"/>
    <w:rsid w:val="00732AF8"/>
    <w:rsid w:val="00732C40"/>
    <w:rsid w:val="00732D3A"/>
    <w:rsid w:val="00733279"/>
    <w:rsid w:val="00733739"/>
    <w:rsid w:val="00734202"/>
    <w:rsid w:val="007349B0"/>
    <w:rsid w:val="007349CA"/>
    <w:rsid w:val="00734C0F"/>
    <w:rsid w:val="00734CC8"/>
    <w:rsid w:val="00735128"/>
    <w:rsid w:val="00735710"/>
    <w:rsid w:val="00736073"/>
    <w:rsid w:val="00736142"/>
    <w:rsid w:val="007362D7"/>
    <w:rsid w:val="007362E9"/>
    <w:rsid w:val="007364AB"/>
    <w:rsid w:val="00736503"/>
    <w:rsid w:val="00737462"/>
    <w:rsid w:val="0073762B"/>
    <w:rsid w:val="007377B8"/>
    <w:rsid w:val="00737CBD"/>
    <w:rsid w:val="007404C8"/>
    <w:rsid w:val="007413D3"/>
    <w:rsid w:val="00741409"/>
    <w:rsid w:val="007414AE"/>
    <w:rsid w:val="007418DA"/>
    <w:rsid w:val="007424D8"/>
    <w:rsid w:val="00742B83"/>
    <w:rsid w:val="0074303E"/>
    <w:rsid w:val="00743880"/>
    <w:rsid w:val="00743AE9"/>
    <w:rsid w:val="00743B05"/>
    <w:rsid w:val="0074456E"/>
    <w:rsid w:val="007446C8"/>
    <w:rsid w:val="007447E3"/>
    <w:rsid w:val="00744BF0"/>
    <w:rsid w:val="00744C29"/>
    <w:rsid w:val="00744EED"/>
    <w:rsid w:val="007454FE"/>
    <w:rsid w:val="007458B2"/>
    <w:rsid w:val="00745E23"/>
    <w:rsid w:val="0074602C"/>
    <w:rsid w:val="0074608E"/>
    <w:rsid w:val="007462A9"/>
    <w:rsid w:val="00746B38"/>
    <w:rsid w:val="007471CB"/>
    <w:rsid w:val="00747A76"/>
    <w:rsid w:val="00747C29"/>
    <w:rsid w:val="00747FB3"/>
    <w:rsid w:val="00750099"/>
    <w:rsid w:val="007507B4"/>
    <w:rsid w:val="00750875"/>
    <w:rsid w:val="007510DC"/>
    <w:rsid w:val="00751261"/>
    <w:rsid w:val="0075177A"/>
    <w:rsid w:val="007525E6"/>
    <w:rsid w:val="00752608"/>
    <w:rsid w:val="00752888"/>
    <w:rsid w:val="00752956"/>
    <w:rsid w:val="00753128"/>
    <w:rsid w:val="00753145"/>
    <w:rsid w:val="00753398"/>
    <w:rsid w:val="00753399"/>
    <w:rsid w:val="007539A3"/>
    <w:rsid w:val="00753D0B"/>
    <w:rsid w:val="00754227"/>
    <w:rsid w:val="00754A18"/>
    <w:rsid w:val="00754F8F"/>
    <w:rsid w:val="0075512F"/>
    <w:rsid w:val="00755704"/>
    <w:rsid w:val="00755749"/>
    <w:rsid w:val="00757647"/>
    <w:rsid w:val="00757E75"/>
    <w:rsid w:val="00760A3F"/>
    <w:rsid w:val="00761D96"/>
    <w:rsid w:val="00762AB4"/>
    <w:rsid w:val="007630DC"/>
    <w:rsid w:val="00763346"/>
    <w:rsid w:val="007636A8"/>
    <w:rsid w:val="007639F9"/>
    <w:rsid w:val="00763A18"/>
    <w:rsid w:val="00763A53"/>
    <w:rsid w:val="00764BAD"/>
    <w:rsid w:val="00764CCF"/>
    <w:rsid w:val="00764DD6"/>
    <w:rsid w:val="00764FE9"/>
    <w:rsid w:val="007652E4"/>
    <w:rsid w:val="00765448"/>
    <w:rsid w:val="00765A6D"/>
    <w:rsid w:val="00765B2F"/>
    <w:rsid w:val="00765C6B"/>
    <w:rsid w:val="00766BC5"/>
    <w:rsid w:val="0076711B"/>
    <w:rsid w:val="007672F7"/>
    <w:rsid w:val="007676E8"/>
    <w:rsid w:val="00767AC3"/>
    <w:rsid w:val="00767E72"/>
    <w:rsid w:val="00770A17"/>
    <w:rsid w:val="00770A43"/>
    <w:rsid w:val="00770D96"/>
    <w:rsid w:val="007718FA"/>
    <w:rsid w:val="00772745"/>
    <w:rsid w:val="0077290B"/>
    <w:rsid w:val="0077293D"/>
    <w:rsid w:val="00772C8B"/>
    <w:rsid w:val="00772F0C"/>
    <w:rsid w:val="007730B6"/>
    <w:rsid w:val="007734D9"/>
    <w:rsid w:val="0077353B"/>
    <w:rsid w:val="007739D1"/>
    <w:rsid w:val="00773B65"/>
    <w:rsid w:val="00773C5A"/>
    <w:rsid w:val="00773E58"/>
    <w:rsid w:val="007744EE"/>
    <w:rsid w:val="00774691"/>
    <w:rsid w:val="00775297"/>
    <w:rsid w:val="00775DB9"/>
    <w:rsid w:val="00775DE5"/>
    <w:rsid w:val="00775FE4"/>
    <w:rsid w:val="0077636D"/>
    <w:rsid w:val="00776468"/>
    <w:rsid w:val="00776CB2"/>
    <w:rsid w:val="0077774C"/>
    <w:rsid w:val="00777B31"/>
    <w:rsid w:val="00777BF9"/>
    <w:rsid w:val="007801A1"/>
    <w:rsid w:val="0078071A"/>
    <w:rsid w:val="007808C5"/>
    <w:rsid w:val="00780EA2"/>
    <w:rsid w:val="0078108F"/>
    <w:rsid w:val="00781C71"/>
    <w:rsid w:val="0078225F"/>
    <w:rsid w:val="00782301"/>
    <w:rsid w:val="0078235A"/>
    <w:rsid w:val="0078259B"/>
    <w:rsid w:val="00782640"/>
    <w:rsid w:val="00782DFA"/>
    <w:rsid w:val="0078361B"/>
    <w:rsid w:val="00783776"/>
    <w:rsid w:val="007837A1"/>
    <w:rsid w:val="007838AF"/>
    <w:rsid w:val="00783AD3"/>
    <w:rsid w:val="00783FCD"/>
    <w:rsid w:val="00784454"/>
    <w:rsid w:val="00784931"/>
    <w:rsid w:val="00784C81"/>
    <w:rsid w:val="00784C8F"/>
    <w:rsid w:val="00785116"/>
    <w:rsid w:val="00785348"/>
    <w:rsid w:val="00785E82"/>
    <w:rsid w:val="00786272"/>
    <w:rsid w:val="00786985"/>
    <w:rsid w:val="00786A06"/>
    <w:rsid w:val="00786C8C"/>
    <w:rsid w:val="007873CC"/>
    <w:rsid w:val="007874EC"/>
    <w:rsid w:val="007878C5"/>
    <w:rsid w:val="00787BC7"/>
    <w:rsid w:val="00790911"/>
    <w:rsid w:val="007909D4"/>
    <w:rsid w:val="007913C1"/>
    <w:rsid w:val="0079167B"/>
    <w:rsid w:val="00791ADF"/>
    <w:rsid w:val="00791C10"/>
    <w:rsid w:val="00791C89"/>
    <w:rsid w:val="00792094"/>
    <w:rsid w:val="00792487"/>
    <w:rsid w:val="007926D9"/>
    <w:rsid w:val="007934DB"/>
    <w:rsid w:val="007939DD"/>
    <w:rsid w:val="00793E5C"/>
    <w:rsid w:val="00794052"/>
    <w:rsid w:val="00794478"/>
    <w:rsid w:val="007947BC"/>
    <w:rsid w:val="00794D56"/>
    <w:rsid w:val="0079531A"/>
    <w:rsid w:val="00796C5F"/>
    <w:rsid w:val="00796D84"/>
    <w:rsid w:val="007973E9"/>
    <w:rsid w:val="007973EC"/>
    <w:rsid w:val="00797E78"/>
    <w:rsid w:val="007A051F"/>
    <w:rsid w:val="007A05AB"/>
    <w:rsid w:val="007A0967"/>
    <w:rsid w:val="007A098B"/>
    <w:rsid w:val="007A13D1"/>
    <w:rsid w:val="007A19D6"/>
    <w:rsid w:val="007A1A47"/>
    <w:rsid w:val="007A1C91"/>
    <w:rsid w:val="007A1EA4"/>
    <w:rsid w:val="007A1F52"/>
    <w:rsid w:val="007A2057"/>
    <w:rsid w:val="007A2904"/>
    <w:rsid w:val="007A2B2E"/>
    <w:rsid w:val="007A33FD"/>
    <w:rsid w:val="007A3588"/>
    <w:rsid w:val="007A362F"/>
    <w:rsid w:val="007A3711"/>
    <w:rsid w:val="007A3836"/>
    <w:rsid w:val="007A477C"/>
    <w:rsid w:val="007A49DC"/>
    <w:rsid w:val="007A4E95"/>
    <w:rsid w:val="007A51EC"/>
    <w:rsid w:val="007A54D7"/>
    <w:rsid w:val="007A5BE6"/>
    <w:rsid w:val="007A5EC1"/>
    <w:rsid w:val="007A6032"/>
    <w:rsid w:val="007A61A5"/>
    <w:rsid w:val="007A66D5"/>
    <w:rsid w:val="007A6CD7"/>
    <w:rsid w:val="007A7996"/>
    <w:rsid w:val="007A7A39"/>
    <w:rsid w:val="007A7D80"/>
    <w:rsid w:val="007B0026"/>
    <w:rsid w:val="007B01E1"/>
    <w:rsid w:val="007B075B"/>
    <w:rsid w:val="007B133E"/>
    <w:rsid w:val="007B14B7"/>
    <w:rsid w:val="007B14D9"/>
    <w:rsid w:val="007B1CE0"/>
    <w:rsid w:val="007B1E46"/>
    <w:rsid w:val="007B22E3"/>
    <w:rsid w:val="007B26E3"/>
    <w:rsid w:val="007B27C3"/>
    <w:rsid w:val="007B294E"/>
    <w:rsid w:val="007B2998"/>
    <w:rsid w:val="007B2CD0"/>
    <w:rsid w:val="007B3178"/>
    <w:rsid w:val="007B32C7"/>
    <w:rsid w:val="007B36D7"/>
    <w:rsid w:val="007B3830"/>
    <w:rsid w:val="007B3F90"/>
    <w:rsid w:val="007B4162"/>
    <w:rsid w:val="007B42A9"/>
    <w:rsid w:val="007B43FA"/>
    <w:rsid w:val="007B46EB"/>
    <w:rsid w:val="007B4761"/>
    <w:rsid w:val="007B4F4B"/>
    <w:rsid w:val="007B5041"/>
    <w:rsid w:val="007B5694"/>
    <w:rsid w:val="007B569D"/>
    <w:rsid w:val="007B5B08"/>
    <w:rsid w:val="007B5EDF"/>
    <w:rsid w:val="007B5FE3"/>
    <w:rsid w:val="007B6091"/>
    <w:rsid w:val="007B6227"/>
    <w:rsid w:val="007B669F"/>
    <w:rsid w:val="007B6C6C"/>
    <w:rsid w:val="007B7152"/>
    <w:rsid w:val="007B72DB"/>
    <w:rsid w:val="007B73FB"/>
    <w:rsid w:val="007B7739"/>
    <w:rsid w:val="007B77B1"/>
    <w:rsid w:val="007B7B03"/>
    <w:rsid w:val="007B7C4F"/>
    <w:rsid w:val="007B7F4F"/>
    <w:rsid w:val="007C016E"/>
    <w:rsid w:val="007C0474"/>
    <w:rsid w:val="007C0AD5"/>
    <w:rsid w:val="007C0E0C"/>
    <w:rsid w:val="007C1A60"/>
    <w:rsid w:val="007C2167"/>
    <w:rsid w:val="007C2324"/>
    <w:rsid w:val="007C27F2"/>
    <w:rsid w:val="007C2871"/>
    <w:rsid w:val="007C2937"/>
    <w:rsid w:val="007C2E51"/>
    <w:rsid w:val="007C2E8B"/>
    <w:rsid w:val="007C2FDF"/>
    <w:rsid w:val="007C33BD"/>
    <w:rsid w:val="007C3811"/>
    <w:rsid w:val="007C3878"/>
    <w:rsid w:val="007C3AAC"/>
    <w:rsid w:val="007C3E6C"/>
    <w:rsid w:val="007C5288"/>
    <w:rsid w:val="007C598D"/>
    <w:rsid w:val="007C6535"/>
    <w:rsid w:val="007C653F"/>
    <w:rsid w:val="007C770B"/>
    <w:rsid w:val="007C7839"/>
    <w:rsid w:val="007D0B36"/>
    <w:rsid w:val="007D1754"/>
    <w:rsid w:val="007D1C56"/>
    <w:rsid w:val="007D2457"/>
    <w:rsid w:val="007D27AA"/>
    <w:rsid w:val="007D3521"/>
    <w:rsid w:val="007D386F"/>
    <w:rsid w:val="007D3C4A"/>
    <w:rsid w:val="007D448F"/>
    <w:rsid w:val="007D4527"/>
    <w:rsid w:val="007D547C"/>
    <w:rsid w:val="007D54C0"/>
    <w:rsid w:val="007D567A"/>
    <w:rsid w:val="007D583F"/>
    <w:rsid w:val="007D6990"/>
    <w:rsid w:val="007D6C73"/>
    <w:rsid w:val="007D71E7"/>
    <w:rsid w:val="007D7258"/>
    <w:rsid w:val="007E0042"/>
    <w:rsid w:val="007E0501"/>
    <w:rsid w:val="007E09DC"/>
    <w:rsid w:val="007E1338"/>
    <w:rsid w:val="007E221B"/>
    <w:rsid w:val="007E22FA"/>
    <w:rsid w:val="007E2402"/>
    <w:rsid w:val="007E3D51"/>
    <w:rsid w:val="007E3FCE"/>
    <w:rsid w:val="007E40EC"/>
    <w:rsid w:val="007E40EF"/>
    <w:rsid w:val="007E4231"/>
    <w:rsid w:val="007E4671"/>
    <w:rsid w:val="007E492A"/>
    <w:rsid w:val="007E4C7A"/>
    <w:rsid w:val="007E4CC4"/>
    <w:rsid w:val="007E5883"/>
    <w:rsid w:val="007E5CF5"/>
    <w:rsid w:val="007E5FE2"/>
    <w:rsid w:val="007E6082"/>
    <w:rsid w:val="007E61CD"/>
    <w:rsid w:val="007E68BB"/>
    <w:rsid w:val="007E7BAC"/>
    <w:rsid w:val="007E7CBB"/>
    <w:rsid w:val="007F0286"/>
    <w:rsid w:val="007F050F"/>
    <w:rsid w:val="007F0AC7"/>
    <w:rsid w:val="007F0C3A"/>
    <w:rsid w:val="007F12EA"/>
    <w:rsid w:val="007F162A"/>
    <w:rsid w:val="007F1ABF"/>
    <w:rsid w:val="007F1AED"/>
    <w:rsid w:val="007F1CD4"/>
    <w:rsid w:val="007F2179"/>
    <w:rsid w:val="007F279F"/>
    <w:rsid w:val="007F27C3"/>
    <w:rsid w:val="007F2E65"/>
    <w:rsid w:val="007F39DB"/>
    <w:rsid w:val="007F3A63"/>
    <w:rsid w:val="007F3D5D"/>
    <w:rsid w:val="007F3EE7"/>
    <w:rsid w:val="007F416E"/>
    <w:rsid w:val="007F44BE"/>
    <w:rsid w:val="007F48C7"/>
    <w:rsid w:val="007F4D59"/>
    <w:rsid w:val="007F4F2E"/>
    <w:rsid w:val="007F5601"/>
    <w:rsid w:val="007F575E"/>
    <w:rsid w:val="007F59F2"/>
    <w:rsid w:val="007F5ADA"/>
    <w:rsid w:val="007F620E"/>
    <w:rsid w:val="007F62B8"/>
    <w:rsid w:val="007F67EC"/>
    <w:rsid w:val="007F6915"/>
    <w:rsid w:val="007F7614"/>
    <w:rsid w:val="007F768F"/>
    <w:rsid w:val="007F7736"/>
    <w:rsid w:val="007F783A"/>
    <w:rsid w:val="007F79C3"/>
    <w:rsid w:val="007F7AD7"/>
    <w:rsid w:val="007F7F18"/>
    <w:rsid w:val="008000D7"/>
    <w:rsid w:val="00800817"/>
    <w:rsid w:val="00800901"/>
    <w:rsid w:val="00800B96"/>
    <w:rsid w:val="00800EB8"/>
    <w:rsid w:val="00801083"/>
    <w:rsid w:val="008015FA"/>
    <w:rsid w:val="0080182B"/>
    <w:rsid w:val="00801AF0"/>
    <w:rsid w:val="00801F42"/>
    <w:rsid w:val="00802945"/>
    <w:rsid w:val="00802A39"/>
    <w:rsid w:val="0080338D"/>
    <w:rsid w:val="00803948"/>
    <w:rsid w:val="00803CC1"/>
    <w:rsid w:val="00803D66"/>
    <w:rsid w:val="00804001"/>
    <w:rsid w:val="0080404A"/>
    <w:rsid w:val="00804098"/>
    <w:rsid w:val="00804165"/>
    <w:rsid w:val="0080431B"/>
    <w:rsid w:val="008044A2"/>
    <w:rsid w:val="00804C64"/>
    <w:rsid w:val="0080518E"/>
    <w:rsid w:val="008053CC"/>
    <w:rsid w:val="00805430"/>
    <w:rsid w:val="00805436"/>
    <w:rsid w:val="00805C37"/>
    <w:rsid w:val="00806134"/>
    <w:rsid w:val="00806283"/>
    <w:rsid w:val="00806AD2"/>
    <w:rsid w:val="0080788D"/>
    <w:rsid w:val="00807A52"/>
    <w:rsid w:val="00807E78"/>
    <w:rsid w:val="00807F37"/>
    <w:rsid w:val="00810422"/>
    <w:rsid w:val="00810603"/>
    <w:rsid w:val="00810F7B"/>
    <w:rsid w:val="00811616"/>
    <w:rsid w:val="0081279E"/>
    <w:rsid w:val="008127B8"/>
    <w:rsid w:val="0081294C"/>
    <w:rsid w:val="00812BBC"/>
    <w:rsid w:val="00812CE4"/>
    <w:rsid w:val="00812D9F"/>
    <w:rsid w:val="008130D0"/>
    <w:rsid w:val="008132C5"/>
    <w:rsid w:val="0081364D"/>
    <w:rsid w:val="008136CA"/>
    <w:rsid w:val="00813798"/>
    <w:rsid w:val="00813878"/>
    <w:rsid w:val="00813D15"/>
    <w:rsid w:val="00813E6B"/>
    <w:rsid w:val="00813FC6"/>
    <w:rsid w:val="00814251"/>
    <w:rsid w:val="00814584"/>
    <w:rsid w:val="0081478C"/>
    <w:rsid w:val="00814BA2"/>
    <w:rsid w:val="00815248"/>
    <w:rsid w:val="00815414"/>
    <w:rsid w:val="00815723"/>
    <w:rsid w:val="00815780"/>
    <w:rsid w:val="008159D7"/>
    <w:rsid w:val="00816305"/>
    <w:rsid w:val="0081718D"/>
    <w:rsid w:val="00817406"/>
    <w:rsid w:val="00817753"/>
    <w:rsid w:val="0081795F"/>
    <w:rsid w:val="00817EB7"/>
    <w:rsid w:val="00817F16"/>
    <w:rsid w:val="00820856"/>
    <w:rsid w:val="00820A86"/>
    <w:rsid w:val="00820BE5"/>
    <w:rsid w:val="00820DA7"/>
    <w:rsid w:val="00821077"/>
    <w:rsid w:val="00821483"/>
    <w:rsid w:val="00821692"/>
    <w:rsid w:val="00821810"/>
    <w:rsid w:val="008223EB"/>
    <w:rsid w:val="008226A9"/>
    <w:rsid w:val="008228CC"/>
    <w:rsid w:val="008228EE"/>
    <w:rsid w:val="008233C6"/>
    <w:rsid w:val="00823402"/>
    <w:rsid w:val="00823BB6"/>
    <w:rsid w:val="00823C4C"/>
    <w:rsid w:val="00824355"/>
    <w:rsid w:val="00824C29"/>
    <w:rsid w:val="008252EA"/>
    <w:rsid w:val="008253C8"/>
    <w:rsid w:val="008256CD"/>
    <w:rsid w:val="0082606F"/>
    <w:rsid w:val="0082647D"/>
    <w:rsid w:val="00826DD0"/>
    <w:rsid w:val="00827283"/>
    <w:rsid w:val="00827903"/>
    <w:rsid w:val="00827C89"/>
    <w:rsid w:val="00827D6D"/>
    <w:rsid w:val="00827DFC"/>
    <w:rsid w:val="00827E9A"/>
    <w:rsid w:val="00827EF0"/>
    <w:rsid w:val="00830B26"/>
    <w:rsid w:val="00830C46"/>
    <w:rsid w:val="00830FCD"/>
    <w:rsid w:val="00831381"/>
    <w:rsid w:val="008323AF"/>
    <w:rsid w:val="00833768"/>
    <w:rsid w:val="00833C3A"/>
    <w:rsid w:val="0083406A"/>
    <w:rsid w:val="008343E1"/>
    <w:rsid w:val="00835522"/>
    <w:rsid w:val="00835B0D"/>
    <w:rsid w:val="00836042"/>
    <w:rsid w:val="0083644A"/>
    <w:rsid w:val="00836451"/>
    <w:rsid w:val="008369C7"/>
    <w:rsid w:val="00836BA3"/>
    <w:rsid w:val="00837488"/>
    <w:rsid w:val="00837C64"/>
    <w:rsid w:val="008402C7"/>
    <w:rsid w:val="0084057A"/>
    <w:rsid w:val="008406F9"/>
    <w:rsid w:val="00840C50"/>
    <w:rsid w:val="0084115F"/>
    <w:rsid w:val="00841376"/>
    <w:rsid w:val="008415B6"/>
    <w:rsid w:val="00841ABE"/>
    <w:rsid w:val="00841CBB"/>
    <w:rsid w:val="008420B0"/>
    <w:rsid w:val="0084233F"/>
    <w:rsid w:val="00842BCF"/>
    <w:rsid w:val="00842F13"/>
    <w:rsid w:val="00843495"/>
    <w:rsid w:val="00843911"/>
    <w:rsid w:val="00843A2F"/>
    <w:rsid w:val="00844082"/>
    <w:rsid w:val="008440A4"/>
    <w:rsid w:val="00844BB2"/>
    <w:rsid w:val="00845B80"/>
    <w:rsid w:val="00846117"/>
    <w:rsid w:val="008462F8"/>
    <w:rsid w:val="0084677F"/>
    <w:rsid w:val="008468A3"/>
    <w:rsid w:val="00846C23"/>
    <w:rsid w:val="00846E7A"/>
    <w:rsid w:val="00847643"/>
    <w:rsid w:val="00847937"/>
    <w:rsid w:val="00847963"/>
    <w:rsid w:val="00847C87"/>
    <w:rsid w:val="008504A4"/>
    <w:rsid w:val="00850668"/>
    <w:rsid w:val="008508FD"/>
    <w:rsid w:val="00850BD9"/>
    <w:rsid w:val="008510CC"/>
    <w:rsid w:val="0085158B"/>
    <w:rsid w:val="0085205D"/>
    <w:rsid w:val="00852547"/>
    <w:rsid w:val="008528F6"/>
    <w:rsid w:val="008530AD"/>
    <w:rsid w:val="008538D6"/>
    <w:rsid w:val="0085430B"/>
    <w:rsid w:val="008545E0"/>
    <w:rsid w:val="00854924"/>
    <w:rsid w:val="00854C37"/>
    <w:rsid w:val="00854D56"/>
    <w:rsid w:val="0085519F"/>
    <w:rsid w:val="00855AB9"/>
    <w:rsid w:val="00855F4B"/>
    <w:rsid w:val="00856F47"/>
    <w:rsid w:val="00857A20"/>
    <w:rsid w:val="00860201"/>
    <w:rsid w:val="00860749"/>
    <w:rsid w:val="00861F6B"/>
    <w:rsid w:val="00862066"/>
    <w:rsid w:val="00862FE7"/>
    <w:rsid w:val="00863143"/>
    <w:rsid w:val="0086323F"/>
    <w:rsid w:val="00863716"/>
    <w:rsid w:val="0086387D"/>
    <w:rsid w:val="008638BE"/>
    <w:rsid w:val="00864055"/>
    <w:rsid w:val="008641E4"/>
    <w:rsid w:val="008652E6"/>
    <w:rsid w:val="00865731"/>
    <w:rsid w:val="008658F5"/>
    <w:rsid w:val="00865B4C"/>
    <w:rsid w:val="00865C45"/>
    <w:rsid w:val="00866060"/>
    <w:rsid w:val="008660C1"/>
    <w:rsid w:val="00866546"/>
    <w:rsid w:val="00866CCA"/>
    <w:rsid w:val="00867276"/>
    <w:rsid w:val="00867428"/>
    <w:rsid w:val="008700A2"/>
    <w:rsid w:val="00871164"/>
    <w:rsid w:val="00871321"/>
    <w:rsid w:val="0087145C"/>
    <w:rsid w:val="00871B48"/>
    <w:rsid w:val="00871E93"/>
    <w:rsid w:val="008722C6"/>
    <w:rsid w:val="00872737"/>
    <w:rsid w:val="0087281C"/>
    <w:rsid w:val="00872D97"/>
    <w:rsid w:val="008730ED"/>
    <w:rsid w:val="00873322"/>
    <w:rsid w:val="008735D3"/>
    <w:rsid w:val="00873BE4"/>
    <w:rsid w:val="00875029"/>
    <w:rsid w:val="008751B4"/>
    <w:rsid w:val="0087547D"/>
    <w:rsid w:val="00875A3B"/>
    <w:rsid w:val="00875DAC"/>
    <w:rsid w:val="00875E38"/>
    <w:rsid w:val="00876894"/>
    <w:rsid w:val="008779A0"/>
    <w:rsid w:val="008801AE"/>
    <w:rsid w:val="00880AD7"/>
    <w:rsid w:val="00880D2F"/>
    <w:rsid w:val="00881481"/>
    <w:rsid w:val="008815CE"/>
    <w:rsid w:val="008815F4"/>
    <w:rsid w:val="00881601"/>
    <w:rsid w:val="0088176B"/>
    <w:rsid w:val="00882E9D"/>
    <w:rsid w:val="008832CD"/>
    <w:rsid w:val="00883615"/>
    <w:rsid w:val="00883AE5"/>
    <w:rsid w:val="00883B2E"/>
    <w:rsid w:val="00883C18"/>
    <w:rsid w:val="00883C72"/>
    <w:rsid w:val="00883F55"/>
    <w:rsid w:val="00883FB6"/>
    <w:rsid w:val="00883FC9"/>
    <w:rsid w:val="00884458"/>
    <w:rsid w:val="008846BB"/>
    <w:rsid w:val="00884757"/>
    <w:rsid w:val="00884812"/>
    <w:rsid w:val="0088560B"/>
    <w:rsid w:val="00885DDF"/>
    <w:rsid w:val="008862EA"/>
    <w:rsid w:val="008867CD"/>
    <w:rsid w:val="00886921"/>
    <w:rsid w:val="0088712C"/>
    <w:rsid w:val="0088749A"/>
    <w:rsid w:val="00887B76"/>
    <w:rsid w:val="00887CC1"/>
    <w:rsid w:val="00887FA7"/>
    <w:rsid w:val="00887FF6"/>
    <w:rsid w:val="00890159"/>
    <w:rsid w:val="00890DD0"/>
    <w:rsid w:val="00891C38"/>
    <w:rsid w:val="00892AF0"/>
    <w:rsid w:val="00892C7E"/>
    <w:rsid w:val="00892CA1"/>
    <w:rsid w:val="00892CF8"/>
    <w:rsid w:val="00892F2D"/>
    <w:rsid w:val="008936D7"/>
    <w:rsid w:val="008937CA"/>
    <w:rsid w:val="0089421B"/>
    <w:rsid w:val="0089452A"/>
    <w:rsid w:val="008945CD"/>
    <w:rsid w:val="00894AE2"/>
    <w:rsid w:val="00894EB4"/>
    <w:rsid w:val="00895B84"/>
    <w:rsid w:val="00895E4F"/>
    <w:rsid w:val="0089601A"/>
    <w:rsid w:val="008960B3"/>
    <w:rsid w:val="00896276"/>
    <w:rsid w:val="00896CF5"/>
    <w:rsid w:val="00897197"/>
    <w:rsid w:val="0089780E"/>
    <w:rsid w:val="00897D3F"/>
    <w:rsid w:val="00897DE8"/>
    <w:rsid w:val="00897F09"/>
    <w:rsid w:val="008A0383"/>
    <w:rsid w:val="008A05D9"/>
    <w:rsid w:val="008A0F40"/>
    <w:rsid w:val="008A14CD"/>
    <w:rsid w:val="008A16B5"/>
    <w:rsid w:val="008A199F"/>
    <w:rsid w:val="008A2229"/>
    <w:rsid w:val="008A2313"/>
    <w:rsid w:val="008A25C5"/>
    <w:rsid w:val="008A2967"/>
    <w:rsid w:val="008A29CF"/>
    <w:rsid w:val="008A2F44"/>
    <w:rsid w:val="008A3590"/>
    <w:rsid w:val="008A3628"/>
    <w:rsid w:val="008A3A49"/>
    <w:rsid w:val="008A3BF5"/>
    <w:rsid w:val="008A3CB7"/>
    <w:rsid w:val="008A3EBA"/>
    <w:rsid w:val="008A4E83"/>
    <w:rsid w:val="008A5BD1"/>
    <w:rsid w:val="008A6477"/>
    <w:rsid w:val="008A65DF"/>
    <w:rsid w:val="008A677C"/>
    <w:rsid w:val="008A687C"/>
    <w:rsid w:val="008A6DDA"/>
    <w:rsid w:val="008A7118"/>
    <w:rsid w:val="008A7600"/>
    <w:rsid w:val="008A7746"/>
    <w:rsid w:val="008A7D36"/>
    <w:rsid w:val="008A7DAE"/>
    <w:rsid w:val="008B01E0"/>
    <w:rsid w:val="008B0DC6"/>
    <w:rsid w:val="008B0DEE"/>
    <w:rsid w:val="008B10D0"/>
    <w:rsid w:val="008B1370"/>
    <w:rsid w:val="008B1382"/>
    <w:rsid w:val="008B1589"/>
    <w:rsid w:val="008B163C"/>
    <w:rsid w:val="008B16B0"/>
    <w:rsid w:val="008B17AB"/>
    <w:rsid w:val="008B2266"/>
    <w:rsid w:val="008B255E"/>
    <w:rsid w:val="008B284A"/>
    <w:rsid w:val="008B2907"/>
    <w:rsid w:val="008B31B3"/>
    <w:rsid w:val="008B3872"/>
    <w:rsid w:val="008B41C9"/>
    <w:rsid w:val="008B48C9"/>
    <w:rsid w:val="008B514E"/>
    <w:rsid w:val="008B5204"/>
    <w:rsid w:val="008B55C1"/>
    <w:rsid w:val="008B561D"/>
    <w:rsid w:val="008B5C21"/>
    <w:rsid w:val="008B603A"/>
    <w:rsid w:val="008B6351"/>
    <w:rsid w:val="008B67C8"/>
    <w:rsid w:val="008B6866"/>
    <w:rsid w:val="008B6BE6"/>
    <w:rsid w:val="008B6DCF"/>
    <w:rsid w:val="008B6ECA"/>
    <w:rsid w:val="008B778B"/>
    <w:rsid w:val="008B7C2A"/>
    <w:rsid w:val="008B7FD9"/>
    <w:rsid w:val="008C020A"/>
    <w:rsid w:val="008C0658"/>
    <w:rsid w:val="008C0CD5"/>
    <w:rsid w:val="008C0F95"/>
    <w:rsid w:val="008C16C9"/>
    <w:rsid w:val="008C1723"/>
    <w:rsid w:val="008C285D"/>
    <w:rsid w:val="008C28BD"/>
    <w:rsid w:val="008C2F1A"/>
    <w:rsid w:val="008C3135"/>
    <w:rsid w:val="008C37EB"/>
    <w:rsid w:val="008C3DFC"/>
    <w:rsid w:val="008C4189"/>
    <w:rsid w:val="008C42CA"/>
    <w:rsid w:val="008C4384"/>
    <w:rsid w:val="008C455C"/>
    <w:rsid w:val="008C456D"/>
    <w:rsid w:val="008C48C6"/>
    <w:rsid w:val="008C5FCC"/>
    <w:rsid w:val="008C677A"/>
    <w:rsid w:val="008C683D"/>
    <w:rsid w:val="008C7115"/>
    <w:rsid w:val="008C7167"/>
    <w:rsid w:val="008C72D3"/>
    <w:rsid w:val="008C7865"/>
    <w:rsid w:val="008C794A"/>
    <w:rsid w:val="008C7A7E"/>
    <w:rsid w:val="008C7D30"/>
    <w:rsid w:val="008D049F"/>
    <w:rsid w:val="008D08CF"/>
    <w:rsid w:val="008D0BE0"/>
    <w:rsid w:val="008D106B"/>
    <w:rsid w:val="008D1182"/>
    <w:rsid w:val="008D118F"/>
    <w:rsid w:val="008D1799"/>
    <w:rsid w:val="008D19C7"/>
    <w:rsid w:val="008D1DC6"/>
    <w:rsid w:val="008D23F0"/>
    <w:rsid w:val="008D2E51"/>
    <w:rsid w:val="008D2FA9"/>
    <w:rsid w:val="008D300A"/>
    <w:rsid w:val="008D3482"/>
    <w:rsid w:val="008D39AC"/>
    <w:rsid w:val="008D4074"/>
    <w:rsid w:val="008D423D"/>
    <w:rsid w:val="008D4496"/>
    <w:rsid w:val="008D49F6"/>
    <w:rsid w:val="008D4C5A"/>
    <w:rsid w:val="008D4FE2"/>
    <w:rsid w:val="008D56D0"/>
    <w:rsid w:val="008D5B72"/>
    <w:rsid w:val="008D60F7"/>
    <w:rsid w:val="008D6253"/>
    <w:rsid w:val="008D628B"/>
    <w:rsid w:val="008D64FD"/>
    <w:rsid w:val="008D67C5"/>
    <w:rsid w:val="008D6B3C"/>
    <w:rsid w:val="008D6B42"/>
    <w:rsid w:val="008D7485"/>
    <w:rsid w:val="008D76C7"/>
    <w:rsid w:val="008D77DE"/>
    <w:rsid w:val="008D7ED1"/>
    <w:rsid w:val="008E04C9"/>
    <w:rsid w:val="008E0539"/>
    <w:rsid w:val="008E06D6"/>
    <w:rsid w:val="008E0F02"/>
    <w:rsid w:val="008E13B8"/>
    <w:rsid w:val="008E13D5"/>
    <w:rsid w:val="008E140F"/>
    <w:rsid w:val="008E195E"/>
    <w:rsid w:val="008E2774"/>
    <w:rsid w:val="008E3E09"/>
    <w:rsid w:val="008E4A33"/>
    <w:rsid w:val="008E51D8"/>
    <w:rsid w:val="008E52FE"/>
    <w:rsid w:val="008E56B5"/>
    <w:rsid w:val="008E5829"/>
    <w:rsid w:val="008E5870"/>
    <w:rsid w:val="008E58FE"/>
    <w:rsid w:val="008E5AFD"/>
    <w:rsid w:val="008E6AFF"/>
    <w:rsid w:val="008E7015"/>
    <w:rsid w:val="008E7158"/>
    <w:rsid w:val="008E7556"/>
    <w:rsid w:val="008E788B"/>
    <w:rsid w:val="008E7BE9"/>
    <w:rsid w:val="008E7EE3"/>
    <w:rsid w:val="008F015B"/>
    <w:rsid w:val="008F02C0"/>
    <w:rsid w:val="008F0EAA"/>
    <w:rsid w:val="008F0FC8"/>
    <w:rsid w:val="008F11CC"/>
    <w:rsid w:val="008F1C34"/>
    <w:rsid w:val="008F2536"/>
    <w:rsid w:val="008F256E"/>
    <w:rsid w:val="008F2653"/>
    <w:rsid w:val="008F3036"/>
    <w:rsid w:val="008F3171"/>
    <w:rsid w:val="008F3330"/>
    <w:rsid w:val="008F3DEA"/>
    <w:rsid w:val="008F462B"/>
    <w:rsid w:val="008F469C"/>
    <w:rsid w:val="008F47A8"/>
    <w:rsid w:val="008F4B70"/>
    <w:rsid w:val="008F506A"/>
    <w:rsid w:val="008F5114"/>
    <w:rsid w:val="008F5193"/>
    <w:rsid w:val="008F51F6"/>
    <w:rsid w:val="008F557A"/>
    <w:rsid w:val="008F58F3"/>
    <w:rsid w:val="008F5B84"/>
    <w:rsid w:val="008F618F"/>
    <w:rsid w:val="008F631C"/>
    <w:rsid w:val="008F6BC5"/>
    <w:rsid w:val="008F7413"/>
    <w:rsid w:val="008F7578"/>
    <w:rsid w:val="008F75DD"/>
    <w:rsid w:val="008F766B"/>
    <w:rsid w:val="008F780B"/>
    <w:rsid w:val="008F7C49"/>
    <w:rsid w:val="00900132"/>
    <w:rsid w:val="009014E8"/>
    <w:rsid w:val="0090170F"/>
    <w:rsid w:val="00901976"/>
    <w:rsid w:val="00901A1D"/>
    <w:rsid w:val="00901ECB"/>
    <w:rsid w:val="00901F07"/>
    <w:rsid w:val="009022C5"/>
    <w:rsid w:val="009030F5"/>
    <w:rsid w:val="00903177"/>
    <w:rsid w:val="009031B2"/>
    <w:rsid w:val="009033D8"/>
    <w:rsid w:val="00903498"/>
    <w:rsid w:val="009034C7"/>
    <w:rsid w:val="009039A9"/>
    <w:rsid w:val="00903A41"/>
    <w:rsid w:val="00903CCE"/>
    <w:rsid w:val="009043CC"/>
    <w:rsid w:val="00904AB2"/>
    <w:rsid w:val="00904EB0"/>
    <w:rsid w:val="009055F1"/>
    <w:rsid w:val="009063C9"/>
    <w:rsid w:val="009067FF"/>
    <w:rsid w:val="009069C2"/>
    <w:rsid w:val="00906BA5"/>
    <w:rsid w:val="00906CA5"/>
    <w:rsid w:val="00906D22"/>
    <w:rsid w:val="00906EFC"/>
    <w:rsid w:val="00906FAD"/>
    <w:rsid w:val="00907124"/>
    <w:rsid w:val="009072FE"/>
    <w:rsid w:val="00907507"/>
    <w:rsid w:val="00907724"/>
    <w:rsid w:val="009078E5"/>
    <w:rsid w:val="0091019D"/>
    <w:rsid w:val="00910604"/>
    <w:rsid w:val="009106D7"/>
    <w:rsid w:val="00910C88"/>
    <w:rsid w:val="00910CF3"/>
    <w:rsid w:val="009111C2"/>
    <w:rsid w:val="00911ADD"/>
    <w:rsid w:val="009122BB"/>
    <w:rsid w:val="00912398"/>
    <w:rsid w:val="00912770"/>
    <w:rsid w:val="00912E7C"/>
    <w:rsid w:val="00912FB2"/>
    <w:rsid w:val="00913020"/>
    <w:rsid w:val="00913C5A"/>
    <w:rsid w:val="00915049"/>
    <w:rsid w:val="0091520B"/>
    <w:rsid w:val="009153A0"/>
    <w:rsid w:val="0091541D"/>
    <w:rsid w:val="00915628"/>
    <w:rsid w:val="00916229"/>
    <w:rsid w:val="00916B7D"/>
    <w:rsid w:val="00916BF3"/>
    <w:rsid w:val="00916EEC"/>
    <w:rsid w:val="0091716C"/>
    <w:rsid w:val="00917188"/>
    <w:rsid w:val="00917762"/>
    <w:rsid w:val="009203FE"/>
    <w:rsid w:val="00920600"/>
    <w:rsid w:val="00920CFC"/>
    <w:rsid w:val="00920DE7"/>
    <w:rsid w:val="009210A9"/>
    <w:rsid w:val="00921AE7"/>
    <w:rsid w:val="00921C64"/>
    <w:rsid w:val="00921EA3"/>
    <w:rsid w:val="00921F44"/>
    <w:rsid w:val="0092202A"/>
    <w:rsid w:val="00922458"/>
    <w:rsid w:val="0092270C"/>
    <w:rsid w:val="0092377B"/>
    <w:rsid w:val="00923DC6"/>
    <w:rsid w:val="009244FC"/>
    <w:rsid w:val="009245A3"/>
    <w:rsid w:val="00924F7B"/>
    <w:rsid w:val="009250A4"/>
    <w:rsid w:val="00925391"/>
    <w:rsid w:val="009261FD"/>
    <w:rsid w:val="00926948"/>
    <w:rsid w:val="009277F6"/>
    <w:rsid w:val="00927830"/>
    <w:rsid w:val="00927E30"/>
    <w:rsid w:val="0093033A"/>
    <w:rsid w:val="009308E3"/>
    <w:rsid w:val="00931171"/>
    <w:rsid w:val="0093139C"/>
    <w:rsid w:val="00931F07"/>
    <w:rsid w:val="00932110"/>
    <w:rsid w:val="0093283F"/>
    <w:rsid w:val="0093325D"/>
    <w:rsid w:val="009332E6"/>
    <w:rsid w:val="00933796"/>
    <w:rsid w:val="00933AA7"/>
    <w:rsid w:val="00933D3D"/>
    <w:rsid w:val="00933D8C"/>
    <w:rsid w:val="00933E77"/>
    <w:rsid w:val="00934370"/>
    <w:rsid w:val="009356E3"/>
    <w:rsid w:val="0093580C"/>
    <w:rsid w:val="009358D6"/>
    <w:rsid w:val="00935D4B"/>
    <w:rsid w:val="00935E14"/>
    <w:rsid w:val="00936584"/>
    <w:rsid w:val="00936899"/>
    <w:rsid w:val="00936926"/>
    <w:rsid w:val="00936A4B"/>
    <w:rsid w:val="00936DDA"/>
    <w:rsid w:val="009375D6"/>
    <w:rsid w:val="00937A03"/>
    <w:rsid w:val="00937A48"/>
    <w:rsid w:val="00937C95"/>
    <w:rsid w:val="0094014C"/>
    <w:rsid w:val="0094049A"/>
    <w:rsid w:val="0094077D"/>
    <w:rsid w:val="00940C18"/>
    <w:rsid w:val="00940E6E"/>
    <w:rsid w:val="00940FEA"/>
    <w:rsid w:val="009412C9"/>
    <w:rsid w:val="00941859"/>
    <w:rsid w:val="00941C09"/>
    <w:rsid w:val="00941CD1"/>
    <w:rsid w:val="00941F26"/>
    <w:rsid w:val="0094216E"/>
    <w:rsid w:val="009421BB"/>
    <w:rsid w:val="0094225F"/>
    <w:rsid w:val="0094277D"/>
    <w:rsid w:val="009433B7"/>
    <w:rsid w:val="009434C3"/>
    <w:rsid w:val="00944885"/>
    <w:rsid w:val="00944BA7"/>
    <w:rsid w:val="009455BE"/>
    <w:rsid w:val="00945A41"/>
    <w:rsid w:val="009460C7"/>
    <w:rsid w:val="00946345"/>
    <w:rsid w:val="00946D37"/>
    <w:rsid w:val="009470EF"/>
    <w:rsid w:val="00947911"/>
    <w:rsid w:val="00947C14"/>
    <w:rsid w:val="00947DE3"/>
    <w:rsid w:val="009500C9"/>
    <w:rsid w:val="00950684"/>
    <w:rsid w:val="0095074E"/>
    <w:rsid w:val="009507CC"/>
    <w:rsid w:val="00950911"/>
    <w:rsid w:val="00950ABD"/>
    <w:rsid w:val="00950BDD"/>
    <w:rsid w:val="00950DF8"/>
    <w:rsid w:val="00951263"/>
    <w:rsid w:val="00951B21"/>
    <w:rsid w:val="00951E04"/>
    <w:rsid w:val="00952954"/>
    <w:rsid w:val="009529F3"/>
    <w:rsid w:val="00952BD8"/>
    <w:rsid w:val="00952D4B"/>
    <w:rsid w:val="009534B1"/>
    <w:rsid w:val="00953861"/>
    <w:rsid w:val="00953923"/>
    <w:rsid w:val="00953D13"/>
    <w:rsid w:val="0095410B"/>
    <w:rsid w:val="00954B84"/>
    <w:rsid w:val="00955738"/>
    <w:rsid w:val="00955D61"/>
    <w:rsid w:val="009565A4"/>
    <w:rsid w:val="0095671A"/>
    <w:rsid w:val="00956722"/>
    <w:rsid w:val="00956D6C"/>
    <w:rsid w:val="009571CC"/>
    <w:rsid w:val="009576B0"/>
    <w:rsid w:val="009577F3"/>
    <w:rsid w:val="00957AE3"/>
    <w:rsid w:val="00957FC8"/>
    <w:rsid w:val="0096026F"/>
    <w:rsid w:val="009606C5"/>
    <w:rsid w:val="00960A89"/>
    <w:rsid w:val="00960ACB"/>
    <w:rsid w:val="00960DD6"/>
    <w:rsid w:val="00960ECD"/>
    <w:rsid w:val="009614C0"/>
    <w:rsid w:val="00961C6A"/>
    <w:rsid w:val="00961E7B"/>
    <w:rsid w:val="009625E4"/>
    <w:rsid w:val="00962AB4"/>
    <w:rsid w:val="00962C89"/>
    <w:rsid w:val="00963000"/>
    <w:rsid w:val="00963458"/>
    <w:rsid w:val="009637D6"/>
    <w:rsid w:val="00963F1C"/>
    <w:rsid w:val="00963F58"/>
    <w:rsid w:val="0096422D"/>
    <w:rsid w:val="00964C89"/>
    <w:rsid w:val="00964D79"/>
    <w:rsid w:val="00964E29"/>
    <w:rsid w:val="00964F0E"/>
    <w:rsid w:val="00965325"/>
    <w:rsid w:val="009657AD"/>
    <w:rsid w:val="00965A6E"/>
    <w:rsid w:val="00965AB6"/>
    <w:rsid w:val="00965C68"/>
    <w:rsid w:val="00965F30"/>
    <w:rsid w:val="0096652D"/>
    <w:rsid w:val="00966959"/>
    <w:rsid w:val="00966A27"/>
    <w:rsid w:val="0096739B"/>
    <w:rsid w:val="00967461"/>
    <w:rsid w:val="009676EA"/>
    <w:rsid w:val="00967712"/>
    <w:rsid w:val="00967D7D"/>
    <w:rsid w:val="00967E3C"/>
    <w:rsid w:val="0097045D"/>
    <w:rsid w:val="00970C1F"/>
    <w:rsid w:val="00970DC5"/>
    <w:rsid w:val="00971371"/>
    <w:rsid w:val="00971472"/>
    <w:rsid w:val="00971B37"/>
    <w:rsid w:val="00972188"/>
    <w:rsid w:val="00972CD3"/>
    <w:rsid w:val="00973BF9"/>
    <w:rsid w:val="00973E76"/>
    <w:rsid w:val="00973FEF"/>
    <w:rsid w:val="0097411B"/>
    <w:rsid w:val="009745B7"/>
    <w:rsid w:val="009745C7"/>
    <w:rsid w:val="009746FA"/>
    <w:rsid w:val="00975132"/>
    <w:rsid w:val="00975952"/>
    <w:rsid w:val="00975DFA"/>
    <w:rsid w:val="00976008"/>
    <w:rsid w:val="009762BE"/>
    <w:rsid w:val="009767A3"/>
    <w:rsid w:val="00976A13"/>
    <w:rsid w:val="00976FC9"/>
    <w:rsid w:val="00977A13"/>
    <w:rsid w:val="00977A76"/>
    <w:rsid w:val="00977EA1"/>
    <w:rsid w:val="009800EE"/>
    <w:rsid w:val="009804C4"/>
    <w:rsid w:val="009805C0"/>
    <w:rsid w:val="009806F2"/>
    <w:rsid w:val="009810A6"/>
    <w:rsid w:val="00981744"/>
    <w:rsid w:val="00981A9C"/>
    <w:rsid w:val="00981C7A"/>
    <w:rsid w:val="0098201D"/>
    <w:rsid w:val="00982238"/>
    <w:rsid w:val="00982782"/>
    <w:rsid w:val="00982C68"/>
    <w:rsid w:val="00982EB1"/>
    <w:rsid w:val="00983D22"/>
    <w:rsid w:val="00984641"/>
    <w:rsid w:val="00984AB7"/>
    <w:rsid w:val="00984DC0"/>
    <w:rsid w:val="00984DF5"/>
    <w:rsid w:val="00985186"/>
    <w:rsid w:val="0098518A"/>
    <w:rsid w:val="009853C8"/>
    <w:rsid w:val="00985497"/>
    <w:rsid w:val="00985646"/>
    <w:rsid w:val="00985C9C"/>
    <w:rsid w:val="00985CEC"/>
    <w:rsid w:val="00985D0F"/>
    <w:rsid w:val="00985E27"/>
    <w:rsid w:val="009871E9"/>
    <w:rsid w:val="0098765D"/>
    <w:rsid w:val="009876C8"/>
    <w:rsid w:val="009877D7"/>
    <w:rsid w:val="00987A84"/>
    <w:rsid w:val="00987DC5"/>
    <w:rsid w:val="00987F21"/>
    <w:rsid w:val="00987F4B"/>
    <w:rsid w:val="009902F6"/>
    <w:rsid w:val="00990668"/>
    <w:rsid w:val="009906B6"/>
    <w:rsid w:val="009907A6"/>
    <w:rsid w:val="00990B12"/>
    <w:rsid w:val="00990BD4"/>
    <w:rsid w:val="00990C0C"/>
    <w:rsid w:val="00990F04"/>
    <w:rsid w:val="00991134"/>
    <w:rsid w:val="009916EA"/>
    <w:rsid w:val="00991B9A"/>
    <w:rsid w:val="0099211F"/>
    <w:rsid w:val="0099265B"/>
    <w:rsid w:val="00992F16"/>
    <w:rsid w:val="00993669"/>
    <w:rsid w:val="00993B79"/>
    <w:rsid w:val="00993E95"/>
    <w:rsid w:val="00993F3B"/>
    <w:rsid w:val="00994A03"/>
    <w:rsid w:val="00994EBB"/>
    <w:rsid w:val="00995D5D"/>
    <w:rsid w:val="00995E57"/>
    <w:rsid w:val="00996343"/>
    <w:rsid w:val="009963DD"/>
    <w:rsid w:val="009969EE"/>
    <w:rsid w:val="00997145"/>
    <w:rsid w:val="0099722F"/>
    <w:rsid w:val="009973FA"/>
    <w:rsid w:val="0099747D"/>
    <w:rsid w:val="00997A2B"/>
    <w:rsid w:val="00997AE0"/>
    <w:rsid w:val="009A0141"/>
    <w:rsid w:val="009A03E8"/>
    <w:rsid w:val="009A1881"/>
    <w:rsid w:val="009A1A95"/>
    <w:rsid w:val="009A1D9D"/>
    <w:rsid w:val="009A1E34"/>
    <w:rsid w:val="009A1ECA"/>
    <w:rsid w:val="009A22FA"/>
    <w:rsid w:val="009A23C8"/>
    <w:rsid w:val="009A251F"/>
    <w:rsid w:val="009A2682"/>
    <w:rsid w:val="009A27E4"/>
    <w:rsid w:val="009A3985"/>
    <w:rsid w:val="009A3E87"/>
    <w:rsid w:val="009A447B"/>
    <w:rsid w:val="009A4DF1"/>
    <w:rsid w:val="009A6C01"/>
    <w:rsid w:val="009A6C3D"/>
    <w:rsid w:val="009A6DDB"/>
    <w:rsid w:val="009A702D"/>
    <w:rsid w:val="009A7397"/>
    <w:rsid w:val="009A7504"/>
    <w:rsid w:val="009A774E"/>
    <w:rsid w:val="009A7A5F"/>
    <w:rsid w:val="009A7BD5"/>
    <w:rsid w:val="009B0510"/>
    <w:rsid w:val="009B06F9"/>
    <w:rsid w:val="009B0CF6"/>
    <w:rsid w:val="009B0D98"/>
    <w:rsid w:val="009B12CF"/>
    <w:rsid w:val="009B1634"/>
    <w:rsid w:val="009B1B06"/>
    <w:rsid w:val="009B1B5A"/>
    <w:rsid w:val="009B1C68"/>
    <w:rsid w:val="009B1D31"/>
    <w:rsid w:val="009B2040"/>
    <w:rsid w:val="009B2654"/>
    <w:rsid w:val="009B27A6"/>
    <w:rsid w:val="009B2DE1"/>
    <w:rsid w:val="009B2E5D"/>
    <w:rsid w:val="009B30F1"/>
    <w:rsid w:val="009B334F"/>
    <w:rsid w:val="009B37A6"/>
    <w:rsid w:val="009B3DC2"/>
    <w:rsid w:val="009B4164"/>
    <w:rsid w:val="009B4C67"/>
    <w:rsid w:val="009B5013"/>
    <w:rsid w:val="009B602B"/>
    <w:rsid w:val="009B63B7"/>
    <w:rsid w:val="009B6497"/>
    <w:rsid w:val="009B65CE"/>
    <w:rsid w:val="009B682E"/>
    <w:rsid w:val="009B6D90"/>
    <w:rsid w:val="009B7010"/>
    <w:rsid w:val="009B7381"/>
    <w:rsid w:val="009B76B6"/>
    <w:rsid w:val="009B7793"/>
    <w:rsid w:val="009B7A06"/>
    <w:rsid w:val="009B7DD4"/>
    <w:rsid w:val="009B7F43"/>
    <w:rsid w:val="009C0136"/>
    <w:rsid w:val="009C0C1D"/>
    <w:rsid w:val="009C0D90"/>
    <w:rsid w:val="009C0DDE"/>
    <w:rsid w:val="009C13FB"/>
    <w:rsid w:val="009C17EA"/>
    <w:rsid w:val="009C1D7B"/>
    <w:rsid w:val="009C23CC"/>
    <w:rsid w:val="009C249A"/>
    <w:rsid w:val="009C28AC"/>
    <w:rsid w:val="009C2C67"/>
    <w:rsid w:val="009C3AB0"/>
    <w:rsid w:val="009C4077"/>
    <w:rsid w:val="009C4182"/>
    <w:rsid w:val="009C45DA"/>
    <w:rsid w:val="009C4737"/>
    <w:rsid w:val="009C4766"/>
    <w:rsid w:val="009C50FB"/>
    <w:rsid w:val="009C5173"/>
    <w:rsid w:val="009C52AC"/>
    <w:rsid w:val="009C5448"/>
    <w:rsid w:val="009C5F73"/>
    <w:rsid w:val="009C5F93"/>
    <w:rsid w:val="009C5FF7"/>
    <w:rsid w:val="009C625A"/>
    <w:rsid w:val="009C69ED"/>
    <w:rsid w:val="009C706B"/>
    <w:rsid w:val="009C72C9"/>
    <w:rsid w:val="009C79C6"/>
    <w:rsid w:val="009D01AD"/>
    <w:rsid w:val="009D0309"/>
    <w:rsid w:val="009D1514"/>
    <w:rsid w:val="009D15FD"/>
    <w:rsid w:val="009D17BD"/>
    <w:rsid w:val="009D1838"/>
    <w:rsid w:val="009D1E68"/>
    <w:rsid w:val="009D25C5"/>
    <w:rsid w:val="009D33D0"/>
    <w:rsid w:val="009D3CC6"/>
    <w:rsid w:val="009D3EC1"/>
    <w:rsid w:val="009D4DDC"/>
    <w:rsid w:val="009D6658"/>
    <w:rsid w:val="009D6694"/>
    <w:rsid w:val="009D66F8"/>
    <w:rsid w:val="009D6B52"/>
    <w:rsid w:val="009D6DFD"/>
    <w:rsid w:val="009D7055"/>
    <w:rsid w:val="009D707F"/>
    <w:rsid w:val="009D7261"/>
    <w:rsid w:val="009D7997"/>
    <w:rsid w:val="009D7A04"/>
    <w:rsid w:val="009E08A4"/>
    <w:rsid w:val="009E1337"/>
    <w:rsid w:val="009E1ADA"/>
    <w:rsid w:val="009E1BCE"/>
    <w:rsid w:val="009E24B7"/>
    <w:rsid w:val="009E2918"/>
    <w:rsid w:val="009E2A44"/>
    <w:rsid w:val="009E3515"/>
    <w:rsid w:val="009E3DEA"/>
    <w:rsid w:val="009E4197"/>
    <w:rsid w:val="009E4823"/>
    <w:rsid w:val="009E5248"/>
    <w:rsid w:val="009E530C"/>
    <w:rsid w:val="009E58B8"/>
    <w:rsid w:val="009E58FD"/>
    <w:rsid w:val="009E5A24"/>
    <w:rsid w:val="009E5E94"/>
    <w:rsid w:val="009E5F2E"/>
    <w:rsid w:val="009E61F8"/>
    <w:rsid w:val="009E63BE"/>
    <w:rsid w:val="009E6599"/>
    <w:rsid w:val="009E7122"/>
    <w:rsid w:val="009E75E4"/>
    <w:rsid w:val="009E79B1"/>
    <w:rsid w:val="009E79E4"/>
    <w:rsid w:val="009F00C4"/>
    <w:rsid w:val="009F0112"/>
    <w:rsid w:val="009F0C68"/>
    <w:rsid w:val="009F113A"/>
    <w:rsid w:val="009F14F1"/>
    <w:rsid w:val="009F158F"/>
    <w:rsid w:val="009F23DE"/>
    <w:rsid w:val="009F2E8B"/>
    <w:rsid w:val="009F3027"/>
    <w:rsid w:val="009F3AF1"/>
    <w:rsid w:val="009F3CF2"/>
    <w:rsid w:val="009F42BF"/>
    <w:rsid w:val="009F42CF"/>
    <w:rsid w:val="009F488F"/>
    <w:rsid w:val="009F4D32"/>
    <w:rsid w:val="009F63D4"/>
    <w:rsid w:val="009F6B64"/>
    <w:rsid w:val="009F6EE0"/>
    <w:rsid w:val="009F70E9"/>
    <w:rsid w:val="009F7428"/>
    <w:rsid w:val="009F7494"/>
    <w:rsid w:val="009F7619"/>
    <w:rsid w:val="009F7697"/>
    <w:rsid w:val="009F77C8"/>
    <w:rsid w:val="009F7F45"/>
    <w:rsid w:val="00A00465"/>
    <w:rsid w:val="00A0070C"/>
    <w:rsid w:val="00A00A26"/>
    <w:rsid w:val="00A00E31"/>
    <w:rsid w:val="00A015B2"/>
    <w:rsid w:val="00A01D92"/>
    <w:rsid w:val="00A02675"/>
    <w:rsid w:val="00A02709"/>
    <w:rsid w:val="00A0290A"/>
    <w:rsid w:val="00A03224"/>
    <w:rsid w:val="00A03661"/>
    <w:rsid w:val="00A048E5"/>
    <w:rsid w:val="00A04C60"/>
    <w:rsid w:val="00A04E22"/>
    <w:rsid w:val="00A04EF0"/>
    <w:rsid w:val="00A050D8"/>
    <w:rsid w:val="00A05C06"/>
    <w:rsid w:val="00A065FF"/>
    <w:rsid w:val="00A0679D"/>
    <w:rsid w:val="00A06B0F"/>
    <w:rsid w:val="00A06C46"/>
    <w:rsid w:val="00A0709A"/>
    <w:rsid w:val="00A074AD"/>
    <w:rsid w:val="00A07505"/>
    <w:rsid w:val="00A07A7E"/>
    <w:rsid w:val="00A1066C"/>
    <w:rsid w:val="00A107E6"/>
    <w:rsid w:val="00A1091C"/>
    <w:rsid w:val="00A10B62"/>
    <w:rsid w:val="00A111E9"/>
    <w:rsid w:val="00A112F6"/>
    <w:rsid w:val="00A11398"/>
    <w:rsid w:val="00A115FB"/>
    <w:rsid w:val="00A1189A"/>
    <w:rsid w:val="00A11F83"/>
    <w:rsid w:val="00A121B5"/>
    <w:rsid w:val="00A12460"/>
    <w:rsid w:val="00A129A2"/>
    <w:rsid w:val="00A12C1C"/>
    <w:rsid w:val="00A12FB9"/>
    <w:rsid w:val="00A1307A"/>
    <w:rsid w:val="00A13087"/>
    <w:rsid w:val="00A13339"/>
    <w:rsid w:val="00A1386C"/>
    <w:rsid w:val="00A13A51"/>
    <w:rsid w:val="00A14190"/>
    <w:rsid w:val="00A14711"/>
    <w:rsid w:val="00A15375"/>
    <w:rsid w:val="00A157ED"/>
    <w:rsid w:val="00A157FB"/>
    <w:rsid w:val="00A15866"/>
    <w:rsid w:val="00A160E0"/>
    <w:rsid w:val="00A1647B"/>
    <w:rsid w:val="00A16B6F"/>
    <w:rsid w:val="00A16F44"/>
    <w:rsid w:val="00A1714A"/>
    <w:rsid w:val="00A17261"/>
    <w:rsid w:val="00A17B57"/>
    <w:rsid w:val="00A200F5"/>
    <w:rsid w:val="00A20182"/>
    <w:rsid w:val="00A20614"/>
    <w:rsid w:val="00A20818"/>
    <w:rsid w:val="00A20D33"/>
    <w:rsid w:val="00A20EC3"/>
    <w:rsid w:val="00A2136B"/>
    <w:rsid w:val="00A2141A"/>
    <w:rsid w:val="00A21695"/>
    <w:rsid w:val="00A21827"/>
    <w:rsid w:val="00A219A1"/>
    <w:rsid w:val="00A21EC8"/>
    <w:rsid w:val="00A21EF7"/>
    <w:rsid w:val="00A22538"/>
    <w:rsid w:val="00A22653"/>
    <w:rsid w:val="00A22F6D"/>
    <w:rsid w:val="00A230CD"/>
    <w:rsid w:val="00A231E6"/>
    <w:rsid w:val="00A23214"/>
    <w:rsid w:val="00A232E0"/>
    <w:rsid w:val="00A23BFC"/>
    <w:rsid w:val="00A23C18"/>
    <w:rsid w:val="00A23C46"/>
    <w:rsid w:val="00A23E08"/>
    <w:rsid w:val="00A23EBB"/>
    <w:rsid w:val="00A24AE2"/>
    <w:rsid w:val="00A24E58"/>
    <w:rsid w:val="00A25179"/>
    <w:rsid w:val="00A25246"/>
    <w:rsid w:val="00A2525B"/>
    <w:rsid w:val="00A256DC"/>
    <w:rsid w:val="00A256F2"/>
    <w:rsid w:val="00A25941"/>
    <w:rsid w:val="00A25E15"/>
    <w:rsid w:val="00A25F7F"/>
    <w:rsid w:val="00A26212"/>
    <w:rsid w:val="00A26FD8"/>
    <w:rsid w:val="00A26FDA"/>
    <w:rsid w:val="00A27665"/>
    <w:rsid w:val="00A27737"/>
    <w:rsid w:val="00A3003F"/>
    <w:rsid w:val="00A301A0"/>
    <w:rsid w:val="00A3062C"/>
    <w:rsid w:val="00A30C46"/>
    <w:rsid w:val="00A30D16"/>
    <w:rsid w:val="00A31076"/>
    <w:rsid w:val="00A311DD"/>
    <w:rsid w:val="00A3195F"/>
    <w:rsid w:val="00A31AF2"/>
    <w:rsid w:val="00A31B99"/>
    <w:rsid w:val="00A31C13"/>
    <w:rsid w:val="00A31C2B"/>
    <w:rsid w:val="00A32074"/>
    <w:rsid w:val="00A323D1"/>
    <w:rsid w:val="00A3241F"/>
    <w:rsid w:val="00A32E87"/>
    <w:rsid w:val="00A33143"/>
    <w:rsid w:val="00A33484"/>
    <w:rsid w:val="00A339FC"/>
    <w:rsid w:val="00A33A5B"/>
    <w:rsid w:val="00A33C70"/>
    <w:rsid w:val="00A33CE3"/>
    <w:rsid w:val="00A34045"/>
    <w:rsid w:val="00A34222"/>
    <w:rsid w:val="00A34E30"/>
    <w:rsid w:val="00A3528B"/>
    <w:rsid w:val="00A3581E"/>
    <w:rsid w:val="00A35F35"/>
    <w:rsid w:val="00A3622A"/>
    <w:rsid w:val="00A36276"/>
    <w:rsid w:val="00A3644F"/>
    <w:rsid w:val="00A3697A"/>
    <w:rsid w:val="00A37110"/>
    <w:rsid w:val="00A371C2"/>
    <w:rsid w:val="00A37386"/>
    <w:rsid w:val="00A402F1"/>
    <w:rsid w:val="00A403DE"/>
    <w:rsid w:val="00A40555"/>
    <w:rsid w:val="00A40B6D"/>
    <w:rsid w:val="00A40BFD"/>
    <w:rsid w:val="00A40E6B"/>
    <w:rsid w:val="00A42842"/>
    <w:rsid w:val="00A4299E"/>
    <w:rsid w:val="00A42BEF"/>
    <w:rsid w:val="00A4346A"/>
    <w:rsid w:val="00A435B1"/>
    <w:rsid w:val="00A43AB8"/>
    <w:rsid w:val="00A43B1E"/>
    <w:rsid w:val="00A4464C"/>
    <w:rsid w:val="00A4471E"/>
    <w:rsid w:val="00A4480C"/>
    <w:rsid w:val="00A44926"/>
    <w:rsid w:val="00A450F2"/>
    <w:rsid w:val="00A45CF9"/>
    <w:rsid w:val="00A45DF6"/>
    <w:rsid w:val="00A460DA"/>
    <w:rsid w:val="00A465BD"/>
    <w:rsid w:val="00A4663A"/>
    <w:rsid w:val="00A46771"/>
    <w:rsid w:val="00A47D17"/>
    <w:rsid w:val="00A505D4"/>
    <w:rsid w:val="00A50908"/>
    <w:rsid w:val="00A50A11"/>
    <w:rsid w:val="00A50FEE"/>
    <w:rsid w:val="00A514ED"/>
    <w:rsid w:val="00A518A9"/>
    <w:rsid w:val="00A51983"/>
    <w:rsid w:val="00A5269E"/>
    <w:rsid w:val="00A52C9C"/>
    <w:rsid w:val="00A5319C"/>
    <w:rsid w:val="00A531F9"/>
    <w:rsid w:val="00A538C5"/>
    <w:rsid w:val="00A54096"/>
    <w:rsid w:val="00A5470B"/>
    <w:rsid w:val="00A548D6"/>
    <w:rsid w:val="00A54EB1"/>
    <w:rsid w:val="00A559E9"/>
    <w:rsid w:val="00A55A6B"/>
    <w:rsid w:val="00A55EDB"/>
    <w:rsid w:val="00A55EF0"/>
    <w:rsid w:val="00A567CD"/>
    <w:rsid w:val="00A56B56"/>
    <w:rsid w:val="00A5723A"/>
    <w:rsid w:val="00A57A12"/>
    <w:rsid w:val="00A57B96"/>
    <w:rsid w:val="00A606EC"/>
    <w:rsid w:val="00A613D1"/>
    <w:rsid w:val="00A61D99"/>
    <w:rsid w:val="00A6248A"/>
    <w:rsid w:val="00A62A32"/>
    <w:rsid w:val="00A636CA"/>
    <w:rsid w:val="00A63782"/>
    <w:rsid w:val="00A63869"/>
    <w:rsid w:val="00A638C3"/>
    <w:rsid w:val="00A63FF8"/>
    <w:rsid w:val="00A6409C"/>
    <w:rsid w:val="00A65A5A"/>
    <w:rsid w:val="00A66B89"/>
    <w:rsid w:val="00A66E9F"/>
    <w:rsid w:val="00A67248"/>
    <w:rsid w:val="00A703B4"/>
    <w:rsid w:val="00A7095B"/>
    <w:rsid w:val="00A70A52"/>
    <w:rsid w:val="00A70E53"/>
    <w:rsid w:val="00A714E2"/>
    <w:rsid w:val="00A72308"/>
    <w:rsid w:val="00A7245E"/>
    <w:rsid w:val="00A72EB0"/>
    <w:rsid w:val="00A73134"/>
    <w:rsid w:val="00A73334"/>
    <w:rsid w:val="00A73A2B"/>
    <w:rsid w:val="00A73C7F"/>
    <w:rsid w:val="00A73CAD"/>
    <w:rsid w:val="00A74066"/>
    <w:rsid w:val="00A74105"/>
    <w:rsid w:val="00A7419C"/>
    <w:rsid w:val="00A74D26"/>
    <w:rsid w:val="00A75109"/>
    <w:rsid w:val="00A755D6"/>
    <w:rsid w:val="00A75A91"/>
    <w:rsid w:val="00A75C43"/>
    <w:rsid w:val="00A75F73"/>
    <w:rsid w:val="00A760D0"/>
    <w:rsid w:val="00A76173"/>
    <w:rsid w:val="00A76A21"/>
    <w:rsid w:val="00A76CC7"/>
    <w:rsid w:val="00A76D83"/>
    <w:rsid w:val="00A80AE6"/>
    <w:rsid w:val="00A80D6A"/>
    <w:rsid w:val="00A81050"/>
    <w:rsid w:val="00A819E0"/>
    <w:rsid w:val="00A81F11"/>
    <w:rsid w:val="00A82527"/>
    <w:rsid w:val="00A83994"/>
    <w:rsid w:val="00A83C35"/>
    <w:rsid w:val="00A843C7"/>
    <w:rsid w:val="00A84609"/>
    <w:rsid w:val="00A84A5C"/>
    <w:rsid w:val="00A8507A"/>
    <w:rsid w:val="00A8508D"/>
    <w:rsid w:val="00A856BE"/>
    <w:rsid w:val="00A8573D"/>
    <w:rsid w:val="00A85880"/>
    <w:rsid w:val="00A85B48"/>
    <w:rsid w:val="00A85CDB"/>
    <w:rsid w:val="00A861EF"/>
    <w:rsid w:val="00A86B3B"/>
    <w:rsid w:val="00A8779D"/>
    <w:rsid w:val="00A879BC"/>
    <w:rsid w:val="00A87B99"/>
    <w:rsid w:val="00A87D26"/>
    <w:rsid w:val="00A90AD4"/>
    <w:rsid w:val="00A90FF1"/>
    <w:rsid w:val="00A91168"/>
    <w:rsid w:val="00A91D92"/>
    <w:rsid w:val="00A92249"/>
    <w:rsid w:val="00A929EB"/>
    <w:rsid w:val="00A92D84"/>
    <w:rsid w:val="00A9318E"/>
    <w:rsid w:val="00A932DF"/>
    <w:rsid w:val="00A93416"/>
    <w:rsid w:val="00A93772"/>
    <w:rsid w:val="00A93D6C"/>
    <w:rsid w:val="00A93D9A"/>
    <w:rsid w:val="00A9403A"/>
    <w:rsid w:val="00A94055"/>
    <w:rsid w:val="00A946E4"/>
    <w:rsid w:val="00A94FAD"/>
    <w:rsid w:val="00A95678"/>
    <w:rsid w:val="00A95D4A"/>
    <w:rsid w:val="00A95FC1"/>
    <w:rsid w:val="00A95FDB"/>
    <w:rsid w:val="00A95FFF"/>
    <w:rsid w:val="00A96E15"/>
    <w:rsid w:val="00A97069"/>
    <w:rsid w:val="00A97099"/>
    <w:rsid w:val="00A9730B"/>
    <w:rsid w:val="00A979FB"/>
    <w:rsid w:val="00A97AD9"/>
    <w:rsid w:val="00A97EC0"/>
    <w:rsid w:val="00AA06C4"/>
    <w:rsid w:val="00AA0946"/>
    <w:rsid w:val="00AA0C04"/>
    <w:rsid w:val="00AA10AC"/>
    <w:rsid w:val="00AA1C6A"/>
    <w:rsid w:val="00AA1C6E"/>
    <w:rsid w:val="00AA224A"/>
    <w:rsid w:val="00AA271A"/>
    <w:rsid w:val="00AA2F30"/>
    <w:rsid w:val="00AA3623"/>
    <w:rsid w:val="00AA3C2A"/>
    <w:rsid w:val="00AA3EF9"/>
    <w:rsid w:val="00AA409F"/>
    <w:rsid w:val="00AA455F"/>
    <w:rsid w:val="00AA4919"/>
    <w:rsid w:val="00AA4E89"/>
    <w:rsid w:val="00AA545E"/>
    <w:rsid w:val="00AA55B0"/>
    <w:rsid w:val="00AA58A8"/>
    <w:rsid w:val="00AA6321"/>
    <w:rsid w:val="00AA66E1"/>
    <w:rsid w:val="00AA687E"/>
    <w:rsid w:val="00AA6925"/>
    <w:rsid w:val="00AA6D78"/>
    <w:rsid w:val="00AA6EE7"/>
    <w:rsid w:val="00AA75CA"/>
    <w:rsid w:val="00AA76CD"/>
    <w:rsid w:val="00AB0742"/>
    <w:rsid w:val="00AB0BD0"/>
    <w:rsid w:val="00AB1072"/>
    <w:rsid w:val="00AB1157"/>
    <w:rsid w:val="00AB1284"/>
    <w:rsid w:val="00AB1AD6"/>
    <w:rsid w:val="00AB2898"/>
    <w:rsid w:val="00AB2F0F"/>
    <w:rsid w:val="00AB30ED"/>
    <w:rsid w:val="00AB3545"/>
    <w:rsid w:val="00AB3567"/>
    <w:rsid w:val="00AB3611"/>
    <w:rsid w:val="00AB38DE"/>
    <w:rsid w:val="00AB4D42"/>
    <w:rsid w:val="00AB516B"/>
    <w:rsid w:val="00AB5268"/>
    <w:rsid w:val="00AB58F4"/>
    <w:rsid w:val="00AB5AEA"/>
    <w:rsid w:val="00AB5E80"/>
    <w:rsid w:val="00AB645F"/>
    <w:rsid w:val="00AB6502"/>
    <w:rsid w:val="00AB6536"/>
    <w:rsid w:val="00AB6654"/>
    <w:rsid w:val="00AB68E6"/>
    <w:rsid w:val="00AB6CC2"/>
    <w:rsid w:val="00AB7257"/>
    <w:rsid w:val="00AB72EC"/>
    <w:rsid w:val="00AB7485"/>
    <w:rsid w:val="00AB75C1"/>
    <w:rsid w:val="00AB77E1"/>
    <w:rsid w:val="00AC0903"/>
    <w:rsid w:val="00AC0AF7"/>
    <w:rsid w:val="00AC1372"/>
    <w:rsid w:val="00AC19B7"/>
    <w:rsid w:val="00AC2C40"/>
    <w:rsid w:val="00AC350C"/>
    <w:rsid w:val="00AC35AC"/>
    <w:rsid w:val="00AC3C13"/>
    <w:rsid w:val="00AC4620"/>
    <w:rsid w:val="00AC4F1A"/>
    <w:rsid w:val="00AC5323"/>
    <w:rsid w:val="00AC55B4"/>
    <w:rsid w:val="00AC5A0C"/>
    <w:rsid w:val="00AC68C9"/>
    <w:rsid w:val="00AC6E08"/>
    <w:rsid w:val="00AC6EA9"/>
    <w:rsid w:val="00AC7138"/>
    <w:rsid w:val="00AC76D5"/>
    <w:rsid w:val="00AC771E"/>
    <w:rsid w:val="00AD0AC5"/>
    <w:rsid w:val="00AD0DA7"/>
    <w:rsid w:val="00AD11B1"/>
    <w:rsid w:val="00AD1ED9"/>
    <w:rsid w:val="00AD3555"/>
    <w:rsid w:val="00AD3F5B"/>
    <w:rsid w:val="00AD41E1"/>
    <w:rsid w:val="00AD425A"/>
    <w:rsid w:val="00AD4621"/>
    <w:rsid w:val="00AD4ADC"/>
    <w:rsid w:val="00AD6D23"/>
    <w:rsid w:val="00AD7545"/>
    <w:rsid w:val="00AD75DD"/>
    <w:rsid w:val="00AD7C66"/>
    <w:rsid w:val="00AE05F6"/>
    <w:rsid w:val="00AE0ECC"/>
    <w:rsid w:val="00AE1A27"/>
    <w:rsid w:val="00AE1E6A"/>
    <w:rsid w:val="00AE21D5"/>
    <w:rsid w:val="00AE2225"/>
    <w:rsid w:val="00AE2C18"/>
    <w:rsid w:val="00AE2CB0"/>
    <w:rsid w:val="00AE2D8C"/>
    <w:rsid w:val="00AE31D8"/>
    <w:rsid w:val="00AE358F"/>
    <w:rsid w:val="00AE377B"/>
    <w:rsid w:val="00AE40DD"/>
    <w:rsid w:val="00AE4297"/>
    <w:rsid w:val="00AE4C94"/>
    <w:rsid w:val="00AE5F4F"/>
    <w:rsid w:val="00AE5F67"/>
    <w:rsid w:val="00AE65E7"/>
    <w:rsid w:val="00AE6D7B"/>
    <w:rsid w:val="00AE710D"/>
    <w:rsid w:val="00AE7939"/>
    <w:rsid w:val="00AE7C17"/>
    <w:rsid w:val="00AE7C75"/>
    <w:rsid w:val="00AE7EAD"/>
    <w:rsid w:val="00AF0248"/>
    <w:rsid w:val="00AF1A29"/>
    <w:rsid w:val="00AF1DD0"/>
    <w:rsid w:val="00AF20D1"/>
    <w:rsid w:val="00AF219B"/>
    <w:rsid w:val="00AF227F"/>
    <w:rsid w:val="00AF2583"/>
    <w:rsid w:val="00AF314D"/>
    <w:rsid w:val="00AF3441"/>
    <w:rsid w:val="00AF3E14"/>
    <w:rsid w:val="00AF41A2"/>
    <w:rsid w:val="00AF4FBB"/>
    <w:rsid w:val="00AF5E24"/>
    <w:rsid w:val="00AF63D7"/>
    <w:rsid w:val="00AF6F06"/>
    <w:rsid w:val="00AF7298"/>
    <w:rsid w:val="00AF77F0"/>
    <w:rsid w:val="00AF791E"/>
    <w:rsid w:val="00B00096"/>
    <w:rsid w:val="00B002FC"/>
    <w:rsid w:val="00B007CB"/>
    <w:rsid w:val="00B00ADF"/>
    <w:rsid w:val="00B00D5A"/>
    <w:rsid w:val="00B00ED4"/>
    <w:rsid w:val="00B01169"/>
    <w:rsid w:val="00B017D2"/>
    <w:rsid w:val="00B019AE"/>
    <w:rsid w:val="00B01B97"/>
    <w:rsid w:val="00B01E16"/>
    <w:rsid w:val="00B01FE2"/>
    <w:rsid w:val="00B028B9"/>
    <w:rsid w:val="00B02B36"/>
    <w:rsid w:val="00B02B60"/>
    <w:rsid w:val="00B032FE"/>
    <w:rsid w:val="00B03C53"/>
    <w:rsid w:val="00B03D75"/>
    <w:rsid w:val="00B0403D"/>
    <w:rsid w:val="00B042BC"/>
    <w:rsid w:val="00B04368"/>
    <w:rsid w:val="00B04488"/>
    <w:rsid w:val="00B049F9"/>
    <w:rsid w:val="00B04BC5"/>
    <w:rsid w:val="00B04BF5"/>
    <w:rsid w:val="00B04C59"/>
    <w:rsid w:val="00B04F4E"/>
    <w:rsid w:val="00B050D9"/>
    <w:rsid w:val="00B05713"/>
    <w:rsid w:val="00B059C8"/>
    <w:rsid w:val="00B05A88"/>
    <w:rsid w:val="00B05C18"/>
    <w:rsid w:val="00B05DC6"/>
    <w:rsid w:val="00B05E8B"/>
    <w:rsid w:val="00B05F08"/>
    <w:rsid w:val="00B06201"/>
    <w:rsid w:val="00B06ADE"/>
    <w:rsid w:val="00B06D00"/>
    <w:rsid w:val="00B07106"/>
    <w:rsid w:val="00B07B69"/>
    <w:rsid w:val="00B1018E"/>
    <w:rsid w:val="00B101AE"/>
    <w:rsid w:val="00B103A4"/>
    <w:rsid w:val="00B10671"/>
    <w:rsid w:val="00B10A5A"/>
    <w:rsid w:val="00B11322"/>
    <w:rsid w:val="00B1178C"/>
    <w:rsid w:val="00B11F3E"/>
    <w:rsid w:val="00B11F49"/>
    <w:rsid w:val="00B12203"/>
    <w:rsid w:val="00B12536"/>
    <w:rsid w:val="00B12AEC"/>
    <w:rsid w:val="00B12BE8"/>
    <w:rsid w:val="00B13492"/>
    <w:rsid w:val="00B1371E"/>
    <w:rsid w:val="00B13E4A"/>
    <w:rsid w:val="00B13F5B"/>
    <w:rsid w:val="00B14445"/>
    <w:rsid w:val="00B14FE9"/>
    <w:rsid w:val="00B15C1E"/>
    <w:rsid w:val="00B15C7F"/>
    <w:rsid w:val="00B15EAC"/>
    <w:rsid w:val="00B160E9"/>
    <w:rsid w:val="00B166F9"/>
    <w:rsid w:val="00B16C7C"/>
    <w:rsid w:val="00B171AF"/>
    <w:rsid w:val="00B17562"/>
    <w:rsid w:val="00B17A66"/>
    <w:rsid w:val="00B17C6B"/>
    <w:rsid w:val="00B17E11"/>
    <w:rsid w:val="00B20915"/>
    <w:rsid w:val="00B20AB5"/>
    <w:rsid w:val="00B20EF6"/>
    <w:rsid w:val="00B21252"/>
    <w:rsid w:val="00B21506"/>
    <w:rsid w:val="00B21668"/>
    <w:rsid w:val="00B21A42"/>
    <w:rsid w:val="00B21E1D"/>
    <w:rsid w:val="00B22153"/>
    <w:rsid w:val="00B22212"/>
    <w:rsid w:val="00B22AD9"/>
    <w:rsid w:val="00B23085"/>
    <w:rsid w:val="00B232B9"/>
    <w:rsid w:val="00B23526"/>
    <w:rsid w:val="00B23B51"/>
    <w:rsid w:val="00B2419E"/>
    <w:rsid w:val="00B2452E"/>
    <w:rsid w:val="00B2457B"/>
    <w:rsid w:val="00B2479C"/>
    <w:rsid w:val="00B24BBF"/>
    <w:rsid w:val="00B24EC3"/>
    <w:rsid w:val="00B2503D"/>
    <w:rsid w:val="00B25F72"/>
    <w:rsid w:val="00B26012"/>
    <w:rsid w:val="00B267EE"/>
    <w:rsid w:val="00B26BFB"/>
    <w:rsid w:val="00B27003"/>
    <w:rsid w:val="00B27587"/>
    <w:rsid w:val="00B27812"/>
    <w:rsid w:val="00B27EA1"/>
    <w:rsid w:val="00B3122B"/>
    <w:rsid w:val="00B31294"/>
    <w:rsid w:val="00B31469"/>
    <w:rsid w:val="00B3171D"/>
    <w:rsid w:val="00B31837"/>
    <w:rsid w:val="00B32281"/>
    <w:rsid w:val="00B326DE"/>
    <w:rsid w:val="00B3275C"/>
    <w:rsid w:val="00B328B0"/>
    <w:rsid w:val="00B342C8"/>
    <w:rsid w:val="00B34362"/>
    <w:rsid w:val="00B3533D"/>
    <w:rsid w:val="00B356C7"/>
    <w:rsid w:val="00B35796"/>
    <w:rsid w:val="00B35AB0"/>
    <w:rsid w:val="00B35ABD"/>
    <w:rsid w:val="00B362D2"/>
    <w:rsid w:val="00B367B5"/>
    <w:rsid w:val="00B36902"/>
    <w:rsid w:val="00B36982"/>
    <w:rsid w:val="00B36A4F"/>
    <w:rsid w:val="00B37282"/>
    <w:rsid w:val="00B3775C"/>
    <w:rsid w:val="00B37802"/>
    <w:rsid w:val="00B401AB"/>
    <w:rsid w:val="00B40A5B"/>
    <w:rsid w:val="00B40A9E"/>
    <w:rsid w:val="00B40CD2"/>
    <w:rsid w:val="00B41BF5"/>
    <w:rsid w:val="00B41DFD"/>
    <w:rsid w:val="00B41ED0"/>
    <w:rsid w:val="00B42114"/>
    <w:rsid w:val="00B42F68"/>
    <w:rsid w:val="00B43A0A"/>
    <w:rsid w:val="00B43C4A"/>
    <w:rsid w:val="00B43EE7"/>
    <w:rsid w:val="00B442D3"/>
    <w:rsid w:val="00B44453"/>
    <w:rsid w:val="00B446C9"/>
    <w:rsid w:val="00B448DB"/>
    <w:rsid w:val="00B4499F"/>
    <w:rsid w:val="00B44A50"/>
    <w:rsid w:val="00B44C51"/>
    <w:rsid w:val="00B44F65"/>
    <w:rsid w:val="00B4571D"/>
    <w:rsid w:val="00B45CF5"/>
    <w:rsid w:val="00B4625A"/>
    <w:rsid w:val="00B46516"/>
    <w:rsid w:val="00B4654A"/>
    <w:rsid w:val="00B47531"/>
    <w:rsid w:val="00B476C4"/>
    <w:rsid w:val="00B47844"/>
    <w:rsid w:val="00B47A07"/>
    <w:rsid w:val="00B47FB4"/>
    <w:rsid w:val="00B50773"/>
    <w:rsid w:val="00B508B4"/>
    <w:rsid w:val="00B50C1A"/>
    <w:rsid w:val="00B5204E"/>
    <w:rsid w:val="00B52058"/>
    <w:rsid w:val="00B5276F"/>
    <w:rsid w:val="00B5289E"/>
    <w:rsid w:val="00B529EC"/>
    <w:rsid w:val="00B52F64"/>
    <w:rsid w:val="00B53039"/>
    <w:rsid w:val="00B532F8"/>
    <w:rsid w:val="00B539DE"/>
    <w:rsid w:val="00B53C42"/>
    <w:rsid w:val="00B53D78"/>
    <w:rsid w:val="00B54169"/>
    <w:rsid w:val="00B541A9"/>
    <w:rsid w:val="00B5486D"/>
    <w:rsid w:val="00B54B64"/>
    <w:rsid w:val="00B54F54"/>
    <w:rsid w:val="00B551FD"/>
    <w:rsid w:val="00B5531A"/>
    <w:rsid w:val="00B554A6"/>
    <w:rsid w:val="00B55FE2"/>
    <w:rsid w:val="00B562F8"/>
    <w:rsid w:val="00B56B4B"/>
    <w:rsid w:val="00B56E3E"/>
    <w:rsid w:val="00B57312"/>
    <w:rsid w:val="00B576C3"/>
    <w:rsid w:val="00B604CF"/>
    <w:rsid w:val="00B60A16"/>
    <w:rsid w:val="00B610BF"/>
    <w:rsid w:val="00B6116E"/>
    <w:rsid w:val="00B61963"/>
    <w:rsid w:val="00B62249"/>
    <w:rsid w:val="00B62313"/>
    <w:rsid w:val="00B62CD9"/>
    <w:rsid w:val="00B62FB3"/>
    <w:rsid w:val="00B63A21"/>
    <w:rsid w:val="00B63CB2"/>
    <w:rsid w:val="00B63EAE"/>
    <w:rsid w:val="00B63F73"/>
    <w:rsid w:val="00B64227"/>
    <w:rsid w:val="00B64B56"/>
    <w:rsid w:val="00B64D67"/>
    <w:rsid w:val="00B65132"/>
    <w:rsid w:val="00B65B67"/>
    <w:rsid w:val="00B660DF"/>
    <w:rsid w:val="00B6644C"/>
    <w:rsid w:val="00B6653D"/>
    <w:rsid w:val="00B6656E"/>
    <w:rsid w:val="00B66EC7"/>
    <w:rsid w:val="00B678AF"/>
    <w:rsid w:val="00B678FC"/>
    <w:rsid w:val="00B67B6D"/>
    <w:rsid w:val="00B67F17"/>
    <w:rsid w:val="00B70126"/>
    <w:rsid w:val="00B704C4"/>
    <w:rsid w:val="00B70B5A"/>
    <w:rsid w:val="00B70C08"/>
    <w:rsid w:val="00B712A7"/>
    <w:rsid w:val="00B71A33"/>
    <w:rsid w:val="00B71ACC"/>
    <w:rsid w:val="00B71C69"/>
    <w:rsid w:val="00B72070"/>
    <w:rsid w:val="00B72785"/>
    <w:rsid w:val="00B72A05"/>
    <w:rsid w:val="00B72FAF"/>
    <w:rsid w:val="00B738F0"/>
    <w:rsid w:val="00B73C3F"/>
    <w:rsid w:val="00B73C95"/>
    <w:rsid w:val="00B744D0"/>
    <w:rsid w:val="00B74678"/>
    <w:rsid w:val="00B748EF"/>
    <w:rsid w:val="00B753FF"/>
    <w:rsid w:val="00B75644"/>
    <w:rsid w:val="00B756D0"/>
    <w:rsid w:val="00B75D1B"/>
    <w:rsid w:val="00B76BE9"/>
    <w:rsid w:val="00B76C7D"/>
    <w:rsid w:val="00B77058"/>
    <w:rsid w:val="00B77122"/>
    <w:rsid w:val="00B7716C"/>
    <w:rsid w:val="00B7790E"/>
    <w:rsid w:val="00B77FC6"/>
    <w:rsid w:val="00B80267"/>
    <w:rsid w:val="00B80F33"/>
    <w:rsid w:val="00B810DA"/>
    <w:rsid w:val="00B81600"/>
    <w:rsid w:val="00B81894"/>
    <w:rsid w:val="00B81ABC"/>
    <w:rsid w:val="00B81B6E"/>
    <w:rsid w:val="00B81CEA"/>
    <w:rsid w:val="00B82091"/>
    <w:rsid w:val="00B820A1"/>
    <w:rsid w:val="00B82338"/>
    <w:rsid w:val="00B828CD"/>
    <w:rsid w:val="00B82A65"/>
    <w:rsid w:val="00B82DEA"/>
    <w:rsid w:val="00B83114"/>
    <w:rsid w:val="00B833F7"/>
    <w:rsid w:val="00B836F9"/>
    <w:rsid w:val="00B83A68"/>
    <w:rsid w:val="00B840E7"/>
    <w:rsid w:val="00B84155"/>
    <w:rsid w:val="00B843B3"/>
    <w:rsid w:val="00B8450C"/>
    <w:rsid w:val="00B84661"/>
    <w:rsid w:val="00B849E7"/>
    <w:rsid w:val="00B84CAD"/>
    <w:rsid w:val="00B851BA"/>
    <w:rsid w:val="00B85366"/>
    <w:rsid w:val="00B85531"/>
    <w:rsid w:val="00B8580F"/>
    <w:rsid w:val="00B859F7"/>
    <w:rsid w:val="00B85A96"/>
    <w:rsid w:val="00B85BD0"/>
    <w:rsid w:val="00B86BFE"/>
    <w:rsid w:val="00B86D61"/>
    <w:rsid w:val="00B870C0"/>
    <w:rsid w:val="00B870F3"/>
    <w:rsid w:val="00B87580"/>
    <w:rsid w:val="00B8798B"/>
    <w:rsid w:val="00B90743"/>
    <w:rsid w:val="00B9104F"/>
    <w:rsid w:val="00B915B5"/>
    <w:rsid w:val="00B91926"/>
    <w:rsid w:val="00B9221E"/>
    <w:rsid w:val="00B92711"/>
    <w:rsid w:val="00B92931"/>
    <w:rsid w:val="00B930F2"/>
    <w:rsid w:val="00B93C5D"/>
    <w:rsid w:val="00B93C8F"/>
    <w:rsid w:val="00B94086"/>
    <w:rsid w:val="00B94157"/>
    <w:rsid w:val="00B9423F"/>
    <w:rsid w:val="00B948F3"/>
    <w:rsid w:val="00B9492C"/>
    <w:rsid w:val="00B94CD9"/>
    <w:rsid w:val="00B9518B"/>
    <w:rsid w:val="00B9542E"/>
    <w:rsid w:val="00B95AF4"/>
    <w:rsid w:val="00B95B9C"/>
    <w:rsid w:val="00B95C75"/>
    <w:rsid w:val="00B95E77"/>
    <w:rsid w:val="00B96256"/>
    <w:rsid w:val="00B96B1B"/>
    <w:rsid w:val="00B970C9"/>
    <w:rsid w:val="00B9720C"/>
    <w:rsid w:val="00B97A3E"/>
    <w:rsid w:val="00B97AF8"/>
    <w:rsid w:val="00B97CD0"/>
    <w:rsid w:val="00B97E7D"/>
    <w:rsid w:val="00B97F0A"/>
    <w:rsid w:val="00BA00FE"/>
    <w:rsid w:val="00BA04A2"/>
    <w:rsid w:val="00BA089C"/>
    <w:rsid w:val="00BA0A27"/>
    <w:rsid w:val="00BA0C1F"/>
    <w:rsid w:val="00BA1718"/>
    <w:rsid w:val="00BA1F8E"/>
    <w:rsid w:val="00BA2071"/>
    <w:rsid w:val="00BA2DEA"/>
    <w:rsid w:val="00BA3088"/>
    <w:rsid w:val="00BA384C"/>
    <w:rsid w:val="00BA41C0"/>
    <w:rsid w:val="00BA429B"/>
    <w:rsid w:val="00BA42D9"/>
    <w:rsid w:val="00BA432F"/>
    <w:rsid w:val="00BA487B"/>
    <w:rsid w:val="00BA4DA8"/>
    <w:rsid w:val="00BA4E53"/>
    <w:rsid w:val="00BA4F69"/>
    <w:rsid w:val="00BA5206"/>
    <w:rsid w:val="00BA5DFC"/>
    <w:rsid w:val="00BA5E52"/>
    <w:rsid w:val="00BA5F2D"/>
    <w:rsid w:val="00BA61EE"/>
    <w:rsid w:val="00BA63BE"/>
    <w:rsid w:val="00BA6472"/>
    <w:rsid w:val="00BA6933"/>
    <w:rsid w:val="00BA7A36"/>
    <w:rsid w:val="00BA7DB0"/>
    <w:rsid w:val="00BA7F07"/>
    <w:rsid w:val="00BB0DE8"/>
    <w:rsid w:val="00BB10A7"/>
    <w:rsid w:val="00BB12D0"/>
    <w:rsid w:val="00BB1739"/>
    <w:rsid w:val="00BB1B6E"/>
    <w:rsid w:val="00BB1D83"/>
    <w:rsid w:val="00BB216F"/>
    <w:rsid w:val="00BB2758"/>
    <w:rsid w:val="00BB2B59"/>
    <w:rsid w:val="00BB2CA1"/>
    <w:rsid w:val="00BB37DD"/>
    <w:rsid w:val="00BB3DC7"/>
    <w:rsid w:val="00BB45AE"/>
    <w:rsid w:val="00BB4957"/>
    <w:rsid w:val="00BB5662"/>
    <w:rsid w:val="00BB5725"/>
    <w:rsid w:val="00BB5C1D"/>
    <w:rsid w:val="00BB604E"/>
    <w:rsid w:val="00BB6544"/>
    <w:rsid w:val="00BB6584"/>
    <w:rsid w:val="00BB6AC9"/>
    <w:rsid w:val="00BB7635"/>
    <w:rsid w:val="00BB7999"/>
    <w:rsid w:val="00BB7EC0"/>
    <w:rsid w:val="00BC00A1"/>
    <w:rsid w:val="00BC0398"/>
    <w:rsid w:val="00BC0814"/>
    <w:rsid w:val="00BC0AE8"/>
    <w:rsid w:val="00BC0DE4"/>
    <w:rsid w:val="00BC0EB6"/>
    <w:rsid w:val="00BC0FC0"/>
    <w:rsid w:val="00BC13F4"/>
    <w:rsid w:val="00BC18FC"/>
    <w:rsid w:val="00BC1B2A"/>
    <w:rsid w:val="00BC1FBA"/>
    <w:rsid w:val="00BC268B"/>
    <w:rsid w:val="00BC26E8"/>
    <w:rsid w:val="00BC2AF6"/>
    <w:rsid w:val="00BC2CC1"/>
    <w:rsid w:val="00BC2EB9"/>
    <w:rsid w:val="00BC2F1B"/>
    <w:rsid w:val="00BC3398"/>
    <w:rsid w:val="00BC3690"/>
    <w:rsid w:val="00BC3762"/>
    <w:rsid w:val="00BC38C1"/>
    <w:rsid w:val="00BC3996"/>
    <w:rsid w:val="00BC3DA4"/>
    <w:rsid w:val="00BC3E0A"/>
    <w:rsid w:val="00BC4265"/>
    <w:rsid w:val="00BC4A3F"/>
    <w:rsid w:val="00BC571B"/>
    <w:rsid w:val="00BC578C"/>
    <w:rsid w:val="00BC5837"/>
    <w:rsid w:val="00BC5D18"/>
    <w:rsid w:val="00BC61ED"/>
    <w:rsid w:val="00BC6500"/>
    <w:rsid w:val="00BC6AF4"/>
    <w:rsid w:val="00BC6B60"/>
    <w:rsid w:val="00BC6D24"/>
    <w:rsid w:val="00BC70DC"/>
    <w:rsid w:val="00BC797A"/>
    <w:rsid w:val="00BD0070"/>
    <w:rsid w:val="00BD01ED"/>
    <w:rsid w:val="00BD0EC2"/>
    <w:rsid w:val="00BD155A"/>
    <w:rsid w:val="00BD16F4"/>
    <w:rsid w:val="00BD1772"/>
    <w:rsid w:val="00BD17F4"/>
    <w:rsid w:val="00BD1928"/>
    <w:rsid w:val="00BD1A24"/>
    <w:rsid w:val="00BD2409"/>
    <w:rsid w:val="00BD2C36"/>
    <w:rsid w:val="00BD2F84"/>
    <w:rsid w:val="00BD3020"/>
    <w:rsid w:val="00BD335B"/>
    <w:rsid w:val="00BD3455"/>
    <w:rsid w:val="00BD34C6"/>
    <w:rsid w:val="00BD3695"/>
    <w:rsid w:val="00BD36E8"/>
    <w:rsid w:val="00BD3AAC"/>
    <w:rsid w:val="00BD3F7D"/>
    <w:rsid w:val="00BD42D7"/>
    <w:rsid w:val="00BD4485"/>
    <w:rsid w:val="00BD45B1"/>
    <w:rsid w:val="00BD4ACE"/>
    <w:rsid w:val="00BD4CB8"/>
    <w:rsid w:val="00BD5E83"/>
    <w:rsid w:val="00BD6225"/>
    <w:rsid w:val="00BD64A2"/>
    <w:rsid w:val="00BD658F"/>
    <w:rsid w:val="00BD6B2B"/>
    <w:rsid w:val="00BD6D3A"/>
    <w:rsid w:val="00BD70F5"/>
    <w:rsid w:val="00BD7224"/>
    <w:rsid w:val="00BD75F4"/>
    <w:rsid w:val="00BD7673"/>
    <w:rsid w:val="00BD7E04"/>
    <w:rsid w:val="00BE0047"/>
    <w:rsid w:val="00BE0275"/>
    <w:rsid w:val="00BE079F"/>
    <w:rsid w:val="00BE13E0"/>
    <w:rsid w:val="00BE1440"/>
    <w:rsid w:val="00BE23A4"/>
    <w:rsid w:val="00BE2F2E"/>
    <w:rsid w:val="00BE2F52"/>
    <w:rsid w:val="00BE318E"/>
    <w:rsid w:val="00BE3644"/>
    <w:rsid w:val="00BE3A95"/>
    <w:rsid w:val="00BE3C16"/>
    <w:rsid w:val="00BE4BA8"/>
    <w:rsid w:val="00BE4D47"/>
    <w:rsid w:val="00BE52C4"/>
    <w:rsid w:val="00BE55E6"/>
    <w:rsid w:val="00BE5959"/>
    <w:rsid w:val="00BE6586"/>
    <w:rsid w:val="00BE6602"/>
    <w:rsid w:val="00BE736A"/>
    <w:rsid w:val="00BE7469"/>
    <w:rsid w:val="00BE7820"/>
    <w:rsid w:val="00BE7C48"/>
    <w:rsid w:val="00BE7DD5"/>
    <w:rsid w:val="00BF0522"/>
    <w:rsid w:val="00BF07AE"/>
    <w:rsid w:val="00BF0A41"/>
    <w:rsid w:val="00BF0CEA"/>
    <w:rsid w:val="00BF1157"/>
    <w:rsid w:val="00BF1596"/>
    <w:rsid w:val="00BF1875"/>
    <w:rsid w:val="00BF1CAC"/>
    <w:rsid w:val="00BF227D"/>
    <w:rsid w:val="00BF2493"/>
    <w:rsid w:val="00BF2A0C"/>
    <w:rsid w:val="00BF2AB1"/>
    <w:rsid w:val="00BF2DF0"/>
    <w:rsid w:val="00BF2F77"/>
    <w:rsid w:val="00BF33A7"/>
    <w:rsid w:val="00BF33CE"/>
    <w:rsid w:val="00BF376D"/>
    <w:rsid w:val="00BF3A19"/>
    <w:rsid w:val="00BF3C3A"/>
    <w:rsid w:val="00BF3D11"/>
    <w:rsid w:val="00BF3D2E"/>
    <w:rsid w:val="00BF4062"/>
    <w:rsid w:val="00BF43F4"/>
    <w:rsid w:val="00BF4A64"/>
    <w:rsid w:val="00BF4FBE"/>
    <w:rsid w:val="00BF5589"/>
    <w:rsid w:val="00BF58A0"/>
    <w:rsid w:val="00BF5C59"/>
    <w:rsid w:val="00BF5F7A"/>
    <w:rsid w:val="00BF6005"/>
    <w:rsid w:val="00BF6079"/>
    <w:rsid w:val="00BF6826"/>
    <w:rsid w:val="00BF6852"/>
    <w:rsid w:val="00C00709"/>
    <w:rsid w:val="00C00743"/>
    <w:rsid w:val="00C009CB"/>
    <w:rsid w:val="00C0114F"/>
    <w:rsid w:val="00C012D5"/>
    <w:rsid w:val="00C013C4"/>
    <w:rsid w:val="00C01716"/>
    <w:rsid w:val="00C019FD"/>
    <w:rsid w:val="00C01A01"/>
    <w:rsid w:val="00C0309B"/>
    <w:rsid w:val="00C03175"/>
    <w:rsid w:val="00C03C4D"/>
    <w:rsid w:val="00C040CF"/>
    <w:rsid w:val="00C04442"/>
    <w:rsid w:val="00C04770"/>
    <w:rsid w:val="00C04AA2"/>
    <w:rsid w:val="00C04B66"/>
    <w:rsid w:val="00C04CAF"/>
    <w:rsid w:val="00C05175"/>
    <w:rsid w:val="00C051CC"/>
    <w:rsid w:val="00C052B6"/>
    <w:rsid w:val="00C05505"/>
    <w:rsid w:val="00C0595E"/>
    <w:rsid w:val="00C0665B"/>
    <w:rsid w:val="00C0694F"/>
    <w:rsid w:val="00C07584"/>
    <w:rsid w:val="00C07A4A"/>
    <w:rsid w:val="00C07C11"/>
    <w:rsid w:val="00C07F11"/>
    <w:rsid w:val="00C103D3"/>
    <w:rsid w:val="00C103F4"/>
    <w:rsid w:val="00C108E7"/>
    <w:rsid w:val="00C10977"/>
    <w:rsid w:val="00C10ACC"/>
    <w:rsid w:val="00C10B72"/>
    <w:rsid w:val="00C11CF3"/>
    <w:rsid w:val="00C12015"/>
    <w:rsid w:val="00C12CEF"/>
    <w:rsid w:val="00C12EDF"/>
    <w:rsid w:val="00C12EFC"/>
    <w:rsid w:val="00C12F14"/>
    <w:rsid w:val="00C13051"/>
    <w:rsid w:val="00C13400"/>
    <w:rsid w:val="00C13C97"/>
    <w:rsid w:val="00C14614"/>
    <w:rsid w:val="00C149DC"/>
    <w:rsid w:val="00C14E80"/>
    <w:rsid w:val="00C15715"/>
    <w:rsid w:val="00C15B0C"/>
    <w:rsid w:val="00C15D23"/>
    <w:rsid w:val="00C15D90"/>
    <w:rsid w:val="00C16006"/>
    <w:rsid w:val="00C161A6"/>
    <w:rsid w:val="00C16227"/>
    <w:rsid w:val="00C16328"/>
    <w:rsid w:val="00C1695F"/>
    <w:rsid w:val="00C16976"/>
    <w:rsid w:val="00C16EDD"/>
    <w:rsid w:val="00C171FF"/>
    <w:rsid w:val="00C172A9"/>
    <w:rsid w:val="00C173B7"/>
    <w:rsid w:val="00C17CF9"/>
    <w:rsid w:val="00C20263"/>
    <w:rsid w:val="00C209E5"/>
    <w:rsid w:val="00C20A9A"/>
    <w:rsid w:val="00C20AC6"/>
    <w:rsid w:val="00C21176"/>
    <w:rsid w:val="00C21C76"/>
    <w:rsid w:val="00C22045"/>
    <w:rsid w:val="00C22AF4"/>
    <w:rsid w:val="00C23080"/>
    <w:rsid w:val="00C23344"/>
    <w:rsid w:val="00C2351F"/>
    <w:rsid w:val="00C23612"/>
    <w:rsid w:val="00C23FE3"/>
    <w:rsid w:val="00C24009"/>
    <w:rsid w:val="00C242AF"/>
    <w:rsid w:val="00C24810"/>
    <w:rsid w:val="00C24A4E"/>
    <w:rsid w:val="00C24EFB"/>
    <w:rsid w:val="00C25AB5"/>
    <w:rsid w:val="00C25C6B"/>
    <w:rsid w:val="00C25EAE"/>
    <w:rsid w:val="00C25FCA"/>
    <w:rsid w:val="00C26007"/>
    <w:rsid w:val="00C262C8"/>
    <w:rsid w:val="00C273F8"/>
    <w:rsid w:val="00C30412"/>
    <w:rsid w:val="00C30F40"/>
    <w:rsid w:val="00C31013"/>
    <w:rsid w:val="00C3106A"/>
    <w:rsid w:val="00C31CD2"/>
    <w:rsid w:val="00C31D60"/>
    <w:rsid w:val="00C32F88"/>
    <w:rsid w:val="00C331CE"/>
    <w:rsid w:val="00C33449"/>
    <w:rsid w:val="00C336D3"/>
    <w:rsid w:val="00C343DA"/>
    <w:rsid w:val="00C3449E"/>
    <w:rsid w:val="00C344B9"/>
    <w:rsid w:val="00C3468B"/>
    <w:rsid w:val="00C34745"/>
    <w:rsid w:val="00C34EC3"/>
    <w:rsid w:val="00C350C5"/>
    <w:rsid w:val="00C35193"/>
    <w:rsid w:val="00C35329"/>
    <w:rsid w:val="00C35AB3"/>
    <w:rsid w:val="00C35F4D"/>
    <w:rsid w:val="00C35FE5"/>
    <w:rsid w:val="00C362D9"/>
    <w:rsid w:val="00C37332"/>
    <w:rsid w:val="00C37710"/>
    <w:rsid w:val="00C37D88"/>
    <w:rsid w:val="00C40128"/>
    <w:rsid w:val="00C40206"/>
    <w:rsid w:val="00C40A26"/>
    <w:rsid w:val="00C40AD6"/>
    <w:rsid w:val="00C40C02"/>
    <w:rsid w:val="00C41287"/>
    <w:rsid w:val="00C413BC"/>
    <w:rsid w:val="00C413F2"/>
    <w:rsid w:val="00C41879"/>
    <w:rsid w:val="00C41EBD"/>
    <w:rsid w:val="00C41F0A"/>
    <w:rsid w:val="00C424BB"/>
    <w:rsid w:val="00C4253B"/>
    <w:rsid w:val="00C429E1"/>
    <w:rsid w:val="00C42CC5"/>
    <w:rsid w:val="00C43078"/>
    <w:rsid w:val="00C4316F"/>
    <w:rsid w:val="00C444E2"/>
    <w:rsid w:val="00C44BF1"/>
    <w:rsid w:val="00C44FB3"/>
    <w:rsid w:val="00C45065"/>
    <w:rsid w:val="00C45564"/>
    <w:rsid w:val="00C45850"/>
    <w:rsid w:val="00C46159"/>
    <w:rsid w:val="00C466B6"/>
    <w:rsid w:val="00C469ED"/>
    <w:rsid w:val="00C46C59"/>
    <w:rsid w:val="00C472DC"/>
    <w:rsid w:val="00C4750E"/>
    <w:rsid w:val="00C514A4"/>
    <w:rsid w:val="00C51A15"/>
    <w:rsid w:val="00C51C10"/>
    <w:rsid w:val="00C52070"/>
    <w:rsid w:val="00C521F7"/>
    <w:rsid w:val="00C52832"/>
    <w:rsid w:val="00C53690"/>
    <w:rsid w:val="00C53B95"/>
    <w:rsid w:val="00C53FB5"/>
    <w:rsid w:val="00C540D0"/>
    <w:rsid w:val="00C543F1"/>
    <w:rsid w:val="00C54427"/>
    <w:rsid w:val="00C548A0"/>
    <w:rsid w:val="00C54957"/>
    <w:rsid w:val="00C54D1C"/>
    <w:rsid w:val="00C56207"/>
    <w:rsid w:val="00C5624A"/>
    <w:rsid w:val="00C56446"/>
    <w:rsid w:val="00C56564"/>
    <w:rsid w:val="00C567AC"/>
    <w:rsid w:val="00C5690B"/>
    <w:rsid w:val="00C56BC7"/>
    <w:rsid w:val="00C56ED2"/>
    <w:rsid w:val="00C5786C"/>
    <w:rsid w:val="00C579E3"/>
    <w:rsid w:val="00C57A48"/>
    <w:rsid w:val="00C60443"/>
    <w:rsid w:val="00C60885"/>
    <w:rsid w:val="00C608DB"/>
    <w:rsid w:val="00C60D20"/>
    <w:rsid w:val="00C61040"/>
    <w:rsid w:val="00C61A81"/>
    <w:rsid w:val="00C61CA9"/>
    <w:rsid w:val="00C61E13"/>
    <w:rsid w:val="00C61FB7"/>
    <w:rsid w:val="00C62020"/>
    <w:rsid w:val="00C6229B"/>
    <w:rsid w:val="00C625BF"/>
    <w:rsid w:val="00C62817"/>
    <w:rsid w:val="00C62C9B"/>
    <w:rsid w:val="00C637B6"/>
    <w:rsid w:val="00C6386E"/>
    <w:rsid w:val="00C63A39"/>
    <w:rsid w:val="00C6417A"/>
    <w:rsid w:val="00C64529"/>
    <w:rsid w:val="00C645CC"/>
    <w:rsid w:val="00C64836"/>
    <w:rsid w:val="00C64B4C"/>
    <w:rsid w:val="00C64CE1"/>
    <w:rsid w:val="00C64F5C"/>
    <w:rsid w:val="00C65474"/>
    <w:rsid w:val="00C655F3"/>
    <w:rsid w:val="00C658AC"/>
    <w:rsid w:val="00C65A8A"/>
    <w:rsid w:val="00C65E79"/>
    <w:rsid w:val="00C66092"/>
    <w:rsid w:val="00C66597"/>
    <w:rsid w:val="00C668E3"/>
    <w:rsid w:val="00C668F2"/>
    <w:rsid w:val="00C66B8E"/>
    <w:rsid w:val="00C66F54"/>
    <w:rsid w:val="00C672BE"/>
    <w:rsid w:val="00C67C33"/>
    <w:rsid w:val="00C716D1"/>
    <w:rsid w:val="00C718C6"/>
    <w:rsid w:val="00C725C5"/>
    <w:rsid w:val="00C731B1"/>
    <w:rsid w:val="00C73524"/>
    <w:rsid w:val="00C736FE"/>
    <w:rsid w:val="00C74588"/>
    <w:rsid w:val="00C7492F"/>
    <w:rsid w:val="00C756EA"/>
    <w:rsid w:val="00C7580A"/>
    <w:rsid w:val="00C75B1A"/>
    <w:rsid w:val="00C762B5"/>
    <w:rsid w:val="00C76626"/>
    <w:rsid w:val="00C76A4C"/>
    <w:rsid w:val="00C770F2"/>
    <w:rsid w:val="00C77D19"/>
    <w:rsid w:val="00C77FA1"/>
    <w:rsid w:val="00C802B5"/>
    <w:rsid w:val="00C80306"/>
    <w:rsid w:val="00C808C9"/>
    <w:rsid w:val="00C80AA8"/>
    <w:rsid w:val="00C80F37"/>
    <w:rsid w:val="00C8102F"/>
    <w:rsid w:val="00C81100"/>
    <w:rsid w:val="00C8218D"/>
    <w:rsid w:val="00C82223"/>
    <w:rsid w:val="00C822DD"/>
    <w:rsid w:val="00C832A9"/>
    <w:rsid w:val="00C8345E"/>
    <w:rsid w:val="00C83A2F"/>
    <w:rsid w:val="00C83A3E"/>
    <w:rsid w:val="00C83B82"/>
    <w:rsid w:val="00C83F25"/>
    <w:rsid w:val="00C84096"/>
    <w:rsid w:val="00C84669"/>
    <w:rsid w:val="00C84BE1"/>
    <w:rsid w:val="00C84DB7"/>
    <w:rsid w:val="00C84FA8"/>
    <w:rsid w:val="00C85172"/>
    <w:rsid w:val="00C8562D"/>
    <w:rsid w:val="00C870A5"/>
    <w:rsid w:val="00C8754B"/>
    <w:rsid w:val="00C87D27"/>
    <w:rsid w:val="00C90375"/>
    <w:rsid w:val="00C90579"/>
    <w:rsid w:val="00C90679"/>
    <w:rsid w:val="00C906C8"/>
    <w:rsid w:val="00C907CF"/>
    <w:rsid w:val="00C90C99"/>
    <w:rsid w:val="00C91273"/>
    <w:rsid w:val="00C9129E"/>
    <w:rsid w:val="00C91364"/>
    <w:rsid w:val="00C913B4"/>
    <w:rsid w:val="00C9181E"/>
    <w:rsid w:val="00C91F61"/>
    <w:rsid w:val="00C924EA"/>
    <w:rsid w:val="00C92639"/>
    <w:rsid w:val="00C92936"/>
    <w:rsid w:val="00C92B7F"/>
    <w:rsid w:val="00C936C8"/>
    <w:rsid w:val="00C93D99"/>
    <w:rsid w:val="00C94F63"/>
    <w:rsid w:val="00C9511C"/>
    <w:rsid w:val="00C9526B"/>
    <w:rsid w:val="00C95E44"/>
    <w:rsid w:val="00C962E3"/>
    <w:rsid w:val="00C964BC"/>
    <w:rsid w:val="00C969F1"/>
    <w:rsid w:val="00C96B9D"/>
    <w:rsid w:val="00C96D4D"/>
    <w:rsid w:val="00C9706E"/>
    <w:rsid w:val="00C973F0"/>
    <w:rsid w:val="00C97A1A"/>
    <w:rsid w:val="00C97C6B"/>
    <w:rsid w:val="00C97D6D"/>
    <w:rsid w:val="00C97D8B"/>
    <w:rsid w:val="00C97DA4"/>
    <w:rsid w:val="00CA0822"/>
    <w:rsid w:val="00CA094D"/>
    <w:rsid w:val="00CA0AA7"/>
    <w:rsid w:val="00CA1078"/>
    <w:rsid w:val="00CA19F0"/>
    <w:rsid w:val="00CA1DD3"/>
    <w:rsid w:val="00CA30D4"/>
    <w:rsid w:val="00CA3B35"/>
    <w:rsid w:val="00CA3F7F"/>
    <w:rsid w:val="00CA42FB"/>
    <w:rsid w:val="00CA57B3"/>
    <w:rsid w:val="00CA586E"/>
    <w:rsid w:val="00CA5B27"/>
    <w:rsid w:val="00CA5E12"/>
    <w:rsid w:val="00CA5E79"/>
    <w:rsid w:val="00CA6940"/>
    <w:rsid w:val="00CA6FBE"/>
    <w:rsid w:val="00CA70BC"/>
    <w:rsid w:val="00CA72AF"/>
    <w:rsid w:val="00CA72CB"/>
    <w:rsid w:val="00CB0A0A"/>
    <w:rsid w:val="00CB0CEC"/>
    <w:rsid w:val="00CB114A"/>
    <w:rsid w:val="00CB12F0"/>
    <w:rsid w:val="00CB142A"/>
    <w:rsid w:val="00CB142D"/>
    <w:rsid w:val="00CB1CC3"/>
    <w:rsid w:val="00CB1D1F"/>
    <w:rsid w:val="00CB2242"/>
    <w:rsid w:val="00CB24AE"/>
    <w:rsid w:val="00CB262C"/>
    <w:rsid w:val="00CB2A0E"/>
    <w:rsid w:val="00CB30F9"/>
    <w:rsid w:val="00CB319E"/>
    <w:rsid w:val="00CB351F"/>
    <w:rsid w:val="00CB389A"/>
    <w:rsid w:val="00CB39C6"/>
    <w:rsid w:val="00CB3EDE"/>
    <w:rsid w:val="00CB40A6"/>
    <w:rsid w:val="00CB43D0"/>
    <w:rsid w:val="00CB45C0"/>
    <w:rsid w:val="00CB46CF"/>
    <w:rsid w:val="00CB546A"/>
    <w:rsid w:val="00CB5C2B"/>
    <w:rsid w:val="00CB5D4F"/>
    <w:rsid w:val="00CB5D63"/>
    <w:rsid w:val="00CB5E7E"/>
    <w:rsid w:val="00CB6047"/>
    <w:rsid w:val="00CB6167"/>
    <w:rsid w:val="00CB6229"/>
    <w:rsid w:val="00CB63DC"/>
    <w:rsid w:val="00CB63E1"/>
    <w:rsid w:val="00CB653F"/>
    <w:rsid w:val="00CB66E7"/>
    <w:rsid w:val="00CB6711"/>
    <w:rsid w:val="00CB7201"/>
    <w:rsid w:val="00CB726F"/>
    <w:rsid w:val="00CB74D0"/>
    <w:rsid w:val="00CB7747"/>
    <w:rsid w:val="00CB776B"/>
    <w:rsid w:val="00CB7AAD"/>
    <w:rsid w:val="00CB7BB0"/>
    <w:rsid w:val="00CB7CB7"/>
    <w:rsid w:val="00CB7DC5"/>
    <w:rsid w:val="00CC0605"/>
    <w:rsid w:val="00CC0891"/>
    <w:rsid w:val="00CC190D"/>
    <w:rsid w:val="00CC1BFB"/>
    <w:rsid w:val="00CC1DB0"/>
    <w:rsid w:val="00CC1E01"/>
    <w:rsid w:val="00CC1E81"/>
    <w:rsid w:val="00CC22FC"/>
    <w:rsid w:val="00CC2924"/>
    <w:rsid w:val="00CC2A71"/>
    <w:rsid w:val="00CC3212"/>
    <w:rsid w:val="00CC35FC"/>
    <w:rsid w:val="00CC3BC8"/>
    <w:rsid w:val="00CC3C91"/>
    <w:rsid w:val="00CC3D41"/>
    <w:rsid w:val="00CC42A3"/>
    <w:rsid w:val="00CC42B0"/>
    <w:rsid w:val="00CC4488"/>
    <w:rsid w:val="00CC55AA"/>
    <w:rsid w:val="00CC5C0F"/>
    <w:rsid w:val="00CC62B5"/>
    <w:rsid w:val="00CC6494"/>
    <w:rsid w:val="00CC6B47"/>
    <w:rsid w:val="00CC72D0"/>
    <w:rsid w:val="00CC7353"/>
    <w:rsid w:val="00CC7D9B"/>
    <w:rsid w:val="00CC7F50"/>
    <w:rsid w:val="00CD00CD"/>
    <w:rsid w:val="00CD023E"/>
    <w:rsid w:val="00CD037D"/>
    <w:rsid w:val="00CD0B9B"/>
    <w:rsid w:val="00CD0DCD"/>
    <w:rsid w:val="00CD1152"/>
    <w:rsid w:val="00CD14C0"/>
    <w:rsid w:val="00CD1AC0"/>
    <w:rsid w:val="00CD270E"/>
    <w:rsid w:val="00CD3C45"/>
    <w:rsid w:val="00CD3DBC"/>
    <w:rsid w:val="00CD3F13"/>
    <w:rsid w:val="00CD3F97"/>
    <w:rsid w:val="00CD47BA"/>
    <w:rsid w:val="00CD4986"/>
    <w:rsid w:val="00CD4B14"/>
    <w:rsid w:val="00CD5380"/>
    <w:rsid w:val="00CD53A1"/>
    <w:rsid w:val="00CD5C74"/>
    <w:rsid w:val="00CD5D8A"/>
    <w:rsid w:val="00CD61FF"/>
    <w:rsid w:val="00CD6374"/>
    <w:rsid w:val="00CD659E"/>
    <w:rsid w:val="00CD6B99"/>
    <w:rsid w:val="00CD6C54"/>
    <w:rsid w:val="00CD6D3E"/>
    <w:rsid w:val="00CD6E9F"/>
    <w:rsid w:val="00CD76B7"/>
    <w:rsid w:val="00CD79AC"/>
    <w:rsid w:val="00CD7A03"/>
    <w:rsid w:val="00CD7BFB"/>
    <w:rsid w:val="00CD7C95"/>
    <w:rsid w:val="00CD7F58"/>
    <w:rsid w:val="00CE01D3"/>
    <w:rsid w:val="00CE045F"/>
    <w:rsid w:val="00CE06D5"/>
    <w:rsid w:val="00CE079D"/>
    <w:rsid w:val="00CE0FAC"/>
    <w:rsid w:val="00CE10D2"/>
    <w:rsid w:val="00CE18E8"/>
    <w:rsid w:val="00CE18EC"/>
    <w:rsid w:val="00CE1C29"/>
    <w:rsid w:val="00CE1EE9"/>
    <w:rsid w:val="00CE1F76"/>
    <w:rsid w:val="00CE2024"/>
    <w:rsid w:val="00CE2AE3"/>
    <w:rsid w:val="00CE3678"/>
    <w:rsid w:val="00CE36E5"/>
    <w:rsid w:val="00CE42D4"/>
    <w:rsid w:val="00CE4816"/>
    <w:rsid w:val="00CE4D46"/>
    <w:rsid w:val="00CE61F7"/>
    <w:rsid w:val="00CE6576"/>
    <w:rsid w:val="00CE6629"/>
    <w:rsid w:val="00CE6749"/>
    <w:rsid w:val="00CE6875"/>
    <w:rsid w:val="00CE6A70"/>
    <w:rsid w:val="00CE6F47"/>
    <w:rsid w:val="00CE73B8"/>
    <w:rsid w:val="00CE73BB"/>
    <w:rsid w:val="00CE79D7"/>
    <w:rsid w:val="00CF001F"/>
    <w:rsid w:val="00CF0190"/>
    <w:rsid w:val="00CF027B"/>
    <w:rsid w:val="00CF1665"/>
    <w:rsid w:val="00CF1D6D"/>
    <w:rsid w:val="00CF1D76"/>
    <w:rsid w:val="00CF2C55"/>
    <w:rsid w:val="00CF34B7"/>
    <w:rsid w:val="00CF36AE"/>
    <w:rsid w:val="00CF37A4"/>
    <w:rsid w:val="00CF3EC3"/>
    <w:rsid w:val="00CF4557"/>
    <w:rsid w:val="00CF45AF"/>
    <w:rsid w:val="00CF57C3"/>
    <w:rsid w:val="00CF590B"/>
    <w:rsid w:val="00CF5A17"/>
    <w:rsid w:val="00CF5EB9"/>
    <w:rsid w:val="00CF628E"/>
    <w:rsid w:val="00CF6304"/>
    <w:rsid w:val="00CF6774"/>
    <w:rsid w:val="00CF6C27"/>
    <w:rsid w:val="00CF722A"/>
    <w:rsid w:val="00CF73C2"/>
    <w:rsid w:val="00CF77D1"/>
    <w:rsid w:val="00CF7CB0"/>
    <w:rsid w:val="00D010EC"/>
    <w:rsid w:val="00D016C8"/>
    <w:rsid w:val="00D01834"/>
    <w:rsid w:val="00D023D7"/>
    <w:rsid w:val="00D02715"/>
    <w:rsid w:val="00D02ECE"/>
    <w:rsid w:val="00D03C05"/>
    <w:rsid w:val="00D045D4"/>
    <w:rsid w:val="00D04661"/>
    <w:rsid w:val="00D04865"/>
    <w:rsid w:val="00D0497D"/>
    <w:rsid w:val="00D04DE4"/>
    <w:rsid w:val="00D0546C"/>
    <w:rsid w:val="00D056F5"/>
    <w:rsid w:val="00D05A1D"/>
    <w:rsid w:val="00D05DC1"/>
    <w:rsid w:val="00D05E6C"/>
    <w:rsid w:val="00D05F5F"/>
    <w:rsid w:val="00D06077"/>
    <w:rsid w:val="00D06180"/>
    <w:rsid w:val="00D07099"/>
    <w:rsid w:val="00D07111"/>
    <w:rsid w:val="00D0715C"/>
    <w:rsid w:val="00D073B4"/>
    <w:rsid w:val="00D07820"/>
    <w:rsid w:val="00D07B90"/>
    <w:rsid w:val="00D07E07"/>
    <w:rsid w:val="00D10351"/>
    <w:rsid w:val="00D10746"/>
    <w:rsid w:val="00D10785"/>
    <w:rsid w:val="00D1085E"/>
    <w:rsid w:val="00D10A96"/>
    <w:rsid w:val="00D10B40"/>
    <w:rsid w:val="00D10B67"/>
    <w:rsid w:val="00D10EBF"/>
    <w:rsid w:val="00D1137F"/>
    <w:rsid w:val="00D1168B"/>
    <w:rsid w:val="00D11818"/>
    <w:rsid w:val="00D118B2"/>
    <w:rsid w:val="00D11BD5"/>
    <w:rsid w:val="00D11C60"/>
    <w:rsid w:val="00D11C7E"/>
    <w:rsid w:val="00D120A8"/>
    <w:rsid w:val="00D12160"/>
    <w:rsid w:val="00D12EFE"/>
    <w:rsid w:val="00D13297"/>
    <w:rsid w:val="00D136EC"/>
    <w:rsid w:val="00D14193"/>
    <w:rsid w:val="00D14E57"/>
    <w:rsid w:val="00D15341"/>
    <w:rsid w:val="00D1585E"/>
    <w:rsid w:val="00D15952"/>
    <w:rsid w:val="00D15C45"/>
    <w:rsid w:val="00D15FFD"/>
    <w:rsid w:val="00D169E1"/>
    <w:rsid w:val="00D16AD9"/>
    <w:rsid w:val="00D16C06"/>
    <w:rsid w:val="00D16C6D"/>
    <w:rsid w:val="00D174BE"/>
    <w:rsid w:val="00D178F6"/>
    <w:rsid w:val="00D17A80"/>
    <w:rsid w:val="00D17BB1"/>
    <w:rsid w:val="00D17EA0"/>
    <w:rsid w:val="00D17EA4"/>
    <w:rsid w:val="00D2044B"/>
    <w:rsid w:val="00D207B6"/>
    <w:rsid w:val="00D215E5"/>
    <w:rsid w:val="00D22005"/>
    <w:rsid w:val="00D22071"/>
    <w:rsid w:val="00D22091"/>
    <w:rsid w:val="00D224B1"/>
    <w:rsid w:val="00D2266F"/>
    <w:rsid w:val="00D22EE4"/>
    <w:rsid w:val="00D23D46"/>
    <w:rsid w:val="00D2434C"/>
    <w:rsid w:val="00D247AC"/>
    <w:rsid w:val="00D24905"/>
    <w:rsid w:val="00D24970"/>
    <w:rsid w:val="00D24E56"/>
    <w:rsid w:val="00D2506C"/>
    <w:rsid w:val="00D251BC"/>
    <w:rsid w:val="00D25AC5"/>
    <w:rsid w:val="00D25C29"/>
    <w:rsid w:val="00D262C5"/>
    <w:rsid w:val="00D267BC"/>
    <w:rsid w:val="00D269D8"/>
    <w:rsid w:val="00D26D5C"/>
    <w:rsid w:val="00D27481"/>
    <w:rsid w:val="00D27FBE"/>
    <w:rsid w:val="00D30593"/>
    <w:rsid w:val="00D30934"/>
    <w:rsid w:val="00D30C50"/>
    <w:rsid w:val="00D310FF"/>
    <w:rsid w:val="00D3239E"/>
    <w:rsid w:val="00D3243A"/>
    <w:rsid w:val="00D325D3"/>
    <w:rsid w:val="00D32661"/>
    <w:rsid w:val="00D33056"/>
    <w:rsid w:val="00D33738"/>
    <w:rsid w:val="00D341CD"/>
    <w:rsid w:val="00D3454E"/>
    <w:rsid w:val="00D351A2"/>
    <w:rsid w:val="00D35818"/>
    <w:rsid w:val="00D35A45"/>
    <w:rsid w:val="00D35BDB"/>
    <w:rsid w:val="00D35DD5"/>
    <w:rsid w:val="00D3655E"/>
    <w:rsid w:val="00D36BD6"/>
    <w:rsid w:val="00D36CD0"/>
    <w:rsid w:val="00D36F40"/>
    <w:rsid w:val="00D37768"/>
    <w:rsid w:val="00D37EE4"/>
    <w:rsid w:val="00D40048"/>
    <w:rsid w:val="00D40125"/>
    <w:rsid w:val="00D4078E"/>
    <w:rsid w:val="00D411ED"/>
    <w:rsid w:val="00D41262"/>
    <w:rsid w:val="00D41DD3"/>
    <w:rsid w:val="00D4279E"/>
    <w:rsid w:val="00D42DB1"/>
    <w:rsid w:val="00D43013"/>
    <w:rsid w:val="00D431D6"/>
    <w:rsid w:val="00D4320C"/>
    <w:rsid w:val="00D4335A"/>
    <w:rsid w:val="00D433E8"/>
    <w:rsid w:val="00D4360D"/>
    <w:rsid w:val="00D43D0B"/>
    <w:rsid w:val="00D44485"/>
    <w:rsid w:val="00D44577"/>
    <w:rsid w:val="00D447EE"/>
    <w:rsid w:val="00D4496D"/>
    <w:rsid w:val="00D449DE"/>
    <w:rsid w:val="00D44B21"/>
    <w:rsid w:val="00D44FFA"/>
    <w:rsid w:val="00D4506A"/>
    <w:rsid w:val="00D461F1"/>
    <w:rsid w:val="00D462C8"/>
    <w:rsid w:val="00D462E4"/>
    <w:rsid w:val="00D46713"/>
    <w:rsid w:val="00D46D3C"/>
    <w:rsid w:val="00D47011"/>
    <w:rsid w:val="00D475B9"/>
    <w:rsid w:val="00D50237"/>
    <w:rsid w:val="00D5038C"/>
    <w:rsid w:val="00D51021"/>
    <w:rsid w:val="00D514A5"/>
    <w:rsid w:val="00D52166"/>
    <w:rsid w:val="00D523B7"/>
    <w:rsid w:val="00D52489"/>
    <w:rsid w:val="00D526C6"/>
    <w:rsid w:val="00D526C8"/>
    <w:rsid w:val="00D52BA0"/>
    <w:rsid w:val="00D539BB"/>
    <w:rsid w:val="00D54241"/>
    <w:rsid w:val="00D544AA"/>
    <w:rsid w:val="00D545AF"/>
    <w:rsid w:val="00D54CC5"/>
    <w:rsid w:val="00D54D69"/>
    <w:rsid w:val="00D54F5F"/>
    <w:rsid w:val="00D54FCA"/>
    <w:rsid w:val="00D54FD5"/>
    <w:rsid w:val="00D5530C"/>
    <w:rsid w:val="00D5539D"/>
    <w:rsid w:val="00D55408"/>
    <w:rsid w:val="00D55BD5"/>
    <w:rsid w:val="00D56103"/>
    <w:rsid w:val="00D567FC"/>
    <w:rsid w:val="00D56875"/>
    <w:rsid w:val="00D56A76"/>
    <w:rsid w:val="00D571FF"/>
    <w:rsid w:val="00D572E5"/>
    <w:rsid w:val="00D57598"/>
    <w:rsid w:val="00D575BD"/>
    <w:rsid w:val="00D579A2"/>
    <w:rsid w:val="00D57AAF"/>
    <w:rsid w:val="00D57D97"/>
    <w:rsid w:val="00D57E8D"/>
    <w:rsid w:val="00D601A7"/>
    <w:rsid w:val="00D60324"/>
    <w:rsid w:val="00D60370"/>
    <w:rsid w:val="00D603F8"/>
    <w:rsid w:val="00D606CD"/>
    <w:rsid w:val="00D60C4B"/>
    <w:rsid w:val="00D60CA4"/>
    <w:rsid w:val="00D61417"/>
    <w:rsid w:val="00D616AB"/>
    <w:rsid w:val="00D617AD"/>
    <w:rsid w:val="00D61D9F"/>
    <w:rsid w:val="00D61E87"/>
    <w:rsid w:val="00D61F7A"/>
    <w:rsid w:val="00D623FD"/>
    <w:rsid w:val="00D62687"/>
    <w:rsid w:val="00D6298D"/>
    <w:rsid w:val="00D62B38"/>
    <w:rsid w:val="00D62EA5"/>
    <w:rsid w:val="00D63456"/>
    <w:rsid w:val="00D63AA9"/>
    <w:rsid w:val="00D63BC7"/>
    <w:rsid w:val="00D63D27"/>
    <w:rsid w:val="00D6441B"/>
    <w:rsid w:val="00D646CE"/>
    <w:rsid w:val="00D657DC"/>
    <w:rsid w:val="00D65ADE"/>
    <w:rsid w:val="00D65B77"/>
    <w:rsid w:val="00D66104"/>
    <w:rsid w:val="00D66D70"/>
    <w:rsid w:val="00D67A3B"/>
    <w:rsid w:val="00D70191"/>
    <w:rsid w:val="00D701AA"/>
    <w:rsid w:val="00D70461"/>
    <w:rsid w:val="00D70680"/>
    <w:rsid w:val="00D70743"/>
    <w:rsid w:val="00D70EB8"/>
    <w:rsid w:val="00D70F64"/>
    <w:rsid w:val="00D71259"/>
    <w:rsid w:val="00D712CF"/>
    <w:rsid w:val="00D71461"/>
    <w:rsid w:val="00D71482"/>
    <w:rsid w:val="00D7159C"/>
    <w:rsid w:val="00D72491"/>
    <w:rsid w:val="00D724AE"/>
    <w:rsid w:val="00D72D6D"/>
    <w:rsid w:val="00D72E93"/>
    <w:rsid w:val="00D72FC2"/>
    <w:rsid w:val="00D734A7"/>
    <w:rsid w:val="00D736DC"/>
    <w:rsid w:val="00D73713"/>
    <w:rsid w:val="00D7395C"/>
    <w:rsid w:val="00D73A68"/>
    <w:rsid w:val="00D73D15"/>
    <w:rsid w:val="00D742B2"/>
    <w:rsid w:val="00D74B30"/>
    <w:rsid w:val="00D74E43"/>
    <w:rsid w:val="00D74EAB"/>
    <w:rsid w:val="00D7560F"/>
    <w:rsid w:val="00D75AFD"/>
    <w:rsid w:val="00D75BBC"/>
    <w:rsid w:val="00D75BF0"/>
    <w:rsid w:val="00D7657E"/>
    <w:rsid w:val="00D765E8"/>
    <w:rsid w:val="00D76AE6"/>
    <w:rsid w:val="00D77151"/>
    <w:rsid w:val="00D77255"/>
    <w:rsid w:val="00D775AF"/>
    <w:rsid w:val="00D810A8"/>
    <w:rsid w:val="00D81139"/>
    <w:rsid w:val="00D8179C"/>
    <w:rsid w:val="00D81C1A"/>
    <w:rsid w:val="00D81CCB"/>
    <w:rsid w:val="00D81D5B"/>
    <w:rsid w:val="00D8221F"/>
    <w:rsid w:val="00D82A8D"/>
    <w:rsid w:val="00D82B54"/>
    <w:rsid w:val="00D82B97"/>
    <w:rsid w:val="00D83244"/>
    <w:rsid w:val="00D832C7"/>
    <w:rsid w:val="00D8345F"/>
    <w:rsid w:val="00D83A28"/>
    <w:rsid w:val="00D8498A"/>
    <w:rsid w:val="00D84B6D"/>
    <w:rsid w:val="00D852F2"/>
    <w:rsid w:val="00D85444"/>
    <w:rsid w:val="00D85479"/>
    <w:rsid w:val="00D85897"/>
    <w:rsid w:val="00D85C2D"/>
    <w:rsid w:val="00D8606A"/>
    <w:rsid w:val="00D86305"/>
    <w:rsid w:val="00D865AC"/>
    <w:rsid w:val="00D868E7"/>
    <w:rsid w:val="00D86E0F"/>
    <w:rsid w:val="00D8703A"/>
    <w:rsid w:val="00D87650"/>
    <w:rsid w:val="00D879FE"/>
    <w:rsid w:val="00D87A1E"/>
    <w:rsid w:val="00D87ABE"/>
    <w:rsid w:val="00D87C79"/>
    <w:rsid w:val="00D87D9A"/>
    <w:rsid w:val="00D9040F"/>
    <w:rsid w:val="00D90A21"/>
    <w:rsid w:val="00D90A72"/>
    <w:rsid w:val="00D90E24"/>
    <w:rsid w:val="00D91008"/>
    <w:rsid w:val="00D917A2"/>
    <w:rsid w:val="00D91F82"/>
    <w:rsid w:val="00D92073"/>
    <w:rsid w:val="00D92739"/>
    <w:rsid w:val="00D929F0"/>
    <w:rsid w:val="00D92E77"/>
    <w:rsid w:val="00D93343"/>
    <w:rsid w:val="00D93B57"/>
    <w:rsid w:val="00D93CA0"/>
    <w:rsid w:val="00D94672"/>
    <w:rsid w:val="00D94F35"/>
    <w:rsid w:val="00D955A1"/>
    <w:rsid w:val="00D95746"/>
    <w:rsid w:val="00D95A36"/>
    <w:rsid w:val="00D96449"/>
    <w:rsid w:val="00D965B7"/>
    <w:rsid w:val="00D9698B"/>
    <w:rsid w:val="00D96D2B"/>
    <w:rsid w:val="00D96F28"/>
    <w:rsid w:val="00D97045"/>
    <w:rsid w:val="00D97FBF"/>
    <w:rsid w:val="00DA0087"/>
    <w:rsid w:val="00DA0883"/>
    <w:rsid w:val="00DA0EA0"/>
    <w:rsid w:val="00DA0FB6"/>
    <w:rsid w:val="00DA1563"/>
    <w:rsid w:val="00DA21A6"/>
    <w:rsid w:val="00DA2332"/>
    <w:rsid w:val="00DA241B"/>
    <w:rsid w:val="00DA2743"/>
    <w:rsid w:val="00DA27A8"/>
    <w:rsid w:val="00DA2AB8"/>
    <w:rsid w:val="00DA2C26"/>
    <w:rsid w:val="00DA2F35"/>
    <w:rsid w:val="00DA3402"/>
    <w:rsid w:val="00DA38EF"/>
    <w:rsid w:val="00DA3AD4"/>
    <w:rsid w:val="00DA3F3D"/>
    <w:rsid w:val="00DA402B"/>
    <w:rsid w:val="00DA45E1"/>
    <w:rsid w:val="00DA4B9D"/>
    <w:rsid w:val="00DA4EDC"/>
    <w:rsid w:val="00DA57A8"/>
    <w:rsid w:val="00DA6029"/>
    <w:rsid w:val="00DA6111"/>
    <w:rsid w:val="00DA63D7"/>
    <w:rsid w:val="00DA6F3E"/>
    <w:rsid w:val="00DA73BD"/>
    <w:rsid w:val="00DA7D8F"/>
    <w:rsid w:val="00DB01FE"/>
    <w:rsid w:val="00DB02FA"/>
    <w:rsid w:val="00DB04D1"/>
    <w:rsid w:val="00DB0610"/>
    <w:rsid w:val="00DB094D"/>
    <w:rsid w:val="00DB1BEF"/>
    <w:rsid w:val="00DB23FD"/>
    <w:rsid w:val="00DB2643"/>
    <w:rsid w:val="00DB2A1A"/>
    <w:rsid w:val="00DB3CC7"/>
    <w:rsid w:val="00DB3F0C"/>
    <w:rsid w:val="00DB45A7"/>
    <w:rsid w:val="00DB4A15"/>
    <w:rsid w:val="00DB4C0E"/>
    <w:rsid w:val="00DB50E0"/>
    <w:rsid w:val="00DB510E"/>
    <w:rsid w:val="00DB5362"/>
    <w:rsid w:val="00DB5E0C"/>
    <w:rsid w:val="00DB5FD3"/>
    <w:rsid w:val="00DB65D9"/>
    <w:rsid w:val="00DB6A48"/>
    <w:rsid w:val="00DB713F"/>
    <w:rsid w:val="00DB77F2"/>
    <w:rsid w:val="00DB78F8"/>
    <w:rsid w:val="00DB7DAC"/>
    <w:rsid w:val="00DC099A"/>
    <w:rsid w:val="00DC0C58"/>
    <w:rsid w:val="00DC133C"/>
    <w:rsid w:val="00DC1823"/>
    <w:rsid w:val="00DC22D4"/>
    <w:rsid w:val="00DC23CF"/>
    <w:rsid w:val="00DC2789"/>
    <w:rsid w:val="00DC2997"/>
    <w:rsid w:val="00DC2A56"/>
    <w:rsid w:val="00DC3638"/>
    <w:rsid w:val="00DC3B9C"/>
    <w:rsid w:val="00DC3CB5"/>
    <w:rsid w:val="00DC3F36"/>
    <w:rsid w:val="00DC42AF"/>
    <w:rsid w:val="00DC542F"/>
    <w:rsid w:val="00DC5664"/>
    <w:rsid w:val="00DC56D2"/>
    <w:rsid w:val="00DC5756"/>
    <w:rsid w:val="00DC5D34"/>
    <w:rsid w:val="00DC5D68"/>
    <w:rsid w:val="00DC5EDF"/>
    <w:rsid w:val="00DC6465"/>
    <w:rsid w:val="00DC68B4"/>
    <w:rsid w:val="00DC6A77"/>
    <w:rsid w:val="00DC6F7E"/>
    <w:rsid w:val="00DC72CC"/>
    <w:rsid w:val="00DC798F"/>
    <w:rsid w:val="00DC7DE5"/>
    <w:rsid w:val="00DD0846"/>
    <w:rsid w:val="00DD08E7"/>
    <w:rsid w:val="00DD0A6A"/>
    <w:rsid w:val="00DD0E3F"/>
    <w:rsid w:val="00DD1EFD"/>
    <w:rsid w:val="00DD2228"/>
    <w:rsid w:val="00DD2251"/>
    <w:rsid w:val="00DD2AA0"/>
    <w:rsid w:val="00DD2EA1"/>
    <w:rsid w:val="00DD303E"/>
    <w:rsid w:val="00DD342B"/>
    <w:rsid w:val="00DD353E"/>
    <w:rsid w:val="00DD4667"/>
    <w:rsid w:val="00DD4C26"/>
    <w:rsid w:val="00DD534F"/>
    <w:rsid w:val="00DD551A"/>
    <w:rsid w:val="00DD5970"/>
    <w:rsid w:val="00DD6A29"/>
    <w:rsid w:val="00DD6ADD"/>
    <w:rsid w:val="00DD70D2"/>
    <w:rsid w:val="00DD72DA"/>
    <w:rsid w:val="00DD74D2"/>
    <w:rsid w:val="00DD75A7"/>
    <w:rsid w:val="00DD7CA1"/>
    <w:rsid w:val="00DD7F60"/>
    <w:rsid w:val="00DE06CC"/>
    <w:rsid w:val="00DE06DE"/>
    <w:rsid w:val="00DE162F"/>
    <w:rsid w:val="00DE2072"/>
    <w:rsid w:val="00DE2462"/>
    <w:rsid w:val="00DE26B4"/>
    <w:rsid w:val="00DE2A6C"/>
    <w:rsid w:val="00DE2EFA"/>
    <w:rsid w:val="00DE2F16"/>
    <w:rsid w:val="00DE3304"/>
    <w:rsid w:val="00DE3BCF"/>
    <w:rsid w:val="00DE416F"/>
    <w:rsid w:val="00DE43D6"/>
    <w:rsid w:val="00DE45D6"/>
    <w:rsid w:val="00DE4A1E"/>
    <w:rsid w:val="00DE4A3E"/>
    <w:rsid w:val="00DE4A81"/>
    <w:rsid w:val="00DE4B32"/>
    <w:rsid w:val="00DE591A"/>
    <w:rsid w:val="00DE5A54"/>
    <w:rsid w:val="00DE5A85"/>
    <w:rsid w:val="00DE62F6"/>
    <w:rsid w:val="00DE63F0"/>
    <w:rsid w:val="00DE67C0"/>
    <w:rsid w:val="00DE6CDC"/>
    <w:rsid w:val="00DE7263"/>
    <w:rsid w:val="00DE77D8"/>
    <w:rsid w:val="00DE7967"/>
    <w:rsid w:val="00DE79D7"/>
    <w:rsid w:val="00DE7CC3"/>
    <w:rsid w:val="00DE7E24"/>
    <w:rsid w:val="00DF0691"/>
    <w:rsid w:val="00DF0DF5"/>
    <w:rsid w:val="00DF0F31"/>
    <w:rsid w:val="00DF0FF5"/>
    <w:rsid w:val="00DF124A"/>
    <w:rsid w:val="00DF2BE8"/>
    <w:rsid w:val="00DF2DDF"/>
    <w:rsid w:val="00DF31E3"/>
    <w:rsid w:val="00DF36E0"/>
    <w:rsid w:val="00DF3C5C"/>
    <w:rsid w:val="00DF4352"/>
    <w:rsid w:val="00DF446A"/>
    <w:rsid w:val="00DF478E"/>
    <w:rsid w:val="00DF4ABE"/>
    <w:rsid w:val="00DF50BF"/>
    <w:rsid w:val="00DF53B8"/>
    <w:rsid w:val="00DF5A4C"/>
    <w:rsid w:val="00DF5E25"/>
    <w:rsid w:val="00DF620A"/>
    <w:rsid w:val="00DF64B8"/>
    <w:rsid w:val="00DF7274"/>
    <w:rsid w:val="00DF7572"/>
    <w:rsid w:val="00DF7AC0"/>
    <w:rsid w:val="00DF7C41"/>
    <w:rsid w:val="00DF7DC4"/>
    <w:rsid w:val="00E00027"/>
    <w:rsid w:val="00E006D7"/>
    <w:rsid w:val="00E00F66"/>
    <w:rsid w:val="00E01412"/>
    <w:rsid w:val="00E01884"/>
    <w:rsid w:val="00E02095"/>
    <w:rsid w:val="00E0244C"/>
    <w:rsid w:val="00E02B6E"/>
    <w:rsid w:val="00E033CA"/>
    <w:rsid w:val="00E03CD7"/>
    <w:rsid w:val="00E03DE9"/>
    <w:rsid w:val="00E04519"/>
    <w:rsid w:val="00E04582"/>
    <w:rsid w:val="00E04588"/>
    <w:rsid w:val="00E045B6"/>
    <w:rsid w:val="00E04B7F"/>
    <w:rsid w:val="00E0657C"/>
    <w:rsid w:val="00E065DB"/>
    <w:rsid w:val="00E06B42"/>
    <w:rsid w:val="00E06C66"/>
    <w:rsid w:val="00E06D37"/>
    <w:rsid w:val="00E072B0"/>
    <w:rsid w:val="00E0739B"/>
    <w:rsid w:val="00E07AC9"/>
    <w:rsid w:val="00E07CBB"/>
    <w:rsid w:val="00E07FFE"/>
    <w:rsid w:val="00E1044D"/>
    <w:rsid w:val="00E109D2"/>
    <w:rsid w:val="00E11C5A"/>
    <w:rsid w:val="00E11C7C"/>
    <w:rsid w:val="00E11D62"/>
    <w:rsid w:val="00E1242C"/>
    <w:rsid w:val="00E12456"/>
    <w:rsid w:val="00E1269B"/>
    <w:rsid w:val="00E1274D"/>
    <w:rsid w:val="00E12842"/>
    <w:rsid w:val="00E13318"/>
    <w:rsid w:val="00E1387F"/>
    <w:rsid w:val="00E13F1A"/>
    <w:rsid w:val="00E14852"/>
    <w:rsid w:val="00E14BF2"/>
    <w:rsid w:val="00E15097"/>
    <w:rsid w:val="00E15284"/>
    <w:rsid w:val="00E15947"/>
    <w:rsid w:val="00E16239"/>
    <w:rsid w:val="00E16AEE"/>
    <w:rsid w:val="00E1719C"/>
    <w:rsid w:val="00E172BE"/>
    <w:rsid w:val="00E17673"/>
    <w:rsid w:val="00E17981"/>
    <w:rsid w:val="00E17E0D"/>
    <w:rsid w:val="00E17F25"/>
    <w:rsid w:val="00E20733"/>
    <w:rsid w:val="00E20D7B"/>
    <w:rsid w:val="00E2133B"/>
    <w:rsid w:val="00E229F5"/>
    <w:rsid w:val="00E23387"/>
    <w:rsid w:val="00E237EB"/>
    <w:rsid w:val="00E238D7"/>
    <w:rsid w:val="00E23CEC"/>
    <w:rsid w:val="00E23E55"/>
    <w:rsid w:val="00E246AC"/>
    <w:rsid w:val="00E246E9"/>
    <w:rsid w:val="00E24CDB"/>
    <w:rsid w:val="00E24CFD"/>
    <w:rsid w:val="00E24E2D"/>
    <w:rsid w:val="00E253B9"/>
    <w:rsid w:val="00E253E9"/>
    <w:rsid w:val="00E25691"/>
    <w:rsid w:val="00E25909"/>
    <w:rsid w:val="00E25926"/>
    <w:rsid w:val="00E26144"/>
    <w:rsid w:val="00E26B4D"/>
    <w:rsid w:val="00E26BED"/>
    <w:rsid w:val="00E27AD4"/>
    <w:rsid w:val="00E27D65"/>
    <w:rsid w:val="00E27FFD"/>
    <w:rsid w:val="00E302E6"/>
    <w:rsid w:val="00E30470"/>
    <w:rsid w:val="00E304FC"/>
    <w:rsid w:val="00E307C4"/>
    <w:rsid w:val="00E307F2"/>
    <w:rsid w:val="00E317A8"/>
    <w:rsid w:val="00E3184F"/>
    <w:rsid w:val="00E31A44"/>
    <w:rsid w:val="00E32042"/>
    <w:rsid w:val="00E32130"/>
    <w:rsid w:val="00E321CB"/>
    <w:rsid w:val="00E32202"/>
    <w:rsid w:val="00E32583"/>
    <w:rsid w:val="00E32873"/>
    <w:rsid w:val="00E3314F"/>
    <w:rsid w:val="00E333DF"/>
    <w:rsid w:val="00E33603"/>
    <w:rsid w:val="00E336DF"/>
    <w:rsid w:val="00E33C70"/>
    <w:rsid w:val="00E33E4F"/>
    <w:rsid w:val="00E33E9A"/>
    <w:rsid w:val="00E33F4A"/>
    <w:rsid w:val="00E34229"/>
    <w:rsid w:val="00E34620"/>
    <w:rsid w:val="00E34647"/>
    <w:rsid w:val="00E34A67"/>
    <w:rsid w:val="00E34CC5"/>
    <w:rsid w:val="00E34F26"/>
    <w:rsid w:val="00E35602"/>
    <w:rsid w:val="00E3569D"/>
    <w:rsid w:val="00E35E75"/>
    <w:rsid w:val="00E35F64"/>
    <w:rsid w:val="00E3634E"/>
    <w:rsid w:val="00E364A8"/>
    <w:rsid w:val="00E36C29"/>
    <w:rsid w:val="00E36C45"/>
    <w:rsid w:val="00E37398"/>
    <w:rsid w:val="00E37F42"/>
    <w:rsid w:val="00E403A6"/>
    <w:rsid w:val="00E40F6E"/>
    <w:rsid w:val="00E41CD9"/>
    <w:rsid w:val="00E41DF9"/>
    <w:rsid w:val="00E41E56"/>
    <w:rsid w:val="00E42148"/>
    <w:rsid w:val="00E42619"/>
    <w:rsid w:val="00E42CBB"/>
    <w:rsid w:val="00E43507"/>
    <w:rsid w:val="00E437A1"/>
    <w:rsid w:val="00E43A1C"/>
    <w:rsid w:val="00E4415E"/>
    <w:rsid w:val="00E441BC"/>
    <w:rsid w:val="00E448CF"/>
    <w:rsid w:val="00E44CB9"/>
    <w:rsid w:val="00E458E2"/>
    <w:rsid w:val="00E45BD5"/>
    <w:rsid w:val="00E45C36"/>
    <w:rsid w:val="00E45C54"/>
    <w:rsid w:val="00E4631D"/>
    <w:rsid w:val="00E47913"/>
    <w:rsid w:val="00E479C4"/>
    <w:rsid w:val="00E47D7C"/>
    <w:rsid w:val="00E50184"/>
    <w:rsid w:val="00E50601"/>
    <w:rsid w:val="00E511DE"/>
    <w:rsid w:val="00E51BB1"/>
    <w:rsid w:val="00E51C68"/>
    <w:rsid w:val="00E5243C"/>
    <w:rsid w:val="00E5291D"/>
    <w:rsid w:val="00E52A6A"/>
    <w:rsid w:val="00E52AC5"/>
    <w:rsid w:val="00E52BF0"/>
    <w:rsid w:val="00E52EEA"/>
    <w:rsid w:val="00E53236"/>
    <w:rsid w:val="00E5327C"/>
    <w:rsid w:val="00E53515"/>
    <w:rsid w:val="00E5374F"/>
    <w:rsid w:val="00E53980"/>
    <w:rsid w:val="00E53D35"/>
    <w:rsid w:val="00E54013"/>
    <w:rsid w:val="00E5436B"/>
    <w:rsid w:val="00E54491"/>
    <w:rsid w:val="00E54777"/>
    <w:rsid w:val="00E54AD6"/>
    <w:rsid w:val="00E54B0C"/>
    <w:rsid w:val="00E54D36"/>
    <w:rsid w:val="00E550B7"/>
    <w:rsid w:val="00E559EC"/>
    <w:rsid w:val="00E55B99"/>
    <w:rsid w:val="00E55D88"/>
    <w:rsid w:val="00E56338"/>
    <w:rsid w:val="00E56439"/>
    <w:rsid w:val="00E56764"/>
    <w:rsid w:val="00E56A95"/>
    <w:rsid w:val="00E56E09"/>
    <w:rsid w:val="00E56E9F"/>
    <w:rsid w:val="00E5737E"/>
    <w:rsid w:val="00E574D4"/>
    <w:rsid w:val="00E57AA5"/>
    <w:rsid w:val="00E60138"/>
    <w:rsid w:val="00E60475"/>
    <w:rsid w:val="00E60AD4"/>
    <w:rsid w:val="00E60F27"/>
    <w:rsid w:val="00E61097"/>
    <w:rsid w:val="00E6193E"/>
    <w:rsid w:val="00E622C6"/>
    <w:rsid w:val="00E6360B"/>
    <w:rsid w:val="00E63835"/>
    <w:rsid w:val="00E64485"/>
    <w:rsid w:val="00E6460D"/>
    <w:rsid w:val="00E64679"/>
    <w:rsid w:val="00E64839"/>
    <w:rsid w:val="00E664FB"/>
    <w:rsid w:val="00E66ABD"/>
    <w:rsid w:val="00E66DA9"/>
    <w:rsid w:val="00E66DEA"/>
    <w:rsid w:val="00E67106"/>
    <w:rsid w:val="00E67636"/>
    <w:rsid w:val="00E67F2F"/>
    <w:rsid w:val="00E70150"/>
    <w:rsid w:val="00E706A0"/>
    <w:rsid w:val="00E70A28"/>
    <w:rsid w:val="00E70D42"/>
    <w:rsid w:val="00E7113D"/>
    <w:rsid w:val="00E71584"/>
    <w:rsid w:val="00E7178E"/>
    <w:rsid w:val="00E723CF"/>
    <w:rsid w:val="00E728EA"/>
    <w:rsid w:val="00E7293F"/>
    <w:rsid w:val="00E72C33"/>
    <w:rsid w:val="00E73B9B"/>
    <w:rsid w:val="00E73ECB"/>
    <w:rsid w:val="00E74492"/>
    <w:rsid w:val="00E74730"/>
    <w:rsid w:val="00E765D3"/>
    <w:rsid w:val="00E7668C"/>
    <w:rsid w:val="00E769FE"/>
    <w:rsid w:val="00E7724F"/>
    <w:rsid w:val="00E77349"/>
    <w:rsid w:val="00E77595"/>
    <w:rsid w:val="00E775FC"/>
    <w:rsid w:val="00E77654"/>
    <w:rsid w:val="00E77A85"/>
    <w:rsid w:val="00E77FD2"/>
    <w:rsid w:val="00E80AA3"/>
    <w:rsid w:val="00E80AA7"/>
    <w:rsid w:val="00E80AE0"/>
    <w:rsid w:val="00E80B74"/>
    <w:rsid w:val="00E816FE"/>
    <w:rsid w:val="00E81D10"/>
    <w:rsid w:val="00E82264"/>
    <w:rsid w:val="00E82B00"/>
    <w:rsid w:val="00E82CAB"/>
    <w:rsid w:val="00E82CF0"/>
    <w:rsid w:val="00E837FC"/>
    <w:rsid w:val="00E83A24"/>
    <w:rsid w:val="00E83ACD"/>
    <w:rsid w:val="00E8411F"/>
    <w:rsid w:val="00E84295"/>
    <w:rsid w:val="00E842B9"/>
    <w:rsid w:val="00E84469"/>
    <w:rsid w:val="00E8463A"/>
    <w:rsid w:val="00E85161"/>
    <w:rsid w:val="00E865FE"/>
    <w:rsid w:val="00E86BA8"/>
    <w:rsid w:val="00E86F2E"/>
    <w:rsid w:val="00E870CD"/>
    <w:rsid w:val="00E875D2"/>
    <w:rsid w:val="00E87821"/>
    <w:rsid w:val="00E87C9D"/>
    <w:rsid w:val="00E87D77"/>
    <w:rsid w:val="00E9005B"/>
    <w:rsid w:val="00E904CB"/>
    <w:rsid w:val="00E9159A"/>
    <w:rsid w:val="00E915ED"/>
    <w:rsid w:val="00E92437"/>
    <w:rsid w:val="00E9303F"/>
    <w:rsid w:val="00E93CB7"/>
    <w:rsid w:val="00E9479B"/>
    <w:rsid w:val="00E94CBE"/>
    <w:rsid w:val="00E9556D"/>
    <w:rsid w:val="00E958B1"/>
    <w:rsid w:val="00E95DA5"/>
    <w:rsid w:val="00E95DBE"/>
    <w:rsid w:val="00E96380"/>
    <w:rsid w:val="00E96417"/>
    <w:rsid w:val="00E96A27"/>
    <w:rsid w:val="00E96C6F"/>
    <w:rsid w:val="00E96D3A"/>
    <w:rsid w:val="00E974EA"/>
    <w:rsid w:val="00E97756"/>
    <w:rsid w:val="00E979F7"/>
    <w:rsid w:val="00E97D7E"/>
    <w:rsid w:val="00EA0050"/>
    <w:rsid w:val="00EA0865"/>
    <w:rsid w:val="00EA08D8"/>
    <w:rsid w:val="00EA0B93"/>
    <w:rsid w:val="00EA0FEB"/>
    <w:rsid w:val="00EA1C8B"/>
    <w:rsid w:val="00EA1CE0"/>
    <w:rsid w:val="00EA2034"/>
    <w:rsid w:val="00EA209B"/>
    <w:rsid w:val="00EA2151"/>
    <w:rsid w:val="00EA2229"/>
    <w:rsid w:val="00EA25AF"/>
    <w:rsid w:val="00EA26DA"/>
    <w:rsid w:val="00EA3668"/>
    <w:rsid w:val="00EA41CE"/>
    <w:rsid w:val="00EA4CCF"/>
    <w:rsid w:val="00EA52DC"/>
    <w:rsid w:val="00EA5385"/>
    <w:rsid w:val="00EA53AB"/>
    <w:rsid w:val="00EA5660"/>
    <w:rsid w:val="00EA5B52"/>
    <w:rsid w:val="00EA5C4C"/>
    <w:rsid w:val="00EA5D42"/>
    <w:rsid w:val="00EA5FA4"/>
    <w:rsid w:val="00EA61EC"/>
    <w:rsid w:val="00EA645A"/>
    <w:rsid w:val="00EA64E4"/>
    <w:rsid w:val="00EA65D1"/>
    <w:rsid w:val="00EA6E48"/>
    <w:rsid w:val="00EA73FB"/>
    <w:rsid w:val="00EA74E4"/>
    <w:rsid w:val="00EA7C66"/>
    <w:rsid w:val="00EA7E9D"/>
    <w:rsid w:val="00EB0200"/>
    <w:rsid w:val="00EB042B"/>
    <w:rsid w:val="00EB16DF"/>
    <w:rsid w:val="00EB1713"/>
    <w:rsid w:val="00EB1A26"/>
    <w:rsid w:val="00EB1D4A"/>
    <w:rsid w:val="00EB1D85"/>
    <w:rsid w:val="00EB1D9F"/>
    <w:rsid w:val="00EB248D"/>
    <w:rsid w:val="00EB2742"/>
    <w:rsid w:val="00EB2A3A"/>
    <w:rsid w:val="00EB2D68"/>
    <w:rsid w:val="00EB2DCC"/>
    <w:rsid w:val="00EB35EF"/>
    <w:rsid w:val="00EB36E6"/>
    <w:rsid w:val="00EB44B0"/>
    <w:rsid w:val="00EB6300"/>
    <w:rsid w:val="00EB6F66"/>
    <w:rsid w:val="00EB718B"/>
    <w:rsid w:val="00EB72B2"/>
    <w:rsid w:val="00EB7465"/>
    <w:rsid w:val="00EB74DF"/>
    <w:rsid w:val="00EB7578"/>
    <w:rsid w:val="00EB7628"/>
    <w:rsid w:val="00EB7C0E"/>
    <w:rsid w:val="00EC04E3"/>
    <w:rsid w:val="00EC0730"/>
    <w:rsid w:val="00EC1511"/>
    <w:rsid w:val="00EC174F"/>
    <w:rsid w:val="00EC1BD4"/>
    <w:rsid w:val="00EC1C78"/>
    <w:rsid w:val="00EC1FBE"/>
    <w:rsid w:val="00EC2975"/>
    <w:rsid w:val="00EC2C96"/>
    <w:rsid w:val="00EC2D7F"/>
    <w:rsid w:val="00EC32F7"/>
    <w:rsid w:val="00EC3569"/>
    <w:rsid w:val="00EC357F"/>
    <w:rsid w:val="00EC38A0"/>
    <w:rsid w:val="00EC3EB4"/>
    <w:rsid w:val="00EC3F2A"/>
    <w:rsid w:val="00EC41D7"/>
    <w:rsid w:val="00EC41F7"/>
    <w:rsid w:val="00EC45FC"/>
    <w:rsid w:val="00EC47DB"/>
    <w:rsid w:val="00EC4BC2"/>
    <w:rsid w:val="00EC547E"/>
    <w:rsid w:val="00EC58D4"/>
    <w:rsid w:val="00EC58F1"/>
    <w:rsid w:val="00EC5ABF"/>
    <w:rsid w:val="00EC5CE5"/>
    <w:rsid w:val="00EC630F"/>
    <w:rsid w:val="00EC6EE7"/>
    <w:rsid w:val="00EC76B2"/>
    <w:rsid w:val="00EC7B86"/>
    <w:rsid w:val="00ED04A2"/>
    <w:rsid w:val="00ED0BC5"/>
    <w:rsid w:val="00ED0DD0"/>
    <w:rsid w:val="00ED0E05"/>
    <w:rsid w:val="00ED17BD"/>
    <w:rsid w:val="00ED18AF"/>
    <w:rsid w:val="00ED1BD2"/>
    <w:rsid w:val="00ED2104"/>
    <w:rsid w:val="00ED241F"/>
    <w:rsid w:val="00ED2BB2"/>
    <w:rsid w:val="00ED3559"/>
    <w:rsid w:val="00ED3D9B"/>
    <w:rsid w:val="00ED43D2"/>
    <w:rsid w:val="00ED4533"/>
    <w:rsid w:val="00ED45C5"/>
    <w:rsid w:val="00ED473C"/>
    <w:rsid w:val="00ED4B1A"/>
    <w:rsid w:val="00ED4C62"/>
    <w:rsid w:val="00ED5243"/>
    <w:rsid w:val="00ED584E"/>
    <w:rsid w:val="00ED59C1"/>
    <w:rsid w:val="00ED5D49"/>
    <w:rsid w:val="00ED5FD1"/>
    <w:rsid w:val="00ED689D"/>
    <w:rsid w:val="00ED6E55"/>
    <w:rsid w:val="00ED6F5C"/>
    <w:rsid w:val="00ED711D"/>
    <w:rsid w:val="00ED7618"/>
    <w:rsid w:val="00ED77D9"/>
    <w:rsid w:val="00ED7934"/>
    <w:rsid w:val="00ED7F0D"/>
    <w:rsid w:val="00EE0083"/>
    <w:rsid w:val="00EE009A"/>
    <w:rsid w:val="00EE02DD"/>
    <w:rsid w:val="00EE10C5"/>
    <w:rsid w:val="00EE180F"/>
    <w:rsid w:val="00EE20CF"/>
    <w:rsid w:val="00EE25A1"/>
    <w:rsid w:val="00EE2619"/>
    <w:rsid w:val="00EE26CC"/>
    <w:rsid w:val="00EE302B"/>
    <w:rsid w:val="00EE31E5"/>
    <w:rsid w:val="00EE34CD"/>
    <w:rsid w:val="00EE36FD"/>
    <w:rsid w:val="00EE3B2B"/>
    <w:rsid w:val="00EE45DD"/>
    <w:rsid w:val="00EE4625"/>
    <w:rsid w:val="00EE48B6"/>
    <w:rsid w:val="00EE56C4"/>
    <w:rsid w:val="00EE57BD"/>
    <w:rsid w:val="00EE5EA9"/>
    <w:rsid w:val="00EE7200"/>
    <w:rsid w:val="00EE78E3"/>
    <w:rsid w:val="00EE7CFB"/>
    <w:rsid w:val="00EE7DE2"/>
    <w:rsid w:val="00EF0268"/>
    <w:rsid w:val="00EF051B"/>
    <w:rsid w:val="00EF0656"/>
    <w:rsid w:val="00EF079F"/>
    <w:rsid w:val="00EF154B"/>
    <w:rsid w:val="00EF15A9"/>
    <w:rsid w:val="00EF1A4A"/>
    <w:rsid w:val="00EF1EFD"/>
    <w:rsid w:val="00EF25A3"/>
    <w:rsid w:val="00EF2926"/>
    <w:rsid w:val="00EF2984"/>
    <w:rsid w:val="00EF2E4A"/>
    <w:rsid w:val="00EF30DF"/>
    <w:rsid w:val="00EF3159"/>
    <w:rsid w:val="00EF3AAC"/>
    <w:rsid w:val="00EF3F44"/>
    <w:rsid w:val="00EF48F6"/>
    <w:rsid w:val="00EF49BA"/>
    <w:rsid w:val="00EF4B42"/>
    <w:rsid w:val="00EF5076"/>
    <w:rsid w:val="00EF546D"/>
    <w:rsid w:val="00EF56F2"/>
    <w:rsid w:val="00EF576D"/>
    <w:rsid w:val="00EF5BE4"/>
    <w:rsid w:val="00EF5CD1"/>
    <w:rsid w:val="00EF6356"/>
    <w:rsid w:val="00EF6969"/>
    <w:rsid w:val="00EF6A6B"/>
    <w:rsid w:val="00EF6E65"/>
    <w:rsid w:val="00EF7659"/>
    <w:rsid w:val="00EF7815"/>
    <w:rsid w:val="00EF79E8"/>
    <w:rsid w:val="00EF7C6B"/>
    <w:rsid w:val="00F0002E"/>
    <w:rsid w:val="00F0038F"/>
    <w:rsid w:val="00F00504"/>
    <w:rsid w:val="00F0078E"/>
    <w:rsid w:val="00F007CE"/>
    <w:rsid w:val="00F00A49"/>
    <w:rsid w:val="00F00B5D"/>
    <w:rsid w:val="00F00F4A"/>
    <w:rsid w:val="00F011DD"/>
    <w:rsid w:val="00F0179B"/>
    <w:rsid w:val="00F01AD8"/>
    <w:rsid w:val="00F01E6D"/>
    <w:rsid w:val="00F01F08"/>
    <w:rsid w:val="00F02546"/>
    <w:rsid w:val="00F02D93"/>
    <w:rsid w:val="00F02DCB"/>
    <w:rsid w:val="00F031D5"/>
    <w:rsid w:val="00F035E5"/>
    <w:rsid w:val="00F039AC"/>
    <w:rsid w:val="00F041CC"/>
    <w:rsid w:val="00F04272"/>
    <w:rsid w:val="00F04669"/>
    <w:rsid w:val="00F0490E"/>
    <w:rsid w:val="00F04F90"/>
    <w:rsid w:val="00F0552D"/>
    <w:rsid w:val="00F05761"/>
    <w:rsid w:val="00F06142"/>
    <w:rsid w:val="00F0618B"/>
    <w:rsid w:val="00F061C7"/>
    <w:rsid w:val="00F06325"/>
    <w:rsid w:val="00F064BD"/>
    <w:rsid w:val="00F065DF"/>
    <w:rsid w:val="00F06785"/>
    <w:rsid w:val="00F067D0"/>
    <w:rsid w:val="00F0683C"/>
    <w:rsid w:val="00F06862"/>
    <w:rsid w:val="00F072D5"/>
    <w:rsid w:val="00F073FF"/>
    <w:rsid w:val="00F1018E"/>
    <w:rsid w:val="00F11122"/>
    <w:rsid w:val="00F1153F"/>
    <w:rsid w:val="00F1207E"/>
    <w:rsid w:val="00F12144"/>
    <w:rsid w:val="00F124F7"/>
    <w:rsid w:val="00F125DD"/>
    <w:rsid w:val="00F127E2"/>
    <w:rsid w:val="00F12860"/>
    <w:rsid w:val="00F12DA9"/>
    <w:rsid w:val="00F13E4C"/>
    <w:rsid w:val="00F140BB"/>
    <w:rsid w:val="00F14326"/>
    <w:rsid w:val="00F144D6"/>
    <w:rsid w:val="00F14566"/>
    <w:rsid w:val="00F149CE"/>
    <w:rsid w:val="00F14CA9"/>
    <w:rsid w:val="00F150BE"/>
    <w:rsid w:val="00F158E2"/>
    <w:rsid w:val="00F15D1A"/>
    <w:rsid w:val="00F1617B"/>
    <w:rsid w:val="00F16811"/>
    <w:rsid w:val="00F16F62"/>
    <w:rsid w:val="00F17117"/>
    <w:rsid w:val="00F172FA"/>
    <w:rsid w:val="00F1753B"/>
    <w:rsid w:val="00F17834"/>
    <w:rsid w:val="00F1785E"/>
    <w:rsid w:val="00F17D26"/>
    <w:rsid w:val="00F17ED8"/>
    <w:rsid w:val="00F17F38"/>
    <w:rsid w:val="00F20C8B"/>
    <w:rsid w:val="00F20DE0"/>
    <w:rsid w:val="00F2105E"/>
    <w:rsid w:val="00F219D0"/>
    <w:rsid w:val="00F21C0E"/>
    <w:rsid w:val="00F21C55"/>
    <w:rsid w:val="00F21E36"/>
    <w:rsid w:val="00F22311"/>
    <w:rsid w:val="00F2256A"/>
    <w:rsid w:val="00F22B99"/>
    <w:rsid w:val="00F22C13"/>
    <w:rsid w:val="00F23189"/>
    <w:rsid w:val="00F237F9"/>
    <w:rsid w:val="00F23C97"/>
    <w:rsid w:val="00F24055"/>
    <w:rsid w:val="00F24397"/>
    <w:rsid w:val="00F2468A"/>
    <w:rsid w:val="00F24767"/>
    <w:rsid w:val="00F249CA"/>
    <w:rsid w:val="00F24B1B"/>
    <w:rsid w:val="00F24B94"/>
    <w:rsid w:val="00F24FB0"/>
    <w:rsid w:val="00F25475"/>
    <w:rsid w:val="00F254EB"/>
    <w:rsid w:val="00F263CB"/>
    <w:rsid w:val="00F263E3"/>
    <w:rsid w:val="00F26737"/>
    <w:rsid w:val="00F26AE7"/>
    <w:rsid w:val="00F27251"/>
    <w:rsid w:val="00F27316"/>
    <w:rsid w:val="00F27903"/>
    <w:rsid w:val="00F27B0A"/>
    <w:rsid w:val="00F303EC"/>
    <w:rsid w:val="00F303F7"/>
    <w:rsid w:val="00F3055A"/>
    <w:rsid w:val="00F3096E"/>
    <w:rsid w:val="00F30EBD"/>
    <w:rsid w:val="00F310C5"/>
    <w:rsid w:val="00F31889"/>
    <w:rsid w:val="00F3193E"/>
    <w:rsid w:val="00F32469"/>
    <w:rsid w:val="00F32A92"/>
    <w:rsid w:val="00F32DBC"/>
    <w:rsid w:val="00F32E1E"/>
    <w:rsid w:val="00F32EF1"/>
    <w:rsid w:val="00F32F42"/>
    <w:rsid w:val="00F33574"/>
    <w:rsid w:val="00F33583"/>
    <w:rsid w:val="00F3455A"/>
    <w:rsid w:val="00F34C7E"/>
    <w:rsid w:val="00F351A6"/>
    <w:rsid w:val="00F35393"/>
    <w:rsid w:val="00F3574D"/>
    <w:rsid w:val="00F35BC7"/>
    <w:rsid w:val="00F36030"/>
    <w:rsid w:val="00F3636B"/>
    <w:rsid w:val="00F36586"/>
    <w:rsid w:val="00F365DB"/>
    <w:rsid w:val="00F37262"/>
    <w:rsid w:val="00F372A5"/>
    <w:rsid w:val="00F37A7D"/>
    <w:rsid w:val="00F37C10"/>
    <w:rsid w:val="00F37C5D"/>
    <w:rsid w:val="00F40470"/>
    <w:rsid w:val="00F40473"/>
    <w:rsid w:val="00F409EA"/>
    <w:rsid w:val="00F40EAC"/>
    <w:rsid w:val="00F41A3A"/>
    <w:rsid w:val="00F41DE6"/>
    <w:rsid w:val="00F421FC"/>
    <w:rsid w:val="00F428AF"/>
    <w:rsid w:val="00F42AE9"/>
    <w:rsid w:val="00F431C0"/>
    <w:rsid w:val="00F4360F"/>
    <w:rsid w:val="00F43A4A"/>
    <w:rsid w:val="00F43FF8"/>
    <w:rsid w:val="00F44139"/>
    <w:rsid w:val="00F45744"/>
    <w:rsid w:val="00F45BDB"/>
    <w:rsid w:val="00F4626A"/>
    <w:rsid w:val="00F464C2"/>
    <w:rsid w:val="00F465DE"/>
    <w:rsid w:val="00F4663D"/>
    <w:rsid w:val="00F46BC5"/>
    <w:rsid w:val="00F46D41"/>
    <w:rsid w:val="00F47021"/>
    <w:rsid w:val="00F47151"/>
    <w:rsid w:val="00F4727A"/>
    <w:rsid w:val="00F47359"/>
    <w:rsid w:val="00F47AD6"/>
    <w:rsid w:val="00F50320"/>
    <w:rsid w:val="00F50687"/>
    <w:rsid w:val="00F5123F"/>
    <w:rsid w:val="00F512EF"/>
    <w:rsid w:val="00F515EA"/>
    <w:rsid w:val="00F51ACE"/>
    <w:rsid w:val="00F51C2B"/>
    <w:rsid w:val="00F52630"/>
    <w:rsid w:val="00F52696"/>
    <w:rsid w:val="00F537F9"/>
    <w:rsid w:val="00F53ADB"/>
    <w:rsid w:val="00F540BE"/>
    <w:rsid w:val="00F544FB"/>
    <w:rsid w:val="00F54516"/>
    <w:rsid w:val="00F5484C"/>
    <w:rsid w:val="00F54953"/>
    <w:rsid w:val="00F54A0F"/>
    <w:rsid w:val="00F55E00"/>
    <w:rsid w:val="00F560E3"/>
    <w:rsid w:val="00F5680C"/>
    <w:rsid w:val="00F5692A"/>
    <w:rsid w:val="00F56C3D"/>
    <w:rsid w:val="00F56D59"/>
    <w:rsid w:val="00F57071"/>
    <w:rsid w:val="00F579EE"/>
    <w:rsid w:val="00F57A4D"/>
    <w:rsid w:val="00F57FD4"/>
    <w:rsid w:val="00F60330"/>
    <w:rsid w:val="00F6063B"/>
    <w:rsid w:val="00F60BF4"/>
    <w:rsid w:val="00F6152F"/>
    <w:rsid w:val="00F6163D"/>
    <w:rsid w:val="00F61AF5"/>
    <w:rsid w:val="00F627C6"/>
    <w:rsid w:val="00F629CD"/>
    <w:rsid w:val="00F63077"/>
    <w:rsid w:val="00F6326C"/>
    <w:rsid w:val="00F632F8"/>
    <w:rsid w:val="00F6359B"/>
    <w:rsid w:val="00F636D5"/>
    <w:rsid w:val="00F63ADC"/>
    <w:rsid w:val="00F641CD"/>
    <w:rsid w:val="00F642C6"/>
    <w:rsid w:val="00F6437C"/>
    <w:rsid w:val="00F64569"/>
    <w:rsid w:val="00F64E1F"/>
    <w:rsid w:val="00F64F14"/>
    <w:rsid w:val="00F6504B"/>
    <w:rsid w:val="00F6526C"/>
    <w:rsid w:val="00F65384"/>
    <w:rsid w:val="00F65564"/>
    <w:rsid w:val="00F65A03"/>
    <w:rsid w:val="00F65BC7"/>
    <w:rsid w:val="00F65C14"/>
    <w:rsid w:val="00F65F60"/>
    <w:rsid w:val="00F65FC3"/>
    <w:rsid w:val="00F660E6"/>
    <w:rsid w:val="00F676B0"/>
    <w:rsid w:val="00F70040"/>
    <w:rsid w:val="00F70E73"/>
    <w:rsid w:val="00F7136A"/>
    <w:rsid w:val="00F716FD"/>
    <w:rsid w:val="00F721F5"/>
    <w:rsid w:val="00F724B4"/>
    <w:rsid w:val="00F72D7F"/>
    <w:rsid w:val="00F72F22"/>
    <w:rsid w:val="00F7312B"/>
    <w:rsid w:val="00F7337F"/>
    <w:rsid w:val="00F73505"/>
    <w:rsid w:val="00F73532"/>
    <w:rsid w:val="00F73778"/>
    <w:rsid w:val="00F73BFF"/>
    <w:rsid w:val="00F73E1C"/>
    <w:rsid w:val="00F74A7A"/>
    <w:rsid w:val="00F74CFF"/>
    <w:rsid w:val="00F75A4C"/>
    <w:rsid w:val="00F761C3"/>
    <w:rsid w:val="00F76574"/>
    <w:rsid w:val="00F7789A"/>
    <w:rsid w:val="00F779C6"/>
    <w:rsid w:val="00F805A5"/>
    <w:rsid w:val="00F80904"/>
    <w:rsid w:val="00F80A53"/>
    <w:rsid w:val="00F80D8B"/>
    <w:rsid w:val="00F81136"/>
    <w:rsid w:val="00F81389"/>
    <w:rsid w:val="00F81581"/>
    <w:rsid w:val="00F81A4E"/>
    <w:rsid w:val="00F82872"/>
    <w:rsid w:val="00F82974"/>
    <w:rsid w:val="00F83191"/>
    <w:rsid w:val="00F83259"/>
    <w:rsid w:val="00F83459"/>
    <w:rsid w:val="00F83C90"/>
    <w:rsid w:val="00F8409C"/>
    <w:rsid w:val="00F847B7"/>
    <w:rsid w:val="00F84B56"/>
    <w:rsid w:val="00F859B1"/>
    <w:rsid w:val="00F85A91"/>
    <w:rsid w:val="00F85CEE"/>
    <w:rsid w:val="00F85E73"/>
    <w:rsid w:val="00F86359"/>
    <w:rsid w:val="00F8674A"/>
    <w:rsid w:val="00F86A2D"/>
    <w:rsid w:val="00F86EE0"/>
    <w:rsid w:val="00F8762C"/>
    <w:rsid w:val="00F87766"/>
    <w:rsid w:val="00F87836"/>
    <w:rsid w:val="00F879A2"/>
    <w:rsid w:val="00F87FB1"/>
    <w:rsid w:val="00F87FFD"/>
    <w:rsid w:val="00F9006B"/>
    <w:rsid w:val="00F901A9"/>
    <w:rsid w:val="00F90518"/>
    <w:rsid w:val="00F906FD"/>
    <w:rsid w:val="00F90E37"/>
    <w:rsid w:val="00F9171A"/>
    <w:rsid w:val="00F92245"/>
    <w:rsid w:val="00F92519"/>
    <w:rsid w:val="00F9273D"/>
    <w:rsid w:val="00F92C74"/>
    <w:rsid w:val="00F931C0"/>
    <w:rsid w:val="00F932C9"/>
    <w:rsid w:val="00F93B52"/>
    <w:rsid w:val="00F9412F"/>
    <w:rsid w:val="00F943A7"/>
    <w:rsid w:val="00F94A6A"/>
    <w:rsid w:val="00F94C9C"/>
    <w:rsid w:val="00F952B5"/>
    <w:rsid w:val="00F952E2"/>
    <w:rsid w:val="00F956B6"/>
    <w:rsid w:val="00F9592C"/>
    <w:rsid w:val="00F95BEA"/>
    <w:rsid w:val="00F95CFC"/>
    <w:rsid w:val="00F96137"/>
    <w:rsid w:val="00F962AE"/>
    <w:rsid w:val="00F9634C"/>
    <w:rsid w:val="00F969F5"/>
    <w:rsid w:val="00F96AB4"/>
    <w:rsid w:val="00F974A6"/>
    <w:rsid w:val="00F97614"/>
    <w:rsid w:val="00F97EE3"/>
    <w:rsid w:val="00FA0F08"/>
    <w:rsid w:val="00FA13F1"/>
    <w:rsid w:val="00FA21B2"/>
    <w:rsid w:val="00FA2632"/>
    <w:rsid w:val="00FA296F"/>
    <w:rsid w:val="00FA3151"/>
    <w:rsid w:val="00FA3891"/>
    <w:rsid w:val="00FA4044"/>
    <w:rsid w:val="00FA4092"/>
    <w:rsid w:val="00FA4D40"/>
    <w:rsid w:val="00FA4EBF"/>
    <w:rsid w:val="00FA505C"/>
    <w:rsid w:val="00FA51FD"/>
    <w:rsid w:val="00FA5759"/>
    <w:rsid w:val="00FA58EF"/>
    <w:rsid w:val="00FA5D16"/>
    <w:rsid w:val="00FA65D5"/>
    <w:rsid w:val="00FA6A42"/>
    <w:rsid w:val="00FA7004"/>
    <w:rsid w:val="00FA71C8"/>
    <w:rsid w:val="00FA7653"/>
    <w:rsid w:val="00FA7A1D"/>
    <w:rsid w:val="00FA7C9E"/>
    <w:rsid w:val="00FA7DA0"/>
    <w:rsid w:val="00FA7E17"/>
    <w:rsid w:val="00FA7F1D"/>
    <w:rsid w:val="00FB036C"/>
    <w:rsid w:val="00FB0379"/>
    <w:rsid w:val="00FB042B"/>
    <w:rsid w:val="00FB04B3"/>
    <w:rsid w:val="00FB07F5"/>
    <w:rsid w:val="00FB09E4"/>
    <w:rsid w:val="00FB0BBB"/>
    <w:rsid w:val="00FB0F3B"/>
    <w:rsid w:val="00FB13CA"/>
    <w:rsid w:val="00FB1445"/>
    <w:rsid w:val="00FB1662"/>
    <w:rsid w:val="00FB190A"/>
    <w:rsid w:val="00FB19A8"/>
    <w:rsid w:val="00FB1BEB"/>
    <w:rsid w:val="00FB1CCA"/>
    <w:rsid w:val="00FB1DAF"/>
    <w:rsid w:val="00FB1DE0"/>
    <w:rsid w:val="00FB204F"/>
    <w:rsid w:val="00FB22EA"/>
    <w:rsid w:val="00FB255E"/>
    <w:rsid w:val="00FB265C"/>
    <w:rsid w:val="00FB2A89"/>
    <w:rsid w:val="00FB2F38"/>
    <w:rsid w:val="00FB3541"/>
    <w:rsid w:val="00FB3822"/>
    <w:rsid w:val="00FB3F8F"/>
    <w:rsid w:val="00FB495C"/>
    <w:rsid w:val="00FB4A54"/>
    <w:rsid w:val="00FB543C"/>
    <w:rsid w:val="00FB5D4D"/>
    <w:rsid w:val="00FB5F72"/>
    <w:rsid w:val="00FB6581"/>
    <w:rsid w:val="00FB6D04"/>
    <w:rsid w:val="00FC1C44"/>
    <w:rsid w:val="00FC2059"/>
    <w:rsid w:val="00FC22E8"/>
    <w:rsid w:val="00FC22ED"/>
    <w:rsid w:val="00FC242A"/>
    <w:rsid w:val="00FC2508"/>
    <w:rsid w:val="00FC27AC"/>
    <w:rsid w:val="00FC2B66"/>
    <w:rsid w:val="00FC2DB7"/>
    <w:rsid w:val="00FC2ED2"/>
    <w:rsid w:val="00FC2F7B"/>
    <w:rsid w:val="00FC3299"/>
    <w:rsid w:val="00FC3AA1"/>
    <w:rsid w:val="00FC3BB2"/>
    <w:rsid w:val="00FC3FF7"/>
    <w:rsid w:val="00FC413C"/>
    <w:rsid w:val="00FC4262"/>
    <w:rsid w:val="00FC49BB"/>
    <w:rsid w:val="00FC53DE"/>
    <w:rsid w:val="00FC5906"/>
    <w:rsid w:val="00FC5B55"/>
    <w:rsid w:val="00FC5B8C"/>
    <w:rsid w:val="00FC5BB0"/>
    <w:rsid w:val="00FC5E04"/>
    <w:rsid w:val="00FC62E6"/>
    <w:rsid w:val="00FC6405"/>
    <w:rsid w:val="00FC660E"/>
    <w:rsid w:val="00FC6CB8"/>
    <w:rsid w:val="00FC7D72"/>
    <w:rsid w:val="00FC7DB3"/>
    <w:rsid w:val="00FD000B"/>
    <w:rsid w:val="00FD0448"/>
    <w:rsid w:val="00FD0966"/>
    <w:rsid w:val="00FD0986"/>
    <w:rsid w:val="00FD0B2F"/>
    <w:rsid w:val="00FD153E"/>
    <w:rsid w:val="00FD1655"/>
    <w:rsid w:val="00FD16D9"/>
    <w:rsid w:val="00FD1B99"/>
    <w:rsid w:val="00FD2D5B"/>
    <w:rsid w:val="00FD2DD8"/>
    <w:rsid w:val="00FD3B97"/>
    <w:rsid w:val="00FD3C0F"/>
    <w:rsid w:val="00FD3F7F"/>
    <w:rsid w:val="00FD402C"/>
    <w:rsid w:val="00FD4583"/>
    <w:rsid w:val="00FD46F7"/>
    <w:rsid w:val="00FD4EE3"/>
    <w:rsid w:val="00FD5500"/>
    <w:rsid w:val="00FD5A21"/>
    <w:rsid w:val="00FD5ECD"/>
    <w:rsid w:val="00FD636B"/>
    <w:rsid w:val="00FD6430"/>
    <w:rsid w:val="00FD7366"/>
    <w:rsid w:val="00FD74DD"/>
    <w:rsid w:val="00FE0478"/>
    <w:rsid w:val="00FE07E4"/>
    <w:rsid w:val="00FE08E4"/>
    <w:rsid w:val="00FE1634"/>
    <w:rsid w:val="00FE19D7"/>
    <w:rsid w:val="00FE19ED"/>
    <w:rsid w:val="00FE1B5E"/>
    <w:rsid w:val="00FE1BFD"/>
    <w:rsid w:val="00FE1D0C"/>
    <w:rsid w:val="00FE217F"/>
    <w:rsid w:val="00FE21EC"/>
    <w:rsid w:val="00FE22FC"/>
    <w:rsid w:val="00FE28FD"/>
    <w:rsid w:val="00FE30F1"/>
    <w:rsid w:val="00FE3161"/>
    <w:rsid w:val="00FE37CD"/>
    <w:rsid w:val="00FE37F7"/>
    <w:rsid w:val="00FE3838"/>
    <w:rsid w:val="00FE44A0"/>
    <w:rsid w:val="00FE4D6C"/>
    <w:rsid w:val="00FE523B"/>
    <w:rsid w:val="00FE560F"/>
    <w:rsid w:val="00FE6634"/>
    <w:rsid w:val="00FE6F32"/>
    <w:rsid w:val="00FE726D"/>
    <w:rsid w:val="00FE7934"/>
    <w:rsid w:val="00FE7D8B"/>
    <w:rsid w:val="00FF0109"/>
    <w:rsid w:val="00FF0224"/>
    <w:rsid w:val="00FF03E2"/>
    <w:rsid w:val="00FF0A1B"/>
    <w:rsid w:val="00FF0BB4"/>
    <w:rsid w:val="00FF0F6F"/>
    <w:rsid w:val="00FF109A"/>
    <w:rsid w:val="00FF1245"/>
    <w:rsid w:val="00FF1C6F"/>
    <w:rsid w:val="00FF24C2"/>
    <w:rsid w:val="00FF2BFF"/>
    <w:rsid w:val="00FF31C7"/>
    <w:rsid w:val="00FF3255"/>
    <w:rsid w:val="00FF34E2"/>
    <w:rsid w:val="00FF3555"/>
    <w:rsid w:val="00FF39B4"/>
    <w:rsid w:val="00FF3AAC"/>
    <w:rsid w:val="00FF4800"/>
    <w:rsid w:val="00FF4871"/>
    <w:rsid w:val="00FF4D07"/>
    <w:rsid w:val="00FF5131"/>
    <w:rsid w:val="00FF53FC"/>
    <w:rsid w:val="00FF5623"/>
    <w:rsid w:val="00FF56FA"/>
    <w:rsid w:val="00FF5971"/>
    <w:rsid w:val="00FF5A08"/>
    <w:rsid w:val="00FF5B2B"/>
    <w:rsid w:val="00FF5F8C"/>
    <w:rsid w:val="00FF633A"/>
    <w:rsid w:val="00FF63BF"/>
    <w:rsid w:val="00FF79A4"/>
    <w:rsid w:val="00FF7DE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ff9"/>
    </o:shapedefaults>
    <o:shapelayout v:ext="edit">
      <o:idmap v:ext="edit" data="1"/>
    </o:shapelayout>
  </w:shapeDefaults>
  <w:decimalSymbol w:val="."/>
  <w:listSeparator w:val=","/>
  <w14:docId w14:val="18675961"/>
  <w15:chartTrackingRefBased/>
  <w15:docId w15:val="{70CA3C4F-2F0E-4D6D-8DFA-55B47B50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mk-MK" w:eastAsia="mk-M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iPriority="0"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iPriority="0" w:unhideWhenUsed="1"/>
    <w:lsdException w:name="Table 3D effects 2" w:locked="1" w:semiHidden="1" w:uiPriority="0"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83F"/>
    <w:rPr>
      <w:sz w:val="24"/>
      <w:szCs w:val="24"/>
      <w:lang w:val="en-US" w:eastAsia="en-US"/>
    </w:rPr>
  </w:style>
  <w:style w:type="paragraph" w:styleId="Heading1">
    <w:name w:val="heading 1"/>
    <w:aliases w:val="Überschrift 1 WB,Headline 1,h1,h11,h12,h13,h14,h111,h121,h15,h112,h122,h16,h113,h123,H1"/>
    <w:basedOn w:val="Normal"/>
    <w:next w:val="Normal"/>
    <w:link w:val="Heading1Char2"/>
    <w:qFormat/>
    <w:rsid w:val="000F0AC0"/>
    <w:pPr>
      <w:keepNext/>
      <w:outlineLvl w:val="0"/>
    </w:pPr>
    <w:rPr>
      <w:rFonts w:ascii="Arial" w:hAnsi="Arial"/>
      <w:b/>
      <w:kern w:val="32"/>
      <w:sz w:val="32"/>
      <w:szCs w:val="20"/>
      <w:lang w:val="en-GB" w:eastAsia="it-IT"/>
    </w:rPr>
  </w:style>
  <w:style w:type="paragraph" w:styleId="Heading2">
    <w:name w:val="heading 2"/>
    <w:basedOn w:val="Normal"/>
    <w:next w:val="Normal"/>
    <w:link w:val="Heading2Char1"/>
    <w:uiPriority w:val="9"/>
    <w:qFormat/>
    <w:rsid w:val="000F0AC0"/>
    <w:pPr>
      <w:keepNext/>
      <w:outlineLvl w:val="1"/>
    </w:pPr>
    <w:rPr>
      <w:rFonts w:ascii="Arial" w:hAnsi="Arial"/>
      <w:b/>
      <w:sz w:val="28"/>
      <w:szCs w:val="20"/>
    </w:rPr>
  </w:style>
  <w:style w:type="paragraph" w:styleId="Heading3">
    <w:name w:val="heading 3"/>
    <w:basedOn w:val="Normal"/>
    <w:next w:val="Normal"/>
    <w:link w:val="Heading3Char3"/>
    <w:uiPriority w:val="99"/>
    <w:qFormat/>
    <w:rsid w:val="000F0AC0"/>
    <w:pPr>
      <w:keepNext/>
      <w:spacing w:before="240" w:after="60"/>
      <w:jc w:val="both"/>
      <w:outlineLvl w:val="2"/>
    </w:pPr>
    <w:rPr>
      <w:rFonts w:ascii="Arial" w:hAnsi="Arial"/>
      <w:i/>
      <w:sz w:val="26"/>
      <w:szCs w:val="20"/>
      <w:lang w:val="en-GB"/>
    </w:rPr>
  </w:style>
  <w:style w:type="paragraph" w:styleId="Heading4">
    <w:name w:val="heading 4"/>
    <w:basedOn w:val="Normal"/>
    <w:next w:val="Normal"/>
    <w:link w:val="Heading4Char2"/>
    <w:uiPriority w:val="99"/>
    <w:qFormat/>
    <w:rsid w:val="000F0AC0"/>
    <w:pPr>
      <w:keepNext/>
      <w:spacing w:before="240" w:after="60"/>
      <w:outlineLvl w:val="3"/>
    </w:pPr>
    <w:rPr>
      <w:b/>
      <w:sz w:val="28"/>
      <w:szCs w:val="20"/>
      <w:lang w:val="en-GB"/>
    </w:rPr>
  </w:style>
  <w:style w:type="paragraph" w:styleId="Heading5">
    <w:name w:val="heading 5"/>
    <w:basedOn w:val="Normal"/>
    <w:next w:val="Normal"/>
    <w:link w:val="Heading5Char"/>
    <w:qFormat/>
    <w:rsid w:val="000F0AC0"/>
    <w:pPr>
      <w:spacing w:before="240" w:after="60"/>
      <w:outlineLvl w:val="4"/>
    </w:pPr>
    <w:rPr>
      <w:b/>
      <w:bCs/>
      <w:i/>
      <w:iCs/>
      <w:sz w:val="26"/>
      <w:szCs w:val="26"/>
    </w:rPr>
  </w:style>
  <w:style w:type="paragraph" w:styleId="Heading6">
    <w:name w:val="heading 6"/>
    <w:basedOn w:val="Normal"/>
    <w:next w:val="Normal"/>
    <w:link w:val="Heading6Char"/>
    <w:qFormat/>
    <w:rsid w:val="000F0AC0"/>
    <w:pPr>
      <w:spacing w:before="240" w:after="60"/>
      <w:ind w:left="4040" w:hanging="708"/>
      <w:jc w:val="both"/>
      <w:outlineLvl w:val="5"/>
    </w:pPr>
    <w:rPr>
      <w:rFonts w:ascii="Arial" w:hAnsi="Arial"/>
      <w:i/>
      <w:iCs/>
      <w:sz w:val="22"/>
      <w:szCs w:val="22"/>
      <w:lang w:val="en-GB"/>
    </w:rPr>
  </w:style>
  <w:style w:type="paragraph" w:styleId="Heading7">
    <w:name w:val="heading 7"/>
    <w:basedOn w:val="Normal"/>
    <w:next w:val="Normal"/>
    <w:link w:val="Heading7Char"/>
    <w:qFormat/>
    <w:rsid w:val="000F0AC0"/>
    <w:pPr>
      <w:spacing w:before="240" w:after="60"/>
      <w:ind w:left="4748" w:hanging="708"/>
      <w:jc w:val="both"/>
      <w:outlineLvl w:val="6"/>
    </w:pPr>
    <w:rPr>
      <w:rFonts w:ascii="Arial" w:hAnsi="Arial"/>
      <w:sz w:val="20"/>
      <w:szCs w:val="20"/>
      <w:lang w:val="en-GB"/>
    </w:rPr>
  </w:style>
  <w:style w:type="paragraph" w:styleId="Heading8">
    <w:name w:val="heading 8"/>
    <w:basedOn w:val="Normal"/>
    <w:next w:val="Normal"/>
    <w:link w:val="Heading8Char"/>
    <w:qFormat/>
    <w:rsid w:val="000F0AC0"/>
    <w:pPr>
      <w:spacing w:before="240" w:after="60"/>
      <w:ind w:left="5456" w:hanging="708"/>
      <w:jc w:val="both"/>
      <w:outlineLvl w:val="7"/>
    </w:pPr>
    <w:rPr>
      <w:rFonts w:ascii="Arial" w:hAnsi="Arial"/>
      <w:i/>
      <w:iCs/>
      <w:sz w:val="20"/>
      <w:szCs w:val="20"/>
      <w:lang w:val="en-GB"/>
    </w:rPr>
  </w:style>
  <w:style w:type="paragraph" w:styleId="Heading9">
    <w:name w:val="heading 9"/>
    <w:basedOn w:val="Normal"/>
    <w:next w:val="Normal"/>
    <w:link w:val="Heading9Char"/>
    <w:qFormat/>
    <w:rsid w:val="000F0AC0"/>
    <w:pPr>
      <w:spacing w:before="240" w:after="60"/>
      <w:ind w:left="6164" w:hanging="708"/>
      <w:jc w:val="both"/>
      <w:outlineLvl w:val="8"/>
    </w:pPr>
    <w:rPr>
      <w:rFonts w:ascii="Arial" w:hAnsi="Arial"/>
      <w:i/>
      <w:iCs/>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berschrift 1 WB Char,Headline 1 Char,h1 Char,h11 Char,h12 Char,h13 Char,h14 Char,h111 Char,h121 Char,h15 Char,h112 Char,h122 Char,h16 Char,h113 Char,h123 Char,H1 Char"/>
    <w:locked/>
    <w:rsid w:val="000F0AC0"/>
    <w:rPr>
      <w:rFonts w:cs="Times New Roman"/>
      <w:b/>
      <w:bCs/>
      <w:smallCaps/>
      <w:sz w:val="24"/>
      <w:szCs w:val="24"/>
      <w:lang w:val="en-GB" w:eastAsia="en-US"/>
    </w:rPr>
  </w:style>
  <w:style w:type="character" w:customStyle="1" w:styleId="Heading2Char">
    <w:name w:val="Heading 2 Char"/>
    <w:uiPriority w:val="9"/>
    <w:locked/>
    <w:rsid w:val="000F0AC0"/>
    <w:rPr>
      <w:rFonts w:cs="Times New Roman"/>
      <w:b/>
      <w:bCs/>
      <w:sz w:val="24"/>
      <w:szCs w:val="24"/>
      <w:lang w:val="en-GB" w:eastAsia="en-US"/>
    </w:rPr>
  </w:style>
  <w:style w:type="character" w:customStyle="1" w:styleId="Heading3Char">
    <w:name w:val="Heading 3 Char"/>
    <w:uiPriority w:val="9"/>
    <w:locked/>
    <w:rsid w:val="000F0AC0"/>
    <w:rPr>
      <w:rFonts w:cs="Times New Roman"/>
      <w:i/>
      <w:iCs/>
      <w:sz w:val="24"/>
      <w:szCs w:val="24"/>
      <w:lang w:val="en-GB" w:eastAsia="en-US"/>
    </w:rPr>
  </w:style>
  <w:style w:type="character" w:customStyle="1" w:styleId="Heading4Char">
    <w:name w:val="Heading 4 Char"/>
    <w:uiPriority w:val="9"/>
    <w:locked/>
    <w:rsid w:val="000F0AC0"/>
    <w:rPr>
      <w:rFonts w:cs="Times New Roman"/>
      <w:sz w:val="24"/>
      <w:szCs w:val="24"/>
      <w:lang w:val="en-GB" w:eastAsia="en-US"/>
    </w:rPr>
  </w:style>
  <w:style w:type="character" w:customStyle="1" w:styleId="Heading5Char">
    <w:name w:val="Heading 5 Char"/>
    <w:link w:val="Heading5"/>
    <w:locked/>
    <w:rsid w:val="000F0AC0"/>
    <w:rPr>
      <w:rFonts w:cs="Times New Roman"/>
      <w:b/>
      <w:bCs/>
      <w:i/>
      <w:iCs/>
      <w:sz w:val="26"/>
      <w:szCs w:val="26"/>
      <w:lang w:val="en-US" w:eastAsia="en-US"/>
    </w:rPr>
  </w:style>
  <w:style w:type="character" w:customStyle="1" w:styleId="Heading6Char">
    <w:name w:val="Heading 6 Char"/>
    <w:link w:val="Heading6"/>
    <w:locked/>
    <w:rsid w:val="000F0AC0"/>
    <w:rPr>
      <w:rFonts w:ascii="Arial" w:hAnsi="Arial" w:cs="Arial"/>
      <w:i/>
      <w:iCs/>
      <w:sz w:val="22"/>
      <w:szCs w:val="22"/>
      <w:lang w:val="en-GB" w:eastAsia="en-US"/>
    </w:rPr>
  </w:style>
  <w:style w:type="character" w:customStyle="1" w:styleId="Heading7Char">
    <w:name w:val="Heading 7 Char"/>
    <w:link w:val="Heading7"/>
    <w:locked/>
    <w:rsid w:val="000F0AC0"/>
    <w:rPr>
      <w:rFonts w:ascii="Arial" w:hAnsi="Arial" w:cs="Arial"/>
      <w:lang w:val="en-GB" w:eastAsia="en-US"/>
    </w:rPr>
  </w:style>
  <w:style w:type="character" w:customStyle="1" w:styleId="Heading8Char">
    <w:name w:val="Heading 8 Char"/>
    <w:link w:val="Heading8"/>
    <w:locked/>
    <w:rsid w:val="000F0AC0"/>
    <w:rPr>
      <w:rFonts w:ascii="Arial" w:hAnsi="Arial" w:cs="Arial"/>
      <w:i/>
      <w:iCs/>
      <w:lang w:val="en-GB" w:eastAsia="en-US"/>
    </w:rPr>
  </w:style>
  <w:style w:type="character" w:customStyle="1" w:styleId="Heading9Char">
    <w:name w:val="Heading 9 Char"/>
    <w:link w:val="Heading9"/>
    <w:locked/>
    <w:rsid w:val="000F0AC0"/>
    <w:rPr>
      <w:rFonts w:ascii="Arial" w:hAnsi="Arial" w:cs="Arial"/>
      <w:i/>
      <w:iCs/>
      <w:sz w:val="18"/>
      <w:szCs w:val="18"/>
      <w:lang w:val="en-GB" w:eastAsia="en-US"/>
    </w:rPr>
  </w:style>
  <w:style w:type="character" w:customStyle="1" w:styleId="Heading1Char2">
    <w:name w:val="Heading 1 Char2"/>
    <w:aliases w:val="Überschrift 1 WB Char1,Headline 1 Char1,h1 Char1,h11 Char1,h12 Char1,h13 Char1,h14 Char1,h111 Char1,h121 Char1,h15 Char1,h112 Char1,h122 Char1,h16 Char1,h113 Char1,h123 Char1,H1 Char1"/>
    <w:link w:val="Heading1"/>
    <w:uiPriority w:val="99"/>
    <w:locked/>
    <w:rsid w:val="000F0AC0"/>
    <w:rPr>
      <w:rFonts w:ascii="Arial" w:hAnsi="Arial"/>
      <w:b/>
      <w:kern w:val="32"/>
      <w:sz w:val="32"/>
      <w:lang w:val="en-GB" w:eastAsia="it-IT"/>
    </w:rPr>
  </w:style>
  <w:style w:type="paragraph" w:customStyle="1" w:styleId="Char1">
    <w:name w:val="Char1"/>
    <w:basedOn w:val="Normal"/>
    <w:uiPriority w:val="99"/>
    <w:rsid w:val="00D91008"/>
    <w:pPr>
      <w:spacing w:after="160" w:line="240" w:lineRule="exact"/>
    </w:pPr>
    <w:rPr>
      <w:rFonts w:ascii="Tahoma" w:hAnsi="Tahoma" w:cs="Tahoma"/>
      <w:sz w:val="20"/>
      <w:szCs w:val="20"/>
    </w:rPr>
  </w:style>
  <w:style w:type="character" w:customStyle="1" w:styleId="Heading2Char1">
    <w:name w:val="Heading 2 Char1"/>
    <w:link w:val="Heading2"/>
    <w:uiPriority w:val="99"/>
    <w:locked/>
    <w:rsid w:val="000F0AC0"/>
    <w:rPr>
      <w:rFonts w:ascii="Arial" w:hAnsi="Arial"/>
      <w:b/>
      <w:sz w:val="28"/>
      <w:lang w:val="en-US" w:eastAsia="en-US"/>
    </w:rPr>
  </w:style>
  <w:style w:type="character" w:customStyle="1" w:styleId="Heading3Char3">
    <w:name w:val="Heading 3 Char3"/>
    <w:link w:val="Heading3"/>
    <w:uiPriority w:val="99"/>
    <w:locked/>
    <w:rsid w:val="000F0AC0"/>
    <w:rPr>
      <w:rFonts w:ascii="Arial" w:hAnsi="Arial"/>
      <w:i/>
      <w:sz w:val="26"/>
      <w:lang w:val="en-GB" w:eastAsia="en-US"/>
    </w:rPr>
  </w:style>
  <w:style w:type="character" w:customStyle="1" w:styleId="Heading4Char2">
    <w:name w:val="Heading 4 Char2"/>
    <w:link w:val="Heading4"/>
    <w:uiPriority w:val="99"/>
    <w:locked/>
    <w:rsid w:val="000F0AC0"/>
    <w:rPr>
      <w:b/>
      <w:sz w:val="28"/>
      <w:lang w:val="en-GB" w:eastAsia="en-US"/>
    </w:rPr>
  </w:style>
  <w:style w:type="paragraph" w:customStyle="1" w:styleId="CharCharCharCharCharCharChar">
    <w:name w:val="Char Char Char Char Char Char Char"/>
    <w:basedOn w:val="Normal"/>
    <w:uiPriority w:val="99"/>
    <w:rsid w:val="000F0AC0"/>
    <w:pPr>
      <w:spacing w:after="160" w:line="240" w:lineRule="exact"/>
    </w:pPr>
    <w:rPr>
      <w:rFonts w:ascii="Tahoma" w:hAnsi="Tahoma" w:cs="Tahoma"/>
      <w:sz w:val="20"/>
      <w:szCs w:val="20"/>
    </w:rPr>
  </w:style>
  <w:style w:type="paragraph" w:customStyle="1" w:styleId="Char">
    <w:name w:val="Char"/>
    <w:basedOn w:val="Normal"/>
    <w:uiPriority w:val="99"/>
    <w:rsid w:val="000F0AC0"/>
    <w:pPr>
      <w:spacing w:after="160" w:line="240" w:lineRule="exact"/>
    </w:pPr>
    <w:rPr>
      <w:rFonts w:ascii="Tahoma" w:hAnsi="Tahoma" w:cs="Tahoma"/>
      <w:sz w:val="20"/>
      <w:szCs w:val="20"/>
    </w:rPr>
  </w:style>
  <w:style w:type="paragraph" w:styleId="FootnoteText">
    <w:name w:val="footnote text"/>
    <w:aliases w:val="single space,Fußnote,Footnote,WB-Fußnotentext,WB-Fußnotentext Char Char,Fußnotentext Char,Footnote Text Char,Footnote Text Char Char Char,Footnote Text Char Char,FOOTNOTES,fn,Geneva 9,Font: Geneva 9,Boston 10,f,Char Char Ch,footnote text"/>
    <w:basedOn w:val="Normal"/>
    <w:link w:val="FootnoteTextChar2"/>
    <w:qFormat/>
    <w:rsid w:val="000F0AC0"/>
    <w:rPr>
      <w:sz w:val="20"/>
      <w:szCs w:val="20"/>
      <w:lang w:val="en-GB"/>
    </w:rPr>
  </w:style>
  <w:style w:type="character" w:customStyle="1" w:styleId="FootnoteTextChar1">
    <w:name w:val="Footnote Text Char1"/>
    <w:aliases w:val="single space Char,Fußnote Char,Footnote Char,WB-Fußnotentext Char,WB-Fußnotentext Char Char Char,Fußnotentext Char Char,Footnote Text Char Char1,Footnote Text Char Char Char Char,Footnote Text Char Char Char1,FOOTNOTES Char,fn Char"/>
    <w:qFormat/>
    <w:locked/>
    <w:rsid w:val="00654761"/>
    <w:rPr>
      <w:rFonts w:cs="Times New Roman"/>
      <w:sz w:val="20"/>
      <w:szCs w:val="20"/>
      <w:lang w:val="en-US" w:eastAsia="en-US"/>
    </w:rPr>
  </w:style>
  <w:style w:type="character" w:customStyle="1" w:styleId="FootnoteTextChar2">
    <w:name w:val="Footnote Text Char2"/>
    <w:aliases w:val="single space Char1,Fußnote Char1,Footnote Char1,WB-Fußnotentext Char1,WB-Fußnotentext Char Char Char1,Fußnotentext Char Char1,Footnote Text Char Char2,Footnote Text Char Char Char Char1,Footnote Text Char Char Char2,FOOTNOTES Char1"/>
    <w:link w:val="FootnoteText"/>
    <w:locked/>
    <w:rsid w:val="000F0AC0"/>
    <w:rPr>
      <w:lang w:val="en-GB" w:eastAsia="en-US"/>
    </w:rPr>
  </w:style>
  <w:style w:type="paragraph" w:customStyle="1" w:styleId="BlockText2">
    <w:name w:val="Block Text2"/>
    <w:basedOn w:val="Normal"/>
    <w:uiPriority w:val="99"/>
    <w:rsid w:val="000F0AC0"/>
    <w:pPr>
      <w:jc w:val="both"/>
    </w:pPr>
    <w:rPr>
      <w:lang w:val="en-GB"/>
    </w:rPr>
  </w:style>
  <w:style w:type="paragraph" w:styleId="BodyText2">
    <w:name w:val="Body Text 2"/>
    <w:basedOn w:val="Normal"/>
    <w:link w:val="BodyText2Char"/>
    <w:rsid w:val="000F0AC0"/>
    <w:pPr>
      <w:jc w:val="both"/>
    </w:pPr>
    <w:rPr>
      <w:rFonts w:ascii="Arial" w:hAnsi="Arial"/>
      <w:lang w:val="mk-MK" w:eastAsia="mk-MK"/>
    </w:rPr>
  </w:style>
  <w:style w:type="character" w:customStyle="1" w:styleId="BodyText2Char">
    <w:name w:val="Body Text 2 Char"/>
    <w:link w:val="BodyText2"/>
    <w:locked/>
    <w:rsid w:val="000F0AC0"/>
    <w:rPr>
      <w:rFonts w:ascii="Arial" w:hAnsi="Arial" w:cs="Arial"/>
      <w:sz w:val="24"/>
      <w:szCs w:val="24"/>
      <w:lang w:val="mk-MK" w:eastAsia="mk-MK"/>
    </w:rPr>
  </w:style>
  <w:style w:type="paragraph" w:styleId="NormalWeb">
    <w:name w:val="Normal (Web)"/>
    <w:basedOn w:val="Normal"/>
    <w:link w:val="NormalWebChar"/>
    <w:uiPriority w:val="99"/>
    <w:rsid w:val="000F0AC0"/>
    <w:pPr>
      <w:spacing w:before="100" w:beforeAutospacing="1" w:after="100" w:afterAutospacing="1"/>
    </w:pPr>
    <w:rPr>
      <w:szCs w:val="20"/>
      <w:lang w:val="en-GB"/>
    </w:rPr>
  </w:style>
  <w:style w:type="character" w:customStyle="1" w:styleId="NormalWebChar">
    <w:name w:val="Normal (Web) Char"/>
    <w:link w:val="NormalWeb"/>
    <w:uiPriority w:val="99"/>
    <w:locked/>
    <w:rsid w:val="000F0AC0"/>
    <w:rPr>
      <w:sz w:val="24"/>
      <w:lang w:val="en-GB" w:eastAsia="en-US"/>
    </w:rPr>
  </w:style>
  <w:style w:type="paragraph" w:styleId="Caption">
    <w:name w:val="caption"/>
    <w:aliases w:val="Titles"/>
    <w:basedOn w:val="Normal"/>
    <w:next w:val="Normal"/>
    <w:autoRedefine/>
    <w:uiPriority w:val="99"/>
    <w:qFormat/>
    <w:rsid w:val="00FA71C8"/>
    <w:pPr>
      <w:keepNext/>
      <w:widowControl w:val="0"/>
      <w:tabs>
        <w:tab w:val="left" w:pos="284"/>
      </w:tabs>
      <w:jc w:val="center"/>
    </w:pPr>
    <w:rPr>
      <w:rFonts w:ascii="Arial Narrow" w:hAnsi="Arial Narrow" w:cs="Arial Narrow"/>
      <w:b/>
      <w:bCs/>
      <w:spacing w:val="2"/>
      <w:sz w:val="20"/>
      <w:szCs w:val="20"/>
      <w:lang w:val="mk-MK" w:eastAsia="fr-FR"/>
    </w:rPr>
  </w:style>
  <w:style w:type="paragraph" w:customStyle="1" w:styleId="NormalArial">
    <w:name w:val="Normal  + Arial"/>
    <w:basedOn w:val="NormalWeb"/>
    <w:link w:val="NormalArialChar"/>
    <w:uiPriority w:val="99"/>
    <w:rsid w:val="0031025C"/>
    <w:pPr>
      <w:spacing w:before="0" w:beforeAutospacing="0" w:after="0" w:afterAutospacing="0"/>
      <w:ind w:firstLine="720"/>
      <w:jc w:val="both"/>
    </w:pPr>
    <w:rPr>
      <w:rFonts w:ascii="Arial Narrow" w:hAnsi="Arial Narrow"/>
      <w:sz w:val="22"/>
    </w:rPr>
  </w:style>
  <w:style w:type="character" w:customStyle="1" w:styleId="NormalArialChar">
    <w:name w:val="Normal  + Arial Char"/>
    <w:link w:val="NormalArial"/>
    <w:uiPriority w:val="99"/>
    <w:locked/>
    <w:rsid w:val="0031025C"/>
    <w:rPr>
      <w:rFonts w:ascii="Arial Narrow" w:hAnsi="Arial Narrow"/>
      <w:sz w:val="22"/>
      <w:lang w:val="en-GB" w:eastAsia="en-US"/>
    </w:rPr>
  </w:style>
  <w:style w:type="table" w:customStyle="1" w:styleId="GZI1">
    <w:name w:val="GZI1"/>
    <w:uiPriority w:val="99"/>
    <w:rsid w:val="000F0AC0"/>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paragraph" w:styleId="BodyText">
    <w:name w:val="Body Text"/>
    <w:aliases w:val="heading_txt,CV Body Text,bodytxy2,One Page Summary,bt,jtext,John1,Body Text 1,b"/>
    <w:basedOn w:val="Normal"/>
    <w:link w:val="BodyTextChar2"/>
    <w:rsid w:val="000F0AC0"/>
    <w:pPr>
      <w:spacing w:after="120"/>
    </w:pPr>
    <w:rPr>
      <w:szCs w:val="20"/>
    </w:rPr>
  </w:style>
  <w:style w:type="character" w:customStyle="1" w:styleId="BodyTextChar">
    <w:name w:val="Body Text Char"/>
    <w:aliases w:val="heading_txt Char,CV Body Text Char,bodytxy2 Char,One Page Summary Char,bt Char,jtext Char,John1 Char,Body Text 1 Char,b Char"/>
    <w:locked/>
    <w:rsid w:val="00654761"/>
    <w:rPr>
      <w:rFonts w:cs="Times New Roman"/>
      <w:sz w:val="24"/>
      <w:szCs w:val="24"/>
      <w:lang w:val="en-US" w:eastAsia="en-US"/>
    </w:rPr>
  </w:style>
  <w:style w:type="character" w:customStyle="1" w:styleId="BodyTextChar2">
    <w:name w:val="Body Text Char2"/>
    <w:aliases w:val="heading_txt Char2,CV Body Text Char2,bodytxy2 Char2,One Page Summary Char2,bt Char2,jtext Char2,John1 Char2,Body Text 1 Char2,b Char1"/>
    <w:link w:val="BodyText"/>
    <w:uiPriority w:val="99"/>
    <w:locked/>
    <w:rsid w:val="000F0AC0"/>
    <w:rPr>
      <w:sz w:val="24"/>
      <w:lang w:val="en-US" w:eastAsia="en-US"/>
    </w:rPr>
  </w:style>
  <w:style w:type="table" w:styleId="TableGrid">
    <w:name w:val="Table Grid"/>
    <w:basedOn w:val="TableNormal"/>
    <w:uiPriority w:val="59"/>
    <w:rsid w:val="000F0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0F0AC0"/>
    <w:rPr>
      <w:rFonts w:ascii="Arial" w:hAnsi="Arial"/>
      <w:sz w:val="22"/>
      <w:szCs w:val="22"/>
      <w:lang w:val="en-GB" w:eastAsia="it-IT"/>
    </w:rPr>
  </w:style>
  <w:style w:type="character" w:customStyle="1" w:styleId="CommentTextChar">
    <w:name w:val="Comment Text Char"/>
    <w:link w:val="CommentText"/>
    <w:uiPriority w:val="99"/>
    <w:locked/>
    <w:rsid w:val="000F0AC0"/>
    <w:rPr>
      <w:rFonts w:ascii="Arial" w:hAnsi="Arial" w:cs="Arial"/>
      <w:sz w:val="22"/>
      <w:szCs w:val="22"/>
      <w:lang w:val="en-GB" w:eastAsia="it-IT"/>
    </w:rPr>
  </w:style>
  <w:style w:type="paragraph" w:customStyle="1" w:styleId="03EPRregularparagraphs">
    <w:name w:val="(03) EPR regular paragraphs"/>
    <w:basedOn w:val="Normal"/>
    <w:next w:val="Normal"/>
    <w:uiPriority w:val="99"/>
    <w:rsid w:val="000F0AC0"/>
    <w:pPr>
      <w:autoSpaceDE w:val="0"/>
      <w:autoSpaceDN w:val="0"/>
      <w:adjustRightInd w:val="0"/>
    </w:pPr>
    <w:rPr>
      <w:rFonts w:ascii="CFNCOM+TimesNewRoman" w:hAnsi="CFNCOM+TimesNewRoman" w:cs="CFNCOM+TimesNewRoman"/>
      <w:sz w:val="20"/>
      <w:szCs w:val="20"/>
    </w:rPr>
  </w:style>
  <w:style w:type="paragraph" w:customStyle="1" w:styleId="newpara">
    <w:name w:val="newpara"/>
    <w:basedOn w:val="Normal"/>
    <w:uiPriority w:val="99"/>
    <w:rsid w:val="000F0AC0"/>
    <w:pPr>
      <w:spacing w:before="100" w:beforeAutospacing="1" w:after="100" w:afterAutospacing="1"/>
    </w:pPr>
    <w:rPr>
      <w:rFonts w:ascii="Verdana" w:hAnsi="Verdana" w:cs="Verdana"/>
      <w:lang w:val="en-GB"/>
    </w:rPr>
  </w:style>
  <w:style w:type="paragraph" w:customStyle="1" w:styleId="newpara1">
    <w:name w:val="newpara1"/>
    <w:basedOn w:val="Normal"/>
    <w:uiPriority w:val="99"/>
    <w:rsid w:val="000F0AC0"/>
    <w:pPr>
      <w:spacing w:before="100" w:beforeAutospacing="1" w:after="100" w:afterAutospacing="1"/>
    </w:pPr>
    <w:rPr>
      <w:rFonts w:ascii="Verdana" w:hAnsi="Verdana" w:cs="Verdana"/>
      <w:lang w:val="en-GB"/>
    </w:rPr>
  </w:style>
  <w:style w:type="paragraph" w:customStyle="1" w:styleId="CharCharCharChar">
    <w:name w:val="Char Char Char Char"/>
    <w:basedOn w:val="Normal"/>
    <w:uiPriority w:val="99"/>
    <w:rsid w:val="000F0AC0"/>
    <w:pPr>
      <w:spacing w:after="160" w:line="240" w:lineRule="exact"/>
    </w:pPr>
    <w:rPr>
      <w:rFonts w:ascii="Tahoma" w:hAnsi="Tahoma" w:cs="Tahoma"/>
      <w:sz w:val="20"/>
      <w:szCs w:val="20"/>
    </w:rPr>
  </w:style>
  <w:style w:type="paragraph" w:styleId="BodyText3">
    <w:name w:val="Body Text 3"/>
    <w:basedOn w:val="Normal"/>
    <w:link w:val="BodyText3Char"/>
    <w:uiPriority w:val="99"/>
    <w:rsid w:val="000F0AC0"/>
    <w:pPr>
      <w:spacing w:after="120"/>
    </w:pPr>
    <w:rPr>
      <w:sz w:val="16"/>
      <w:szCs w:val="16"/>
      <w:lang w:val="en-GB"/>
    </w:rPr>
  </w:style>
  <w:style w:type="character" w:customStyle="1" w:styleId="BodyText3Char">
    <w:name w:val="Body Text 3 Char"/>
    <w:link w:val="BodyText3"/>
    <w:uiPriority w:val="99"/>
    <w:locked/>
    <w:rsid w:val="000F0AC0"/>
    <w:rPr>
      <w:rFonts w:cs="Times New Roman"/>
      <w:sz w:val="16"/>
      <w:szCs w:val="16"/>
      <w:lang w:val="en-GB" w:eastAsia="en-US"/>
    </w:rPr>
  </w:style>
  <w:style w:type="paragraph" w:styleId="List">
    <w:name w:val="List"/>
    <w:basedOn w:val="Normal"/>
    <w:rsid w:val="000F0AC0"/>
    <w:pPr>
      <w:ind w:left="283" w:hanging="283"/>
    </w:pPr>
    <w:rPr>
      <w:lang w:val="mk-MK" w:eastAsia="mk-MK"/>
    </w:rPr>
  </w:style>
  <w:style w:type="paragraph" w:styleId="Footer">
    <w:name w:val="footer"/>
    <w:basedOn w:val="Normal"/>
    <w:link w:val="FooterChar"/>
    <w:uiPriority w:val="99"/>
    <w:rsid w:val="000F0AC0"/>
    <w:pPr>
      <w:tabs>
        <w:tab w:val="center" w:pos="4320"/>
        <w:tab w:val="right" w:pos="8640"/>
      </w:tabs>
    </w:pPr>
  </w:style>
  <w:style w:type="character" w:customStyle="1" w:styleId="FooterChar">
    <w:name w:val="Footer Char"/>
    <w:link w:val="Footer"/>
    <w:uiPriority w:val="99"/>
    <w:locked/>
    <w:rsid w:val="000F0AC0"/>
    <w:rPr>
      <w:rFonts w:cs="Times New Roman"/>
      <w:sz w:val="24"/>
      <w:szCs w:val="24"/>
      <w:lang w:val="en-US" w:eastAsia="en-US"/>
    </w:rPr>
  </w:style>
  <w:style w:type="character" w:styleId="PageNumber">
    <w:name w:val="page number"/>
    <w:rsid w:val="000F0AC0"/>
    <w:rPr>
      <w:rFonts w:cs="Times New Roman"/>
    </w:rPr>
  </w:style>
  <w:style w:type="paragraph" w:styleId="Header">
    <w:name w:val="header"/>
    <w:aliases w:val="space08"/>
    <w:basedOn w:val="Normal"/>
    <w:link w:val="HeaderChar"/>
    <w:rsid w:val="000F0AC0"/>
    <w:pPr>
      <w:tabs>
        <w:tab w:val="center" w:pos="4153"/>
        <w:tab w:val="right" w:pos="8306"/>
      </w:tabs>
    </w:pPr>
  </w:style>
  <w:style w:type="character" w:customStyle="1" w:styleId="HeaderChar">
    <w:name w:val="Header Char"/>
    <w:aliases w:val="space08 Char"/>
    <w:link w:val="Header"/>
    <w:locked/>
    <w:rsid w:val="000F0AC0"/>
    <w:rPr>
      <w:rFonts w:cs="Times New Roman"/>
      <w:sz w:val="24"/>
      <w:szCs w:val="24"/>
      <w:lang w:val="en-US" w:eastAsia="en-US"/>
    </w:rPr>
  </w:style>
  <w:style w:type="character" w:styleId="Hyperlink">
    <w:name w:val="Hyperlink"/>
    <w:uiPriority w:val="99"/>
    <w:rsid w:val="000F0AC0"/>
    <w:rPr>
      <w:rFonts w:cs="Times New Roman"/>
      <w:color w:val="0000FF"/>
      <w:u w:val="single"/>
    </w:rPr>
  </w:style>
  <w:style w:type="paragraph" w:customStyle="1" w:styleId="Default">
    <w:name w:val="Default"/>
    <w:link w:val="DefaultChar"/>
    <w:qFormat/>
    <w:rsid w:val="000F0AC0"/>
    <w:pPr>
      <w:autoSpaceDE w:val="0"/>
      <w:autoSpaceDN w:val="0"/>
      <w:adjustRightInd w:val="0"/>
    </w:pPr>
    <w:rPr>
      <w:color w:val="000000"/>
      <w:sz w:val="24"/>
      <w:szCs w:val="24"/>
      <w:lang w:val="en-GB" w:eastAsia="en-GB"/>
    </w:rPr>
  </w:style>
  <w:style w:type="paragraph" w:styleId="Title">
    <w:name w:val="Title"/>
    <w:basedOn w:val="Normal"/>
    <w:link w:val="TitleChar1"/>
    <w:qFormat/>
    <w:rsid w:val="000F0AC0"/>
    <w:pPr>
      <w:jc w:val="center"/>
    </w:pPr>
    <w:rPr>
      <w:rFonts w:ascii="MAC C Times" w:hAnsi="MAC C Times"/>
      <w:b/>
      <w:sz w:val="22"/>
      <w:szCs w:val="20"/>
      <w:lang w:val="en-AU"/>
    </w:rPr>
  </w:style>
  <w:style w:type="character" w:customStyle="1" w:styleId="TitleChar">
    <w:name w:val="Title Char"/>
    <w:uiPriority w:val="99"/>
    <w:locked/>
    <w:rsid w:val="000F0AC0"/>
    <w:rPr>
      <w:rFonts w:ascii="Cambria" w:hAnsi="Cambria" w:cs="Cambria"/>
      <w:b/>
      <w:bCs/>
      <w:kern w:val="28"/>
      <w:sz w:val="32"/>
      <w:szCs w:val="32"/>
      <w:lang w:val="en-GB" w:eastAsia="en-US"/>
    </w:rPr>
  </w:style>
  <w:style w:type="character" w:customStyle="1" w:styleId="TitleChar1">
    <w:name w:val="Title Char1"/>
    <w:link w:val="Title"/>
    <w:uiPriority w:val="99"/>
    <w:locked/>
    <w:rsid w:val="000F0AC0"/>
    <w:rPr>
      <w:rFonts w:ascii="MAC C Times" w:hAnsi="MAC C Times"/>
      <w:b/>
      <w:sz w:val="22"/>
      <w:lang w:val="en-AU" w:eastAsia="en-US"/>
    </w:rPr>
  </w:style>
  <w:style w:type="paragraph" w:customStyle="1" w:styleId="IPAPG-BodyText">
    <w:name w:val="IPA PG - Body Text"/>
    <w:basedOn w:val="NormalWeb"/>
    <w:rsid w:val="000F0AC0"/>
    <w:pPr>
      <w:spacing w:after="240" w:afterAutospacing="0"/>
      <w:jc w:val="both"/>
    </w:pPr>
    <w:rPr>
      <w:lang w:eastAsia="en-GB"/>
    </w:rPr>
  </w:style>
  <w:style w:type="character" w:styleId="Strong">
    <w:name w:val="Strong"/>
    <w:uiPriority w:val="22"/>
    <w:qFormat/>
    <w:rsid w:val="000F0AC0"/>
    <w:rPr>
      <w:rFonts w:cs="Times New Roman"/>
      <w:b/>
      <w:bCs/>
    </w:rPr>
  </w:style>
  <w:style w:type="paragraph" w:customStyle="1" w:styleId="CharCharCharChar3">
    <w:name w:val="Char Char Char Char3"/>
    <w:basedOn w:val="Normal"/>
    <w:uiPriority w:val="99"/>
    <w:rsid w:val="000F0AC0"/>
    <w:pPr>
      <w:spacing w:after="160" w:line="240" w:lineRule="exact"/>
    </w:pPr>
    <w:rPr>
      <w:rFonts w:ascii="Tahoma" w:hAnsi="Tahoma" w:cs="Tahoma"/>
      <w:sz w:val="20"/>
      <w:szCs w:val="20"/>
    </w:rPr>
  </w:style>
  <w:style w:type="paragraph" w:styleId="BodyTextIndent">
    <w:name w:val="Body Text Indent"/>
    <w:basedOn w:val="Normal"/>
    <w:link w:val="BodyTextIndentChar"/>
    <w:rsid w:val="000F0AC0"/>
    <w:pPr>
      <w:spacing w:after="120"/>
      <w:ind w:left="283"/>
    </w:pPr>
    <w:rPr>
      <w:lang w:val="en-GB"/>
    </w:rPr>
  </w:style>
  <w:style w:type="character" w:customStyle="1" w:styleId="BodyTextIndentChar">
    <w:name w:val="Body Text Indent Char"/>
    <w:link w:val="BodyTextIndent"/>
    <w:locked/>
    <w:rsid w:val="000F0AC0"/>
    <w:rPr>
      <w:rFonts w:cs="Times New Roman"/>
      <w:sz w:val="24"/>
      <w:szCs w:val="24"/>
      <w:lang w:val="en-GB" w:eastAsia="en-US"/>
    </w:rPr>
  </w:style>
  <w:style w:type="paragraph" w:customStyle="1" w:styleId="Titlutabel">
    <w:name w:val="Titlu tabel"/>
    <w:basedOn w:val="Normal"/>
    <w:uiPriority w:val="99"/>
    <w:rsid w:val="000F0AC0"/>
    <w:pPr>
      <w:widowControl w:val="0"/>
      <w:tabs>
        <w:tab w:val="left" w:pos="680"/>
      </w:tabs>
      <w:overflowPunct w:val="0"/>
      <w:autoSpaceDE w:val="0"/>
      <w:autoSpaceDN w:val="0"/>
      <w:adjustRightInd w:val="0"/>
      <w:spacing w:line="288" w:lineRule="auto"/>
      <w:jc w:val="center"/>
      <w:textAlignment w:val="baseline"/>
    </w:pPr>
    <w:rPr>
      <w:rFonts w:ascii="TimesRomanR" w:hAnsi="TimesRomanR" w:cs="TimesRomanR"/>
      <w:b/>
      <w:bCs/>
      <w:lang w:val="ro-RO" w:eastAsia="ro-RO"/>
    </w:rPr>
  </w:style>
  <w:style w:type="paragraph" w:customStyle="1" w:styleId="Execbody1">
    <w:name w:val="Exec body1"/>
    <w:basedOn w:val="Normal"/>
    <w:uiPriority w:val="99"/>
    <w:rsid w:val="000F0AC0"/>
    <w:pPr>
      <w:spacing w:before="100" w:beforeAutospacing="1" w:after="100" w:afterAutospacing="1"/>
      <w:jc w:val="both"/>
    </w:pPr>
    <w:rPr>
      <w:lang w:val="en-GB" w:eastAsia="de-DE"/>
    </w:rPr>
  </w:style>
  <w:style w:type="paragraph" w:styleId="ListNumber">
    <w:name w:val="List Number"/>
    <w:basedOn w:val="Normal"/>
    <w:uiPriority w:val="99"/>
    <w:rsid w:val="000F0AC0"/>
    <w:pPr>
      <w:tabs>
        <w:tab w:val="num" w:pos="360"/>
      </w:tabs>
      <w:ind w:left="360" w:hanging="360"/>
    </w:pPr>
    <w:rPr>
      <w:lang w:val="en-GB"/>
    </w:rPr>
  </w:style>
  <w:style w:type="paragraph" w:customStyle="1" w:styleId="Text1">
    <w:name w:val="Text 1"/>
    <w:basedOn w:val="Normal"/>
    <w:uiPriority w:val="99"/>
    <w:rsid w:val="000F0AC0"/>
    <w:pPr>
      <w:spacing w:after="240"/>
      <w:ind w:left="482"/>
      <w:jc w:val="both"/>
    </w:pPr>
    <w:rPr>
      <w:lang w:val="en-GB"/>
    </w:rPr>
  </w:style>
  <w:style w:type="character" w:customStyle="1" w:styleId="Text1Char">
    <w:name w:val="Text 1 Char"/>
    <w:uiPriority w:val="99"/>
    <w:locked/>
    <w:rsid w:val="000F0AC0"/>
    <w:rPr>
      <w:sz w:val="24"/>
      <w:lang w:val="en-GB" w:eastAsia="en-US"/>
    </w:rPr>
  </w:style>
  <w:style w:type="paragraph" w:customStyle="1" w:styleId="Text2">
    <w:name w:val="Text 2"/>
    <w:basedOn w:val="Normal"/>
    <w:uiPriority w:val="99"/>
    <w:rsid w:val="000F0AC0"/>
    <w:pPr>
      <w:tabs>
        <w:tab w:val="left" w:pos="2160"/>
      </w:tabs>
      <w:spacing w:after="240"/>
      <w:ind w:left="1077"/>
      <w:jc w:val="both"/>
    </w:pPr>
    <w:rPr>
      <w:lang w:val="en-GB"/>
    </w:rPr>
  </w:style>
  <w:style w:type="paragraph" w:customStyle="1" w:styleId="Text3">
    <w:name w:val="Text 3"/>
    <w:basedOn w:val="Normal"/>
    <w:uiPriority w:val="99"/>
    <w:rsid w:val="000F0AC0"/>
    <w:pPr>
      <w:tabs>
        <w:tab w:val="left" w:pos="2302"/>
      </w:tabs>
      <w:spacing w:after="240"/>
      <w:ind w:left="1916"/>
      <w:jc w:val="both"/>
    </w:pPr>
    <w:rPr>
      <w:lang w:val="en-GB"/>
    </w:rPr>
  </w:style>
  <w:style w:type="paragraph" w:customStyle="1" w:styleId="Text4">
    <w:name w:val="Text 4"/>
    <w:basedOn w:val="Normal"/>
    <w:rsid w:val="000F0AC0"/>
    <w:pPr>
      <w:spacing w:after="240"/>
      <w:ind w:left="2880"/>
      <w:jc w:val="both"/>
    </w:pPr>
    <w:rPr>
      <w:lang w:val="en-GB"/>
    </w:rPr>
  </w:style>
  <w:style w:type="paragraph" w:customStyle="1" w:styleId="CharCharCharCharCharCharCharCharCharCharCharCharCharCharCharChar">
    <w:name w:val="Char Char Char Char Char Char Char Char Char Char Char Char Char Char Char Char"/>
    <w:basedOn w:val="Normal"/>
    <w:uiPriority w:val="99"/>
    <w:rsid w:val="000F0AC0"/>
    <w:pPr>
      <w:spacing w:after="160" w:line="240" w:lineRule="exact"/>
    </w:pPr>
    <w:rPr>
      <w:rFonts w:ascii="Arial" w:hAnsi="Arial" w:cs="Arial"/>
      <w:noProof/>
      <w:sz w:val="20"/>
      <w:szCs w:val="20"/>
    </w:rPr>
  </w:style>
  <w:style w:type="paragraph" w:customStyle="1" w:styleId="Address">
    <w:name w:val="Address"/>
    <w:basedOn w:val="Normal"/>
    <w:uiPriority w:val="99"/>
    <w:rsid w:val="000F0AC0"/>
    <w:rPr>
      <w:lang w:val="en-GB"/>
    </w:rPr>
  </w:style>
  <w:style w:type="paragraph" w:customStyle="1" w:styleId="AddressTL">
    <w:name w:val="AddressTL"/>
    <w:basedOn w:val="Normal"/>
    <w:next w:val="Normal"/>
    <w:uiPriority w:val="99"/>
    <w:rsid w:val="000F0AC0"/>
    <w:pPr>
      <w:spacing w:after="720"/>
    </w:pPr>
    <w:rPr>
      <w:lang w:val="en-GB"/>
    </w:rPr>
  </w:style>
  <w:style w:type="paragraph" w:customStyle="1" w:styleId="AddressTR">
    <w:name w:val="AddressTR"/>
    <w:basedOn w:val="Normal"/>
    <w:next w:val="Normal"/>
    <w:uiPriority w:val="99"/>
    <w:rsid w:val="000F0AC0"/>
    <w:pPr>
      <w:spacing w:after="720"/>
      <w:ind w:left="5103"/>
    </w:pPr>
    <w:rPr>
      <w:lang w:val="en-GB"/>
    </w:rPr>
  </w:style>
  <w:style w:type="paragraph" w:styleId="BlockText">
    <w:name w:val="Block Text"/>
    <w:basedOn w:val="Normal"/>
    <w:uiPriority w:val="99"/>
    <w:rsid w:val="000F0AC0"/>
    <w:pPr>
      <w:spacing w:after="120"/>
      <w:ind w:left="1440" w:right="1440"/>
      <w:jc w:val="both"/>
    </w:pPr>
    <w:rPr>
      <w:lang w:val="en-GB"/>
    </w:rPr>
  </w:style>
  <w:style w:type="paragraph" w:styleId="BodyTextFirstIndent">
    <w:name w:val="Body Text First Indent"/>
    <w:basedOn w:val="BodyText"/>
    <w:link w:val="BodyTextFirstIndentChar"/>
    <w:uiPriority w:val="99"/>
    <w:rsid w:val="000F0AC0"/>
    <w:pPr>
      <w:ind w:firstLine="210"/>
      <w:jc w:val="both"/>
    </w:pPr>
    <w:rPr>
      <w:szCs w:val="24"/>
      <w:lang w:val="en-GB"/>
    </w:rPr>
  </w:style>
  <w:style w:type="character" w:customStyle="1" w:styleId="BodyTextFirstIndentChar">
    <w:name w:val="Body Text First Indent Char"/>
    <w:link w:val="BodyTextFirstIndent"/>
    <w:uiPriority w:val="99"/>
    <w:locked/>
    <w:rsid w:val="000F0AC0"/>
    <w:rPr>
      <w:rFonts w:cs="Times New Roman"/>
      <w:sz w:val="24"/>
      <w:szCs w:val="24"/>
      <w:lang w:val="en-GB" w:eastAsia="en-US"/>
    </w:rPr>
  </w:style>
  <w:style w:type="paragraph" w:styleId="BodyTextFirstIndent2">
    <w:name w:val="Body Text First Indent 2"/>
    <w:basedOn w:val="BodyTextIndent"/>
    <w:link w:val="BodyTextFirstIndent2Char"/>
    <w:uiPriority w:val="99"/>
    <w:rsid w:val="000F0AC0"/>
    <w:pPr>
      <w:ind w:firstLine="210"/>
      <w:jc w:val="both"/>
    </w:pPr>
  </w:style>
  <w:style w:type="character" w:customStyle="1" w:styleId="BodyTextFirstIndent2Char">
    <w:name w:val="Body Text First Indent 2 Char"/>
    <w:basedOn w:val="BodyTextIndentChar"/>
    <w:link w:val="BodyTextFirstIndent2"/>
    <w:uiPriority w:val="99"/>
    <w:locked/>
    <w:rsid w:val="000F0AC0"/>
    <w:rPr>
      <w:rFonts w:cs="Times New Roman"/>
      <w:sz w:val="24"/>
      <w:szCs w:val="24"/>
      <w:lang w:val="en-GB" w:eastAsia="en-US"/>
    </w:rPr>
  </w:style>
  <w:style w:type="paragraph" w:styleId="BodyTextIndent2">
    <w:name w:val="Body Text Indent 2"/>
    <w:aliases w:val="uvlaka 2"/>
    <w:basedOn w:val="Normal"/>
    <w:link w:val="BodyTextIndent2Char"/>
    <w:rsid w:val="000F0AC0"/>
    <w:pPr>
      <w:spacing w:after="120" w:line="480" w:lineRule="auto"/>
      <w:ind w:left="283"/>
      <w:jc w:val="both"/>
    </w:pPr>
    <w:rPr>
      <w:lang w:val="en-GB"/>
    </w:rPr>
  </w:style>
  <w:style w:type="character" w:customStyle="1" w:styleId="BodyTextIndent2Char">
    <w:name w:val="Body Text Indent 2 Char"/>
    <w:aliases w:val="uvlaka 2 Char"/>
    <w:link w:val="BodyTextIndent2"/>
    <w:uiPriority w:val="99"/>
    <w:locked/>
    <w:rsid w:val="000F0AC0"/>
    <w:rPr>
      <w:rFonts w:cs="Times New Roman"/>
      <w:sz w:val="24"/>
      <w:szCs w:val="24"/>
      <w:lang w:val="en-GB" w:eastAsia="en-US"/>
    </w:rPr>
  </w:style>
  <w:style w:type="paragraph" w:styleId="BodyTextIndent3">
    <w:name w:val="Body Text Indent 3"/>
    <w:basedOn w:val="Normal"/>
    <w:link w:val="BodyTextIndent3Char"/>
    <w:rsid w:val="000F0AC0"/>
    <w:pPr>
      <w:spacing w:after="120"/>
      <w:ind w:left="283"/>
      <w:jc w:val="both"/>
    </w:pPr>
    <w:rPr>
      <w:sz w:val="16"/>
      <w:szCs w:val="16"/>
      <w:lang w:val="en-GB"/>
    </w:rPr>
  </w:style>
  <w:style w:type="character" w:customStyle="1" w:styleId="BodyTextIndent3Char">
    <w:name w:val="Body Text Indent 3 Char"/>
    <w:link w:val="BodyTextIndent3"/>
    <w:uiPriority w:val="99"/>
    <w:locked/>
    <w:rsid w:val="000F0AC0"/>
    <w:rPr>
      <w:rFonts w:cs="Times New Roman"/>
      <w:sz w:val="16"/>
      <w:szCs w:val="16"/>
      <w:lang w:val="en-GB" w:eastAsia="en-US"/>
    </w:rPr>
  </w:style>
  <w:style w:type="paragraph" w:styleId="Closing">
    <w:name w:val="Closing"/>
    <w:basedOn w:val="Normal"/>
    <w:next w:val="Signature"/>
    <w:link w:val="ClosingChar"/>
    <w:uiPriority w:val="99"/>
    <w:rsid w:val="000F0AC0"/>
    <w:pPr>
      <w:tabs>
        <w:tab w:val="left" w:pos="5103"/>
      </w:tabs>
      <w:spacing w:before="240" w:after="240"/>
      <w:ind w:left="5103"/>
    </w:pPr>
    <w:rPr>
      <w:lang w:val="en-GB"/>
    </w:rPr>
  </w:style>
  <w:style w:type="character" w:customStyle="1" w:styleId="ClosingChar">
    <w:name w:val="Closing Char"/>
    <w:link w:val="Closing"/>
    <w:uiPriority w:val="99"/>
    <w:locked/>
    <w:rsid w:val="000F0AC0"/>
    <w:rPr>
      <w:rFonts w:cs="Times New Roman"/>
      <w:sz w:val="24"/>
      <w:szCs w:val="24"/>
      <w:lang w:val="en-GB" w:eastAsia="en-US"/>
    </w:rPr>
  </w:style>
  <w:style w:type="paragraph" w:styleId="Signature">
    <w:name w:val="Signature"/>
    <w:basedOn w:val="Normal"/>
    <w:next w:val="Contact"/>
    <w:link w:val="SignatureChar"/>
    <w:uiPriority w:val="99"/>
    <w:rsid w:val="000F0AC0"/>
    <w:pPr>
      <w:tabs>
        <w:tab w:val="left" w:pos="5103"/>
      </w:tabs>
      <w:spacing w:before="1200"/>
      <w:ind w:left="5103"/>
      <w:jc w:val="center"/>
    </w:pPr>
    <w:rPr>
      <w:lang w:val="en-GB"/>
    </w:rPr>
  </w:style>
  <w:style w:type="character" w:customStyle="1" w:styleId="SignatureChar">
    <w:name w:val="Signature Char"/>
    <w:link w:val="Signature"/>
    <w:uiPriority w:val="99"/>
    <w:locked/>
    <w:rsid w:val="000F0AC0"/>
    <w:rPr>
      <w:rFonts w:cs="Times New Roman"/>
      <w:sz w:val="24"/>
      <w:szCs w:val="24"/>
      <w:lang w:val="en-GB" w:eastAsia="en-US"/>
    </w:rPr>
  </w:style>
  <w:style w:type="paragraph" w:customStyle="1" w:styleId="Contact">
    <w:name w:val="Contact"/>
    <w:basedOn w:val="Normal"/>
    <w:next w:val="Enclosures"/>
    <w:uiPriority w:val="99"/>
    <w:rsid w:val="000F0AC0"/>
    <w:pPr>
      <w:spacing w:before="480"/>
      <w:ind w:left="567" w:hanging="567"/>
    </w:pPr>
    <w:rPr>
      <w:lang w:val="en-GB"/>
    </w:rPr>
  </w:style>
  <w:style w:type="paragraph" w:customStyle="1" w:styleId="Enclosures">
    <w:name w:val="Enclosures"/>
    <w:basedOn w:val="Normal"/>
    <w:next w:val="Participants"/>
    <w:uiPriority w:val="99"/>
    <w:rsid w:val="000F0AC0"/>
    <w:pPr>
      <w:keepNext/>
      <w:keepLines/>
      <w:tabs>
        <w:tab w:val="left" w:pos="5670"/>
      </w:tabs>
      <w:spacing w:before="480"/>
      <w:ind w:left="1985" w:hanging="1985"/>
    </w:pPr>
    <w:rPr>
      <w:lang w:val="en-GB"/>
    </w:rPr>
  </w:style>
  <w:style w:type="paragraph" w:customStyle="1" w:styleId="Participants">
    <w:name w:val="Participants"/>
    <w:basedOn w:val="Normal"/>
    <w:next w:val="Copies"/>
    <w:uiPriority w:val="99"/>
    <w:rsid w:val="000F0AC0"/>
    <w:pPr>
      <w:tabs>
        <w:tab w:val="left" w:pos="2552"/>
        <w:tab w:val="left" w:pos="2835"/>
        <w:tab w:val="left" w:pos="5670"/>
        <w:tab w:val="left" w:pos="6379"/>
        <w:tab w:val="left" w:pos="6804"/>
      </w:tabs>
      <w:spacing w:before="480"/>
      <w:ind w:left="1985" w:hanging="1985"/>
    </w:pPr>
    <w:rPr>
      <w:lang w:val="en-GB"/>
    </w:rPr>
  </w:style>
  <w:style w:type="paragraph" w:customStyle="1" w:styleId="Copies">
    <w:name w:val="Copies"/>
    <w:basedOn w:val="Normal"/>
    <w:next w:val="Normal"/>
    <w:uiPriority w:val="99"/>
    <w:rsid w:val="000F0AC0"/>
    <w:pPr>
      <w:tabs>
        <w:tab w:val="left" w:pos="2552"/>
        <w:tab w:val="left" w:pos="2835"/>
        <w:tab w:val="left" w:pos="5670"/>
        <w:tab w:val="left" w:pos="6379"/>
        <w:tab w:val="left" w:pos="6804"/>
      </w:tabs>
      <w:spacing w:before="480"/>
      <w:ind w:left="1985" w:hanging="1985"/>
    </w:pPr>
    <w:rPr>
      <w:lang w:val="en-GB"/>
    </w:rPr>
  </w:style>
  <w:style w:type="paragraph" w:styleId="Date">
    <w:name w:val="Date"/>
    <w:basedOn w:val="Normal"/>
    <w:next w:val="References"/>
    <w:link w:val="DateChar"/>
    <w:uiPriority w:val="99"/>
    <w:rsid w:val="000F0AC0"/>
    <w:pPr>
      <w:ind w:left="5103" w:right="-567"/>
    </w:pPr>
    <w:rPr>
      <w:lang w:val="en-GB"/>
    </w:rPr>
  </w:style>
  <w:style w:type="character" w:customStyle="1" w:styleId="DateChar">
    <w:name w:val="Date Char"/>
    <w:link w:val="Date"/>
    <w:uiPriority w:val="99"/>
    <w:locked/>
    <w:rsid w:val="000F0AC0"/>
    <w:rPr>
      <w:rFonts w:cs="Times New Roman"/>
      <w:sz w:val="24"/>
      <w:szCs w:val="24"/>
      <w:lang w:val="en-GB" w:eastAsia="en-US"/>
    </w:rPr>
  </w:style>
  <w:style w:type="paragraph" w:customStyle="1" w:styleId="References">
    <w:name w:val="References"/>
    <w:basedOn w:val="Normal"/>
    <w:next w:val="AddressTR"/>
    <w:uiPriority w:val="99"/>
    <w:rsid w:val="000F0AC0"/>
    <w:pPr>
      <w:spacing w:after="240"/>
      <w:ind w:left="5103"/>
    </w:pPr>
    <w:rPr>
      <w:sz w:val="20"/>
      <w:szCs w:val="20"/>
      <w:lang w:val="en-GB"/>
    </w:rPr>
  </w:style>
  <w:style w:type="paragraph" w:customStyle="1" w:styleId="DoubSign">
    <w:name w:val="DoubSign"/>
    <w:basedOn w:val="Normal"/>
    <w:next w:val="Contact"/>
    <w:uiPriority w:val="99"/>
    <w:rsid w:val="000F0AC0"/>
    <w:pPr>
      <w:tabs>
        <w:tab w:val="left" w:pos="5103"/>
      </w:tabs>
      <w:spacing w:before="1200"/>
    </w:pPr>
    <w:rPr>
      <w:lang w:val="en-GB"/>
    </w:rPr>
  </w:style>
  <w:style w:type="paragraph" w:styleId="EnvelopeAddress">
    <w:name w:val="envelope address"/>
    <w:basedOn w:val="Normal"/>
    <w:uiPriority w:val="99"/>
    <w:rsid w:val="000F0AC0"/>
    <w:pPr>
      <w:framePr w:w="7920" w:h="1980" w:hRule="exact" w:hSpace="180" w:wrap="auto" w:hAnchor="page" w:xAlign="center" w:yAlign="bottom"/>
      <w:jc w:val="both"/>
    </w:pPr>
    <w:rPr>
      <w:lang w:val="en-GB"/>
    </w:rPr>
  </w:style>
  <w:style w:type="paragraph" w:styleId="EnvelopeReturn">
    <w:name w:val="envelope return"/>
    <w:basedOn w:val="Normal"/>
    <w:uiPriority w:val="99"/>
    <w:rsid w:val="000F0AC0"/>
    <w:pPr>
      <w:jc w:val="both"/>
    </w:pPr>
    <w:rPr>
      <w:sz w:val="20"/>
      <w:szCs w:val="20"/>
      <w:lang w:val="en-GB"/>
    </w:rPr>
  </w:style>
  <w:style w:type="paragraph" w:styleId="List2">
    <w:name w:val="List 2"/>
    <w:basedOn w:val="Normal"/>
    <w:rsid w:val="000F0AC0"/>
    <w:pPr>
      <w:spacing w:after="240"/>
      <w:ind w:left="566" w:hanging="283"/>
      <w:jc w:val="both"/>
    </w:pPr>
    <w:rPr>
      <w:lang w:val="en-GB"/>
    </w:rPr>
  </w:style>
  <w:style w:type="paragraph" w:styleId="List3">
    <w:name w:val="List 3"/>
    <w:basedOn w:val="Normal"/>
    <w:uiPriority w:val="99"/>
    <w:rsid w:val="000F0AC0"/>
    <w:pPr>
      <w:spacing w:after="240"/>
      <w:ind w:left="849" w:hanging="283"/>
      <w:jc w:val="both"/>
    </w:pPr>
    <w:rPr>
      <w:lang w:val="en-GB"/>
    </w:rPr>
  </w:style>
  <w:style w:type="paragraph" w:styleId="List4">
    <w:name w:val="List 4"/>
    <w:basedOn w:val="Normal"/>
    <w:uiPriority w:val="99"/>
    <w:rsid w:val="000F0AC0"/>
    <w:pPr>
      <w:spacing w:after="240"/>
      <w:ind w:left="1132" w:hanging="283"/>
      <w:jc w:val="both"/>
    </w:pPr>
    <w:rPr>
      <w:lang w:val="en-GB"/>
    </w:rPr>
  </w:style>
  <w:style w:type="paragraph" w:styleId="List5">
    <w:name w:val="List 5"/>
    <w:basedOn w:val="Normal"/>
    <w:uiPriority w:val="99"/>
    <w:rsid w:val="000F0AC0"/>
    <w:pPr>
      <w:spacing w:after="240"/>
      <w:ind w:left="1415" w:hanging="283"/>
      <w:jc w:val="both"/>
    </w:pPr>
    <w:rPr>
      <w:lang w:val="en-GB"/>
    </w:rPr>
  </w:style>
  <w:style w:type="paragraph" w:styleId="ListBullet">
    <w:name w:val="List Bullet"/>
    <w:aliases w:val="List Numbered 1 Char,List Bullet Char"/>
    <w:basedOn w:val="Normal"/>
    <w:rsid w:val="000F0AC0"/>
    <w:pPr>
      <w:tabs>
        <w:tab w:val="num" w:pos="720"/>
      </w:tabs>
      <w:spacing w:after="240"/>
      <w:ind w:left="720" w:hanging="360"/>
      <w:jc w:val="both"/>
    </w:pPr>
    <w:rPr>
      <w:lang w:val="en-GB"/>
    </w:rPr>
  </w:style>
  <w:style w:type="paragraph" w:styleId="ListBullet2">
    <w:name w:val="List Bullet 2"/>
    <w:basedOn w:val="Text2"/>
    <w:uiPriority w:val="99"/>
    <w:rsid w:val="000F0AC0"/>
    <w:pPr>
      <w:tabs>
        <w:tab w:val="clear" w:pos="2160"/>
        <w:tab w:val="num" w:pos="720"/>
      </w:tabs>
      <w:ind w:left="720" w:hanging="360"/>
    </w:pPr>
  </w:style>
  <w:style w:type="paragraph" w:styleId="ListBullet3">
    <w:name w:val="List Bullet 3"/>
    <w:basedOn w:val="Text3"/>
    <w:rsid w:val="000F0AC0"/>
    <w:pPr>
      <w:tabs>
        <w:tab w:val="clear" w:pos="2302"/>
        <w:tab w:val="num" w:pos="720"/>
      </w:tabs>
      <w:ind w:left="720" w:hanging="360"/>
    </w:pPr>
  </w:style>
  <w:style w:type="paragraph" w:styleId="ListBullet4">
    <w:name w:val="List Bullet 4"/>
    <w:basedOn w:val="Text4"/>
    <w:uiPriority w:val="99"/>
    <w:rsid w:val="000F0AC0"/>
    <w:pPr>
      <w:tabs>
        <w:tab w:val="num" w:pos="720"/>
      </w:tabs>
      <w:ind w:left="720" w:hanging="720"/>
    </w:pPr>
  </w:style>
  <w:style w:type="paragraph" w:styleId="ListBullet5">
    <w:name w:val="List Bullet 5"/>
    <w:basedOn w:val="Normal"/>
    <w:autoRedefine/>
    <w:uiPriority w:val="99"/>
    <w:rsid w:val="000F0AC0"/>
    <w:pPr>
      <w:tabs>
        <w:tab w:val="num" w:pos="720"/>
        <w:tab w:val="num" w:pos="1492"/>
      </w:tabs>
      <w:spacing w:after="240"/>
      <w:ind w:left="1492" w:hanging="360"/>
      <w:jc w:val="both"/>
    </w:pPr>
    <w:rPr>
      <w:lang w:val="en-GB"/>
    </w:rPr>
  </w:style>
  <w:style w:type="paragraph" w:styleId="ListContinue">
    <w:name w:val="List Continue"/>
    <w:basedOn w:val="Normal"/>
    <w:uiPriority w:val="99"/>
    <w:rsid w:val="000F0AC0"/>
    <w:pPr>
      <w:spacing w:after="120"/>
      <w:ind w:left="283"/>
      <w:jc w:val="both"/>
    </w:pPr>
    <w:rPr>
      <w:lang w:val="en-GB"/>
    </w:rPr>
  </w:style>
  <w:style w:type="paragraph" w:styleId="ListContinue2">
    <w:name w:val="List Continue 2"/>
    <w:basedOn w:val="Normal"/>
    <w:uiPriority w:val="99"/>
    <w:rsid w:val="000F0AC0"/>
    <w:pPr>
      <w:spacing w:after="120"/>
      <w:ind w:left="566"/>
      <w:jc w:val="both"/>
    </w:pPr>
    <w:rPr>
      <w:lang w:val="en-GB"/>
    </w:rPr>
  </w:style>
  <w:style w:type="paragraph" w:styleId="ListContinue3">
    <w:name w:val="List Continue 3"/>
    <w:basedOn w:val="Normal"/>
    <w:uiPriority w:val="99"/>
    <w:rsid w:val="000F0AC0"/>
    <w:pPr>
      <w:spacing w:after="120"/>
      <w:ind w:left="849"/>
      <w:jc w:val="both"/>
    </w:pPr>
    <w:rPr>
      <w:lang w:val="en-GB"/>
    </w:rPr>
  </w:style>
  <w:style w:type="paragraph" w:styleId="ListContinue4">
    <w:name w:val="List Continue 4"/>
    <w:basedOn w:val="Normal"/>
    <w:uiPriority w:val="99"/>
    <w:rsid w:val="000F0AC0"/>
    <w:pPr>
      <w:spacing w:after="120"/>
      <w:ind w:left="1132"/>
      <w:jc w:val="both"/>
    </w:pPr>
    <w:rPr>
      <w:lang w:val="en-GB"/>
    </w:rPr>
  </w:style>
  <w:style w:type="paragraph" w:styleId="ListContinue5">
    <w:name w:val="List Continue 5"/>
    <w:basedOn w:val="Normal"/>
    <w:uiPriority w:val="99"/>
    <w:rsid w:val="000F0AC0"/>
    <w:pPr>
      <w:spacing w:after="120"/>
      <w:ind w:left="1415"/>
      <w:jc w:val="both"/>
    </w:pPr>
    <w:rPr>
      <w:lang w:val="en-GB"/>
    </w:rPr>
  </w:style>
  <w:style w:type="paragraph" w:styleId="ListNumber2">
    <w:name w:val="List Number 2"/>
    <w:basedOn w:val="Text2"/>
    <w:uiPriority w:val="99"/>
    <w:rsid w:val="000F0AC0"/>
    <w:pPr>
      <w:tabs>
        <w:tab w:val="clear" w:pos="2160"/>
        <w:tab w:val="num" w:pos="720"/>
      </w:tabs>
      <w:ind w:left="720" w:hanging="360"/>
    </w:pPr>
  </w:style>
  <w:style w:type="paragraph" w:styleId="ListNumber3">
    <w:name w:val="List Number 3"/>
    <w:basedOn w:val="Text3"/>
    <w:uiPriority w:val="99"/>
    <w:rsid w:val="000F0AC0"/>
    <w:pPr>
      <w:tabs>
        <w:tab w:val="clear" w:pos="2302"/>
        <w:tab w:val="num" w:pos="720"/>
      </w:tabs>
      <w:ind w:left="720" w:hanging="360"/>
    </w:pPr>
  </w:style>
  <w:style w:type="paragraph" w:styleId="ListNumber4">
    <w:name w:val="List Number 4"/>
    <w:basedOn w:val="Text4"/>
    <w:uiPriority w:val="99"/>
    <w:rsid w:val="000F0AC0"/>
    <w:pPr>
      <w:tabs>
        <w:tab w:val="num" w:pos="465"/>
      </w:tabs>
      <w:ind w:left="465" w:hanging="465"/>
    </w:pPr>
  </w:style>
  <w:style w:type="paragraph" w:styleId="ListNumber5">
    <w:name w:val="List Number 5"/>
    <w:basedOn w:val="Normal"/>
    <w:uiPriority w:val="99"/>
    <w:rsid w:val="000F0AC0"/>
    <w:pPr>
      <w:tabs>
        <w:tab w:val="num" w:pos="720"/>
        <w:tab w:val="num" w:pos="1492"/>
      </w:tabs>
      <w:spacing w:after="240"/>
      <w:ind w:left="1492" w:hanging="360"/>
      <w:jc w:val="both"/>
    </w:pPr>
    <w:rPr>
      <w:lang w:val="en-GB"/>
    </w:rPr>
  </w:style>
  <w:style w:type="paragraph" w:styleId="MessageHeader">
    <w:name w:val="Message Header"/>
    <w:basedOn w:val="Normal"/>
    <w:link w:val="MessageHeaderChar"/>
    <w:uiPriority w:val="99"/>
    <w:rsid w:val="000F0AC0"/>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lang w:val="en-GB"/>
    </w:rPr>
  </w:style>
  <w:style w:type="character" w:customStyle="1" w:styleId="MessageHeaderChar">
    <w:name w:val="Message Header Char"/>
    <w:link w:val="MessageHeader"/>
    <w:uiPriority w:val="99"/>
    <w:locked/>
    <w:rsid w:val="000F0AC0"/>
    <w:rPr>
      <w:rFonts w:ascii="Arial" w:hAnsi="Arial" w:cs="Arial"/>
      <w:sz w:val="24"/>
      <w:szCs w:val="24"/>
      <w:lang w:val="en-GB" w:eastAsia="en-US"/>
    </w:rPr>
  </w:style>
  <w:style w:type="paragraph" w:styleId="NormalIndent">
    <w:name w:val="Normal Indent"/>
    <w:basedOn w:val="Normal"/>
    <w:uiPriority w:val="99"/>
    <w:rsid w:val="000F0AC0"/>
    <w:pPr>
      <w:spacing w:after="240"/>
      <w:ind w:left="720"/>
      <w:jc w:val="both"/>
    </w:pPr>
    <w:rPr>
      <w:lang w:val="en-GB"/>
    </w:rPr>
  </w:style>
  <w:style w:type="paragraph" w:styleId="NoteHeading">
    <w:name w:val="Note Heading"/>
    <w:basedOn w:val="Normal"/>
    <w:next w:val="Normal"/>
    <w:link w:val="NoteHeadingChar"/>
    <w:uiPriority w:val="99"/>
    <w:rsid w:val="000F0AC0"/>
    <w:pPr>
      <w:spacing w:after="240"/>
      <w:jc w:val="both"/>
    </w:pPr>
    <w:rPr>
      <w:lang w:val="en-GB"/>
    </w:rPr>
  </w:style>
  <w:style w:type="character" w:customStyle="1" w:styleId="NoteHeadingChar">
    <w:name w:val="Note Heading Char"/>
    <w:link w:val="NoteHeading"/>
    <w:uiPriority w:val="99"/>
    <w:locked/>
    <w:rsid w:val="000F0AC0"/>
    <w:rPr>
      <w:rFonts w:cs="Times New Roman"/>
      <w:sz w:val="24"/>
      <w:szCs w:val="24"/>
      <w:lang w:val="en-GB" w:eastAsia="en-US"/>
    </w:rPr>
  </w:style>
  <w:style w:type="paragraph" w:customStyle="1" w:styleId="NoteHead">
    <w:name w:val="NoteHead"/>
    <w:basedOn w:val="Normal"/>
    <w:next w:val="Subject"/>
    <w:uiPriority w:val="99"/>
    <w:rsid w:val="000F0AC0"/>
    <w:pPr>
      <w:spacing w:before="720" w:after="720"/>
      <w:jc w:val="center"/>
    </w:pPr>
    <w:rPr>
      <w:b/>
      <w:bCs/>
      <w:smallCaps/>
      <w:lang w:val="en-GB"/>
    </w:rPr>
  </w:style>
  <w:style w:type="paragraph" w:customStyle="1" w:styleId="Subject">
    <w:name w:val="Subject"/>
    <w:basedOn w:val="Normal"/>
    <w:next w:val="Normal"/>
    <w:uiPriority w:val="99"/>
    <w:rsid w:val="000F0AC0"/>
    <w:pPr>
      <w:spacing w:after="480"/>
      <w:ind w:left="1531" w:hanging="1531"/>
    </w:pPr>
    <w:rPr>
      <w:b/>
      <w:bCs/>
      <w:lang w:val="en-GB"/>
    </w:rPr>
  </w:style>
  <w:style w:type="paragraph" w:customStyle="1" w:styleId="NoteList">
    <w:name w:val="NoteList"/>
    <w:basedOn w:val="Normal"/>
    <w:next w:val="Subject"/>
    <w:uiPriority w:val="99"/>
    <w:rsid w:val="000F0AC0"/>
    <w:pPr>
      <w:tabs>
        <w:tab w:val="num" w:pos="720"/>
        <w:tab w:val="left" w:pos="5823"/>
      </w:tabs>
      <w:spacing w:before="720" w:after="720"/>
      <w:ind w:left="5104" w:hanging="3119"/>
    </w:pPr>
    <w:rPr>
      <w:b/>
      <w:bCs/>
      <w:smallCaps/>
      <w:lang w:val="en-GB"/>
    </w:rPr>
  </w:style>
  <w:style w:type="paragraph" w:customStyle="1" w:styleId="NumPar1">
    <w:name w:val="NumPar 1"/>
    <w:basedOn w:val="Heading1"/>
    <w:next w:val="Text1"/>
    <w:uiPriority w:val="99"/>
    <w:rsid w:val="000F0AC0"/>
    <w:pPr>
      <w:keepNext w:val="0"/>
      <w:tabs>
        <w:tab w:val="num" w:pos="480"/>
        <w:tab w:val="num" w:pos="720"/>
      </w:tabs>
      <w:spacing w:after="240"/>
      <w:ind w:left="480" w:hanging="480"/>
      <w:jc w:val="both"/>
      <w:outlineLvl w:val="9"/>
    </w:pPr>
    <w:rPr>
      <w:rFonts w:ascii="Times New Roman" w:hAnsi="Times New Roman"/>
      <w:b w:val="0"/>
      <w:kern w:val="0"/>
      <w:lang w:eastAsia="en-US"/>
    </w:rPr>
  </w:style>
  <w:style w:type="paragraph" w:customStyle="1" w:styleId="NumPar2">
    <w:name w:val="NumPar 2"/>
    <w:basedOn w:val="Heading2"/>
    <w:next w:val="Text2"/>
    <w:uiPriority w:val="99"/>
    <w:rsid w:val="000F0AC0"/>
    <w:pPr>
      <w:keepNext w:val="0"/>
      <w:tabs>
        <w:tab w:val="num" w:pos="720"/>
        <w:tab w:val="num" w:pos="1080"/>
      </w:tabs>
      <w:spacing w:after="240"/>
      <w:ind w:left="1080" w:hanging="600"/>
      <w:jc w:val="both"/>
      <w:outlineLvl w:val="9"/>
    </w:pPr>
    <w:rPr>
      <w:rFonts w:ascii="Times New Roman" w:hAnsi="Times New Roman"/>
      <w:b w:val="0"/>
      <w:i/>
      <w:iCs/>
      <w:sz w:val="24"/>
      <w:szCs w:val="24"/>
      <w:lang w:val="en-GB"/>
    </w:rPr>
  </w:style>
  <w:style w:type="paragraph" w:customStyle="1" w:styleId="NumPar3">
    <w:name w:val="NumPar 3"/>
    <w:basedOn w:val="Heading3"/>
    <w:next w:val="Text3"/>
    <w:uiPriority w:val="99"/>
    <w:rsid w:val="000F0AC0"/>
    <w:pPr>
      <w:keepNext w:val="0"/>
      <w:tabs>
        <w:tab w:val="num" w:pos="720"/>
        <w:tab w:val="num" w:pos="1920"/>
      </w:tabs>
      <w:spacing w:before="0" w:after="240"/>
      <w:ind w:left="1920" w:hanging="840"/>
      <w:outlineLvl w:val="9"/>
    </w:pPr>
    <w:rPr>
      <w:rFonts w:ascii="Times New Roman" w:hAnsi="Times New Roman"/>
      <w:i w:val="0"/>
      <w:sz w:val="24"/>
      <w:szCs w:val="24"/>
    </w:rPr>
  </w:style>
  <w:style w:type="paragraph" w:customStyle="1" w:styleId="NumPar4">
    <w:name w:val="NumPar 4"/>
    <w:basedOn w:val="Heading4"/>
    <w:next w:val="Text4"/>
    <w:uiPriority w:val="99"/>
    <w:rsid w:val="000F0AC0"/>
    <w:pPr>
      <w:keepNext w:val="0"/>
      <w:numPr>
        <w:ilvl w:val="3"/>
      </w:numPr>
      <w:tabs>
        <w:tab w:val="num" w:pos="2880"/>
      </w:tabs>
      <w:spacing w:before="0" w:after="240"/>
      <w:ind w:left="2880" w:hanging="960"/>
      <w:jc w:val="both"/>
      <w:outlineLvl w:val="9"/>
    </w:pPr>
    <w:rPr>
      <w:b w:val="0"/>
      <w:sz w:val="24"/>
      <w:szCs w:val="24"/>
    </w:rPr>
  </w:style>
  <w:style w:type="paragraph" w:styleId="PlainText">
    <w:name w:val="Plain Text"/>
    <w:basedOn w:val="Normal"/>
    <w:link w:val="PlainTextChar"/>
    <w:uiPriority w:val="99"/>
    <w:rsid w:val="000F0AC0"/>
    <w:pPr>
      <w:spacing w:after="240"/>
      <w:jc w:val="both"/>
    </w:pPr>
    <w:rPr>
      <w:rFonts w:ascii="Courier New" w:hAnsi="Courier New"/>
      <w:sz w:val="20"/>
      <w:szCs w:val="20"/>
      <w:lang w:val="en-GB"/>
    </w:rPr>
  </w:style>
  <w:style w:type="character" w:customStyle="1" w:styleId="PlainTextChar">
    <w:name w:val="Plain Text Char"/>
    <w:link w:val="PlainText"/>
    <w:uiPriority w:val="99"/>
    <w:locked/>
    <w:rsid w:val="000F0AC0"/>
    <w:rPr>
      <w:rFonts w:ascii="Courier New" w:hAnsi="Courier New" w:cs="Courier New"/>
      <w:lang w:val="en-GB" w:eastAsia="en-US"/>
    </w:rPr>
  </w:style>
  <w:style w:type="paragraph" w:styleId="Salutation">
    <w:name w:val="Salutation"/>
    <w:basedOn w:val="Normal"/>
    <w:next w:val="Normal"/>
    <w:link w:val="SalutationChar"/>
    <w:uiPriority w:val="99"/>
    <w:rsid w:val="000F0AC0"/>
    <w:pPr>
      <w:spacing w:after="240"/>
      <w:jc w:val="both"/>
    </w:pPr>
    <w:rPr>
      <w:lang w:val="en-GB"/>
    </w:rPr>
  </w:style>
  <w:style w:type="character" w:customStyle="1" w:styleId="SalutationChar">
    <w:name w:val="Salutation Char"/>
    <w:link w:val="Salutation"/>
    <w:uiPriority w:val="99"/>
    <w:locked/>
    <w:rsid w:val="000F0AC0"/>
    <w:rPr>
      <w:rFonts w:cs="Times New Roman"/>
      <w:sz w:val="24"/>
      <w:szCs w:val="24"/>
      <w:lang w:val="en-GB" w:eastAsia="en-US"/>
    </w:rPr>
  </w:style>
  <w:style w:type="paragraph" w:styleId="Subtitle">
    <w:name w:val="Subtitle"/>
    <w:basedOn w:val="Normal"/>
    <w:link w:val="SubtitleChar"/>
    <w:uiPriority w:val="99"/>
    <w:qFormat/>
    <w:rsid w:val="000F0AC0"/>
    <w:pPr>
      <w:spacing w:after="60"/>
      <w:jc w:val="center"/>
      <w:outlineLvl w:val="1"/>
    </w:pPr>
    <w:rPr>
      <w:rFonts w:ascii="Cambria" w:hAnsi="Cambria"/>
      <w:lang w:val="en-GB"/>
    </w:rPr>
  </w:style>
  <w:style w:type="character" w:customStyle="1" w:styleId="SubtitleChar">
    <w:name w:val="Subtitle Char"/>
    <w:link w:val="Subtitle"/>
    <w:uiPriority w:val="99"/>
    <w:locked/>
    <w:rsid w:val="000F0AC0"/>
    <w:rPr>
      <w:rFonts w:ascii="Cambria" w:hAnsi="Cambria" w:cs="Cambria"/>
      <w:sz w:val="24"/>
      <w:szCs w:val="24"/>
      <w:lang w:val="en-GB" w:eastAsia="en-US"/>
    </w:rPr>
  </w:style>
  <w:style w:type="paragraph" w:customStyle="1" w:styleId="YReferences">
    <w:name w:val="YReferences"/>
    <w:basedOn w:val="Normal"/>
    <w:next w:val="Normal"/>
    <w:uiPriority w:val="99"/>
    <w:rsid w:val="000F0AC0"/>
    <w:pPr>
      <w:spacing w:after="480"/>
      <w:ind w:left="1531" w:hanging="1531"/>
      <w:jc w:val="both"/>
    </w:pPr>
    <w:rPr>
      <w:lang w:val="en-GB"/>
    </w:rPr>
  </w:style>
  <w:style w:type="paragraph" w:customStyle="1" w:styleId="ListBullet1">
    <w:name w:val="List Bullet 1"/>
    <w:basedOn w:val="Text1"/>
    <w:uiPriority w:val="99"/>
    <w:rsid w:val="000F0AC0"/>
    <w:pPr>
      <w:tabs>
        <w:tab w:val="num" w:pos="360"/>
        <w:tab w:val="num" w:pos="465"/>
      </w:tabs>
    </w:pPr>
  </w:style>
  <w:style w:type="paragraph" w:customStyle="1" w:styleId="ListDash">
    <w:name w:val="List Dash"/>
    <w:basedOn w:val="Normal"/>
    <w:uiPriority w:val="99"/>
    <w:rsid w:val="000F0AC0"/>
    <w:pPr>
      <w:tabs>
        <w:tab w:val="num" w:pos="283"/>
      </w:tabs>
      <w:spacing w:after="240"/>
      <w:ind w:left="283" w:hanging="283"/>
      <w:jc w:val="both"/>
    </w:pPr>
    <w:rPr>
      <w:lang w:val="en-GB"/>
    </w:rPr>
  </w:style>
  <w:style w:type="paragraph" w:customStyle="1" w:styleId="ListDash1">
    <w:name w:val="List Dash 1"/>
    <w:basedOn w:val="Text1"/>
    <w:uiPriority w:val="99"/>
    <w:rsid w:val="000F0AC0"/>
    <w:pPr>
      <w:tabs>
        <w:tab w:val="num" w:pos="360"/>
        <w:tab w:val="num" w:pos="720"/>
      </w:tabs>
    </w:pPr>
  </w:style>
  <w:style w:type="paragraph" w:customStyle="1" w:styleId="ListDash2">
    <w:name w:val="List Dash 2"/>
    <w:basedOn w:val="Text2"/>
    <w:uiPriority w:val="99"/>
    <w:rsid w:val="000F0AC0"/>
    <w:pPr>
      <w:tabs>
        <w:tab w:val="clear" w:pos="2160"/>
        <w:tab w:val="num" w:pos="720"/>
        <w:tab w:val="num" w:pos="1360"/>
      </w:tabs>
      <w:ind w:left="1360" w:hanging="360"/>
    </w:pPr>
  </w:style>
  <w:style w:type="paragraph" w:customStyle="1" w:styleId="ListDash3">
    <w:name w:val="List Dash 3"/>
    <w:basedOn w:val="Text3"/>
    <w:uiPriority w:val="99"/>
    <w:rsid w:val="000F0AC0"/>
    <w:pPr>
      <w:tabs>
        <w:tab w:val="clear" w:pos="2302"/>
        <w:tab w:val="num" w:pos="1080"/>
      </w:tabs>
      <w:ind w:left="1080" w:hanging="720"/>
    </w:pPr>
  </w:style>
  <w:style w:type="paragraph" w:customStyle="1" w:styleId="ListDash4">
    <w:name w:val="List Dash 4"/>
    <w:basedOn w:val="Text4"/>
    <w:uiPriority w:val="99"/>
    <w:rsid w:val="000F0AC0"/>
    <w:pPr>
      <w:tabs>
        <w:tab w:val="num" w:pos="480"/>
      </w:tabs>
      <w:ind w:left="480" w:hanging="480"/>
    </w:pPr>
  </w:style>
  <w:style w:type="paragraph" w:customStyle="1" w:styleId="ListNumberLevel2">
    <w:name w:val="List Number (Level 2)"/>
    <w:basedOn w:val="Normal"/>
    <w:rsid w:val="000F0AC0"/>
    <w:pPr>
      <w:tabs>
        <w:tab w:val="num" w:pos="525"/>
      </w:tabs>
      <w:spacing w:after="240"/>
      <w:ind w:left="525" w:hanging="525"/>
      <w:jc w:val="both"/>
    </w:pPr>
    <w:rPr>
      <w:lang w:val="en-GB"/>
    </w:rPr>
  </w:style>
  <w:style w:type="paragraph" w:customStyle="1" w:styleId="ListNumberLevel3">
    <w:name w:val="List Number (Level 3)"/>
    <w:basedOn w:val="Normal"/>
    <w:uiPriority w:val="99"/>
    <w:rsid w:val="000F0AC0"/>
    <w:pPr>
      <w:tabs>
        <w:tab w:val="num" w:pos="720"/>
      </w:tabs>
      <w:spacing w:after="240"/>
      <w:ind w:left="720" w:hanging="720"/>
      <w:jc w:val="both"/>
    </w:pPr>
    <w:rPr>
      <w:lang w:val="en-GB"/>
    </w:rPr>
  </w:style>
  <w:style w:type="paragraph" w:customStyle="1" w:styleId="ListNumberLevel4">
    <w:name w:val="List Number (Level 4)"/>
    <w:basedOn w:val="Normal"/>
    <w:uiPriority w:val="99"/>
    <w:rsid w:val="000F0AC0"/>
    <w:pPr>
      <w:tabs>
        <w:tab w:val="num" w:pos="1080"/>
      </w:tabs>
      <w:spacing w:after="240"/>
      <w:ind w:left="1080" w:hanging="1080"/>
      <w:jc w:val="both"/>
    </w:pPr>
    <w:rPr>
      <w:lang w:val="en-GB"/>
    </w:rPr>
  </w:style>
  <w:style w:type="paragraph" w:customStyle="1" w:styleId="ListNumber1">
    <w:name w:val="List Number 1"/>
    <w:basedOn w:val="Text1"/>
    <w:uiPriority w:val="99"/>
    <w:rsid w:val="000F0AC0"/>
    <w:pPr>
      <w:tabs>
        <w:tab w:val="num" w:pos="360"/>
      </w:tabs>
      <w:ind w:left="360" w:hanging="360"/>
    </w:pPr>
  </w:style>
  <w:style w:type="paragraph" w:customStyle="1" w:styleId="ListNumber1Level2">
    <w:name w:val="List Number 1 (Level 2)"/>
    <w:basedOn w:val="Text1"/>
    <w:uiPriority w:val="99"/>
    <w:rsid w:val="000F0AC0"/>
    <w:pPr>
      <w:tabs>
        <w:tab w:val="num" w:pos="360"/>
      </w:tabs>
    </w:pPr>
  </w:style>
  <w:style w:type="paragraph" w:customStyle="1" w:styleId="ListNumber1Level3">
    <w:name w:val="List Number 1 (Level 3)"/>
    <w:basedOn w:val="Text1"/>
    <w:uiPriority w:val="99"/>
    <w:rsid w:val="000F0AC0"/>
    <w:pPr>
      <w:tabs>
        <w:tab w:val="num" w:pos="643"/>
        <w:tab w:val="num" w:pos="2608"/>
      </w:tabs>
      <w:ind w:left="2608" w:hanging="360"/>
    </w:pPr>
  </w:style>
  <w:style w:type="paragraph" w:customStyle="1" w:styleId="ListNumber1Level4">
    <w:name w:val="List Number 1 (Level 4)"/>
    <w:basedOn w:val="Text1"/>
    <w:uiPriority w:val="99"/>
    <w:rsid w:val="000F0AC0"/>
    <w:pPr>
      <w:tabs>
        <w:tab w:val="num" w:pos="480"/>
        <w:tab w:val="num" w:pos="3317"/>
      </w:tabs>
      <w:ind w:left="3317" w:hanging="480"/>
    </w:pPr>
  </w:style>
  <w:style w:type="paragraph" w:customStyle="1" w:styleId="ListNumber2Level2">
    <w:name w:val="List Number 2 (Level 2)"/>
    <w:basedOn w:val="Text2"/>
    <w:uiPriority w:val="99"/>
    <w:rsid w:val="000F0AC0"/>
    <w:pPr>
      <w:tabs>
        <w:tab w:val="clear" w:pos="2160"/>
        <w:tab w:val="num" w:pos="720"/>
        <w:tab w:val="num" w:pos="2494"/>
      </w:tabs>
      <w:ind w:left="2494" w:hanging="708"/>
    </w:pPr>
  </w:style>
  <w:style w:type="paragraph" w:customStyle="1" w:styleId="ListNumber2Level3">
    <w:name w:val="List Number 2 (Level 3)"/>
    <w:basedOn w:val="Text2"/>
    <w:uiPriority w:val="99"/>
    <w:rsid w:val="000F0AC0"/>
    <w:pPr>
      <w:tabs>
        <w:tab w:val="clear" w:pos="2160"/>
      </w:tabs>
      <w:ind w:left="2160" w:hanging="360"/>
    </w:pPr>
  </w:style>
  <w:style w:type="paragraph" w:customStyle="1" w:styleId="ListNumber2Level4">
    <w:name w:val="List Number 2 (Level 4)"/>
    <w:basedOn w:val="Text2"/>
    <w:uiPriority w:val="99"/>
    <w:rsid w:val="000F0AC0"/>
    <w:pPr>
      <w:tabs>
        <w:tab w:val="clear" w:pos="2160"/>
        <w:tab w:val="num" w:pos="2880"/>
      </w:tabs>
      <w:ind w:left="3901" w:hanging="703"/>
    </w:pPr>
  </w:style>
  <w:style w:type="paragraph" w:customStyle="1" w:styleId="ListNumber3Level2">
    <w:name w:val="List Number 3 (Level 2)"/>
    <w:basedOn w:val="Text3"/>
    <w:uiPriority w:val="99"/>
    <w:rsid w:val="000F0AC0"/>
    <w:pPr>
      <w:tabs>
        <w:tab w:val="clear" w:pos="2302"/>
        <w:tab w:val="num" w:pos="1440"/>
      </w:tabs>
      <w:ind w:left="1440" w:hanging="360"/>
    </w:pPr>
  </w:style>
  <w:style w:type="paragraph" w:customStyle="1" w:styleId="ListNumber3Level3">
    <w:name w:val="List Number 3 (Level 3)"/>
    <w:basedOn w:val="Text3"/>
    <w:uiPriority w:val="99"/>
    <w:rsid w:val="000F0AC0"/>
    <w:pPr>
      <w:tabs>
        <w:tab w:val="clear" w:pos="2302"/>
        <w:tab w:val="num" w:pos="2160"/>
      </w:tabs>
      <w:ind w:left="2160" w:hanging="360"/>
    </w:pPr>
  </w:style>
  <w:style w:type="paragraph" w:customStyle="1" w:styleId="ListNumber3Level4">
    <w:name w:val="List Number 3 (Level 4)"/>
    <w:basedOn w:val="Text3"/>
    <w:uiPriority w:val="99"/>
    <w:rsid w:val="000F0AC0"/>
    <w:pPr>
      <w:tabs>
        <w:tab w:val="clear" w:pos="2302"/>
        <w:tab w:val="num" w:pos="2880"/>
      </w:tabs>
      <w:ind w:left="2880" w:hanging="360"/>
    </w:pPr>
  </w:style>
  <w:style w:type="paragraph" w:customStyle="1" w:styleId="ListNumber4Level2">
    <w:name w:val="List Number 4 (Level 2)"/>
    <w:basedOn w:val="Text4"/>
    <w:uiPriority w:val="99"/>
    <w:rsid w:val="000F0AC0"/>
    <w:pPr>
      <w:tabs>
        <w:tab w:val="num" w:pos="720"/>
      </w:tabs>
      <w:ind w:left="720" w:hanging="720"/>
    </w:pPr>
  </w:style>
  <w:style w:type="paragraph" w:customStyle="1" w:styleId="ListNumber4Level3">
    <w:name w:val="List Number 4 (Level 3)"/>
    <w:basedOn w:val="Text4"/>
    <w:uiPriority w:val="99"/>
    <w:rsid w:val="000F0AC0"/>
    <w:pPr>
      <w:tabs>
        <w:tab w:val="num" w:pos="720"/>
      </w:tabs>
      <w:ind w:left="720" w:hanging="720"/>
    </w:pPr>
  </w:style>
  <w:style w:type="paragraph" w:customStyle="1" w:styleId="ListNumber4Level4">
    <w:name w:val="List Number 4 (Level 4)"/>
    <w:basedOn w:val="Text4"/>
    <w:uiPriority w:val="99"/>
    <w:rsid w:val="000F0AC0"/>
    <w:pPr>
      <w:tabs>
        <w:tab w:val="num" w:pos="1080"/>
      </w:tabs>
      <w:ind w:left="1080" w:hanging="1080"/>
    </w:pPr>
  </w:style>
  <w:style w:type="paragraph" w:styleId="TOCHeading">
    <w:name w:val="TOC Heading"/>
    <w:basedOn w:val="Normal"/>
    <w:next w:val="Normal"/>
    <w:uiPriority w:val="39"/>
    <w:qFormat/>
    <w:rsid w:val="000F0AC0"/>
    <w:pPr>
      <w:keepNext/>
      <w:spacing w:before="240" w:after="240"/>
      <w:jc w:val="center"/>
    </w:pPr>
    <w:rPr>
      <w:b/>
      <w:bCs/>
      <w:lang w:val="en-GB"/>
    </w:rPr>
  </w:style>
  <w:style w:type="paragraph" w:customStyle="1" w:styleId="DisclaimerNotice">
    <w:name w:val="Disclaimer Notice"/>
    <w:basedOn w:val="Normal"/>
    <w:next w:val="AddressTR"/>
    <w:uiPriority w:val="99"/>
    <w:rsid w:val="000F0AC0"/>
    <w:pPr>
      <w:spacing w:after="240"/>
      <w:ind w:left="5103"/>
    </w:pPr>
    <w:rPr>
      <w:i/>
      <w:iCs/>
      <w:sz w:val="20"/>
      <w:szCs w:val="20"/>
      <w:lang w:val="en-GB"/>
    </w:rPr>
  </w:style>
  <w:style w:type="paragraph" w:customStyle="1" w:styleId="Disclaimer">
    <w:name w:val="Disclaimer"/>
    <w:basedOn w:val="Normal"/>
    <w:uiPriority w:val="99"/>
    <w:rsid w:val="000F0AC0"/>
    <w:pPr>
      <w:keepLines/>
      <w:pBdr>
        <w:top w:val="single" w:sz="4" w:space="1" w:color="auto"/>
      </w:pBdr>
      <w:spacing w:before="480"/>
      <w:jc w:val="both"/>
    </w:pPr>
    <w:rPr>
      <w:i/>
      <w:iCs/>
      <w:lang w:val="en-GB"/>
    </w:rPr>
  </w:style>
  <w:style w:type="character" w:styleId="FollowedHyperlink">
    <w:name w:val="FollowedHyperlink"/>
    <w:rsid w:val="000F0AC0"/>
    <w:rPr>
      <w:rFonts w:cs="Times New Roman"/>
      <w:color w:val="800080"/>
      <w:u w:val="single"/>
    </w:rPr>
  </w:style>
  <w:style w:type="paragraph" w:customStyle="1" w:styleId="DisclaimerSJ">
    <w:name w:val="Disclaimer_SJ"/>
    <w:basedOn w:val="Normal"/>
    <w:next w:val="Normal"/>
    <w:uiPriority w:val="99"/>
    <w:rsid w:val="000F0AC0"/>
    <w:pPr>
      <w:tabs>
        <w:tab w:val="num" w:pos="720"/>
      </w:tabs>
      <w:jc w:val="both"/>
    </w:pPr>
    <w:rPr>
      <w:rFonts w:ascii="Arial" w:hAnsi="Arial" w:cs="Arial"/>
      <w:b/>
      <w:bCs/>
      <w:sz w:val="16"/>
      <w:szCs w:val="16"/>
      <w:lang w:val="en-GB"/>
    </w:rPr>
  </w:style>
  <w:style w:type="paragraph" w:customStyle="1" w:styleId="ZCom">
    <w:name w:val="Z_Com"/>
    <w:basedOn w:val="Normal"/>
    <w:next w:val="ZDGName"/>
    <w:uiPriority w:val="99"/>
    <w:rsid w:val="000F0AC0"/>
    <w:pPr>
      <w:widowControl w:val="0"/>
      <w:tabs>
        <w:tab w:val="num" w:pos="720"/>
      </w:tabs>
      <w:autoSpaceDE w:val="0"/>
      <w:autoSpaceDN w:val="0"/>
      <w:ind w:right="85"/>
      <w:jc w:val="both"/>
    </w:pPr>
    <w:rPr>
      <w:rFonts w:ascii="Arial" w:hAnsi="Arial" w:cs="Arial"/>
      <w:lang w:val="en-GB" w:eastAsia="en-GB"/>
    </w:rPr>
  </w:style>
  <w:style w:type="paragraph" w:customStyle="1" w:styleId="ZDGName">
    <w:name w:val="Z_DGName"/>
    <w:basedOn w:val="Normal"/>
    <w:uiPriority w:val="99"/>
    <w:rsid w:val="000F0AC0"/>
    <w:pPr>
      <w:widowControl w:val="0"/>
      <w:tabs>
        <w:tab w:val="num" w:pos="1080"/>
      </w:tabs>
      <w:autoSpaceDE w:val="0"/>
      <w:autoSpaceDN w:val="0"/>
      <w:ind w:right="85"/>
    </w:pPr>
    <w:rPr>
      <w:rFonts w:ascii="Arial" w:hAnsi="Arial" w:cs="Arial"/>
      <w:sz w:val="16"/>
      <w:szCs w:val="16"/>
      <w:lang w:val="en-GB" w:eastAsia="en-GB"/>
    </w:rPr>
  </w:style>
  <w:style w:type="character" w:styleId="Emphasis">
    <w:name w:val="Emphasis"/>
    <w:aliases w:val="Declaration,Emphasis Draftl Law"/>
    <w:uiPriority w:val="99"/>
    <w:qFormat/>
    <w:rsid w:val="000F0AC0"/>
    <w:rPr>
      <w:rFonts w:cs="Times New Roman"/>
      <w:i/>
      <w:iCs/>
    </w:rPr>
  </w:style>
  <w:style w:type="paragraph" w:customStyle="1" w:styleId="listdash20">
    <w:name w:val="listdash2"/>
    <w:basedOn w:val="Normal"/>
    <w:uiPriority w:val="99"/>
    <w:rsid w:val="000F0AC0"/>
    <w:pPr>
      <w:tabs>
        <w:tab w:val="num" w:pos="480"/>
      </w:tabs>
      <w:spacing w:before="100" w:beforeAutospacing="1" w:after="100" w:afterAutospacing="1"/>
    </w:pPr>
    <w:rPr>
      <w:lang w:val="en-GB" w:eastAsia="en-GB"/>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0F0AC0"/>
    <w:pPr>
      <w:spacing w:after="160" w:line="240" w:lineRule="exact"/>
    </w:pPr>
    <w:rPr>
      <w:rFonts w:ascii="Arial" w:hAnsi="Arial" w:cs="Arial"/>
      <w:noProof/>
      <w:sz w:val="20"/>
      <w:szCs w:val="20"/>
    </w:rPr>
  </w:style>
  <w:style w:type="character" w:customStyle="1" w:styleId="txt1">
    <w:name w:val="txt1"/>
    <w:uiPriority w:val="99"/>
    <w:rsid w:val="000F0AC0"/>
    <w:rPr>
      <w:rFonts w:ascii="Arial" w:hAnsi="Arial"/>
      <w:color w:val="000000"/>
      <w:sz w:val="20"/>
    </w:rPr>
  </w:style>
  <w:style w:type="paragraph" w:customStyle="1" w:styleId="CharCharCharCharCharCharCharChar1CharCharCharCharCharCharCharCharCharCharCharCharCharCharCharCharCharCharCharCharCharCharCharCharCharCharChar1CharCharCharChar">
    <w:name w:val="Char Char Char Char Char Char Char Char1 Char Char Char Char Char Char Char Char Char Char Char Char Char Char Char Char Char Char Char Char Char Char Char Char Char Char Char1 Char Char Char Char"/>
    <w:basedOn w:val="Normal"/>
    <w:uiPriority w:val="99"/>
    <w:rsid w:val="000F0AC0"/>
    <w:pPr>
      <w:spacing w:after="160" w:line="240" w:lineRule="exact"/>
    </w:pPr>
    <w:rPr>
      <w:rFonts w:ascii="Arial" w:hAnsi="Arial" w:cs="Arial"/>
      <w:noProof/>
      <w:sz w:val="20"/>
      <w:szCs w:val="20"/>
    </w:rPr>
  </w:style>
  <w:style w:type="character" w:customStyle="1" w:styleId="Text1CharChar">
    <w:name w:val="Text 1 Char Char"/>
    <w:uiPriority w:val="99"/>
    <w:locked/>
    <w:rsid w:val="000F0AC0"/>
    <w:rPr>
      <w:sz w:val="24"/>
      <w:lang w:val="en-GB" w:eastAsia="en-GB"/>
    </w:rPr>
  </w:style>
  <w:style w:type="paragraph" w:customStyle="1" w:styleId="NormalArial0">
    <w:name w:val="Normal + Arial"/>
    <w:basedOn w:val="Normal"/>
    <w:link w:val="NormalArialChar1"/>
    <w:uiPriority w:val="99"/>
    <w:rsid w:val="000F0AC0"/>
    <w:pPr>
      <w:spacing w:before="100" w:beforeAutospacing="1" w:after="100" w:afterAutospacing="1"/>
    </w:pPr>
    <w:rPr>
      <w:rFonts w:ascii="Arial" w:hAnsi="Arial"/>
      <w:szCs w:val="20"/>
      <w:lang w:val="en-GB"/>
    </w:rPr>
  </w:style>
  <w:style w:type="character" w:customStyle="1" w:styleId="NormalArialChar1">
    <w:name w:val="Normal + Arial Char1"/>
    <w:link w:val="NormalArial0"/>
    <w:uiPriority w:val="99"/>
    <w:locked/>
    <w:rsid w:val="000F0AC0"/>
    <w:rPr>
      <w:rFonts w:ascii="Arial" w:hAnsi="Arial"/>
      <w:sz w:val="24"/>
      <w:lang w:val="en-GB" w:eastAsia="en-US"/>
    </w:rPr>
  </w:style>
  <w:style w:type="character" w:customStyle="1" w:styleId="NormalArialChar0">
    <w:name w:val="Normal + Arial Char"/>
    <w:uiPriority w:val="99"/>
    <w:rsid w:val="000F0AC0"/>
    <w:rPr>
      <w:rFonts w:ascii="Arial" w:hAnsi="Arial"/>
      <w:sz w:val="24"/>
      <w:lang w:val="en-GB" w:eastAsia="en-US"/>
    </w:rPr>
  </w:style>
  <w:style w:type="paragraph" w:customStyle="1" w:styleId="Normal-Ariel">
    <w:name w:val="Normal - Ariel"/>
    <w:basedOn w:val="Normal"/>
    <w:next w:val="BodyText"/>
    <w:autoRedefine/>
    <w:uiPriority w:val="99"/>
    <w:rsid w:val="000F0AC0"/>
    <w:pPr>
      <w:spacing w:after="160" w:line="240" w:lineRule="exact"/>
    </w:pPr>
    <w:rPr>
      <w:rFonts w:ascii="Arial" w:hAnsi="Arial" w:cs="Arial"/>
      <w:sz w:val="20"/>
      <w:szCs w:val="20"/>
    </w:rPr>
  </w:style>
  <w:style w:type="paragraph" w:styleId="TOC7">
    <w:name w:val="toc 7"/>
    <w:basedOn w:val="Normal"/>
    <w:next w:val="Normal"/>
    <w:autoRedefine/>
    <w:uiPriority w:val="39"/>
    <w:rsid w:val="000F0AC0"/>
    <w:pPr>
      <w:ind w:left="1200"/>
    </w:pPr>
    <w:rPr>
      <w:sz w:val="20"/>
      <w:szCs w:val="20"/>
    </w:rPr>
  </w:style>
  <w:style w:type="paragraph" w:customStyle="1" w:styleId="buletChar">
    <w:name w:val="bulet Char"/>
    <w:basedOn w:val="Normal"/>
    <w:link w:val="buletCharChar"/>
    <w:uiPriority w:val="99"/>
    <w:rsid w:val="000F0AC0"/>
    <w:pPr>
      <w:tabs>
        <w:tab w:val="num" w:pos="414"/>
      </w:tabs>
      <w:ind w:left="414" w:hanging="414"/>
      <w:jc w:val="both"/>
    </w:pPr>
    <w:rPr>
      <w:rFonts w:ascii="Arial Narrow" w:hAnsi="Arial Narrow"/>
      <w:szCs w:val="20"/>
      <w:lang w:val="mk-MK" w:eastAsia="mk-MK"/>
    </w:rPr>
  </w:style>
  <w:style w:type="character" w:customStyle="1" w:styleId="buletCharChar">
    <w:name w:val="bulet Char Char"/>
    <w:link w:val="buletChar"/>
    <w:uiPriority w:val="99"/>
    <w:locked/>
    <w:rsid w:val="000F0AC0"/>
    <w:rPr>
      <w:rFonts w:ascii="Arial Narrow" w:hAnsi="Arial Narrow"/>
      <w:sz w:val="24"/>
      <w:lang w:val="mk-MK" w:eastAsia="mk-MK"/>
    </w:rPr>
  </w:style>
  <w:style w:type="paragraph" w:customStyle="1" w:styleId="Normal-kirilica">
    <w:name w:val="Normal-kirilica"/>
    <w:basedOn w:val="Normal"/>
    <w:uiPriority w:val="99"/>
    <w:rsid w:val="000F0AC0"/>
    <w:pPr>
      <w:jc w:val="both"/>
    </w:pPr>
    <w:rPr>
      <w:rFonts w:ascii="M_Times" w:hAnsi="M_Times" w:cs="M_Times"/>
    </w:rPr>
  </w:style>
  <w:style w:type="paragraph" w:customStyle="1" w:styleId="CharCharCharCharChar">
    <w:name w:val="Char Char Char Char Char"/>
    <w:basedOn w:val="Normal"/>
    <w:uiPriority w:val="99"/>
    <w:rsid w:val="000F0AC0"/>
    <w:pPr>
      <w:spacing w:after="160" w:line="240" w:lineRule="exact"/>
      <w:jc w:val="both"/>
    </w:pPr>
    <w:rPr>
      <w:rFonts w:ascii="Verdana" w:hAnsi="Verdana" w:cs="Verdana"/>
      <w:sz w:val="20"/>
      <w:szCs w:val="20"/>
      <w:lang w:val="en-GB"/>
    </w:rPr>
  </w:style>
  <w:style w:type="paragraph" w:customStyle="1" w:styleId="CharCharChar">
    <w:name w:val="Char Char Char"/>
    <w:basedOn w:val="Normal"/>
    <w:uiPriority w:val="99"/>
    <w:rsid w:val="000F0AC0"/>
    <w:rPr>
      <w:lang w:val="pl-PL" w:eastAsia="pl-PL"/>
    </w:rPr>
  </w:style>
  <w:style w:type="paragraph" w:styleId="HTMLPreformatted">
    <w:name w:val="HTML Preformatted"/>
    <w:basedOn w:val="Normal"/>
    <w:link w:val="HTMLPreformattedChar"/>
    <w:uiPriority w:val="99"/>
    <w:rsid w:val="000F0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GB" w:eastAsia="en-GB"/>
    </w:rPr>
  </w:style>
  <w:style w:type="character" w:customStyle="1" w:styleId="HTMLPreformattedChar">
    <w:name w:val="HTML Preformatted Char"/>
    <w:link w:val="HTMLPreformatted"/>
    <w:uiPriority w:val="99"/>
    <w:locked/>
    <w:rsid w:val="000F0AC0"/>
    <w:rPr>
      <w:rFonts w:ascii="Courier New" w:hAnsi="Courier New" w:cs="Courier New"/>
      <w:lang w:val="en-GB" w:eastAsia="en-GB"/>
    </w:rPr>
  </w:style>
  <w:style w:type="paragraph" w:customStyle="1" w:styleId="xl22">
    <w:name w:val="xl22"/>
    <w:basedOn w:val="Normal"/>
    <w:uiPriority w:val="99"/>
    <w:rsid w:val="000F0AC0"/>
    <w:pPr>
      <w:spacing w:before="100" w:beforeAutospacing="1" w:after="100" w:afterAutospacing="1"/>
      <w:jc w:val="center"/>
    </w:pPr>
    <w:rPr>
      <w:rFonts w:ascii="Arial" w:hAnsi="Arial" w:cs="Arial"/>
      <w:b/>
      <w:bCs/>
      <w:sz w:val="16"/>
      <w:szCs w:val="16"/>
    </w:rPr>
  </w:style>
  <w:style w:type="paragraph" w:styleId="Index1">
    <w:name w:val="index 1"/>
    <w:basedOn w:val="Normal"/>
    <w:next w:val="Normal"/>
    <w:autoRedefine/>
    <w:uiPriority w:val="99"/>
    <w:semiHidden/>
    <w:rsid w:val="000F0AC0"/>
    <w:pPr>
      <w:spacing w:after="120"/>
      <w:jc w:val="both"/>
    </w:pPr>
    <w:rPr>
      <w:rFonts w:ascii="Arial" w:hAnsi="Arial" w:cs="Arial"/>
      <w:sz w:val="22"/>
      <w:szCs w:val="22"/>
      <w:lang w:val="en-GB" w:eastAsia="de-DE"/>
    </w:rPr>
  </w:style>
  <w:style w:type="paragraph" w:customStyle="1" w:styleId="Char4">
    <w:name w:val="Char4"/>
    <w:basedOn w:val="Normal"/>
    <w:uiPriority w:val="99"/>
    <w:rsid w:val="000F0AC0"/>
    <w:pPr>
      <w:spacing w:after="160" w:line="240" w:lineRule="exact"/>
    </w:pPr>
    <w:rPr>
      <w:rFonts w:ascii="Tahoma" w:hAnsi="Tahoma" w:cs="Tahoma"/>
      <w:sz w:val="20"/>
      <w:szCs w:val="20"/>
    </w:rPr>
  </w:style>
  <w:style w:type="character" w:customStyle="1" w:styleId="CharChar">
    <w:name w:val="Char Char"/>
    <w:uiPriority w:val="99"/>
    <w:rsid w:val="000F0AC0"/>
    <w:rPr>
      <w:rFonts w:ascii="Arial" w:hAnsi="Arial"/>
      <w:sz w:val="24"/>
      <w:lang w:val="en-GB" w:eastAsia="en-US"/>
    </w:rPr>
  </w:style>
  <w:style w:type="paragraph" w:customStyle="1" w:styleId="BodyTextNumbering">
    <w:name w:val="Body Text Numbering"/>
    <w:basedOn w:val="Normal"/>
    <w:uiPriority w:val="99"/>
    <w:rsid w:val="000F0AC0"/>
    <w:pPr>
      <w:tabs>
        <w:tab w:val="num" w:pos="360"/>
      </w:tabs>
      <w:jc w:val="both"/>
    </w:pPr>
    <w:rPr>
      <w:rFonts w:ascii="MAC C Swiss" w:hAnsi="MAC C Swiss" w:cs="MAC C Swiss"/>
      <w:sz w:val="20"/>
      <w:szCs w:val="20"/>
      <w:lang w:eastAsia="mk-MK"/>
    </w:rPr>
  </w:style>
  <w:style w:type="paragraph" w:styleId="ListParagraph">
    <w:name w:val="List Paragraph"/>
    <w:aliases w:val="Normal numbere,Table of contents numbered,List Paragraph in table,List Paragraph1,Recommendation,List Paragraph11,Bullet point,NFP GP Bulleted List,L,bullet point list,1 heading,Bulleted Para,Bullet points,Content descriptions,lp1,Dot pt"/>
    <w:basedOn w:val="Normal"/>
    <w:link w:val="ListParagraphChar"/>
    <w:uiPriority w:val="34"/>
    <w:qFormat/>
    <w:rsid w:val="000F0AC0"/>
    <w:pPr>
      <w:ind w:left="720"/>
    </w:pPr>
    <w:rPr>
      <w:lang w:val="en-GB"/>
    </w:rPr>
  </w:style>
  <w:style w:type="character" w:customStyle="1" w:styleId="CharChar4">
    <w:name w:val="Char Char4"/>
    <w:rsid w:val="000F0AC0"/>
    <w:rPr>
      <w:rFonts w:ascii="Arial" w:hAnsi="Arial"/>
      <w:b/>
      <w:kern w:val="32"/>
      <w:sz w:val="32"/>
      <w:lang w:val="en-GB" w:eastAsia="it-IT"/>
    </w:rPr>
  </w:style>
  <w:style w:type="character" w:styleId="CommentReference">
    <w:name w:val="annotation reference"/>
    <w:uiPriority w:val="99"/>
    <w:rsid w:val="000F0AC0"/>
    <w:rPr>
      <w:rFonts w:cs="Times New Roman"/>
      <w:sz w:val="16"/>
      <w:szCs w:val="16"/>
    </w:rPr>
  </w:style>
  <w:style w:type="paragraph" w:styleId="BalloonText">
    <w:name w:val="Balloon Text"/>
    <w:basedOn w:val="Normal"/>
    <w:link w:val="BalloonTextChar"/>
    <w:uiPriority w:val="99"/>
    <w:rsid w:val="000F0AC0"/>
    <w:rPr>
      <w:rFonts w:ascii="Tahoma" w:hAnsi="Tahoma"/>
      <w:sz w:val="16"/>
      <w:szCs w:val="16"/>
    </w:rPr>
  </w:style>
  <w:style w:type="character" w:customStyle="1" w:styleId="BalloonTextChar">
    <w:name w:val="Balloon Text Char"/>
    <w:link w:val="BalloonText"/>
    <w:uiPriority w:val="99"/>
    <w:locked/>
    <w:rsid w:val="000F0AC0"/>
    <w:rPr>
      <w:rFonts w:ascii="Tahoma" w:hAnsi="Tahoma" w:cs="Tahoma"/>
      <w:sz w:val="16"/>
      <w:szCs w:val="16"/>
      <w:lang w:val="en-US" w:eastAsia="en-US"/>
    </w:rPr>
  </w:style>
  <w:style w:type="paragraph" w:customStyle="1" w:styleId="StyleHeading3Bold">
    <w:name w:val="Style Heading 3 + Bold"/>
    <w:basedOn w:val="Heading3"/>
    <w:uiPriority w:val="99"/>
    <w:rsid w:val="000F0AC0"/>
    <w:rPr>
      <w:b/>
      <w:bCs/>
      <w:i w:val="0"/>
    </w:rPr>
  </w:style>
  <w:style w:type="paragraph" w:customStyle="1" w:styleId="StyleHeading3BoldNotItalic">
    <w:name w:val="Style Heading 3 + Bold Not Italic"/>
    <w:basedOn w:val="Heading3"/>
    <w:uiPriority w:val="99"/>
    <w:rsid w:val="000F0AC0"/>
    <w:pPr>
      <w:spacing w:before="0" w:after="0"/>
    </w:pPr>
    <w:rPr>
      <w:b/>
      <w:bCs/>
      <w:i w:val="0"/>
    </w:rPr>
  </w:style>
  <w:style w:type="paragraph" w:customStyle="1" w:styleId="StyleHeading3BoldNotItalicBefore0ptAfter0pt">
    <w:name w:val="Style Heading 3 + Bold Not Italic Before:  0 pt After:  0 pt"/>
    <w:basedOn w:val="Heading3"/>
    <w:uiPriority w:val="99"/>
    <w:rsid w:val="000F0AC0"/>
    <w:pPr>
      <w:spacing w:before="120" w:after="120"/>
    </w:pPr>
    <w:rPr>
      <w:b/>
      <w:bCs/>
      <w:i w:val="0"/>
    </w:rPr>
  </w:style>
  <w:style w:type="paragraph" w:customStyle="1" w:styleId="StyleHeading2Before6pt">
    <w:name w:val="Style Heading 2 + Before:  6 pt"/>
    <w:basedOn w:val="Heading2"/>
    <w:uiPriority w:val="99"/>
    <w:rsid w:val="000F0AC0"/>
    <w:pPr>
      <w:spacing w:before="120"/>
    </w:pPr>
  </w:style>
  <w:style w:type="paragraph" w:customStyle="1" w:styleId="style20">
    <w:name w:val="style2"/>
    <w:basedOn w:val="Normal"/>
    <w:uiPriority w:val="99"/>
    <w:rsid w:val="000F0AC0"/>
    <w:pPr>
      <w:spacing w:before="100" w:beforeAutospacing="1" w:after="100" w:afterAutospacing="1"/>
    </w:pPr>
    <w:rPr>
      <w:color w:val="086A39"/>
      <w:lang w:val="en-GB" w:eastAsia="en-GB"/>
    </w:rPr>
  </w:style>
  <w:style w:type="paragraph" w:styleId="TOC1">
    <w:name w:val="toc 1"/>
    <w:basedOn w:val="Normal"/>
    <w:next w:val="Normal"/>
    <w:autoRedefine/>
    <w:uiPriority w:val="39"/>
    <w:rsid w:val="00910604"/>
    <w:pPr>
      <w:tabs>
        <w:tab w:val="left" w:pos="540"/>
        <w:tab w:val="right" w:pos="8730"/>
      </w:tabs>
      <w:spacing w:before="60"/>
      <w:ind w:left="510" w:hanging="510"/>
    </w:pPr>
    <w:rPr>
      <w:rFonts w:ascii="Arial Narrow" w:hAnsi="Arial Narrow" w:cs="Arial Narrow"/>
      <w:b/>
      <w:bCs/>
      <w:caps/>
      <w:sz w:val="22"/>
      <w:szCs w:val="22"/>
    </w:rPr>
  </w:style>
  <w:style w:type="paragraph" w:styleId="TOC2">
    <w:name w:val="toc 2"/>
    <w:basedOn w:val="Normal"/>
    <w:next w:val="Normal"/>
    <w:autoRedefine/>
    <w:uiPriority w:val="39"/>
    <w:rsid w:val="00A8508D"/>
    <w:pPr>
      <w:tabs>
        <w:tab w:val="left" w:pos="851"/>
        <w:tab w:val="right" w:leader="dot" w:pos="9016"/>
      </w:tabs>
      <w:ind w:left="510"/>
    </w:pPr>
    <w:rPr>
      <w:rFonts w:ascii="StobiSans Regular" w:hAnsi="StobiSans Regular" w:cs="Arial"/>
      <w:b/>
      <w:bCs/>
      <w:noProof/>
      <w:sz w:val="22"/>
      <w:szCs w:val="22"/>
    </w:rPr>
  </w:style>
  <w:style w:type="paragraph" w:styleId="TOC3">
    <w:name w:val="toc 3"/>
    <w:basedOn w:val="Normal"/>
    <w:next w:val="Normal"/>
    <w:autoRedefine/>
    <w:uiPriority w:val="39"/>
    <w:rsid w:val="004E6BAD"/>
    <w:pPr>
      <w:tabs>
        <w:tab w:val="right" w:pos="540"/>
        <w:tab w:val="left" w:pos="960"/>
        <w:tab w:val="right" w:leader="dot" w:pos="9000"/>
      </w:tabs>
      <w:ind w:left="510"/>
    </w:pPr>
    <w:rPr>
      <w:rFonts w:ascii="StobiSerif Regular" w:hAnsi="StobiSerif Regular" w:cs="Arial Narrow"/>
      <w:b/>
      <w:noProof/>
      <w:sz w:val="20"/>
      <w:szCs w:val="20"/>
      <w:lang w:val="mk-MK"/>
    </w:rPr>
  </w:style>
  <w:style w:type="paragraph" w:styleId="TOC4">
    <w:name w:val="toc 4"/>
    <w:basedOn w:val="Normal"/>
    <w:next w:val="Normal"/>
    <w:autoRedefine/>
    <w:uiPriority w:val="39"/>
    <w:rsid w:val="000F0AC0"/>
    <w:pPr>
      <w:ind w:left="480"/>
    </w:pPr>
    <w:rPr>
      <w:sz w:val="20"/>
      <w:szCs w:val="20"/>
    </w:rPr>
  </w:style>
  <w:style w:type="paragraph" w:styleId="TOC5">
    <w:name w:val="toc 5"/>
    <w:basedOn w:val="Normal"/>
    <w:next w:val="Normal"/>
    <w:autoRedefine/>
    <w:uiPriority w:val="39"/>
    <w:rsid w:val="000F0AC0"/>
    <w:pPr>
      <w:ind w:left="720"/>
    </w:pPr>
    <w:rPr>
      <w:sz w:val="20"/>
      <w:szCs w:val="20"/>
    </w:rPr>
  </w:style>
  <w:style w:type="character" w:customStyle="1" w:styleId="NormalArialCharChar">
    <w:name w:val="Normal + Arial Char Char"/>
    <w:uiPriority w:val="99"/>
    <w:rsid w:val="000F0AC0"/>
    <w:rPr>
      <w:rFonts w:ascii="Arial" w:hAnsi="Arial"/>
      <w:sz w:val="24"/>
      <w:lang w:val="en-GB" w:eastAsia="en-US"/>
    </w:rPr>
  </w:style>
  <w:style w:type="character" w:customStyle="1" w:styleId="CharCharChar1">
    <w:name w:val="Char Char Char1"/>
    <w:uiPriority w:val="99"/>
    <w:rsid w:val="000F0AC0"/>
    <w:rPr>
      <w:sz w:val="24"/>
      <w:lang w:val="en-GB" w:eastAsia="en-GB"/>
    </w:rPr>
  </w:style>
  <w:style w:type="character" w:customStyle="1" w:styleId="mw-headline">
    <w:name w:val="mw-headline"/>
    <w:uiPriority w:val="99"/>
    <w:rsid w:val="000F0AC0"/>
    <w:rPr>
      <w:rFonts w:cs="Times New Roman"/>
    </w:rPr>
  </w:style>
  <w:style w:type="paragraph" w:customStyle="1" w:styleId="Pasus">
    <w:name w:val="Pasus"/>
    <w:basedOn w:val="Normal"/>
    <w:uiPriority w:val="99"/>
    <w:rsid w:val="000F0AC0"/>
    <w:pPr>
      <w:spacing w:before="120"/>
      <w:ind w:left="357"/>
    </w:pPr>
    <w:rPr>
      <w:rFonts w:ascii="Verdana" w:hAnsi="Verdana" w:cs="Verdana"/>
      <w:b/>
      <w:bCs/>
      <w:sz w:val="20"/>
      <w:szCs w:val="20"/>
    </w:rPr>
  </w:style>
  <w:style w:type="character" w:customStyle="1" w:styleId="CharChar31">
    <w:name w:val="Char Char31"/>
    <w:uiPriority w:val="99"/>
    <w:rsid w:val="000F0AC0"/>
    <w:rPr>
      <w:rFonts w:ascii="Arial" w:hAnsi="Arial"/>
      <w:b/>
      <w:sz w:val="28"/>
      <w:lang w:val="en-US" w:eastAsia="en-US"/>
    </w:rPr>
  </w:style>
  <w:style w:type="paragraph" w:styleId="CommentSubject">
    <w:name w:val="annotation subject"/>
    <w:basedOn w:val="CommentText"/>
    <w:next w:val="CommentText"/>
    <w:link w:val="CommentSubjectChar"/>
    <w:uiPriority w:val="99"/>
    <w:rsid w:val="000F0AC0"/>
    <w:rPr>
      <w:b/>
      <w:bCs/>
      <w:lang w:val="en-US" w:eastAsia="en-US"/>
    </w:rPr>
  </w:style>
  <w:style w:type="character" w:customStyle="1" w:styleId="CommentSubjectChar">
    <w:name w:val="Comment Subject Char"/>
    <w:link w:val="CommentSubject"/>
    <w:uiPriority w:val="99"/>
    <w:locked/>
    <w:rsid w:val="000F0AC0"/>
    <w:rPr>
      <w:rFonts w:ascii="Arial" w:hAnsi="Arial" w:cs="Arial"/>
      <w:b/>
      <w:bCs/>
      <w:sz w:val="22"/>
      <w:szCs w:val="22"/>
      <w:lang w:val="en-US" w:eastAsia="en-US"/>
    </w:rPr>
  </w:style>
  <w:style w:type="paragraph" w:customStyle="1" w:styleId="Grafikoni">
    <w:name w:val="Grafikoni"/>
    <w:basedOn w:val="Caption"/>
    <w:uiPriority w:val="99"/>
    <w:rsid w:val="000F0AC0"/>
    <w:pPr>
      <w:widowControl/>
      <w:tabs>
        <w:tab w:val="clear" w:pos="284"/>
      </w:tabs>
      <w:spacing w:after="120"/>
      <w:jc w:val="left"/>
    </w:pPr>
    <w:rPr>
      <w:rFonts w:ascii="MAC C Swiss" w:hAnsi="MAC C Swiss" w:cs="MAC C Swiss"/>
      <w:b w:val="0"/>
      <w:bCs w:val="0"/>
      <w:spacing w:val="0"/>
      <w:lang w:val="pl-PL" w:eastAsia="en-US"/>
    </w:rPr>
  </w:style>
  <w:style w:type="table" w:styleId="TableContemporary">
    <w:name w:val="Table Contemporary"/>
    <w:basedOn w:val="TableNormal"/>
    <w:uiPriority w:val="99"/>
    <w:rsid w:val="000F0AC0"/>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abeli">
    <w:name w:val="Tabeli"/>
    <w:basedOn w:val="Caption"/>
    <w:uiPriority w:val="99"/>
    <w:rsid w:val="000F0AC0"/>
    <w:pPr>
      <w:widowControl/>
      <w:tabs>
        <w:tab w:val="clear" w:pos="284"/>
      </w:tabs>
      <w:spacing w:after="120"/>
      <w:jc w:val="left"/>
    </w:pPr>
    <w:rPr>
      <w:rFonts w:ascii="MAC C Swiss" w:hAnsi="MAC C Swiss" w:cs="MAC C Swiss"/>
      <w:b w:val="0"/>
      <w:bCs w:val="0"/>
      <w:spacing w:val="0"/>
      <w:lang w:val="en-US" w:eastAsia="en-US"/>
    </w:rPr>
  </w:style>
  <w:style w:type="paragraph" w:customStyle="1" w:styleId="Aneks">
    <w:name w:val="Aneks"/>
    <w:basedOn w:val="Normal"/>
    <w:uiPriority w:val="99"/>
    <w:rsid w:val="000F0AC0"/>
    <w:pPr>
      <w:tabs>
        <w:tab w:val="left" w:pos="2250"/>
      </w:tabs>
    </w:pPr>
    <w:rPr>
      <w:rFonts w:ascii="MAC C Swiss" w:hAnsi="MAC C Swiss" w:cs="MAC C Swiss"/>
      <w:b/>
      <w:bCs/>
      <w:lang w:val="en-GB" w:eastAsia="en-GB"/>
    </w:rPr>
  </w:style>
  <w:style w:type="character" w:customStyle="1" w:styleId="CharChar30">
    <w:name w:val="Char Char30"/>
    <w:uiPriority w:val="99"/>
    <w:rsid w:val="000F0AC0"/>
    <w:rPr>
      <w:rFonts w:ascii="Arial" w:hAnsi="Arial"/>
      <w:i/>
      <w:sz w:val="26"/>
      <w:lang w:val="en-GB" w:eastAsia="en-US"/>
    </w:rPr>
  </w:style>
  <w:style w:type="paragraph" w:customStyle="1" w:styleId="Pa12">
    <w:name w:val="Pa12"/>
    <w:basedOn w:val="Default"/>
    <w:next w:val="Default"/>
    <w:uiPriority w:val="99"/>
    <w:rsid w:val="000F0AC0"/>
    <w:pPr>
      <w:spacing w:line="241" w:lineRule="atLeast"/>
    </w:pPr>
    <w:rPr>
      <w:rFonts w:ascii="MAC C Swiss" w:hAnsi="MAC C Swiss" w:cs="MAC C Swiss"/>
      <w:color w:val="auto"/>
    </w:rPr>
  </w:style>
  <w:style w:type="character" w:customStyle="1" w:styleId="A6">
    <w:name w:val="A6"/>
    <w:uiPriority w:val="99"/>
    <w:rsid w:val="000F0AC0"/>
    <w:rPr>
      <w:color w:val="000000"/>
      <w:sz w:val="18"/>
    </w:rPr>
  </w:style>
  <w:style w:type="paragraph" w:customStyle="1" w:styleId="Pa10">
    <w:name w:val="Pa10"/>
    <w:basedOn w:val="Normal"/>
    <w:next w:val="Normal"/>
    <w:uiPriority w:val="99"/>
    <w:rsid w:val="000F0AC0"/>
    <w:pPr>
      <w:autoSpaceDE w:val="0"/>
      <w:autoSpaceDN w:val="0"/>
      <w:adjustRightInd w:val="0"/>
      <w:spacing w:before="120" w:after="120" w:line="241" w:lineRule="atLeast"/>
    </w:pPr>
    <w:rPr>
      <w:rFonts w:ascii="MAC C Swiss" w:hAnsi="MAC C Swiss" w:cs="MAC C Swiss"/>
    </w:rPr>
  </w:style>
  <w:style w:type="paragraph" w:customStyle="1" w:styleId="CharCharCharCharCharCharChar3">
    <w:name w:val="Char Char Char Char Char Char Char3"/>
    <w:basedOn w:val="Normal"/>
    <w:uiPriority w:val="99"/>
    <w:rsid w:val="000F0AC0"/>
    <w:pPr>
      <w:spacing w:after="160" w:line="240" w:lineRule="exact"/>
    </w:pPr>
    <w:rPr>
      <w:rFonts w:ascii="Tahoma" w:hAnsi="Tahoma" w:cs="Tahoma"/>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CharCharCharCharCharCharCharCharCharCharCharCharCharChar2">
    <w:name w:val="Char Char Char Char Char Char Char Char Char Char Char Char Char Char Char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CharCharChar1CharCharCharCharCharCharCharCharCharCharCharCharCharCharCharCharCharCharCharCharCharCharCharCharCharCharChar1CharCharCharChar2">
    <w:name w:val="Char Char Char Char Char Char Char Char1 Char Char Char Char Char Char Char Char Char Char Char Char Char Char Char Char Char Char Char Char Char Char Char Char Char Char Char1 Char Char Char Char2"/>
    <w:basedOn w:val="Normal"/>
    <w:uiPriority w:val="99"/>
    <w:rsid w:val="000F0AC0"/>
    <w:pPr>
      <w:spacing w:after="160" w:line="240" w:lineRule="exact"/>
    </w:pPr>
    <w:rPr>
      <w:rFonts w:ascii="Arial" w:hAnsi="Arial" w:cs="Arial"/>
      <w:noProof/>
      <w:sz w:val="20"/>
      <w:szCs w:val="20"/>
    </w:rPr>
  </w:style>
  <w:style w:type="paragraph" w:customStyle="1" w:styleId="CharCharCharCharChar2">
    <w:name w:val="Char Char Char Char Char2"/>
    <w:basedOn w:val="Normal"/>
    <w:uiPriority w:val="99"/>
    <w:rsid w:val="000F0AC0"/>
    <w:pPr>
      <w:spacing w:after="160" w:line="240" w:lineRule="exact"/>
      <w:jc w:val="both"/>
    </w:pPr>
    <w:rPr>
      <w:rFonts w:ascii="Verdana" w:hAnsi="Verdana" w:cs="Verdana"/>
      <w:sz w:val="20"/>
      <w:szCs w:val="20"/>
      <w:lang w:val="en-GB"/>
    </w:rPr>
  </w:style>
  <w:style w:type="paragraph" w:customStyle="1" w:styleId="xl24">
    <w:name w:val="xl24"/>
    <w:basedOn w:val="Normal"/>
    <w:uiPriority w:val="99"/>
    <w:rsid w:val="000F0AC0"/>
    <w:pPr>
      <w:spacing w:before="100" w:beforeAutospacing="1" w:after="100" w:afterAutospacing="1"/>
    </w:pPr>
    <w:rPr>
      <w:rFonts w:ascii="MAC C Times" w:hAnsi="MAC C Times" w:cs="MAC C Times"/>
      <w:b/>
      <w:bCs/>
      <w:lang w:val="mk-MK" w:eastAsia="mk-MK"/>
    </w:rPr>
  </w:style>
  <w:style w:type="paragraph" w:customStyle="1" w:styleId="xl25">
    <w:name w:val="xl25"/>
    <w:basedOn w:val="Normal"/>
    <w:uiPriority w:val="99"/>
    <w:rsid w:val="000F0AC0"/>
    <w:pPr>
      <w:spacing w:before="100" w:beforeAutospacing="1" w:after="100" w:afterAutospacing="1"/>
    </w:pPr>
    <w:rPr>
      <w:rFonts w:ascii="MAC C Times" w:hAnsi="MAC C Times" w:cs="MAC C Times"/>
      <w:b/>
      <w:bCs/>
      <w:sz w:val="28"/>
      <w:szCs w:val="28"/>
      <w:lang w:val="mk-MK" w:eastAsia="mk-MK"/>
    </w:rPr>
  </w:style>
  <w:style w:type="paragraph" w:customStyle="1" w:styleId="xl26">
    <w:name w:val="xl26"/>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27">
    <w:name w:val="xl27"/>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28">
    <w:name w:val="xl28"/>
    <w:basedOn w:val="Normal"/>
    <w:uiPriority w:val="99"/>
    <w:rsid w:val="000F0AC0"/>
    <w:pPr>
      <w:pBdr>
        <w:left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29">
    <w:name w:val="xl29"/>
    <w:basedOn w:val="Normal"/>
    <w:uiPriority w:val="99"/>
    <w:rsid w:val="000F0AC0"/>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0">
    <w:name w:val="xl30"/>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31">
    <w:name w:val="xl31"/>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2">
    <w:name w:val="xl32"/>
    <w:basedOn w:val="Normal"/>
    <w:uiPriority w:val="99"/>
    <w:rsid w:val="000F0AC0"/>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3">
    <w:name w:val="xl33"/>
    <w:basedOn w:val="Normal"/>
    <w:uiPriority w:val="99"/>
    <w:rsid w:val="000F0AC0"/>
    <w:pPr>
      <w:pBdr>
        <w:top w:val="single" w:sz="4" w:space="0" w:color="auto"/>
        <w:bottom w:val="single" w:sz="8" w:space="0" w:color="auto"/>
        <w:right w:val="single" w:sz="4"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4">
    <w:name w:val="xl34"/>
    <w:basedOn w:val="Normal"/>
    <w:uiPriority w:val="99"/>
    <w:rsid w:val="000F0AC0"/>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5">
    <w:name w:val="xl35"/>
    <w:basedOn w:val="Normal"/>
    <w:uiPriority w:val="99"/>
    <w:rsid w:val="000F0AC0"/>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pPr>
    <w:rPr>
      <w:rFonts w:ascii="MAC C Times" w:hAnsi="MAC C Times" w:cs="MAC C Times"/>
      <w:b/>
      <w:bCs/>
      <w:lang w:val="mk-MK" w:eastAsia="mk-MK"/>
    </w:rPr>
  </w:style>
  <w:style w:type="paragraph" w:customStyle="1" w:styleId="xl36">
    <w:name w:val="xl36"/>
    <w:basedOn w:val="Normal"/>
    <w:uiPriority w:val="99"/>
    <w:rsid w:val="000F0AC0"/>
    <w:pPr>
      <w:pBdr>
        <w:top w:val="single" w:sz="8" w:space="0" w:color="auto"/>
        <w:left w:val="single" w:sz="8" w:space="0" w:color="auto"/>
      </w:pBdr>
      <w:shd w:val="clear" w:color="auto" w:fill="C0C0C0"/>
      <w:spacing w:before="100" w:beforeAutospacing="1" w:after="100" w:afterAutospacing="1"/>
      <w:jc w:val="center"/>
    </w:pPr>
    <w:rPr>
      <w:rFonts w:ascii="MAC C Swiss" w:hAnsi="MAC C Swiss" w:cs="MAC C Swiss"/>
      <w:b/>
      <w:bCs/>
      <w:lang w:val="mk-MK" w:eastAsia="mk-MK"/>
    </w:rPr>
  </w:style>
  <w:style w:type="paragraph" w:customStyle="1" w:styleId="xl37">
    <w:name w:val="xl37"/>
    <w:basedOn w:val="Normal"/>
    <w:uiPriority w:val="99"/>
    <w:rsid w:val="000F0AC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MAC C Times" w:hAnsi="MAC C Times" w:cs="MAC C Times"/>
      <w:lang w:val="mk-MK" w:eastAsia="mk-MK"/>
    </w:rPr>
  </w:style>
  <w:style w:type="paragraph" w:customStyle="1" w:styleId="xl38">
    <w:name w:val="xl38"/>
    <w:basedOn w:val="Normal"/>
    <w:uiPriority w:val="99"/>
    <w:rsid w:val="000F0AC0"/>
    <w:pPr>
      <w:pBdr>
        <w:top w:val="single" w:sz="8"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39">
    <w:name w:val="xl39"/>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0">
    <w:name w:val="xl40"/>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1">
    <w:name w:val="xl41"/>
    <w:basedOn w:val="Normal"/>
    <w:uiPriority w:val="99"/>
    <w:rsid w:val="000F0AC0"/>
    <w:pPr>
      <w:pBdr>
        <w:top w:val="single" w:sz="8"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2">
    <w:name w:val="xl42"/>
    <w:basedOn w:val="Normal"/>
    <w:uiPriority w:val="99"/>
    <w:rsid w:val="000F0AC0"/>
    <w:pPr>
      <w:pBdr>
        <w:top w:val="single" w:sz="8"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43">
    <w:name w:val="xl43"/>
    <w:basedOn w:val="Normal"/>
    <w:uiPriority w:val="99"/>
    <w:rsid w:val="000F0AC0"/>
    <w:pPr>
      <w:pBdr>
        <w:top w:val="single" w:sz="8"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44">
    <w:name w:val="xl44"/>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45">
    <w:name w:val="xl45"/>
    <w:basedOn w:val="Normal"/>
    <w:uiPriority w:val="99"/>
    <w:rsid w:val="000F0AC0"/>
    <w:pPr>
      <w:pBdr>
        <w:top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6">
    <w:name w:val="xl46"/>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47">
    <w:name w:val="xl47"/>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8">
    <w:name w:val="xl48"/>
    <w:basedOn w:val="Normal"/>
    <w:uiPriority w:val="99"/>
    <w:rsid w:val="000F0AC0"/>
    <w:pPr>
      <w:pBdr>
        <w:top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49">
    <w:name w:val="xl49"/>
    <w:basedOn w:val="Normal"/>
    <w:uiPriority w:val="99"/>
    <w:rsid w:val="000F0AC0"/>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0">
    <w:name w:val="xl50"/>
    <w:basedOn w:val="Normal"/>
    <w:uiPriority w:val="99"/>
    <w:rsid w:val="000F0AC0"/>
    <w:pPr>
      <w:pBdr>
        <w:top w:val="single" w:sz="4"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51">
    <w:name w:val="xl51"/>
    <w:basedOn w:val="Normal"/>
    <w:uiPriority w:val="99"/>
    <w:rsid w:val="000F0AC0"/>
    <w:pPr>
      <w:pBdr>
        <w:top w:val="single" w:sz="4" w:space="0" w:color="auto"/>
        <w:left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52">
    <w:name w:val="xl52"/>
    <w:basedOn w:val="Normal"/>
    <w:uiPriority w:val="99"/>
    <w:rsid w:val="000F0AC0"/>
    <w:pPr>
      <w:pBdr>
        <w:top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53">
    <w:name w:val="xl53"/>
    <w:basedOn w:val="Normal"/>
    <w:uiPriority w:val="99"/>
    <w:rsid w:val="000F0AC0"/>
    <w:pPr>
      <w:pBdr>
        <w:top w:val="single" w:sz="4" w:space="0" w:color="auto"/>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54">
    <w:name w:val="xl54"/>
    <w:basedOn w:val="Normal"/>
    <w:uiPriority w:val="99"/>
    <w:rsid w:val="000F0AC0"/>
    <w:pPr>
      <w:pBdr>
        <w:top w:val="single" w:sz="4" w:space="0" w:color="auto"/>
        <w:left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5">
    <w:name w:val="xl55"/>
    <w:basedOn w:val="Normal"/>
    <w:uiPriority w:val="99"/>
    <w:rsid w:val="000F0AC0"/>
    <w:pPr>
      <w:pBdr>
        <w:top w:val="single" w:sz="4" w:space="0" w:color="auto"/>
        <w:left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6">
    <w:name w:val="xl56"/>
    <w:basedOn w:val="Normal"/>
    <w:uiPriority w:val="99"/>
    <w:rsid w:val="000F0AC0"/>
    <w:pPr>
      <w:pBdr>
        <w:top w:val="single" w:sz="4" w:space="0" w:color="auto"/>
        <w:bottom w:val="single" w:sz="8"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7">
    <w:name w:val="xl57"/>
    <w:basedOn w:val="Normal"/>
    <w:uiPriority w:val="99"/>
    <w:rsid w:val="000F0AC0"/>
    <w:pPr>
      <w:pBdr>
        <w:top w:val="single" w:sz="4" w:space="0" w:color="auto"/>
        <w:left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58">
    <w:name w:val="xl58"/>
    <w:basedOn w:val="Normal"/>
    <w:uiPriority w:val="99"/>
    <w:rsid w:val="000F0AC0"/>
    <w:pPr>
      <w:pBdr>
        <w:top w:val="single" w:sz="4" w:space="0" w:color="auto"/>
        <w:left w:val="single" w:sz="4" w:space="0" w:color="auto"/>
        <w:bottom w:val="single" w:sz="8"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59">
    <w:name w:val="xl59"/>
    <w:basedOn w:val="Normal"/>
    <w:uiPriority w:val="99"/>
    <w:rsid w:val="000F0AC0"/>
    <w:pPr>
      <w:pBdr>
        <w:top w:val="single" w:sz="4" w:space="0" w:color="auto"/>
        <w:left w:val="single" w:sz="4" w:space="0" w:color="auto"/>
        <w:bottom w:val="single" w:sz="8"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60">
    <w:name w:val="xl60"/>
    <w:basedOn w:val="Normal"/>
    <w:uiPriority w:val="99"/>
    <w:rsid w:val="000F0AC0"/>
    <w:pPr>
      <w:pBdr>
        <w:top w:val="single" w:sz="8" w:space="0" w:color="auto"/>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61">
    <w:name w:val="xl61"/>
    <w:basedOn w:val="Normal"/>
    <w:uiPriority w:val="99"/>
    <w:rsid w:val="000F0AC0"/>
    <w:pPr>
      <w:pBdr>
        <w:lef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2">
    <w:name w:val="xl62"/>
    <w:basedOn w:val="Normal"/>
    <w:uiPriority w:val="99"/>
    <w:rsid w:val="000F0AC0"/>
    <w:pPr>
      <w:pBdr>
        <w:left w:val="single" w:sz="8" w:space="0" w:color="auto"/>
        <w:bottom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3">
    <w:name w:val="xl63"/>
    <w:basedOn w:val="Normal"/>
    <w:uiPriority w:val="99"/>
    <w:rsid w:val="000F0AC0"/>
    <w:pPr>
      <w:pBdr>
        <w:top w:val="single" w:sz="4" w:space="0" w:color="auto"/>
        <w:left w:val="single" w:sz="8"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64">
    <w:name w:val="xl64"/>
    <w:basedOn w:val="Normal"/>
    <w:uiPriority w:val="99"/>
    <w:rsid w:val="000F0AC0"/>
    <w:pPr>
      <w:pBdr>
        <w:top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65">
    <w:name w:val="xl65"/>
    <w:basedOn w:val="Normal"/>
    <w:rsid w:val="000F0A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66">
    <w:name w:val="xl66"/>
    <w:basedOn w:val="Normal"/>
    <w:rsid w:val="000F0AC0"/>
    <w:pPr>
      <w:pBdr>
        <w:top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67">
    <w:name w:val="xl67"/>
    <w:basedOn w:val="Normal"/>
    <w:rsid w:val="000F0AC0"/>
    <w:pPr>
      <w:pBdr>
        <w:top w:val="single" w:sz="8" w:space="0" w:color="auto"/>
        <w:left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68">
    <w:name w:val="xl68"/>
    <w:basedOn w:val="Normal"/>
    <w:rsid w:val="000F0AC0"/>
    <w:pPr>
      <w:pBdr>
        <w:left w:val="single" w:sz="8" w:space="0" w:color="auto"/>
        <w:bottom w:val="single" w:sz="4" w:space="0" w:color="auto"/>
        <w:right w:val="single" w:sz="8" w:space="0" w:color="auto"/>
      </w:pBdr>
      <w:spacing w:before="100" w:beforeAutospacing="1" w:after="100" w:afterAutospacing="1"/>
      <w:jc w:val="center"/>
    </w:pPr>
    <w:rPr>
      <w:rFonts w:ascii="MAC C Times" w:hAnsi="MAC C Times" w:cs="MAC C Times"/>
      <w:lang w:val="mk-MK" w:eastAsia="mk-MK"/>
    </w:rPr>
  </w:style>
  <w:style w:type="paragraph" w:customStyle="1" w:styleId="xl69">
    <w:name w:val="xl69"/>
    <w:basedOn w:val="Normal"/>
    <w:rsid w:val="000F0AC0"/>
    <w:pPr>
      <w:pBdr>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70">
    <w:name w:val="xl70"/>
    <w:basedOn w:val="Normal"/>
    <w:rsid w:val="000F0AC0"/>
    <w:pPr>
      <w:pBdr>
        <w:left w:val="single" w:sz="4" w:space="0" w:color="auto"/>
        <w:bottom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71">
    <w:name w:val="xl71"/>
    <w:basedOn w:val="Normal"/>
    <w:rsid w:val="000F0AC0"/>
    <w:pPr>
      <w:pBdr>
        <w:left w:val="single" w:sz="4" w:space="0" w:color="auto"/>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72">
    <w:name w:val="xl72"/>
    <w:basedOn w:val="Normal"/>
    <w:rsid w:val="000F0AC0"/>
    <w:pPr>
      <w:pBdr>
        <w:left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73">
    <w:name w:val="xl73"/>
    <w:basedOn w:val="Normal"/>
    <w:rsid w:val="000F0AC0"/>
    <w:pPr>
      <w:pBdr>
        <w:top w:val="single" w:sz="8" w:space="0" w:color="auto"/>
        <w:lef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74">
    <w:name w:val="xl74"/>
    <w:basedOn w:val="Normal"/>
    <w:rsid w:val="000F0AC0"/>
    <w:pPr>
      <w:pBdr>
        <w:top w:val="single" w:sz="8"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75">
    <w:name w:val="xl75"/>
    <w:basedOn w:val="Normal"/>
    <w:rsid w:val="000F0AC0"/>
    <w:pPr>
      <w:pBdr>
        <w:top w:val="single" w:sz="4" w:space="0" w:color="auto"/>
        <w:left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76">
    <w:name w:val="xl76"/>
    <w:basedOn w:val="Normal"/>
    <w:rsid w:val="000F0AC0"/>
    <w:pPr>
      <w:pBdr>
        <w:top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77">
    <w:name w:val="xl77"/>
    <w:basedOn w:val="Normal"/>
    <w:rsid w:val="000F0AC0"/>
    <w:pPr>
      <w:pBdr>
        <w:top w:val="single" w:sz="4" w:space="0" w:color="auto"/>
        <w:left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78">
    <w:name w:val="xl78"/>
    <w:basedOn w:val="Normal"/>
    <w:rsid w:val="000F0AC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79">
    <w:name w:val="xl79"/>
    <w:basedOn w:val="Normal"/>
    <w:rsid w:val="000F0A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80">
    <w:name w:val="xl80"/>
    <w:basedOn w:val="Normal"/>
    <w:rsid w:val="000F0AC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MAC C Times" w:hAnsi="MAC C Times" w:cs="MAC C Times"/>
      <w:b/>
      <w:bCs/>
      <w:lang w:val="mk-MK" w:eastAsia="mk-MK"/>
    </w:rPr>
  </w:style>
  <w:style w:type="paragraph" w:customStyle="1" w:styleId="xl81">
    <w:name w:val="xl81"/>
    <w:basedOn w:val="Normal"/>
    <w:rsid w:val="000F0AC0"/>
    <w:pPr>
      <w:pBdr>
        <w:left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2">
    <w:name w:val="xl82"/>
    <w:basedOn w:val="Normal"/>
    <w:rsid w:val="000F0AC0"/>
    <w:pPr>
      <w:pBdr>
        <w:bottom w:val="single" w:sz="4" w:space="0" w:color="auto"/>
        <w:right w:val="single" w:sz="4" w:space="0" w:color="auto"/>
      </w:pBdr>
      <w:spacing w:before="100" w:beforeAutospacing="1" w:after="100" w:afterAutospacing="1"/>
    </w:pPr>
    <w:rPr>
      <w:rFonts w:ascii="MAC C Times" w:hAnsi="MAC C Times" w:cs="MAC C Times"/>
      <w:lang w:val="mk-MK" w:eastAsia="mk-MK"/>
    </w:rPr>
  </w:style>
  <w:style w:type="paragraph" w:customStyle="1" w:styleId="xl83">
    <w:name w:val="xl83"/>
    <w:basedOn w:val="Normal"/>
    <w:rsid w:val="000F0AC0"/>
    <w:pPr>
      <w:pBdr>
        <w:left w:val="single" w:sz="4" w:space="0" w:color="auto"/>
        <w:bottom w:val="single" w:sz="4" w:space="0" w:color="auto"/>
        <w:right w:val="single" w:sz="8" w:space="0" w:color="auto"/>
      </w:pBdr>
      <w:spacing w:before="100" w:beforeAutospacing="1" w:after="100" w:afterAutospacing="1"/>
    </w:pPr>
    <w:rPr>
      <w:rFonts w:ascii="MAC C Times" w:hAnsi="MAC C Times" w:cs="MAC C Times"/>
      <w:b/>
      <w:bCs/>
      <w:lang w:val="mk-MK" w:eastAsia="mk-MK"/>
    </w:rPr>
  </w:style>
  <w:style w:type="paragraph" w:customStyle="1" w:styleId="xl84">
    <w:name w:val="xl84"/>
    <w:basedOn w:val="Normal"/>
    <w:rsid w:val="000F0AC0"/>
    <w:pPr>
      <w:pBdr>
        <w:top w:val="single" w:sz="4" w:space="0" w:color="auto"/>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5">
    <w:name w:val="xl85"/>
    <w:basedOn w:val="Normal"/>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rFonts w:ascii="MAC C Swiss" w:hAnsi="MAC C Swiss" w:cs="MAC C Swiss"/>
      <w:b/>
      <w:bCs/>
      <w:lang w:val="mk-MK" w:eastAsia="mk-MK"/>
    </w:rPr>
  </w:style>
  <w:style w:type="paragraph" w:customStyle="1" w:styleId="xl86">
    <w:name w:val="xl86"/>
    <w:basedOn w:val="Normal"/>
    <w:rsid w:val="000F0AC0"/>
    <w:pPr>
      <w:pBdr>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87">
    <w:name w:val="xl87"/>
    <w:basedOn w:val="Normal"/>
    <w:rsid w:val="000F0AC0"/>
    <w:pPr>
      <w:pBdr>
        <w:bottom w:val="single" w:sz="4"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88">
    <w:name w:val="xl88"/>
    <w:basedOn w:val="Normal"/>
    <w:rsid w:val="000F0AC0"/>
    <w:pPr>
      <w:pBdr>
        <w:top w:val="single" w:sz="8" w:space="0" w:color="auto"/>
        <w:left w:val="single" w:sz="8" w:space="0" w:color="auto"/>
        <w:right w:val="single" w:sz="8" w:space="0" w:color="auto"/>
      </w:pBdr>
      <w:shd w:val="clear" w:color="auto" w:fill="C0C0C0"/>
      <w:spacing w:before="100" w:beforeAutospacing="1" w:after="100" w:afterAutospacing="1"/>
    </w:pPr>
    <w:rPr>
      <w:lang w:val="mk-MK" w:eastAsia="mk-MK"/>
    </w:rPr>
  </w:style>
  <w:style w:type="paragraph" w:customStyle="1" w:styleId="xl90">
    <w:name w:val="xl90"/>
    <w:basedOn w:val="Normal"/>
    <w:rsid w:val="000F0AC0"/>
    <w:pPr>
      <w:pBdr>
        <w:left w:val="single" w:sz="4" w:space="0" w:color="auto"/>
        <w:bottom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91">
    <w:name w:val="xl91"/>
    <w:basedOn w:val="Normal"/>
    <w:rsid w:val="000F0AC0"/>
    <w:pPr>
      <w:pBdr>
        <w:top w:val="single" w:sz="8" w:space="0" w:color="auto"/>
        <w:left w:val="single" w:sz="8" w:space="0" w:color="auto"/>
        <w:right w:val="single" w:sz="8" w:space="0" w:color="auto"/>
      </w:pBdr>
      <w:spacing w:before="100" w:beforeAutospacing="1" w:after="100" w:afterAutospacing="1"/>
    </w:pPr>
    <w:rPr>
      <w:lang w:val="mk-MK" w:eastAsia="mk-MK"/>
    </w:rPr>
  </w:style>
  <w:style w:type="paragraph" w:customStyle="1" w:styleId="xl92">
    <w:name w:val="xl92"/>
    <w:basedOn w:val="Normal"/>
    <w:rsid w:val="000F0AC0"/>
    <w:pPr>
      <w:pBdr>
        <w:top w:val="single" w:sz="8" w:space="0" w:color="auto"/>
        <w:left w:val="single" w:sz="8" w:space="0" w:color="auto"/>
        <w:right w:val="single" w:sz="8" w:space="0" w:color="auto"/>
      </w:pBdr>
      <w:spacing w:before="100" w:beforeAutospacing="1" w:after="100" w:afterAutospacing="1"/>
    </w:pPr>
    <w:rPr>
      <w:b/>
      <w:bCs/>
      <w:lang w:val="mk-MK" w:eastAsia="mk-MK"/>
    </w:rPr>
  </w:style>
  <w:style w:type="paragraph" w:customStyle="1" w:styleId="xl93">
    <w:name w:val="xl93"/>
    <w:basedOn w:val="Normal"/>
    <w:rsid w:val="000F0AC0"/>
    <w:pPr>
      <w:pBdr>
        <w:top w:val="single" w:sz="4" w:space="0" w:color="auto"/>
        <w:left w:val="single" w:sz="4" w:space="0" w:color="auto"/>
        <w:bottom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94">
    <w:name w:val="xl94"/>
    <w:basedOn w:val="Normal"/>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lang w:val="mk-MK" w:eastAsia="mk-MK"/>
    </w:rPr>
  </w:style>
  <w:style w:type="paragraph" w:customStyle="1" w:styleId="xl95">
    <w:name w:val="xl95"/>
    <w:basedOn w:val="Normal"/>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96">
    <w:name w:val="xl96"/>
    <w:basedOn w:val="Normal"/>
    <w:rsid w:val="000F0AC0"/>
    <w:pPr>
      <w:pBdr>
        <w:left w:val="single" w:sz="8" w:space="0" w:color="auto"/>
        <w:bottom w:val="single" w:sz="8" w:space="0" w:color="auto"/>
        <w:right w:val="single" w:sz="8" w:space="0" w:color="auto"/>
      </w:pBdr>
      <w:shd w:val="clear" w:color="auto" w:fill="C0C0C0"/>
      <w:spacing w:before="100" w:beforeAutospacing="1" w:after="100" w:afterAutospacing="1"/>
    </w:pPr>
    <w:rPr>
      <w:lang w:val="mk-MK" w:eastAsia="mk-MK"/>
    </w:rPr>
  </w:style>
  <w:style w:type="paragraph" w:customStyle="1" w:styleId="xl97">
    <w:name w:val="xl97"/>
    <w:basedOn w:val="Normal"/>
    <w:rsid w:val="000F0AC0"/>
    <w:pPr>
      <w:pBdr>
        <w:top w:val="single" w:sz="4" w:space="0" w:color="auto"/>
        <w:left w:val="single" w:sz="4" w:space="0" w:color="auto"/>
        <w:bottom w:val="single" w:sz="8" w:space="0" w:color="auto"/>
      </w:pBdr>
      <w:spacing w:before="100" w:beforeAutospacing="1" w:after="100" w:afterAutospacing="1"/>
      <w:jc w:val="right"/>
    </w:pPr>
    <w:rPr>
      <w:rFonts w:ascii="MAC C Times" w:hAnsi="MAC C Times" w:cs="MAC C Times"/>
      <w:lang w:val="mk-MK" w:eastAsia="mk-MK"/>
    </w:rPr>
  </w:style>
  <w:style w:type="paragraph" w:customStyle="1" w:styleId="xl98">
    <w:name w:val="xl98"/>
    <w:basedOn w:val="Normal"/>
    <w:rsid w:val="000F0AC0"/>
    <w:pPr>
      <w:pBdr>
        <w:left w:val="single" w:sz="8" w:space="0" w:color="auto"/>
        <w:bottom w:val="single" w:sz="8" w:space="0" w:color="auto"/>
        <w:right w:val="single" w:sz="8" w:space="0" w:color="auto"/>
      </w:pBdr>
      <w:spacing w:before="100" w:beforeAutospacing="1" w:after="100" w:afterAutospacing="1"/>
    </w:pPr>
    <w:rPr>
      <w:lang w:val="mk-MK" w:eastAsia="mk-MK"/>
    </w:rPr>
  </w:style>
  <w:style w:type="paragraph" w:customStyle="1" w:styleId="xl99">
    <w:name w:val="xl99"/>
    <w:basedOn w:val="Normal"/>
    <w:rsid w:val="000F0AC0"/>
    <w:pPr>
      <w:pBdr>
        <w:left w:val="single" w:sz="8" w:space="0" w:color="auto"/>
        <w:bottom w:val="single" w:sz="8" w:space="0" w:color="auto"/>
        <w:right w:val="single" w:sz="8" w:space="0" w:color="auto"/>
      </w:pBdr>
      <w:spacing w:before="100" w:beforeAutospacing="1" w:after="100" w:afterAutospacing="1"/>
    </w:pPr>
    <w:rPr>
      <w:b/>
      <w:bCs/>
      <w:lang w:val="mk-MK" w:eastAsia="mk-MK"/>
    </w:rPr>
  </w:style>
  <w:style w:type="paragraph" w:customStyle="1" w:styleId="xl100">
    <w:name w:val="xl100"/>
    <w:basedOn w:val="Normal"/>
    <w:rsid w:val="000F0AC0"/>
    <w:pPr>
      <w:pBdr>
        <w:top w:val="single" w:sz="8" w:space="0" w:color="auto"/>
        <w:left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01">
    <w:name w:val="xl101"/>
    <w:basedOn w:val="Normal"/>
    <w:rsid w:val="000F0AC0"/>
    <w:pPr>
      <w:pBdr>
        <w:top w:val="single" w:sz="8"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102">
    <w:name w:val="xl102"/>
    <w:basedOn w:val="Normal"/>
    <w:rsid w:val="000F0AC0"/>
    <w:pPr>
      <w:pBdr>
        <w:top w:val="single" w:sz="8" w:space="0" w:color="auto"/>
        <w:left w:val="single" w:sz="4" w:space="0" w:color="auto"/>
        <w:right w:val="single" w:sz="4" w:space="0" w:color="auto"/>
      </w:pBdr>
      <w:spacing w:before="100" w:beforeAutospacing="1" w:after="100" w:afterAutospacing="1"/>
      <w:jc w:val="right"/>
    </w:pPr>
    <w:rPr>
      <w:rFonts w:ascii="MAC C Times" w:hAnsi="MAC C Times" w:cs="MAC C Times"/>
      <w:lang w:val="mk-MK" w:eastAsia="mk-MK"/>
    </w:rPr>
  </w:style>
  <w:style w:type="paragraph" w:customStyle="1" w:styleId="xl103">
    <w:name w:val="xl103"/>
    <w:basedOn w:val="Normal"/>
    <w:rsid w:val="000F0AC0"/>
    <w:pPr>
      <w:pBdr>
        <w:top w:val="single" w:sz="8" w:space="0" w:color="auto"/>
        <w:left w:val="single" w:sz="4" w:space="0" w:color="auto"/>
        <w:right w:val="single" w:sz="4" w:space="0" w:color="auto"/>
      </w:pBdr>
      <w:spacing w:before="100" w:beforeAutospacing="1" w:after="100" w:afterAutospacing="1"/>
    </w:pPr>
    <w:rPr>
      <w:lang w:val="mk-MK" w:eastAsia="mk-MK"/>
    </w:rPr>
  </w:style>
  <w:style w:type="paragraph" w:customStyle="1" w:styleId="xl104">
    <w:name w:val="xl104"/>
    <w:basedOn w:val="Normal"/>
    <w:rsid w:val="000F0AC0"/>
    <w:pPr>
      <w:pBdr>
        <w:top w:val="single" w:sz="8" w:space="0" w:color="auto"/>
        <w:left w:val="single" w:sz="4" w:space="0" w:color="auto"/>
        <w:right w:val="single" w:sz="4" w:space="0" w:color="auto"/>
      </w:pBdr>
      <w:spacing w:before="100" w:beforeAutospacing="1" w:after="100" w:afterAutospacing="1"/>
    </w:pPr>
    <w:rPr>
      <w:b/>
      <w:bCs/>
      <w:lang w:val="mk-MK" w:eastAsia="mk-MK"/>
    </w:rPr>
  </w:style>
  <w:style w:type="paragraph" w:customStyle="1" w:styleId="xl105">
    <w:name w:val="xl105"/>
    <w:basedOn w:val="Normal"/>
    <w:rsid w:val="000F0AC0"/>
    <w:pPr>
      <w:pBdr>
        <w:top w:val="single" w:sz="8" w:space="0" w:color="auto"/>
        <w:left w:val="single" w:sz="4" w:space="0" w:color="auto"/>
        <w:right w:val="single" w:sz="8" w:space="0" w:color="auto"/>
      </w:pBdr>
      <w:spacing w:before="100" w:beforeAutospacing="1" w:after="100" w:afterAutospacing="1"/>
    </w:pPr>
    <w:rPr>
      <w:lang w:val="mk-MK" w:eastAsia="mk-MK"/>
    </w:rPr>
  </w:style>
  <w:style w:type="paragraph" w:customStyle="1" w:styleId="xl106">
    <w:name w:val="xl106"/>
    <w:basedOn w:val="Normal"/>
    <w:rsid w:val="000F0AC0"/>
    <w:pPr>
      <w:pBdr>
        <w:left w:val="single" w:sz="8"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07">
    <w:name w:val="xl107"/>
    <w:basedOn w:val="Normal"/>
    <w:rsid w:val="000F0AC0"/>
    <w:pPr>
      <w:pBdr>
        <w:bottom w:val="single" w:sz="8" w:space="0" w:color="auto"/>
        <w:right w:val="single" w:sz="4" w:space="0" w:color="auto"/>
      </w:pBdr>
      <w:spacing w:before="100" w:beforeAutospacing="1" w:after="100" w:afterAutospacing="1"/>
      <w:jc w:val="right"/>
    </w:pPr>
    <w:rPr>
      <w:rFonts w:ascii="MAC C Times" w:hAnsi="MAC C Times" w:cs="MAC C Times"/>
      <w:b/>
      <w:bCs/>
      <w:lang w:val="mk-MK" w:eastAsia="mk-MK"/>
    </w:rPr>
  </w:style>
  <w:style w:type="paragraph" w:customStyle="1" w:styleId="xl108">
    <w:name w:val="xl108"/>
    <w:basedOn w:val="Normal"/>
    <w:rsid w:val="000F0AC0"/>
    <w:pPr>
      <w:pBdr>
        <w:left w:val="single" w:sz="4" w:space="0" w:color="auto"/>
        <w:bottom w:val="single" w:sz="8" w:space="0" w:color="auto"/>
        <w:right w:val="single" w:sz="4" w:space="0" w:color="auto"/>
      </w:pBdr>
      <w:spacing w:before="100" w:beforeAutospacing="1" w:after="100" w:afterAutospacing="1"/>
      <w:jc w:val="right"/>
    </w:pPr>
    <w:rPr>
      <w:rFonts w:ascii="MAC C Times" w:hAnsi="MAC C Times" w:cs="MAC C Times"/>
      <w:b/>
      <w:bCs/>
      <w:lang w:val="mk-MK" w:eastAsia="mk-MK"/>
    </w:rPr>
  </w:style>
  <w:style w:type="paragraph" w:customStyle="1" w:styleId="xl109">
    <w:name w:val="xl109"/>
    <w:basedOn w:val="Normal"/>
    <w:rsid w:val="000F0AC0"/>
    <w:pPr>
      <w:pBdr>
        <w:left w:val="single" w:sz="4" w:space="0" w:color="auto"/>
        <w:bottom w:val="single" w:sz="8" w:space="0" w:color="auto"/>
        <w:right w:val="single" w:sz="4" w:space="0" w:color="auto"/>
      </w:pBdr>
      <w:spacing w:before="100" w:beforeAutospacing="1" w:after="100" w:afterAutospacing="1"/>
    </w:pPr>
    <w:rPr>
      <w:rFonts w:ascii="MAC C Times" w:hAnsi="MAC C Times" w:cs="MAC C Times"/>
      <w:b/>
      <w:bCs/>
      <w:lang w:val="mk-MK" w:eastAsia="mk-MK"/>
    </w:rPr>
  </w:style>
  <w:style w:type="paragraph" w:customStyle="1" w:styleId="xl110">
    <w:name w:val="xl110"/>
    <w:basedOn w:val="Normal"/>
    <w:rsid w:val="000F0AC0"/>
    <w:pPr>
      <w:pBdr>
        <w:left w:val="single" w:sz="4" w:space="0" w:color="auto"/>
        <w:bottom w:val="single" w:sz="8" w:space="0" w:color="auto"/>
        <w:right w:val="single" w:sz="8" w:space="0" w:color="auto"/>
      </w:pBdr>
      <w:spacing w:before="100" w:beforeAutospacing="1" w:after="100" w:afterAutospacing="1"/>
    </w:pPr>
    <w:rPr>
      <w:rFonts w:ascii="MAC C Times" w:hAnsi="MAC C Times" w:cs="MAC C Times"/>
      <w:lang w:val="mk-MK" w:eastAsia="mk-MK"/>
    </w:rPr>
  </w:style>
  <w:style w:type="paragraph" w:customStyle="1" w:styleId="xl111">
    <w:name w:val="xl111"/>
    <w:basedOn w:val="Normal"/>
    <w:rsid w:val="000F0AC0"/>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2">
    <w:name w:val="xl112"/>
    <w:basedOn w:val="Normal"/>
    <w:rsid w:val="000F0AC0"/>
    <w:pPr>
      <w:pBdr>
        <w:top w:val="single" w:sz="8" w:space="0" w:color="auto"/>
        <w:bottom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3">
    <w:name w:val="xl113"/>
    <w:basedOn w:val="Normal"/>
    <w:rsid w:val="000F0AC0"/>
    <w:pPr>
      <w:pBdr>
        <w:top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4">
    <w:name w:val="xl114"/>
    <w:basedOn w:val="Normal"/>
    <w:rsid w:val="000F0AC0"/>
    <w:pPr>
      <w:pBdr>
        <w:top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5">
    <w:name w:val="xl115"/>
    <w:basedOn w:val="Normal"/>
    <w:rsid w:val="000F0AC0"/>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MAC C Times" w:hAnsi="MAC C Times" w:cs="MAC C Times"/>
      <w:b/>
      <w:bCs/>
      <w:lang w:val="mk-MK" w:eastAsia="mk-MK"/>
    </w:rPr>
  </w:style>
  <w:style w:type="paragraph" w:customStyle="1" w:styleId="xl116">
    <w:name w:val="xl116"/>
    <w:basedOn w:val="Normal"/>
    <w:rsid w:val="000F0AC0"/>
    <w:pPr>
      <w:pBdr>
        <w:left w:val="single" w:sz="8" w:space="0" w:color="auto"/>
      </w:pBdr>
      <w:shd w:val="clear" w:color="auto" w:fill="C0C0C0"/>
      <w:spacing w:before="100" w:beforeAutospacing="1" w:after="100" w:afterAutospacing="1"/>
      <w:jc w:val="center"/>
    </w:pPr>
    <w:rPr>
      <w:rFonts w:ascii="MAC C Swiss" w:hAnsi="MAC C Swiss" w:cs="MAC C Swiss"/>
      <w:b/>
      <w:bCs/>
      <w:lang w:val="mk-MK" w:eastAsia="mk-MK"/>
    </w:rPr>
  </w:style>
  <w:style w:type="paragraph" w:customStyle="1" w:styleId="xl117">
    <w:name w:val="xl117"/>
    <w:basedOn w:val="Normal"/>
    <w:uiPriority w:val="99"/>
    <w:rsid w:val="000F0AC0"/>
    <w:pPr>
      <w:pBdr>
        <w:top w:val="single" w:sz="8" w:space="0" w:color="auto"/>
        <w:left w:val="single" w:sz="8" w:space="0" w:color="auto"/>
        <w:right w:val="single" w:sz="8" w:space="0" w:color="auto"/>
      </w:pBdr>
      <w:shd w:val="clear" w:color="auto" w:fill="C0C0C0"/>
      <w:spacing w:before="100" w:beforeAutospacing="1" w:after="100" w:afterAutospacing="1"/>
      <w:jc w:val="center"/>
    </w:pPr>
    <w:rPr>
      <w:lang w:val="mk-MK" w:eastAsia="mk-MK"/>
    </w:rPr>
  </w:style>
  <w:style w:type="paragraph" w:customStyle="1" w:styleId="xl118">
    <w:name w:val="xl118"/>
    <w:basedOn w:val="Normal"/>
    <w:uiPriority w:val="99"/>
    <w:rsid w:val="000F0AC0"/>
    <w:pPr>
      <w:numPr>
        <w:numId w:val="2"/>
      </w:numPr>
      <w:pBdr>
        <w:left w:val="single" w:sz="8" w:space="0" w:color="auto"/>
        <w:right w:val="single" w:sz="8" w:space="0" w:color="auto"/>
      </w:pBdr>
      <w:shd w:val="clear" w:color="auto" w:fill="C0C0C0"/>
      <w:spacing w:before="100" w:beforeAutospacing="1" w:after="100" w:afterAutospacing="1"/>
      <w:jc w:val="center"/>
    </w:pPr>
    <w:rPr>
      <w:lang w:val="mk-MK" w:eastAsia="mk-MK"/>
    </w:rPr>
  </w:style>
  <w:style w:type="paragraph" w:customStyle="1" w:styleId="xl119">
    <w:name w:val="xl119"/>
    <w:basedOn w:val="Normal"/>
    <w:uiPriority w:val="99"/>
    <w:rsid w:val="000F0AC0"/>
    <w:pPr>
      <w:pBdr>
        <w:left w:val="single" w:sz="8" w:space="0" w:color="auto"/>
        <w:bottom w:val="single" w:sz="8" w:space="0" w:color="auto"/>
        <w:right w:val="single" w:sz="8" w:space="0" w:color="auto"/>
      </w:pBdr>
      <w:shd w:val="clear" w:color="auto" w:fill="C0C0C0"/>
      <w:spacing w:before="100" w:beforeAutospacing="1" w:after="100" w:afterAutospacing="1"/>
      <w:jc w:val="center"/>
    </w:pPr>
    <w:rPr>
      <w:lang w:val="mk-MK" w:eastAsia="mk-MK"/>
    </w:rPr>
  </w:style>
  <w:style w:type="character" w:customStyle="1" w:styleId="nabrojuvanjeChar">
    <w:name w:val="nabrojuvanje Char"/>
    <w:link w:val="nabrojuvanje"/>
    <w:uiPriority w:val="99"/>
    <w:locked/>
    <w:rsid w:val="000F0AC0"/>
    <w:rPr>
      <w:rFonts w:ascii="Arial Narrow" w:hAnsi="Arial Narrow"/>
      <w:color w:val="000000"/>
      <w:lang w:val="x-none" w:eastAsia="x-none"/>
    </w:rPr>
  </w:style>
  <w:style w:type="paragraph" w:customStyle="1" w:styleId="nabrojuvanje">
    <w:name w:val="nabrojuvanje"/>
    <w:basedOn w:val="Normal"/>
    <w:link w:val="nabrojuvanjeChar"/>
    <w:uiPriority w:val="99"/>
    <w:rsid w:val="000F0AC0"/>
    <w:pPr>
      <w:numPr>
        <w:numId w:val="1"/>
      </w:numPr>
      <w:jc w:val="both"/>
    </w:pPr>
    <w:rPr>
      <w:rFonts w:ascii="Arial Narrow" w:hAnsi="Arial Narrow"/>
      <w:color w:val="000000"/>
      <w:sz w:val="20"/>
      <w:szCs w:val="20"/>
      <w:lang w:val="x-none" w:eastAsia="x-none"/>
    </w:rPr>
  </w:style>
  <w:style w:type="paragraph" w:customStyle="1" w:styleId="xl89">
    <w:name w:val="xl89"/>
    <w:basedOn w:val="Normal"/>
    <w:rsid w:val="000F0AC0"/>
    <w:pPr>
      <w:pBdr>
        <w:top w:val="single" w:sz="4" w:space="0" w:color="auto"/>
        <w:bottom w:val="single" w:sz="8" w:space="0" w:color="auto"/>
        <w:right w:val="single" w:sz="4" w:space="0" w:color="auto"/>
      </w:pBdr>
      <w:spacing w:before="100" w:beforeAutospacing="1" w:after="100" w:afterAutospacing="1"/>
    </w:pPr>
    <w:rPr>
      <w:rFonts w:ascii="Arial" w:hAnsi="Arial" w:cs="Arial"/>
      <w:color w:val="FF0000"/>
    </w:rPr>
  </w:style>
  <w:style w:type="paragraph" w:customStyle="1" w:styleId="xl120">
    <w:name w:val="xl120"/>
    <w:basedOn w:val="Normal"/>
    <w:uiPriority w:val="99"/>
    <w:rsid w:val="000F0AC0"/>
    <w:pPr>
      <w:spacing w:before="100" w:beforeAutospacing="1" w:after="100" w:afterAutospacing="1"/>
    </w:pPr>
    <w:rPr>
      <w:rFonts w:ascii="Arial" w:hAnsi="Arial" w:cs="Arial"/>
      <w:color w:val="FF0000"/>
    </w:rPr>
  </w:style>
  <w:style w:type="paragraph" w:customStyle="1" w:styleId="xl121">
    <w:name w:val="xl121"/>
    <w:basedOn w:val="Normal"/>
    <w:uiPriority w:val="99"/>
    <w:rsid w:val="000F0AC0"/>
    <w:pPr>
      <w:pBdr>
        <w:left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2">
    <w:name w:val="xl122"/>
    <w:basedOn w:val="Normal"/>
    <w:uiPriority w:val="99"/>
    <w:rsid w:val="000F0AC0"/>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rPr>
  </w:style>
  <w:style w:type="paragraph" w:customStyle="1" w:styleId="xl123">
    <w:name w:val="xl123"/>
    <w:basedOn w:val="Normal"/>
    <w:uiPriority w:val="99"/>
    <w:rsid w:val="000F0AC0"/>
    <w:pPr>
      <w:pBdr>
        <w:top w:val="single" w:sz="8" w:space="0" w:color="auto"/>
        <w:left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24">
    <w:name w:val="xl124"/>
    <w:basedOn w:val="Normal"/>
    <w:uiPriority w:val="99"/>
    <w:rsid w:val="000F0AC0"/>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5">
    <w:name w:val="xl125"/>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color w:val="FF0000"/>
    </w:rPr>
  </w:style>
  <w:style w:type="paragraph" w:customStyle="1" w:styleId="xl126">
    <w:name w:val="xl126"/>
    <w:basedOn w:val="Normal"/>
    <w:uiPriority w:val="99"/>
    <w:rsid w:val="000F0AC0"/>
    <w:pPr>
      <w:pBdr>
        <w:top w:val="single" w:sz="4" w:space="0" w:color="auto"/>
        <w:left w:val="single" w:sz="4" w:space="0" w:color="auto"/>
        <w:bottom w:val="single" w:sz="8" w:space="0" w:color="auto"/>
      </w:pBdr>
      <w:spacing w:before="100" w:beforeAutospacing="1" w:after="100" w:afterAutospacing="1"/>
      <w:jc w:val="right"/>
    </w:pPr>
    <w:rPr>
      <w:rFonts w:ascii="Arial" w:hAnsi="Arial" w:cs="Arial"/>
      <w:color w:val="FF0000"/>
    </w:rPr>
  </w:style>
  <w:style w:type="paragraph" w:customStyle="1" w:styleId="xl127">
    <w:name w:val="xl127"/>
    <w:basedOn w:val="Normal"/>
    <w:uiPriority w:val="99"/>
    <w:rsid w:val="000F0AC0"/>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rPr>
  </w:style>
  <w:style w:type="paragraph" w:customStyle="1" w:styleId="xl128">
    <w:name w:val="xl128"/>
    <w:basedOn w:val="Normal"/>
    <w:uiPriority w:val="99"/>
    <w:rsid w:val="000F0AC0"/>
    <w:pPr>
      <w:pBdr>
        <w:left w:val="single" w:sz="8" w:space="0" w:color="auto"/>
        <w:bottom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29">
    <w:name w:val="xl129"/>
    <w:basedOn w:val="Normal"/>
    <w:uiPriority w:val="99"/>
    <w:rsid w:val="000F0AC0"/>
    <w:pPr>
      <w:pBdr>
        <w:bottom w:val="single" w:sz="8" w:space="0" w:color="auto"/>
        <w:right w:val="single" w:sz="4" w:space="0" w:color="auto"/>
      </w:pBdr>
      <w:spacing w:before="100" w:beforeAutospacing="1" w:after="100" w:afterAutospacing="1"/>
    </w:pPr>
    <w:rPr>
      <w:rFonts w:ascii="Arial" w:hAnsi="Arial" w:cs="Arial"/>
      <w:color w:val="FF0000"/>
    </w:rPr>
  </w:style>
  <w:style w:type="paragraph" w:customStyle="1" w:styleId="xl130">
    <w:name w:val="xl130"/>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1">
    <w:name w:val="xl131"/>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FF0000"/>
    </w:rPr>
  </w:style>
  <w:style w:type="paragraph" w:customStyle="1" w:styleId="xl132">
    <w:name w:val="xl132"/>
    <w:basedOn w:val="Normal"/>
    <w:uiPriority w:val="99"/>
    <w:rsid w:val="000F0AC0"/>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3">
    <w:name w:val="xl133"/>
    <w:basedOn w:val="Normal"/>
    <w:uiPriority w:val="99"/>
    <w:rsid w:val="000F0AC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34">
    <w:name w:val="xl134"/>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5">
    <w:name w:val="xl135"/>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6">
    <w:name w:val="xl136"/>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7">
    <w:name w:val="xl137"/>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8">
    <w:name w:val="xl138"/>
    <w:basedOn w:val="Normal"/>
    <w:uiPriority w:val="99"/>
    <w:rsid w:val="000F0AC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39">
    <w:name w:val="xl139"/>
    <w:basedOn w:val="Normal"/>
    <w:uiPriority w:val="99"/>
    <w:rsid w:val="000F0AC0"/>
    <w:pPr>
      <w:pBdr>
        <w:top w:val="single" w:sz="8" w:space="0" w:color="auto"/>
        <w:bottom w:val="single" w:sz="8" w:space="0" w:color="auto"/>
      </w:pBdr>
      <w:spacing w:before="100" w:beforeAutospacing="1" w:after="100" w:afterAutospacing="1"/>
      <w:jc w:val="center"/>
    </w:pPr>
    <w:rPr>
      <w:rFonts w:ascii="Arial" w:hAnsi="Arial" w:cs="Arial"/>
      <w:b/>
      <w:bCs/>
      <w:color w:val="FF0000"/>
    </w:rPr>
  </w:style>
  <w:style w:type="paragraph" w:customStyle="1" w:styleId="xl140">
    <w:name w:val="xl140"/>
    <w:basedOn w:val="Normal"/>
    <w:uiPriority w:val="99"/>
    <w:rsid w:val="000F0AC0"/>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1">
    <w:name w:val="xl141"/>
    <w:basedOn w:val="Normal"/>
    <w:uiPriority w:val="99"/>
    <w:rsid w:val="000F0AC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2">
    <w:name w:val="xl142"/>
    <w:basedOn w:val="Normal"/>
    <w:uiPriority w:val="99"/>
    <w:rsid w:val="000F0AC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3">
    <w:name w:val="xl143"/>
    <w:basedOn w:val="Normal"/>
    <w:uiPriority w:val="99"/>
    <w:rsid w:val="000F0AC0"/>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44">
    <w:name w:val="xl144"/>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5">
    <w:name w:val="xl145"/>
    <w:basedOn w:val="Normal"/>
    <w:uiPriority w:val="99"/>
    <w:rsid w:val="000F0AC0"/>
    <w:pPr>
      <w:spacing w:before="100" w:beforeAutospacing="1" w:after="100" w:afterAutospacing="1"/>
      <w:jc w:val="center"/>
    </w:pPr>
    <w:rPr>
      <w:rFonts w:ascii="Arial" w:hAnsi="Arial" w:cs="Arial"/>
      <w:b/>
      <w:bCs/>
      <w:color w:val="FF0000"/>
    </w:rPr>
  </w:style>
  <w:style w:type="paragraph" w:customStyle="1" w:styleId="xl146">
    <w:name w:val="xl146"/>
    <w:basedOn w:val="Normal"/>
    <w:uiPriority w:val="99"/>
    <w:rsid w:val="000F0AC0"/>
    <w:pPr>
      <w:pBdr>
        <w:top w:val="single" w:sz="8" w:space="0" w:color="auto"/>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7">
    <w:name w:val="xl147"/>
    <w:basedOn w:val="Normal"/>
    <w:uiPriority w:val="99"/>
    <w:rsid w:val="000F0AC0"/>
    <w:pPr>
      <w:pBdr>
        <w:left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8">
    <w:name w:val="xl148"/>
    <w:basedOn w:val="Normal"/>
    <w:uiPriority w:val="99"/>
    <w:rsid w:val="000F0AC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color w:val="FF0000"/>
    </w:rPr>
  </w:style>
  <w:style w:type="paragraph" w:customStyle="1" w:styleId="xl149">
    <w:name w:val="xl149"/>
    <w:basedOn w:val="Normal"/>
    <w:uiPriority w:val="99"/>
    <w:rsid w:val="000F0AC0"/>
    <w:pPr>
      <w:pBdr>
        <w:top w:val="single" w:sz="8" w:space="0" w:color="auto"/>
        <w:bottom w:val="single" w:sz="8" w:space="0" w:color="auto"/>
      </w:pBdr>
      <w:spacing w:before="100" w:beforeAutospacing="1" w:after="100" w:afterAutospacing="1"/>
      <w:jc w:val="center"/>
    </w:pPr>
    <w:rPr>
      <w:rFonts w:ascii="Arial" w:hAnsi="Arial" w:cs="Arial"/>
      <w:b/>
      <w:bCs/>
      <w:color w:val="FF0000"/>
    </w:rPr>
  </w:style>
  <w:style w:type="paragraph" w:customStyle="1" w:styleId="xl150">
    <w:name w:val="xl150"/>
    <w:basedOn w:val="Normal"/>
    <w:uiPriority w:val="99"/>
    <w:rsid w:val="000F0AC0"/>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151">
    <w:name w:val="xl151"/>
    <w:basedOn w:val="Normal"/>
    <w:uiPriority w:val="99"/>
    <w:rsid w:val="000F0AC0"/>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color w:val="FF0000"/>
    </w:rPr>
  </w:style>
  <w:style w:type="character" w:customStyle="1" w:styleId="CharChar6">
    <w:name w:val="Char Char6"/>
    <w:uiPriority w:val="99"/>
    <w:rsid w:val="000F0AC0"/>
    <w:rPr>
      <w:rFonts w:ascii="Arial" w:hAnsi="Arial"/>
      <w:sz w:val="24"/>
      <w:lang w:val="en-GB" w:eastAsia="en-US"/>
    </w:rPr>
  </w:style>
  <w:style w:type="character" w:customStyle="1" w:styleId="CharChar42">
    <w:name w:val="Char Char42"/>
    <w:uiPriority w:val="99"/>
    <w:rsid w:val="000F0AC0"/>
    <w:rPr>
      <w:rFonts w:ascii="Arial" w:hAnsi="Arial"/>
      <w:b/>
      <w:kern w:val="32"/>
      <w:sz w:val="32"/>
      <w:lang w:val="en-GB" w:eastAsia="it-IT"/>
    </w:rPr>
  </w:style>
  <w:style w:type="character" w:customStyle="1" w:styleId="CharCharChar12">
    <w:name w:val="Char Char Char12"/>
    <w:uiPriority w:val="99"/>
    <w:rsid w:val="000F0AC0"/>
    <w:rPr>
      <w:sz w:val="24"/>
      <w:lang w:val="en-GB" w:eastAsia="en-GB"/>
    </w:rPr>
  </w:style>
  <w:style w:type="character" w:customStyle="1" w:styleId="CharChar312">
    <w:name w:val="Char Char312"/>
    <w:uiPriority w:val="99"/>
    <w:rsid w:val="000F0AC0"/>
    <w:rPr>
      <w:rFonts w:ascii="Arial" w:hAnsi="Arial"/>
      <w:b/>
      <w:sz w:val="28"/>
      <w:lang w:val="en-US" w:eastAsia="en-US"/>
    </w:rPr>
  </w:style>
  <w:style w:type="character" w:customStyle="1" w:styleId="CharChar302">
    <w:name w:val="Char Char302"/>
    <w:uiPriority w:val="99"/>
    <w:rsid w:val="000F0AC0"/>
    <w:rPr>
      <w:rFonts w:ascii="Arial" w:hAnsi="Arial"/>
      <w:i/>
      <w:sz w:val="26"/>
      <w:lang w:val="en-GB" w:eastAsia="en-US"/>
    </w:rPr>
  </w:style>
  <w:style w:type="character" w:customStyle="1" w:styleId="space08CharChar">
    <w:name w:val="space08 Char Char"/>
    <w:uiPriority w:val="99"/>
    <w:rsid w:val="000F0AC0"/>
    <w:rPr>
      <w:rFonts w:ascii="Arial" w:hAnsi="Arial"/>
      <w:color w:val="000000"/>
      <w:sz w:val="24"/>
      <w:lang w:val="mk-MK" w:eastAsia="mk-MK"/>
    </w:rPr>
  </w:style>
  <w:style w:type="character" w:customStyle="1" w:styleId="yshortcuts">
    <w:name w:val="yshortcuts"/>
    <w:uiPriority w:val="99"/>
    <w:rsid w:val="000F0AC0"/>
    <w:rPr>
      <w:rFonts w:cs="Times New Roman"/>
    </w:rPr>
  </w:style>
  <w:style w:type="table" w:styleId="TableElegant">
    <w:name w:val="Table Elegant"/>
    <w:basedOn w:val="TableNormal"/>
    <w:uiPriority w:val="99"/>
    <w:rsid w:val="000F0A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FootnoteReference">
    <w:name w:val="footnote reference"/>
    <w:aliases w:val="ftref,16 Point,Superscript 6 Point,Footnote Reference Number,Ref,de nota al pie,(NECG) Footnote Reference,Footnote number,SUPERS,BVI fnr,RSC_WP (footnote reference),Times 10 Point, Exposant 3 Point,Footnote symbol,Fußnotenzeichen DISS"/>
    <w:link w:val="CharCharCharCharCarChar"/>
    <w:uiPriority w:val="99"/>
    <w:qFormat/>
    <w:rsid w:val="00587AA1"/>
    <w:rPr>
      <w:rFonts w:cs="Times New Roman"/>
      <w:vertAlign w:val="superscript"/>
    </w:rPr>
  </w:style>
  <w:style w:type="paragraph" w:customStyle="1" w:styleId="Clanak">
    <w:name w:val="Clanak"/>
    <w:next w:val="Normal"/>
    <w:uiPriority w:val="99"/>
    <w:rsid w:val="00A96E15"/>
    <w:pPr>
      <w:widowControl w:val="0"/>
      <w:autoSpaceDE w:val="0"/>
      <w:autoSpaceDN w:val="0"/>
      <w:adjustRightInd w:val="0"/>
      <w:spacing w:before="86" w:after="43"/>
      <w:jc w:val="center"/>
    </w:pPr>
    <w:rPr>
      <w:rFonts w:ascii="Times-NewRoman" w:hAnsi="Times-NewRoman" w:cs="Times-NewRoman"/>
      <w:sz w:val="19"/>
      <w:szCs w:val="19"/>
      <w:lang w:val="hr-HR" w:eastAsia="hr-HR"/>
    </w:rPr>
  </w:style>
  <w:style w:type="paragraph" w:customStyle="1" w:styleId="MojBulet">
    <w:name w:val="MojBulet"/>
    <w:basedOn w:val="Normal"/>
    <w:link w:val="MojBuletChar"/>
    <w:uiPriority w:val="99"/>
    <w:rsid w:val="003854B9"/>
    <w:pPr>
      <w:tabs>
        <w:tab w:val="num" w:pos="720"/>
      </w:tabs>
      <w:ind w:left="720" w:hanging="360"/>
    </w:pPr>
    <w:rPr>
      <w:rFonts w:ascii="Arial Narrow" w:hAnsi="Arial Narrow"/>
      <w:color w:val="000000"/>
      <w:sz w:val="22"/>
      <w:szCs w:val="20"/>
      <w:lang w:val="mk-MK" w:eastAsia="en-GB"/>
    </w:rPr>
  </w:style>
  <w:style w:type="character" w:customStyle="1" w:styleId="MojBuletChar">
    <w:name w:val="MojBulet Char"/>
    <w:link w:val="MojBulet"/>
    <w:uiPriority w:val="99"/>
    <w:locked/>
    <w:rsid w:val="003854B9"/>
    <w:rPr>
      <w:rFonts w:ascii="Arial Narrow" w:hAnsi="Arial Narrow"/>
      <w:color w:val="000000"/>
      <w:sz w:val="22"/>
      <w:lang w:val="mk-MK" w:eastAsia="en-GB"/>
    </w:rPr>
  </w:style>
  <w:style w:type="character" w:customStyle="1" w:styleId="shorttext">
    <w:name w:val="short_text"/>
    <w:uiPriority w:val="99"/>
    <w:rsid w:val="003854B9"/>
    <w:rPr>
      <w:rFonts w:cs="Times New Roman"/>
    </w:rPr>
  </w:style>
  <w:style w:type="character" w:customStyle="1" w:styleId="apple-style-span">
    <w:name w:val="apple-style-span"/>
    <w:uiPriority w:val="99"/>
    <w:rsid w:val="003854B9"/>
    <w:rPr>
      <w:rFonts w:cs="Times New Roman"/>
    </w:rPr>
  </w:style>
  <w:style w:type="character" w:customStyle="1" w:styleId="CharCharChar3">
    <w:name w:val="Char Char Char3"/>
    <w:uiPriority w:val="99"/>
    <w:rsid w:val="003854B9"/>
    <w:rPr>
      <w:sz w:val="19"/>
    </w:rPr>
  </w:style>
  <w:style w:type="character" w:customStyle="1" w:styleId="berschrift1WBChar2">
    <w:name w:val="Überschrift 1 WB Char2"/>
    <w:aliases w:val="Headline 1 Char2,h1 Char2,h11 Char2,h12 Char2,h13 Char2,h14 Char2,h111 Char2,h121 Char2,h15 Char2,h112 Char2,h122 Char2,h16 Char2,h113 Char2,h123 Char2,H1 Char Char"/>
    <w:uiPriority w:val="99"/>
    <w:rsid w:val="006E0D3C"/>
    <w:rPr>
      <w:rFonts w:ascii="Arial" w:eastAsia="SimSun" w:hAnsi="Arial"/>
      <w:b/>
      <w:kern w:val="32"/>
      <w:sz w:val="32"/>
      <w:lang w:val="mk-MK" w:eastAsia="zh-CN"/>
    </w:rPr>
  </w:style>
  <w:style w:type="character" w:customStyle="1" w:styleId="longtext">
    <w:name w:val="long_text"/>
    <w:uiPriority w:val="99"/>
    <w:rsid w:val="006E0D3C"/>
    <w:rPr>
      <w:rFonts w:cs="Times New Roman"/>
    </w:rPr>
  </w:style>
  <w:style w:type="paragraph" w:customStyle="1" w:styleId="Char2">
    <w:name w:val="Char2"/>
    <w:basedOn w:val="Normal"/>
    <w:uiPriority w:val="99"/>
    <w:rsid w:val="006E0D3C"/>
    <w:pPr>
      <w:spacing w:after="160" w:line="240" w:lineRule="exact"/>
    </w:pPr>
    <w:rPr>
      <w:rFonts w:ascii="Tahoma" w:hAnsi="Tahoma" w:cs="Tahoma"/>
      <w:sz w:val="20"/>
      <w:szCs w:val="20"/>
    </w:rPr>
  </w:style>
  <w:style w:type="character" w:customStyle="1" w:styleId="headingtxtChar1">
    <w:name w:val="heading_txt Char1"/>
    <w:aliases w:val="CV Body Text Char1,bodytxy2 Char1,One Page Summary Char1,bt Char1,jtext Char1,John1 Char1,Body Text 1 Char1,b Char Char1"/>
    <w:uiPriority w:val="99"/>
    <w:rsid w:val="006E0D3C"/>
    <w:rPr>
      <w:sz w:val="24"/>
      <w:lang w:val="en-GB" w:eastAsia="en-GB"/>
    </w:rPr>
  </w:style>
  <w:style w:type="paragraph" w:customStyle="1" w:styleId="Char1CharCharChar">
    <w:name w:val="Char1 Char Char Char"/>
    <w:basedOn w:val="Normal"/>
    <w:uiPriority w:val="99"/>
    <w:rsid w:val="006E0D3C"/>
    <w:pPr>
      <w:spacing w:after="160" w:line="240" w:lineRule="exact"/>
    </w:pPr>
    <w:rPr>
      <w:rFonts w:ascii="Tahoma" w:hAnsi="Tahoma" w:cs="Tahoma"/>
      <w:sz w:val="20"/>
      <w:szCs w:val="20"/>
    </w:rPr>
  </w:style>
  <w:style w:type="character" w:customStyle="1" w:styleId="google-src-text1">
    <w:name w:val="google-src-text1"/>
    <w:uiPriority w:val="99"/>
    <w:rsid w:val="006E0D3C"/>
    <w:rPr>
      <w:vanish/>
    </w:rPr>
  </w:style>
  <w:style w:type="paragraph" w:customStyle="1" w:styleId="bulet">
    <w:name w:val="bulet"/>
    <w:basedOn w:val="Normal"/>
    <w:uiPriority w:val="99"/>
    <w:rsid w:val="006E0D3C"/>
    <w:pPr>
      <w:suppressAutoHyphens/>
      <w:ind w:left="-2520"/>
      <w:jc w:val="both"/>
    </w:pPr>
    <w:rPr>
      <w:rFonts w:ascii="Arial Narrow" w:hAnsi="Arial Narrow" w:cs="Arial Narrow"/>
      <w:sz w:val="22"/>
      <w:szCs w:val="22"/>
      <w:lang w:val="mk-MK" w:eastAsia="ar-SA"/>
    </w:rPr>
  </w:style>
  <w:style w:type="character" w:customStyle="1" w:styleId="buletCharCharChar">
    <w:name w:val="bulet Char Char Char"/>
    <w:uiPriority w:val="99"/>
    <w:rsid w:val="006E0D3C"/>
    <w:rPr>
      <w:rFonts w:ascii="Arial Narrow" w:hAnsi="Arial Narrow"/>
      <w:sz w:val="24"/>
      <w:lang w:val="en-US" w:eastAsia="en-US"/>
    </w:rPr>
  </w:style>
  <w:style w:type="character" w:customStyle="1" w:styleId="Heading3Char1">
    <w:name w:val="Heading 3 Char1"/>
    <w:uiPriority w:val="99"/>
    <w:rsid w:val="006E0D3C"/>
    <w:rPr>
      <w:rFonts w:ascii="Arial" w:hAnsi="Arial"/>
      <w:b/>
      <w:sz w:val="26"/>
      <w:lang w:eastAsia="en-US"/>
    </w:rPr>
  </w:style>
  <w:style w:type="character" w:customStyle="1" w:styleId="Heading4Char1">
    <w:name w:val="Heading 4 Char1"/>
    <w:uiPriority w:val="99"/>
    <w:rsid w:val="006E0D3C"/>
    <w:rPr>
      <w:rFonts w:ascii="Arial" w:hAnsi="Arial"/>
      <w:b/>
      <w:i/>
      <w:kern w:val="32"/>
      <w:sz w:val="32"/>
      <w:lang w:val="mk-MK" w:eastAsia="en-GB"/>
    </w:rPr>
  </w:style>
  <w:style w:type="paragraph" w:customStyle="1" w:styleId="MojNumber">
    <w:name w:val="MojNumber"/>
    <w:basedOn w:val="ListParagraph"/>
    <w:uiPriority w:val="99"/>
    <w:rsid w:val="006E0D3C"/>
    <w:pPr>
      <w:numPr>
        <w:numId w:val="3"/>
      </w:numPr>
      <w:tabs>
        <w:tab w:val="left" w:pos="426"/>
      </w:tabs>
      <w:spacing w:after="200" w:line="276" w:lineRule="auto"/>
      <w:ind w:right="43"/>
      <w:jc w:val="both"/>
    </w:pPr>
    <w:rPr>
      <w:rFonts w:ascii="Arial Narrow" w:hAnsi="Arial Narrow" w:cs="Arial Narrow"/>
      <w:color w:val="000000"/>
      <w:sz w:val="22"/>
      <w:szCs w:val="22"/>
      <w:lang w:val="mk-MK"/>
    </w:rPr>
  </w:style>
  <w:style w:type="character" w:customStyle="1" w:styleId="headingtxtChar3">
    <w:name w:val="heading_txt Char3"/>
    <w:aliases w:val="CV Body Text Char3,bodytxy2 Char3,One Page Summary Char3,bt Char3,jtext Char3,John1 Char3,Body Text 1 Char3,b Char Char"/>
    <w:uiPriority w:val="99"/>
    <w:locked/>
    <w:rsid w:val="006E0D3C"/>
    <w:rPr>
      <w:rFonts w:ascii="Arial Narrow" w:hAnsi="Arial Narrow"/>
      <w:sz w:val="24"/>
    </w:rPr>
  </w:style>
  <w:style w:type="character" w:customStyle="1" w:styleId="BodyTextChar1">
    <w:name w:val="Body Text Char1"/>
    <w:uiPriority w:val="99"/>
    <w:rsid w:val="006E0D3C"/>
    <w:rPr>
      <w:rFonts w:eastAsia="Times New Roman"/>
      <w:sz w:val="22"/>
    </w:rPr>
  </w:style>
  <w:style w:type="character" w:customStyle="1" w:styleId="nabrojuvanjeCharChar">
    <w:name w:val="nabrojuvanje Char Char"/>
    <w:uiPriority w:val="99"/>
    <w:rsid w:val="006E0D3C"/>
    <w:rPr>
      <w:rFonts w:ascii="Arial Narrow" w:hAnsi="Arial Narrow"/>
      <w:color w:val="000000"/>
      <w:sz w:val="22"/>
      <w:lang w:val="mk-MK" w:eastAsia="en-US"/>
    </w:rPr>
  </w:style>
  <w:style w:type="paragraph" w:customStyle="1" w:styleId="Char13">
    <w:name w:val="Char13"/>
    <w:basedOn w:val="Normal"/>
    <w:uiPriority w:val="99"/>
    <w:rsid w:val="006E0D3C"/>
    <w:pPr>
      <w:spacing w:after="160" w:line="240" w:lineRule="exact"/>
      <w:ind w:right="43"/>
      <w:jc w:val="both"/>
    </w:pPr>
    <w:rPr>
      <w:rFonts w:ascii="Tahoma" w:hAnsi="Tahoma" w:cs="Tahoma"/>
      <w:sz w:val="20"/>
      <w:szCs w:val="20"/>
    </w:rPr>
  </w:style>
  <w:style w:type="paragraph" w:styleId="NoSpacing">
    <w:name w:val="No Spacing"/>
    <w:link w:val="NoSpacingChar"/>
    <w:uiPriority w:val="1"/>
    <w:qFormat/>
    <w:rsid w:val="006E0D3C"/>
    <w:pPr>
      <w:spacing w:after="120"/>
      <w:ind w:right="43"/>
      <w:jc w:val="both"/>
    </w:pPr>
    <w:rPr>
      <w:rFonts w:ascii="Calibri" w:hAnsi="Calibri" w:cs="Calibri"/>
      <w:sz w:val="22"/>
      <w:szCs w:val="22"/>
      <w:lang w:eastAsia="en-US"/>
    </w:rPr>
  </w:style>
  <w:style w:type="paragraph" w:customStyle="1" w:styleId="CharCharCharCharCharCharCharChar1CharCharCharCharCharCharCharCharCharCharCharChar1CharCharCharCharCharCharCharCharCharCharCharCharCharCharCharCharCharCharChar">
    <w:name w:val="Char Char Char Char Char Char Char Char1 Char Char Char Char Char Char Char Char Char Char Char Char1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noProof/>
      <w:sz w:val="20"/>
      <w:szCs w:val="20"/>
    </w:rPr>
  </w:style>
  <w:style w:type="character" w:customStyle="1" w:styleId="BodyText2Char11">
    <w:name w:val="Body Text 2 Char11"/>
    <w:aliases w:val="Body Text 2 Char Char1,Body Text 2 Char1 Char Char1,Body Text 2 Char Char Char Char1"/>
    <w:uiPriority w:val="99"/>
    <w:rsid w:val="006E0D3C"/>
    <w:rPr>
      <w:rFonts w:ascii="Garamond" w:hAnsi="Garamond"/>
      <w:sz w:val="24"/>
      <w:lang w:val="en-US"/>
    </w:rPr>
  </w:style>
  <w:style w:type="paragraph" w:customStyle="1" w:styleId="Normal-1">
    <w:name w:val="Normal-1"/>
    <w:basedOn w:val="Normal"/>
    <w:link w:val="Normal-1Char"/>
    <w:uiPriority w:val="99"/>
    <w:rsid w:val="006E0D3C"/>
    <w:pPr>
      <w:suppressAutoHyphens/>
      <w:spacing w:before="120" w:after="120"/>
      <w:ind w:right="43"/>
      <w:jc w:val="both"/>
    </w:pPr>
    <w:rPr>
      <w:rFonts w:ascii="Arial" w:hAnsi="Arial"/>
      <w:sz w:val="23"/>
      <w:szCs w:val="20"/>
      <w:lang w:val="mk-MK" w:eastAsia="ar-SA"/>
    </w:rPr>
  </w:style>
  <w:style w:type="character" w:customStyle="1" w:styleId="Normal-1Char">
    <w:name w:val="Normal-1 Char"/>
    <w:link w:val="Normal-1"/>
    <w:uiPriority w:val="99"/>
    <w:locked/>
    <w:rsid w:val="006E0D3C"/>
    <w:rPr>
      <w:rFonts w:ascii="Arial" w:hAnsi="Arial"/>
      <w:sz w:val="23"/>
      <w:lang w:val="mk-MK" w:eastAsia="ar-SA" w:bidi="ar-SA"/>
    </w:rPr>
  </w:style>
  <w:style w:type="paragraph" w:customStyle="1" w:styleId="CharCharCharCharCharChar1CharCharCharCharCharCharCharCharCharCharCharCharCharCharCharCharCharCharCharCharCharCharCharCharCharCharChar">
    <w:name w:val="Char Char Char Char Char Char1 Char Char Char Char Char Char Char Char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sz w:val="20"/>
      <w:szCs w:val="20"/>
    </w:rPr>
  </w:style>
  <w:style w:type="paragraph" w:customStyle="1" w:styleId="Standard">
    <w:name w:val="Standard"/>
    <w:uiPriority w:val="99"/>
    <w:rsid w:val="006E0D3C"/>
    <w:pPr>
      <w:widowControl w:val="0"/>
      <w:suppressAutoHyphens/>
      <w:spacing w:after="120"/>
      <w:ind w:right="43"/>
      <w:jc w:val="both"/>
      <w:textAlignment w:val="baseline"/>
    </w:pPr>
    <w:rPr>
      <w:kern w:val="1"/>
      <w:sz w:val="24"/>
      <w:szCs w:val="24"/>
      <w:lang w:val="en-US" w:eastAsia="ar-SA"/>
    </w:rPr>
  </w:style>
  <w:style w:type="paragraph" w:customStyle="1" w:styleId="CharCharCharChar1Char">
    <w:name w:val="Char Char Char Char1 Char"/>
    <w:basedOn w:val="Normal"/>
    <w:uiPriority w:val="99"/>
    <w:rsid w:val="006E0D3C"/>
    <w:pPr>
      <w:spacing w:after="160" w:line="240" w:lineRule="exact"/>
      <w:ind w:right="43"/>
      <w:jc w:val="both"/>
    </w:pPr>
    <w:rPr>
      <w:rFonts w:ascii="Verdana" w:hAnsi="Verdana" w:cs="Verdana"/>
      <w:sz w:val="20"/>
      <w:szCs w:val="20"/>
      <w:lang w:val="en-GB"/>
    </w:rPr>
  </w:style>
  <w:style w:type="paragraph" w:customStyle="1" w:styleId="a0">
    <w:name w:val="Параграф"/>
    <w:basedOn w:val="Normal"/>
    <w:link w:val="Char0"/>
    <w:uiPriority w:val="99"/>
    <w:rsid w:val="006E0D3C"/>
    <w:pPr>
      <w:keepNext/>
      <w:spacing w:after="120"/>
      <w:ind w:right="43" w:firstLine="624"/>
      <w:jc w:val="both"/>
    </w:pPr>
    <w:rPr>
      <w:rFonts w:ascii="Arial" w:hAnsi="Arial"/>
      <w:szCs w:val="20"/>
      <w:lang w:val="ru-RU" w:eastAsia="en-GB"/>
    </w:rPr>
  </w:style>
  <w:style w:type="character" w:customStyle="1" w:styleId="Char0">
    <w:name w:val="Параграф Char"/>
    <w:link w:val="a0"/>
    <w:uiPriority w:val="99"/>
    <w:locked/>
    <w:rsid w:val="006E0D3C"/>
    <w:rPr>
      <w:rFonts w:ascii="Arial" w:hAnsi="Arial"/>
      <w:sz w:val="24"/>
      <w:lang w:val="ru-RU" w:eastAsia="en-GB"/>
    </w:rPr>
  </w:style>
  <w:style w:type="paragraph" w:customStyle="1" w:styleId="Section">
    <w:name w:val="Section"/>
    <w:basedOn w:val="Normal"/>
    <w:uiPriority w:val="99"/>
    <w:rsid w:val="006E0D3C"/>
    <w:pPr>
      <w:widowControl w:val="0"/>
      <w:suppressAutoHyphens/>
      <w:ind w:right="43"/>
      <w:jc w:val="both"/>
    </w:pPr>
    <w:rPr>
      <w:b/>
      <w:bCs/>
    </w:rPr>
  </w:style>
  <w:style w:type="paragraph" w:customStyle="1" w:styleId="NormalAriel">
    <w:name w:val="Normal +Ariel"/>
    <w:basedOn w:val="Normal"/>
    <w:uiPriority w:val="99"/>
    <w:rsid w:val="006E0D3C"/>
    <w:pPr>
      <w:widowControl w:val="0"/>
      <w:suppressAutoHyphens/>
      <w:spacing w:before="120" w:after="120"/>
      <w:ind w:right="43"/>
      <w:jc w:val="both"/>
    </w:pPr>
    <w:rPr>
      <w:rFonts w:ascii="Arial" w:hAnsi="Arial" w:cs="Arial"/>
      <w:lang w:val="mk-MK"/>
    </w:rPr>
  </w:style>
  <w:style w:type="character" w:customStyle="1" w:styleId="FootnoteCharacters">
    <w:name w:val="Footnote Characters"/>
    <w:uiPriority w:val="99"/>
    <w:rsid w:val="006E0D3C"/>
    <w:rPr>
      <w:vertAlign w:val="superscript"/>
    </w:rPr>
  </w:style>
  <w:style w:type="paragraph" w:customStyle="1" w:styleId="WW-Default">
    <w:name w:val="WW-Default"/>
    <w:rsid w:val="006E0D3C"/>
    <w:pPr>
      <w:suppressAutoHyphens/>
      <w:autoSpaceDE w:val="0"/>
      <w:spacing w:after="120"/>
      <w:ind w:right="43"/>
      <w:jc w:val="both"/>
    </w:pPr>
    <w:rPr>
      <w:color w:val="000000"/>
      <w:kern w:val="1"/>
      <w:sz w:val="24"/>
      <w:szCs w:val="24"/>
      <w:lang w:val="en-US" w:eastAsia="ar-SA"/>
    </w:rPr>
  </w:style>
  <w:style w:type="character" w:customStyle="1" w:styleId="WW-Absatz-Standardschriftart11111111">
    <w:name w:val="WW-Absatz-Standardschriftart11111111"/>
    <w:uiPriority w:val="99"/>
    <w:rsid w:val="006E0D3C"/>
  </w:style>
  <w:style w:type="character" w:customStyle="1" w:styleId="WW-DefaultParagraphFont111">
    <w:name w:val="WW-Default Paragraph Font111"/>
    <w:uiPriority w:val="99"/>
    <w:rsid w:val="006E0D3C"/>
  </w:style>
  <w:style w:type="paragraph" w:customStyle="1" w:styleId="ParagraphNumbering">
    <w:name w:val="Paragraph Numbering"/>
    <w:basedOn w:val="Normal"/>
    <w:uiPriority w:val="99"/>
    <w:rsid w:val="006E0D3C"/>
    <w:pPr>
      <w:numPr>
        <w:numId w:val="4"/>
      </w:numPr>
      <w:suppressAutoHyphens/>
      <w:spacing w:after="240"/>
      <w:ind w:right="43"/>
      <w:jc w:val="both"/>
    </w:pPr>
    <w:rPr>
      <w:lang w:eastAsia="en-GB"/>
    </w:rPr>
  </w:style>
  <w:style w:type="character" w:customStyle="1" w:styleId="aspnetmaker">
    <w:name w:val="aspnetmaker"/>
    <w:uiPriority w:val="99"/>
    <w:rsid w:val="006E0D3C"/>
    <w:rPr>
      <w:rFonts w:cs="Times New Roman"/>
    </w:rPr>
  </w:style>
  <w:style w:type="paragraph" w:customStyle="1" w:styleId="StyleGauche">
    <w:name w:val="Style Gauche"/>
    <w:basedOn w:val="Normal"/>
    <w:uiPriority w:val="99"/>
    <w:rsid w:val="006E0D3C"/>
    <w:pPr>
      <w:ind w:right="43"/>
      <w:jc w:val="both"/>
    </w:pPr>
    <w:rPr>
      <w:rFonts w:ascii="Arial" w:hAnsi="Arial" w:cs="Arial"/>
      <w:sz w:val="20"/>
      <w:szCs w:val="20"/>
      <w:lang w:val="en-GB" w:eastAsia="fr-FR"/>
    </w:rPr>
  </w:style>
  <w:style w:type="paragraph" w:customStyle="1" w:styleId="MUPCE">
    <w:name w:val="MUPCE"/>
    <w:basedOn w:val="Normal"/>
    <w:uiPriority w:val="99"/>
    <w:rsid w:val="006E0D3C"/>
    <w:pPr>
      <w:tabs>
        <w:tab w:val="right" w:pos="8505"/>
      </w:tabs>
      <w:spacing w:before="100"/>
      <w:ind w:right="43"/>
      <w:jc w:val="center"/>
    </w:pPr>
    <w:rPr>
      <w:rFonts w:ascii="C_Renfrew" w:hAnsi="C_Renfrew" w:cs="C_Renfrew"/>
      <w:sz w:val="20"/>
      <w:szCs w:val="20"/>
      <w:lang w:val="en-GB"/>
    </w:rPr>
  </w:style>
  <w:style w:type="paragraph" w:customStyle="1" w:styleId="CM58">
    <w:name w:val="CM58"/>
    <w:basedOn w:val="Default"/>
    <w:next w:val="Default"/>
    <w:uiPriority w:val="99"/>
    <w:rsid w:val="006E0D3C"/>
    <w:pPr>
      <w:widowControl w:val="0"/>
      <w:spacing w:after="330"/>
      <w:ind w:right="43"/>
      <w:jc w:val="both"/>
    </w:pPr>
    <w:rPr>
      <w:rFonts w:ascii="Arial" w:hAnsi="Arial" w:cs="Arial"/>
      <w:color w:val="auto"/>
      <w:lang w:val="en-US" w:eastAsia="en-US"/>
    </w:rPr>
  </w:style>
  <w:style w:type="paragraph" w:customStyle="1" w:styleId="V-2">
    <w:name w:val="V-2"/>
    <w:basedOn w:val="BodyTextIndent"/>
    <w:uiPriority w:val="99"/>
    <w:rsid w:val="006E0D3C"/>
    <w:pPr>
      <w:tabs>
        <w:tab w:val="num" w:pos="360"/>
        <w:tab w:val="left" w:pos="1491"/>
      </w:tabs>
      <w:spacing w:before="120" w:after="0"/>
      <w:ind w:right="43"/>
      <w:jc w:val="both"/>
    </w:pPr>
    <w:rPr>
      <w:rFonts w:ascii="Arial Narrow" w:hAnsi="Arial Narrow" w:cs="Arial Narrow"/>
      <w:sz w:val="22"/>
      <w:szCs w:val="22"/>
      <w:lang w:val="mk-MK"/>
    </w:rPr>
  </w:style>
  <w:style w:type="paragraph" w:customStyle="1" w:styleId="h4">
    <w:name w:val="h4"/>
    <w:basedOn w:val="Normal"/>
    <w:uiPriority w:val="99"/>
    <w:rsid w:val="006E0D3C"/>
    <w:pPr>
      <w:spacing w:before="100" w:beforeAutospacing="1" w:after="100" w:afterAutospacing="1"/>
      <w:ind w:right="43"/>
      <w:jc w:val="both"/>
    </w:pPr>
    <w:rPr>
      <w:lang w:val="en-GB" w:eastAsia="en-GB"/>
    </w:rPr>
  </w:style>
  <w:style w:type="character" w:customStyle="1" w:styleId="StyleArial10pt">
    <w:name w:val="Style Arial 10 pt"/>
    <w:uiPriority w:val="99"/>
    <w:rsid w:val="006E0D3C"/>
    <w:rPr>
      <w:rFonts w:ascii="Times New Roman" w:hAnsi="Times New Roman"/>
      <w:spacing w:val="0"/>
      <w:w w:val="100"/>
      <w:kern w:val="20"/>
      <w:position w:val="0"/>
      <w:sz w:val="20"/>
    </w:rPr>
  </w:style>
  <w:style w:type="paragraph" w:customStyle="1" w:styleId="Normalnumbered">
    <w:name w:val="Normal numbered"/>
    <w:basedOn w:val="Normal"/>
    <w:uiPriority w:val="99"/>
    <w:rsid w:val="006E0D3C"/>
    <w:pPr>
      <w:numPr>
        <w:numId w:val="5"/>
      </w:numPr>
      <w:spacing w:after="60"/>
      <w:ind w:right="43"/>
      <w:jc w:val="both"/>
    </w:pPr>
  </w:style>
  <w:style w:type="paragraph" w:customStyle="1" w:styleId="ZchnZchn1">
    <w:name w:val="Zchn Zchn1"/>
    <w:basedOn w:val="Normal"/>
    <w:uiPriority w:val="99"/>
    <w:rsid w:val="006E0D3C"/>
    <w:pPr>
      <w:spacing w:after="160" w:line="240" w:lineRule="exact"/>
      <w:ind w:right="43"/>
      <w:jc w:val="both"/>
    </w:pPr>
    <w:rPr>
      <w:rFonts w:ascii="Arial" w:hAnsi="Arial" w:cs="Arial"/>
      <w:sz w:val="20"/>
      <w:szCs w:val="20"/>
    </w:rPr>
  </w:style>
  <w:style w:type="paragraph" w:customStyle="1" w:styleId="Normal2">
    <w:name w:val="Normal 2"/>
    <w:basedOn w:val="Normal"/>
    <w:uiPriority w:val="99"/>
    <w:rsid w:val="006E0D3C"/>
    <w:pPr>
      <w:numPr>
        <w:numId w:val="6"/>
      </w:numPr>
      <w:spacing w:after="120"/>
      <w:ind w:right="43"/>
      <w:jc w:val="both"/>
    </w:pPr>
    <w:rPr>
      <w:rFonts w:ascii="Arial Narrow" w:hAnsi="Arial Narrow" w:cs="Arial Narrow"/>
      <w:sz w:val="22"/>
      <w:szCs w:val="22"/>
      <w:lang w:val="mk-MK"/>
    </w:rPr>
  </w:style>
  <w:style w:type="paragraph" w:customStyle="1" w:styleId="Style1">
    <w:name w:val="Style1"/>
    <w:basedOn w:val="Normal"/>
    <w:uiPriority w:val="99"/>
    <w:rsid w:val="006E0D3C"/>
    <w:pPr>
      <w:numPr>
        <w:numId w:val="7"/>
      </w:numPr>
      <w:ind w:right="43"/>
      <w:jc w:val="both"/>
    </w:pPr>
    <w:rPr>
      <w:rFonts w:ascii="Arial Narrow" w:hAnsi="Arial Narrow" w:cs="Arial Narrow"/>
      <w:sz w:val="22"/>
      <w:szCs w:val="22"/>
      <w:lang w:val="mk-MK" w:eastAsia="en-GB"/>
    </w:rPr>
  </w:style>
  <w:style w:type="paragraph" w:customStyle="1" w:styleId="CharCharCharCharCharCharCharCharCharCharCharCharCharCharCharCharCharChar">
    <w:name w:val="Char Char Char Char Char Char Char Char Char Char Char Char Char Char Char Char Char Char"/>
    <w:basedOn w:val="Normal"/>
    <w:uiPriority w:val="99"/>
    <w:semiHidden/>
    <w:rsid w:val="006E0D3C"/>
    <w:pPr>
      <w:spacing w:after="160" w:line="240" w:lineRule="exact"/>
      <w:ind w:right="43"/>
      <w:jc w:val="both"/>
    </w:pPr>
    <w:rPr>
      <w:rFonts w:ascii="Tahoma" w:hAnsi="Tahoma" w:cs="Tahoma"/>
      <w:sz w:val="20"/>
      <w:szCs w:val="20"/>
    </w:rPr>
  </w:style>
  <w:style w:type="paragraph" w:customStyle="1" w:styleId="CharChar9CharChar1CharCharCharCharCharChar">
    <w:name w:val="Char Char9 Char Char1 Char Char Char Char Char Char"/>
    <w:basedOn w:val="Normal"/>
    <w:uiPriority w:val="99"/>
    <w:rsid w:val="006E0D3C"/>
    <w:pPr>
      <w:spacing w:after="160" w:line="240" w:lineRule="exact"/>
      <w:ind w:right="43"/>
      <w:jc w:val="both"/>
    </w:pPr>
    <w:rPr>
      <w:rFonts w:ascii="Tahoma" w:hAnsi="Tahoma" w:cs="Tahoma"/>
      <w:sz w:val="20"/>
      <w:szCs w:val="20"/>
    </w:rPr>
  </w:style>
  <w:style w:type="paragraph" w:customStyle="1" w:styleId="Normalvovlecen">
    <w:name w:val="Normal vovlecen"/>
    <w:basedOn w:val="Normal"/>
    <w:link w:val="NormalvovlecenChar"/>
    <w:uiPriority w:val="99"/>
    <w:rsid w:val="006E0D3C"/>
    <w:pPr>
      <w:spacing w:line="380" w:lineRule="atLeast"/>
      <w:ind w:right="43" w:firstLine="1134"/>
      <w:jc w:val="both"/>
    </w:pPr>
    <w:rPr>
      <w:rFonts w:ascii="Macedonian Tms" w:hAnsi="Macedonian Tms"/>
      <w:sz w:val="26"/>
      <w:szCs w:val="20"/>
    </w:rPr>
  </w:style>
  <w:style w:type="character" w:customStyle="1" w:styleId="NormalvovlecenChar">
    <w:name w:val="Normal vovlecen Char"/>
    <w:link w:val="Normalvovlecen"/>
    <w:uiPriority w:val="99"/>
    <w:locked/>
    <w:rsid w:val="006E0D3C"/>
    <w:rPr>
      <w:rFonts w:ascii="Macedonian Tms" w:hAnsi="Macedonian Tms"/>
      <w:sz w:val="26"/>
      <w:lang w:val="en-US" w:eastAsia="en-US"/>
    </w:rPr>
  </w:style>
  <w:style w:type="character" w:customStyle="1" w:styleId="wbsobraniepodnaslov">
    <w:name w:val="wb_sobranie_podnaslov"/>
    <w:uiPriority w:val="99"/>
    <w:rsid w:val="006E0D3C"/>
    <w:rPr>
      <w:rFonts w:cs="Times New Roman"/>
    </w:rPr>
  </w:style>
  <w:style w:type="paragraph" w:customStyle="1" w:styleId="CharCharCharCharCharCharCharCharCharCharCharChar1CharCharCharCharCharCharCharCharChar1CharCharCharChar">
    <w:name w:val="Char Char Char Char Char Char Char Char Char Char Char Char1 Char Char Char Char Char Char Char Char Char1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tw4winMark">
    <w:name w:val="tw4winMark"/>
    <w:uiPriority w:val="99"/>
    <w:rsid w:val="006E0D3C"/>
    <w:rPr>
      <w:rFonts w:ascii="Courier New" w:hAnsi="Courier New"/>
      <w:noProof/>
      <w:vanish/>
      <w:color w:val="800080"/>
      <w:sz w:val="22"/>
      <w:effect w:val="none"/>
      <w:vertAlign w:val="subscript"/>
    </w:rPr>
  </w:style>
  <w:style w:type="character" w:customStyle="1" w:styleId="aspnetmaker1">
    <w:name w:val="aspnetmaker1"/>
    <w:uiPriority w:val="99"/>
    <w:rsid w:val="006E0D3C"/>
    <w:rPr>
      <w:rFonts w:ascii="Verdana" w:hAnsi="Verdana"/>
      <w:sz w:val="15"/>
    </w:rPr>
  </w:style>
  <w:style w:type="paragraph" w:customStyle="1" w:styleId="EmailStyle425">
    <w:name w:val="EmailStyle425"/>
    <w:basedOn w:val="Normal"/>
    <w:uiPriority w:val="99"/>
    <w:semiHidden/>
    <w:rsid w:val="006E0D3C"/>
    <w:pPr>
      <w:spacing w:after="160" w:line="240" w:lineRule="exact"/>
      <w:ind w:right="43"/>
      <w:jc w:val="both"/>
    </w:pPr>
    <w:rPr>
      <w:rFonts w:ascii="Tahoma" w:hAnsi="Tahoma" w:cs="Tahoma"/>
      <w:sz w:val="20"/>
      <w:szCs w:val="20"/>
    </w:rPr>
  </w:style>
  <w:style w:type="character" w:customStyle="1" w:styleId="CharChar24">
    <w:name w:val="Char Char24"/>
    <w:uiPriority w:val="99"/>
    <w:locked/>
    <w:rsid w:val="006E0D3C"/>
    <w:rPr>
      <w:rFonts w:ascii="Arial" w:hAnsi="Arial"/>
      <w:b/>
      <w:kern w:val="32"/>
      <w:sz w:val="32"/>
      <w:lang w:val="mk-MK" w:eastAsia="en-GB"/>
    </w:rPr>
  </w:style>
  <w:style w:type="character" w:customStyle="1" w:styleId="wbdnevniknaslov1">
    <w:name w:val="wb_dnevnik_naslov1"/>
    <w:uiPriority w:val="99"/>
    <w:rsid w:val="006E0D3C"/>
    <w:rPr>
      <w:rFonts w:ascii="Trebuchet MS" w:hAnsi="Trebuchet MS"/>
      <w:b/>
      <w:color w:val="auto"/>
      <w:sz w:val="24"/>
      <w:u w:val="none"/>
      <w:effect w:val="none"/>
    </w:rPr>
  </w:style>
  <w:style w:type="paragraph" w:customStyle="1" w:styleId="MMTopic2">
    <w:name w:val="MM Topic 2"/>
    <w:basedOn w:val="Heading2"/>
    <w:next w:val="Normal"/>
    <w:link w:val="MMTopic2Char"/>
    <w:autoRedefine/>
    <w:uiPriority w:val="99"/>
    <w:rsid w:val="006E0D3C"/>
    <w:pPr>
      <w:numPr>
        <w:ilvl w:val="1"/>
        <w:numId w:val="8"/>
      </w:numPr>
      <w:spacing w:before="240" w:after="120" w:line="360" w:lineRule="auto"/>
      <w:ind w:left="0" w:right="43" w:firstLine="0"/>
      <w:jc w:val="both"/>
    </w:pPr>
    <w:rPr>
      <w:bCs/>
      <w:color w:val="000000"/>
      <w:szCs w:val="28"/>
      <w:lang w:val="x-none" w:eastAsia="x-none"/>
    </w:rPr>
  </w:style>
  <w:style w:type="paragraph" w:customStyle="1" w:styleId="MMTopic1">
    <w:name w:val="MM Topic 1"/>
    <w:basedOn w:val="Heading1"/>
    <w:next w:val="Normal"/>
    <w:autoRedefine/>
    <w:uiPriority w:val="99"/>
    <w:rsid w:val="006E0D3C"/>
    <w:pPr>
      <w:keepLines/>
      <w:numPr>
        <w:numId w:val="8"/>
      </w:numPr>
      <w:shd w:val="pct10" w:color="auto" w:fill="auto"/>
      <w:spacing w:before="220" w:after="220" w:line="280" w:lineRule="atLeast"/>
      <w:ind w:right="43"/>
      <w:jc w:val="both"/>
    </w:pPr>
    <w:rPr>
      <w:color w:val="000000"/>
      <w:spacing w:val="-10"/>
      <w:kern w:val="28"/>
      <w:sz w:val="36"/>
      <w:szCs w:val="36"/>
      <w:lang w:val="mk-MK" w:eastAsia="en-GB"/>
    </w:rPr>
  </w:style>
  <w:style w:type="paragraph" w:customStyle="1" w:styleId="StyleMMTopic4Left063cm">
    <w:name w:val="Style MM Topic 4 + Left:  0.63 cm"/>
    <w:basedOn w:val="Normal"/>
    <w:autoRedefine/>
    <w:uiPriority w:val="99"/>
    <w:rsid w:val="006E0D3C"/>
    <w:pPr>
      <w:keepNext/>
      <w:numPr>
        <w:ilvl w:val="3"/>
        <w:numId w:val="8"/>
      </w:numPr>
      <w:spacing w:before="240" w:after="120"/>
      <w:ind w:right="43"/>
      <w:jc w:val="both"/>
      <w:outlineLvl w:val="3"/>
    </w:pPr>
    <w:rPr>
      <w:rFonts w:ascii="Arial" w:hAnsi="Arial" w:cs="Arial"/>
      <w:b/>
      <w:bCs/>
      <w:color w:val="000000"/>
      <w:sz w:val="22"/>
      <w:szCs w:val="22"/>
      <w:lang w:val="mk-MK" w:eastAsia="en-GB"/>
    </w:rPr>
  </w:style>
  <w:style w:type="character" w:customStyle="1" w:styleId="MMTopic2Char">
    <w:name w:val="MM Topic 2 Char"/>
    <w:link w:val="MMTopic2"/>
    <w:uiPriority w:val="99"/>
    <w:locked/>
    <w:rsid w:val="006E0D3C"/>
    <w:rPr>
      <w:rFonts w:ascii="Arial" w:hAnsi="Arial"/>
      <w:b/>
      <w:bCs/>
      <w:color w:val="000000"/>
      <w:sz w:val="28"/>
      <w:szCs w:val="28"/>
      <w:lang w:val="x-none" w:eastAsia="x-none"/>
    </w:rPr>
  </w:style>
  <w:style w:type="paragraph" w:customStyle="1" w:styleId="CharCharCarCharCarCharCarCharCarCharCarCharCarCharCharCharCharCarCharCarCharCarCharCarCharCarCharCarChar">
    <w:name w:val="Char Char Car Char Car Char Car Char Car Char Car Char Car Char Char Char Char Car Char Car Char Car Char Car Char Car Char Car Char"/>
    <w:basedOn w:val="Normal"/>
    <w:uiPriority w:val="99"/>
    <w:rsid w:val="006E0D3C"/>
    <w:pPr>
      <w:spacing w:after="160" w:line="240" w:lineRule="exact"/>
      <w:ind w:right="43"/>
      <w:jc w:val="both"/>
    </w:pPr>
    <w:rPr>
      <w:rFonts w:ascii="Arial" w:hAnsi="Arial" w:cs="Arial"/>
      <w:sz w:val="20"/>
      <w:szCs w:val="20"/>
    </w:rPr>
  </w:style>
  <w:style w:type="paragraph" w:customStyle="1" w:styleId="NormalIndenti">
    <w:name w:val="Normal Indent (i)"/>
    <w:basedOn w:val="Normal"/>
    <w:uiPriority w:val="99"/>
    <w:rsid w:val="006E0D3C"/>
    <w:pPr>
      <w:numPr>
        <w:numId w:val="9"/>
      </w:numPr>
      <w:spacing w:after="60"/>
      <w:ind w:right="340"/>
      <w:jc w:val="both"/>
    </w:pPr>
    <w:rPr>
      <w:rFonts w:ascii="Arial Narrow" w:hAnsi="Arial Narrow" w:cs="Arial Narrow"/>
      <w:sz w:val="22"/>
      <w:szCs w:val="22"/>
    </w:rPr>
  </w:style>
  <w:style w:type="character" w:customStyle="1" w:styleId="ecwbsluzbenvesnikregulationstitle">
    <w:name w:val="ec_wb_sluzbenvesnik_regulationstitle"/>
    <w:uiPriority w:val="99"/>
    <w:rsid w:val="006E0D3C"/>
    <w:rPr>
      <w:rFonts w:cs="Times New Roman"/>
    </w:rPr>
  </w:style>
  <w:style w:type="paragraph" w:customStyle="1" w:styleId="CharChar1Char">
    <w:name w:val="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
    <w:name w:val="Char Char Char Char Char Char"/>
    <w:basedOn w:val="Normal"/>
    <w:uiPriority w:val="99"/>
    <w:rsid w:val="006E0D3C"/>
    <w:pPr>
      <w:spacing w:after="160" w:line="240" w:lineRule="exact"/>
      <w:ind w:right="43"/>
      <w:jc w:val="both"/>
    </w:pPr>
    <w:rPr>
      <w:rFonts w:ascii="Verdana" w:hAnsi="Verdana" w:cs="Verdana"/>
      <w:sz w:val="20"/>
      <w:szCs w:val="20"/>
      <w:lang w:val="en-GB"/>
    </w:rPr>
  </w:style>
  <w:style w:type="paragraph" w:customStyle="1" w:styleId="Char1CharCharChar0">
    <w:name w:val="Char1 Знак Знак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WW-FootnoteCharacters">
    <w:name w:val="WW-Footnote Characters"/>
    <w:uiPriority w:val="99"/>
    <w:rsid w:val="006E0D3C"/>
    <w:rPr>
      <w:vertAlign w:val="superscript"/>
    </w:rPr>
  </w:style>
  <w:style w:type="paragraph" w:customStyle="1" w:styleId="CharChar1Char2">
    <w:name w:val="Char Char1 Char2"/>
    <w:basedOn w:val="Normal"/>
    <w:uiPriority w:val="99"/>
    <w:rsid w:val="006E0D3C"/>
    <w:pPr>
      <w:spacing w:after="160" w:line="240" w:lineRule="exact"/>
      <w:ind w:right="43"/>
      <w:jc w:val="both"/>
    </w:pPr>
    <w:rPr>
      <w:rFonts w:ascii="Tahoma" w:hAnsi="Tahoma" w:cs="Tahoma"/>
      <w:sz w:val="20"/>
      <w:szCs w:val="20"/>
    </w:rPr>
  </w:style>
  <w:style w:type="character" w:customStyle="1" w:styleId="wbminekonomijapodnaslov">
    <w:name w:val="wb_minekonomija_podnaslov"/>
    <w:uiPriority w:val="99"/>
    <w:rsid w:val="006E0D3C"/>
    <w:rPr>
      <w:rFonts w:cs="Times New Roman"/>
    </w:rPr>
  </w:style>
  <w:style w:type="character" w:customStyle="1" w:styleId="WW-Absatz-Standardschriftart1111111">
    <w:name w:val="WW-Absatz-Standardschriftart1111111"/>
    <w:uiPriority w:val="99"/>
    <w:rsid w:val="006E0D3C"/>
  </w:style>
  <w:style w:type="paragraph" w:customStyle="1" w:styleId="CM56">
    <w:name w:val="CM56"/>
    <w:basedOn w:val="Default"/>
    <w:next w:val="Default"/>
    <w:uiPriority w:val="99"/>
    <w:rsid w:val="006E0D3C"/>
    <w:pPr>
      <w:widowControl w:val="0"/>
      <w:spacing w:after="132"/>
      <w:ind w:right="43"/>
      <w:jc w:val="both"/>
    </w:pPr>
    <w:rPr>
      <w:rFonts w:ascii="Arial" w:hAnsi="Arial" w:cs="Arial"/>
      <w:color w:val="auto"/>
      <w:lang w:val="en-US" w:eastAsia="en-US"/>
    </w:rPr>
  </w:style>
  <w:style w:type="paragraph" w:customStyle="1" w:styleId="CharCharCharCharCharCharCharCharCharCharCharCharChar">
    <w:name w:val="Char Char Char Char Char Char Char Char Char Char Char Char Char"/>
    <w:basedOn w:val="Normal"/>
    <w:uiPriority w:val="99"/>
    <w:semiHidden/>
    <w:rsid w:val="006E0D3C"/>
    <w:pPr>
      <w:spacing w:after="160" w:line="240" w:lineRule="exact"/>
      <w:ind w:right="43"/>
      <w:jc w:val="both"/>
    </w:pPr>
    <w:rPr>
      <w:rFonts w:ascii="Tahoma" w:hAnsi="Tahoma" w:cs="Tahoma"/>
      <w:sz w:val="20"/>
      <w:szCs w:val="20"/>
    </w:rPr>
  </w:style>
  <w:style w:type="paragraph" w:customStyle="1" w:styleId="CharCharCharCharCharCharCharCharCharChar">
    <w:name w:val="Char Char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wbmtspnaslov">
    <w:name w:val="wb_mtsp_naslov"/>
    <w:uiPriority w:val="99"/>
    <w:rsid w:val="006E0D3C"/>
    <w:rPr>
      <w:rFonts w:cs="Times New Roman"/>
    </w:rPr>
  </w:style>
  <w:style w:type="paragraph" w:customStyle="1" w:styleId="StyleJustified">
    <w:name w:val="Style Justified"/>
    <w:basedOn w:val="Normal"/>
    <w:uiPriority w:val="99"/>
    <w:rsid w:val="006E0D3C"/>
    <w:pPr>
      <w:spacing w:before="60" w:after="120"/>
      <w:ind w:right="43"/>
      <w:jc w:val="both"/>
    </w:pPr>
    <w:rPr>
      <w:rFonts w:ascii="Arial" w:hAnsi="Arial" w:cs="Arial"/>
      <w:sz w:val="22"/>
      <w:szCs w:val="22"/>
    </w:rPr>
  </w:style>
  <w:style w:type="character" w:customStyle="1" w:styleId="WW-Char12345">
    <w:name w:val="WW- Char12345"/>
    <w:uiPriority w:val="99"/>
    <w:rsid w:val="006E0D3C"/>
    <w:rPr>
      <w:rFonts w:eastAsia="Times New Roman"/>
      <w:sz w:val="24"/>
      <w:lang w:val="mk-MK" w:eastAsia="ar-SA" w:bidi="ar-SA"/>
    </w:rPr>
  </w:style>
  <w:style w:type="paragraph" w:customStyle="1" w:styleId="style6">
    <w:name w:val="style6"/>
    <w:basedOn w:val="Normal"/>
    <w:uiPriority w:val="99"/>
    <w:rsid w:val="006E0D3C"/>
    <w:pPr>
      <w:spacing w:before="100" w:beforeAutospacing="1" w:after="100" w:afterAutospacing="1"/>
      <w:ind w:right="43"/>
      <w:jc w:val="both"/>
    </w:pPr>
    <w:rPr>
      <w:rFonts w:ascii="Arial" w:hAnsi="Arial" w:cs="Arial"/>
      <w:sz w:val="20"/>
      <w:szCs w:val="20"/>
      <w:lang w:val="en-GB" w:eastAsia="en-GB"/>
    </w:rPr>
  </w:style>
  <w:style w:type="character" w:customStyle="1" w:styleId="clszakontekst">
    <w:name w:val="clszakontekst"/>
    <w:uiPriority w:val="99"/>
    <w:rsid w:val="006E0D3C"/>
    <w:rPr>
      <w:rFonts w:cs="Times New Roman"/>
    </w:rPr>
  </w:style>
  <w:style w:type="paragraph" w:styleId="EndnoteText">
    <w:name w:val="endnote text"/>
    <w:basedOn w:val="Normal"/>
    <w:link w:val="EndnoteTextChar"/>
    <w:uiPriority w:val="99"/>
    <w:semiHidden/>
    <w:rsid w:val="006E0D3C"/>
    <w:pPr>
      <w:ind w:right="43"/>
      <w:jc w:val="both"/>
    </w:pPr>
    <w:rPr>
      <w:rFonts w:ascii="Arial Narrow" w:hAnsi="Arial Narrow"/>
      <w:sz w:val="20"/>
      <w:szCs w:val="20"/>
    </w:rPr>
  </w:style>
  <w:style w:type="character" w:customStyle="1" w:styleId="EndnoteTextChar">
    <w:name w:val="Endnote Text Char"/>
    <w:link w:val="EndnoteText"/>
    <w:uiPriority w:val="99"/>
    <w:locked/>
    <w:rsid w:val="00B04BF5"/>
    <w:rPr>
      <w:rFonts w:ascii="Arial Narrow" w:hAnsi="Arial Narrow" w:cs="Arial Narrow"/>
      <w:lang w:val="en-US" w:eastAsia="en-US"/>
    </w:rPr>
  </w:style>
  <w:style w:type="paragraph" w:customStyle="1" w:styleId="CharCharCharCharCharCharCharCharCharChar0">
    <w:name w:val="Char Char Char Char Знак Знак Char Char Char Знак Знак Char Char Char"/>
    <w:basedOn w:val="Normal"/>
    <w:uiPriority w:val="99"/>
    <w:rsid w:val="006E0D3C"/>
    <w:pPr>
      <w:spacing w:after="160" w:line="240" w:lineRule="exact"/>
      <w:ind w:right="43"/>
      <w:jc w:val="both"/>
    </w:pPr>
    <w:rPr>
      <w:rFonts w:ascii="Tahoma" w:hAnsi="Tahoma" w:cs="Tahoma"/>
      <w:sz w:val="20"/>
      <w:szCs w:val="20"/>
    </w:rPr>
  </w:style>
  <w:style w:type="paragraph" w:customStyle="1" w:styleId="Numbered">
    <w:name w:val="Numbered"/>
    <w:basedOn w:val="ListNumber"/>
    <w:uiPriority w:val="99"/>
    <w:rsid w:val="006E0D3C"/>
    <w:pPr>
      <w:numPr>
        <w:ilvl w:val="1"/>
        <w:numId w:val="10"/>
      </w:numPr>
      <w:tabs>
        <w:tab w:val="clear" w:pos="1440"/>
        <w:tab w:val="num" w:pos="360"/>
      </w:tabs>
      <w:ind w:left="360" w:right="43"/>
      <w:jc w:val="both"/>
    </w:pPr>
    <w:rPr>
      <w:rFonts w:ascii="Arial Narrow" w:hAnsi="Arial Narrow" w:cs="Arial Narrow"/>
      <w:sz w:val="22"/>
      <w:szCs w:val="22"/>
      <w:lang w:val="mk-MK" w:eastAsia="en-GB"/>
    </w:rPr>
  </w:style>
  <w:style w:type="paragraph" w:customStyle="1" w:styleId="Clen">
    <w:name w:val="_Clen"/>
    <w:basedOn w:val="Normal"/>
    <w:autoRedefine/>
    <w:uiPriority w:val="99"/>
    <w:rsid w:val="006E0D3C"/>
    <w:pPr>
      <w:widowControl w:val="0"/>
      <w:autoSpaceDE w:val="0"/>
      <w:autoSpaceDN w:val="0"/>
      <w:spacing w:before="120" w:after="120"/>
      <w:ind w:right="43"/>
      <w:jc w:val="both"/>
    </w:pPr>
    <w:rPr>
      <w:rFonts w:ascii="Arial Narrow" w:hAnsi="Arial Narrow" w:cs="Arial Narrow"/>
      <w:color w:val="FF0000"/>
      <w:sz w:val="22"/>
      <w:szCs w:val="22"/>
      <w:lang w:val="mk-MK"/>
    </w:rPr>
  </w:style>
  <w:style w:type="paragraph" w:styleId="DocumentMap">
    <w:name w:val="Document Map"/>
    <w:basedOn w:val="Normal"/>
    <w:link w:val="DocumentMapChar"/>
    <w:uiPriority w:val="99"/>
    <w:semiHidden/>
    <w:rsid w:val="006E0D3C"/>
    <w:pPr>
      <w:ind w:right="43"/>
      <w:jc w:val="both"/>
    </w:pPr>
    <w:rPr>
      <w:lang w:val="en-GB"/>
    </w:rPr>
  </w:style>
  <w:style w:type="character" w:customStyle="1" w:styleId="DocumentMapChar">
    <w:name w:val="Document Map Char"/>
    <w:link w:val="DocumentMap"/>
    <w:uiPriority w:val="99"/>
    <w:locked/>
    <w:rsid w:val="00B04BF5"/>
    <w:rPr>
      <w:rFonts w:cs="Times New Roman"/>
      <w:sz w:val="24"/>
      <w:szCs w:val="24"/>
      <w:lang w:val="en-GB" w:eastAsia="en-US"/>
    </w:rPr>
  </w:style>
  <w:style w:type="paragraph" w:customStyle="1" w:styleId="1CharCharCharChar">
    <w:name w:val="1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EmailStyle456">
    <w:name w:val="EmailStyle456"/>
    <w:uiPriority w:val="99"/>
    <w:semiHidden/>
    <w:rsid w:val="006E0D3C"/>
    <w:rPr>
      <w:rFonts w:ascii="Arial" w:hAnsi="Arial"/>
      <w:color w:val="auto"/>
      <w:sz w:val="20"/>
    </w:rPr>
  </w:style>
  <w:style w:type="paragraph" w:customStyle="1" w:styleId="CharChar1CharCharCharCharCharCharCharChar">
    <w:name w:val="Char Char1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Heading1Char1">
    <w:name w:val="Heading 1 Char1"/>
    <w:aliases w:val="Heading 1 Char Char"/>
    <w:uiPriority w:val="99"/>
    <w:rsid w:val="006E0D3C"/>
    <w:rPr>
      <w:rFonts w:ascii="Arial" w:hAnsi="Arial"/>
      <w:b/>
      <w:kern w:val="32"/>
      <w:sz w:val="32"/>
      <w:lang w:val="en-US"/>
    </w:rPr>
  </w:style>
  <w:style w:type="character" w:customStyle="1" w:styleId="EmailStyle459">
    <w:name w:val="EmailStyle459"/>
    <w:uiPriority w:val="99"/>
    <w:semiHidden/>
    <w:rsid w:val="006E0D3C"/>
    <w:rPr>
      <w:rFonts w:ascii="Arial" w:hAnsi="Arial"/>
      <w:color w:val="auto"/>
      <w:sz w:val="20"/>
    </w:rPr>
  </w:style>
  <w:style w:type="paragraph" w:customStyle="1" w:styleId="CharCharCharCharCharCharCharCharCharCharCharChar1CharCharCharCharCharCharCharCharChar1Char">
    <w:name w:val="Char Char Char Char Char Char Char Char Char Char Char Char1 Char Char Char Char Char Char Char 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1CharCharCharChar">
    <w:name w:val="Char Char1 Char Char Char Char"/>
    <w:basedOn w:val="Normal"/>
    <w:uiPriority w:val="99"/>
    <w:semiHidden/>
    <w:rsid w:val="006E0D3C"/>
    <w:pPr>
      <w:tabs>
        <w:tab w:val="left" w:pos="709"/>
      </w:tabs>
      <w:spacing w:before="120"/>
      <w:ind w:right="43"/>
      <w:jc w:val="both"/>
    </w:pPr>
    <w:rPr>
      <w:rFonts w:ascii="Futura Bk" w:hAnsi="Futura Bk" w:cs="Futura Bk"/>
      <w:sz w:val="20"/>
      <w:szCs w:val="20"/>
      <w:lang w:val="pl-PL" w:eastAsia="pl-PL"/>
    </w:rPr>
  </w:style>
  <w:style w:type="paragraph" w:customStyle="1" w:styleId="1Char">
    <w:name w:val="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uiPriority w:val="99"/>
    <w:rsid w:val="006E0D3C"/>
    <w:pPr>
      <w:spacing w:after="160" w:line="240" w:lineRule="exact"/>
      <w:ind w:right="43"/>
      <w:jc w:val="both"/>
    </w:pPr>
    <w:rPr>
      <w:rFonts w:ascii="Arial" w:hAnsi="Arial" w:cs="Arial"/>
      <w:noProof/>
      <w:sz w:val="20"/>
      <w:szCs w:val="20"/>
    </w:rPr>
  </w:style>
  <w:style w:type="character" w:customStyle="1" w:styleId="clszakonnaslov">
    <w:name w:val="clszakonnaslov"/>
    <w:uiPriority w:val="99"/>
    <w:rsid w:val="006E0D3C"/>
    <w:rPr>
      <w:rFonts w:cs="Times New Roman"/>
    </w:rPr>
  </w:style>
  <w:style w:type="character" w:customStyle="1" w:styleId="clszakonnaslov1">
    <w:name w:val="clszakonnaslov1"/>
    <w:uiPriority w:val="99"/>
    <w:rsid w:val="006E0D3C"/>
    <w:rPr>
      <w:rFonts w:ascii="Verdana" w:hAnsi="Verdana"/>
      <w:b/>
      <w:color w:val="000000"/>
      <w:sz w:val="18"/>
    </w:rPr>
  </w:style>
  <w:style w:type="paragraph" w:customStyle="1" w:styleId="TableContents">
    <w:name w:val="Table Contents"/>
    <w:basedOn w:val="Normal"/>
    <w:uiPriority w:val="99"/>
    <w:rsid w:val="006E0D3C"/>
    <w:pPr>
      <w:suppressLineNumbers/>
      <w:suppressAutoHyphens/>
      <w:ind w:right="43"/>
      <w:jc w:val="both"/>
    </w:pPr>
    <w:rPr>
      <w:rFonts w:ascii="MAC C Swiss" w:hAnsi="MAC C Swiss" w:cs="MAC C Swiss"/>
      <w:sz w:val="22"/>
      <w:szCs w:val="22"/>
      <w:lang w:eastAsia="ar-SA"/>
    </w:rPr>
  </w:style>
  <w:style w:type="paragraph" w:customStyle="1" w:styleId="NormalVOVLECEN0">
    <w:name w:val="Normal VOVLECEN"/>
    <w:basedOn w:val="Normal"/>
    <w:uiPriority w:val="99"/>
    <w:rsid w:val="006E0D3C"/>
    <w:pPr>
      <w:suppressAutoHyphens/>
      <w:ind w:right="43"/>
      <w:jc w:val="both"/>
    </w:pPr>
    <w:rPr>
      <w:rFonts w:ascii="MakCirT" w:hAnsi="MakCirT" w:cs="MakCirT"/>
      <w:sz w:val="22"/>
      <w:szCs w:val="22"/>
      <w:lang w:eastAsia="ar-SA"/>
    </w:rPr>
  </w:style>
  <w:style w:type="character" w:customStyle="1" w:styleId="WW8Num2z0">
    <w:name w:val="WW8Num2z0"/>
    <w:uiPriority w:val="99"/>
    <w:rsid w:val="006E0D3C"/>
    <w:rPr>
      <w:rFonts w:ascii="Symbol" w:hAnsi="Symbol"/>
    </w:rPr>
  </w:style>
  <w:style w:type="character" w:customStyle="1" w:styleId="Absatz-Standardschriftart">
    <w:name w:val="Absatz-Standardschriftart"/>
    <w:uiPriority w:val="99"/>
    <w:rsid w:val="006E0D3C"/>
  </w:style>
  <w:style w:type="character" w:customStyle="1" w:styleId="WW-DefaultParagraphFont">
    <w:name w:val="WW-Default Paragraph Font"/>
    <w:uiPriority w:val="99"/>
    <w:rsid w:val="006E0D3C"/>
  </w:style>
  <w:style w:type="character" w:customStyle="1" w:styleId="WW8Num8z0">
    <w:name w:val="WW8Num8z0"/>
    <w:uiPriority w:val="99"/>
    <w:rsid w:val="006E0D3C"/>
    <w:rPr>
      <w:rFonts w:ascii="Symbol" w:hAnsi="Symbol"/>
    </w:rPr>
  </w:style>
  <w:style w:type="character" w:customStyle="1" w:styleId="WW8Num8z1">
    <w:name w:val="WW8Num8z1"/>
    <w:uiPriority w:val="99"/>
    <w:rsid w:val="006E0D3C"/>
    <w:rPr>
      <w:rFonts w:ascii="Courier New" w:hAnsi="Courier New"/>
    </w:rPr>
  </w:style>
  <w:style w:type="character" w:customStyle="1" w:styleId="WW8Num8z2">
    <w:name w:val="WW8Num8z2"/>
    <w:uiPriority w:val="99"/>
    <w:rsid w:val="006E0D3C"/>
    <w:rPr>
      <w:rFonts w:ascii="Wingdings" w:hAnsi="Wingdings"/>
    </w:rPr>
  </w:style>
  <w:style w:type="character" w:customStyle="1" w:styleId="WW8Num3z0">
    <w:name w:val="WW8Num3z0"/>
    <w:uiPriority w:val="99"/>
    <w:rsid w:val="006E0D3C"/>
    <w:rPr>
      <w:rFonts w:ascii="StarSymbol" w:eastAsia="StarSymbol"/>
      <w:sz w:val="18"/>
    </w:rPr>
  </w:style>
  <w:style w:type="character" w:customStyle="1" w:styleId="WW8Num3z1">
    <w:name w:val="WW8Num3z1"/>
    <w:uiPriority w:val="99"/>
    <w:rsid w:val="006E0D3C"/>
    <w:rPr>
      <w:rFonts w:ascii="Wingdings 2" w:hAnsi="Wingdings 2"/>
      <w:sz w:val="18"/>
    </w:rPr>
  </w:style>
  <w:style w:type="character" w:customStyle="1" w:styleId="WW8Num4z0">
    <w:name w:val="WW8Num4z0"/>
    <w:uiPriority w:val="99"/>
    <w:rsid w:val="006E0D3C"/>
    <w:rPr>
      <w:rFonts w:ascii="Symbol" w:hAnsi="Symbol"/>
      <w:color w:val="auto"/>
    </w:rPr>
  </w:style>
  <w:style w:type="character" w:customStyle="1" w:styleId="WW8Num4z1">
    <w:name w:val="WW8Num4z1"/>
    <w:uiPriority w:val="99"/>
    <w:rsid w:val="006E0D3C"/>
    <w:rPr>
      <w:rFonts w:ascii="Wingdings" w:hAnsi="Wingdings"/>
    </w:rPr>
  </w:style>
  <w:style w:type="character" w:customStyle="1" w:styleId="WW8Num5z0">
    <w:name w:val="WW8Num5z0"/>
    <w:uiPriority w:val="99"/>
    <w:rsid w:val="006E0D3C"/>
    <w:rPr>
      <w:rFonts w:ascii="StarSymbol" w:eastAsia="StarSymbol"/>
      <w:sz w:val="18"/>
    </w:rPr>
  </w:style>
  <w:style w:type="character" w:customStyle="1" w:styleId="WW8Num5z1">
    <w:name w:val="WW8Num5z1"/>
    <w:uiPriority w:val="99"/>
    <w:rsid w:val="006E0D3C"/>
    <w:rPr>
      <w:rFonts w:ascii="Wingdings 2" w:hAnsi="Wingdings 2"/>
      <w:sz w:val="18"/>
    </w:rPr>
  </w:style>
  <w:style w:type="character" w:customStyle="1" w:styleId="WW8Num6z0">
    <w:name w:val="WW8Num6z0"/>
    <w:uiPriority w:val="99"/>
    <w:rsid w:val="006E0D3C"/>
    <w:rPr>
      <w:rFonts w:ascii="StarSymbol" w:eastAsia="StarSymbol"/>
      <w:sz w:val="18"/>
    </w:rPr>
  </w:style>
  <w:style w:type="character" w:customStyle="1" w:styleId="WW8Num6z1">
    <w:name w:val="WW8Num6z1"/>
    <w:uiPriority w:val="99"/>
    <w:rsid w:val="006E0D3C"/>
    <w:rPr>
      <w:rFonts w:ascii="Wingdings 2" w:hAnsi="Wingdings 2"/>
      <w:sz w:val="18"/>
    </w:rPr>
  </w:style>
  <w:style w:type="paragraph" w:customStyle="1" w:styleId="Heading">
    <w:name w:val="Heading"/>
    <w:basedOn w:val="Normal"/>
    <w:next w:val="Normal"/>
    <w:uiPriority w:val="99"/>
    <w:rsid w:val="006E0D3C"/>
    <w:pPr>
      <w:keepNext/>
      <w:widowControl w:val="0"/>
      <w:suppressAutoHyphens/>
      <w:spacing w:before="240" w:after="120"/>
      <w:ind w:right="43"/>
      <w:jc w:val="both"/>
    </w:pPr>
    <w:rPr>
      <w:rFonts w:ascii="Arial" w:eastAsia="MS Mincho" w:hAnsi="Arial" w:cs="Arial"/>
      <w:color w:val="000000"/>
      <w:sz w:val="28"/>
      <w:szCs w:val="28"/>
      <w:lang w:val="en-GB" w:eastAsia="en-GB"/>
    </w:rPr>
  </w:style>
  <w:style w:type="paragraph" w:customStyle="1" w:styleId="Index">
    <w:name w:val="Index"/>
    <w:basedOn w:val="Normal"/>
    <w:uiPriority w:val="99"/>
    <w:rsid w:val="006E0D3C"/>
    <w:pPr>
      <w:widowControl w:val="0"/>
      <w:suppressLineNumbers/>
      <w:suppressAutoHyphens/>
      <w:ind w:right="43"/>
      <w:jc w:val="both"/>
    </w:pPr>
    <w:rPr>
      <w:rFonts w:ascii="Arial" w:hAnsi="Arial" w:cs="Arial"/>
      <w:color w:val="000000"/>
      <w:sz w:val="22"/>
      <w:szCs w:val="22"/>
      <w:lang w:val="en-GB" w:eastAsia="en-GB"/>
    </w:rPr>
  </w:style>
  <w:style w:type="paragraph" w:customStyle="1" w:styleId="Heading10">
    <w:name w:val="Heading 10"/>
    <w:basedOn w:val="Heading"/>
    <w:next w:val="Normal"/>
    <w:uiPriority w:val="99"/>
    <w:rsid w:val="006E0D3C"/>
    <w:pPr>
      <w:tabs>
        <w:tab w:val="num" w:pos="6480"/>
      </w:tabs>
      <w:ind w:left="6480" w:hanging="180"/>
      <w:outlineLvl w:val="8"/>
    </w:pPr>
    <w:rPr>
      <w:b/>
      <w:bCs/>
      <w:sz w:val="21"/>
      <w:szCs w:val="21"/>
    </w:rPr>
  </w:style>
  <w:style w:type="paragraph" w:customStyle="1" w:styleId="Style2">
    <w:name w:val="Style2"/>
    <w:basedOn w:val="Normal"/>
    <w:uiPriority w:val="99"/>
    <w:rsid w:val="006E0D3C"/>
    <w:pPr>
      <w:numPr>
        <w:numId w:val="11"/>
      </w:numPr>
      <w:tabs>
        <w:tab w:val="clear" w:pos="1080"/>
        <w:tab w:val="num" w:pos="360"/>
      </w:tabs>
      <w:ind w:left="0" w:right="43" w:firstLine="0"/>
      <w:jc w:val="both"/>
    </w:pPr>
    <w:rPr>
      <w:rFonts w:ascii="Macedonian Tms" w:hAnsi="Macedonian Tms" w:cs="Macedonian Tms"/>
      <w:b/>
      <w:bCs/>
      <w:sz w:val="28"/>
      <w:szCs w:val="28"/>
      <w:u w:val="single"/>
    </w:rPr>
  </w:style>
  <w:style w:type="paragraph" w:customStyle="1" w:styleId="StyleHeading4LatinArialNarrowBlackBefore0ptAfter">
    <w:name w:val="Style Heading 4 + (Latin) Arial Narrow Black Before:  0 pt After..."/>
    <w:basedOn w:val="Heading4"/>
    <w:uiPriority w:val="99"/>
    <w:rsid w:val="006E0D3C"/>
    <w:pPr>
      <w:tabs>
        <w:tab w:val="num" w:pos="360"/>
        <w:tab w:val="left" w:pos="851"/>
        <w:tab w:val="num" w:pos="3060"/>
      </w:tabs>
      <w:spacing w:before="0" w:after="0"/>
      <w:ind w:left="862" w:right="43" w:hanging="862"/>
      <w:jc w:val="both"/>
    </w:pPr>
    <w:rPr>
      <w:rFonts w:ascii="Arial Narrow" w:hAnsi="Arial Narrow" w:cs="Arial Narrow"/>
      <w:i/>
      <w:iCs/>
      <w:color w:val="000000"/>
      <w:kern w:val="32"/>
      <w:sz w:val="20"/>
      <w:lang w:val="en-US"/>
    </w:rPr>
  </w:style>
  <w:style w:type="character" w:customStyle="1" w:styleId="CharChar3">
    <w:name w:val="Char Char3"/>
    <w:uiPriority w:val="99"/>
    <w:rsid w:val="006E0D3C"/>
    <w:rPr>
      <w:rFonts w:ascii="Arial" w:hAnsi="Arial"/>
      <w:b/>
      <w:sz w:val="28"/>
      <w:lang w:val="en-US" w:eastAsia="en-US"/>
    </w:rPr>
  </w:style>
  <w:style w:type="paragraph" w:customStyle="1" w:styleId="VOV-">
    <w:name w:val="VOV(-"/>
    <w:basedOn w:val="Normal"/>
    <w:uiPriority w:val="99"/>
    <w:rsid w:val="006E0D3C"/>
    <w:pPr>
      <w:numPr>
        <w:numId w:val="12"/>
      </w:numPr>
      <w:tabs>
        <w:tab w:val="left" w:pos="1094"/>
      </w:tabs>
      <w:spacing w:before="80" w:after="60"/>
      <w:ind w:right="43"/>
      <w:jc w:val="both"/>
    </w:pPr>
    <w:rPr>
      <w:rFonts w:ascii="Arial" w:hAnsi="Arial" w:cs="Arial"/>
      <w:sz w:val="22"/>
      <w:szCs w:val="22"/>
      <w:lang w:val="mk-MK" w:eastAsia="mk-MK"/>
    </w:rPr>
  </w:style>
  <w:style w:type="paragraph" w:customStyle="1" w:styleId="PODNASLOV">
    <w:name w:val="PODNASLOV"/>
    <w:basedOn w:val="Normal"/>
    <w:uiPriority w:val="99"/>
    <w:rsid w:val="006E0D3C"/>
    <w:pPr>
      <w:tabs>
        <w:tab w:val="left" w:pos="454"/>
      </w:tabs>
      <w:spacing w:before="120" w:after="120"/>
      <w:ind w:left="454" w:right="43" w:hanging="454"/>
      <w:jc w:val="both"/>
    </w:pPr>
    <w:rPr>
      <w:rFonts w:ascii="Arial" w:hAnsi="Arial" w:cs="Arial"/>
      <w:b/>
      <w:bCs/>
      <w:sz w:val="22"/>
      <w:szCs w:val="22"/>
      <w:lang w:val="ru-RU" w:eastAsia="mk-MK"/>
    </w:rPr>
  </w:style>
  <w:style w:type="paragraph" w:customStyle="1" w:styleId="VOV-0">
    <w:name w:val="VOV-"/>
    <w:basedOn w:val="Normal"/>
    <w:uiPriority w:val="99"/>
    <w:rsid w:val="006E0D3C"/>
    <w:pPr>
      <w:numPr>
        <w:numId w:val="13"/>
      </w:numPr>
      <w:tabs>
        <w:tab w:val="clear" w:pos="717"/>
        <w:tab w:val="num" w:pos="868"/>
      </w:tabs>
      <w:spacing w:before="80" w:after="60"/>
      <w:ind w:left="867" w:right="43" w:hanging="357"/>
      <w:jc w:val="both"/>
    </w:pPr>
    <w:rPr>
      <w:rFonts w:ascii="Arial" w:hAnsi="Arial" w:cs="Arial"/>
      <w:sz w:val="22"/>
      <w:szCs w:val="22"/>
      <w:lang w:val="ru-RU" w:eastAsia="mk-MK"/>
    </w:rPr>
  </w:style>
  <w:style w:type="paragraph" w:customStyle="1" w:styleId="Outline">
    <w:name w:val="Outline"/>
    <w:basedOn w:val="Normal"/>
    <w:uiPriority w:val="99"/>
    <w:rsid w:val="006E0D3C"/>
    <w:pPr>
      <w:spacing w:before="240"/>
      <w:ind w:right="43"/>
      <w:jc w:val="both"/>
    </w:pPr>
    <w:rPr>
      <w:rFonts w:ascii="Arial" w:hAnsi="Arial" w:cs="Arial"/>
      <w:color w:val="000000"/>
      <w:kern w:val="28"/>
      <w:sz w:val="22"/>
      <w:szCs w:val="22"/>
      <w:lang w:val="en-GB"/>
    </w:rPr>
  </w:style>
  <w:style w:type="character" w:customStyle="1" w:styleId="tekstbold1">
    <w:name w:val="tekstbold1"/>
    <w:uiPriority w:val="99"/>
    <w:rsid w:val="006E0D3C"/>
    <w:rPr>
      <w:rFonts w:ascii="Tahoma" w:hAnsi="Tahoma"/>
      <w:b/>
      <w:color w:val="000000"/>
      <w:sz w:val="15"/>
    </w:rPr>
  </w:style>
  <w:style w:type="paragraph" w:customStyle="1" w:styleId="StyleHeading3Centered">
    <w:name w:val="Style Heading 3 + Centered"/>
    <w:basedOn w:val="Heading3"/>
    <w:autoRedefine/>
    <w:uiPriority w:val="99"/>
    <w:rsid w:val="006E0D3C"/>
    <w:pPr>
      <w:tabs>
        <w:tab w:val="num" w:pos="360"/>
        <w:tab w:val="num" w:pos="2340"/>
      </w:tabs>
      <w:spacing w:before="0" w:after="0" w:line="360" w:lineRule="auto"/>
      <w:ind w:left="360" w:right="43" w:hanging="360"/>
      <w:jc w:val="left"/>
    </w:pPr>
    <w:rPr>
      <w:rFonts w:ascii="Times New Roman" w:hAnsi="Times New Roman"/>
      <w:b/>
      <w:bCs/>
      <w:i w:val="0"/>
      <w:sz w:val="28"/>
      <w:szCs w:val="28"/>
      <w:lang w:val="mk-MK"/>
    </w:rPr>
  </w:style>
  <w:style w:type="paragraph" w:customStyle="1" w:styleId="StyleHeading214pt">
    <w:name w:val="Style Heading 2 + 14 pt"/>
    <w:basedOn w:val="Heading2"/>
    <w:autoRedefine/>
    <w:uiPriority w:val="99"/>
    <w:rsid w:val="006E0D3C"/>
    <w:pPr>
      <w:tabs>
        <w:tab w:val="num" w:pos="1620"/>
      </w:tabs>
      <w:ind w:right="43"/>
      <w:jc w:val="center"/>
    </w:pPr>
    <w:rPr>
      <w:rFonts w:ascii="Times New Roman" w:hAnsi="Times New Roman"/>
      <w:i/>
      <w:iCs/>
      <w:sz w:val="30"/>
      <w:szCs w:val="30"/>
      <w:lang w:val="mk-MK"/>
    </w:rPr>
  </w:style>
  <w:style w:type="character" w:customStyle="1" w:styleId="StyleJustifiedChar">
    <w:name w:val="Style Justified Char"/>
    <w:uiPriority w:val="99"/>
    <w:rsid w:val="006E0D3C"/>
    <w:rPr>
      <w:rFonts w:ascii="Arial" w:hAnsi="Arial"/>
      <w:sz w:val="22"/>
      <w:lang w:val="en-US" w:eastAsia="en-US"/>
    </w:rPr>
  </w:style>
  <w:style w:type="paragraph" w:customStyle="1" w:styleId="Naslov1">
    <w:name w:val="Naslov 1"/>
    <w:basedOn w:val="Heading1"/>
    <w:autoRedefine/>
    <w:uiPriority w:val="99"/>
    <w:rsid w:val="006E0D3C"/>
    <w:pPr>
      <w:keepNext w:val="0"/>
      <w:tabs>
        <w:tab w:val="num" w:pos="1980"/>
      </w:tabs>
      <w:ind w:left="1980" w:right="43" w:hanging="360"/>
      <w:jc w:val="center"/>
      <w:outlineLvl w:val="9"/>
    </w:pPr>
    <w:rPr>
      <w:rFonts w:ascii="MAC C Swiss" w:hAnsi="MAC C Swiss" w:cs="MAC C Swiss"/>
      <w:b w:val="0"/>
      <w:kern w:val="0"/>
      <w:sz w:val="20"/>
      <w:lang w:val="en-US" w:eastAsia="en-US"/>
    </w:rPr>
  </w:style>
  <w:style w:type="paragraph" w:customStyle="1" w:styleId="NormalWeb8">
    <w:name w:val="Normal (Web)8"/>
    <w:basedOn w:val="Normal"/>
    <w:uiPriority w:val="99"/>
    <w:rsid w:val="006E0D3C"/>
    <w:pPr>
      <w:spacing w:before="66" w:after="66"/>
      <w:ind w:left="198" w:right="198"/>
      <w:jc w:val="both"/>
    </w:pPr>
    <w:rPr>
      <w:rFonts w:ascii="Arial Narrow" w:hAnsi="Arial Narrow" w:cs="Arial Narrow"/>
      <w:sz w:val="22"/>
      <w:szCs w:val="22"/>
    </w:rPr>
  </w:style>
  <w:style w:type="paragraph" w:customStyle="1" w:styleId="Formatvorlageberschrift5NichtKursiv">
    <w:name w:val="Formatvorlage Überschrift 5 + Nicht Kursiv"/>
    <w:basedOn w:val="Heading5"/>
    <w:autoRedefine/>
    <w:uiPriority w:val="99"/>
    <w:rsid w:val="006E0D3C"/>
    <w:pPr>
      <w:tabs>
        <w:tab w:val="num" w:pos="3780"/>
      </w:tabs>
      <w:autoSpaceDE w:val="0"/>
      <w:autoSpaceDN w:val="0"/>
      <w:adjustRightInd w:val="0"/>
      <w:spacing w:before="0" w:after="0"/>
      <w:ind w:left="3780" w:right="43" w:hanging="360"/>
      <w:jc w:val="both"/>
      <w:outlineLvl w:val="9"/>
    </w:pPr>
    <w:rPr>
      <w:rFonts w:ascii="Arial" w:hAnsi="Arial" w:cs="Arial"/>
      <w:i w:val="0"/>
      <w:iCs w:val="0"/>
      <w:sz w:val="16"/>
      <w:szCs w:val="16"/>
      <w:lang w:val="mk-MK" w:eastAsia="mk-MK"/>
    </w:rPr>
  </w:style>
  <w:style w:type="paragraph" w:customStyle="1" w:styleId="BodyTextIndArial">
    <w:name w:val="Body Text Ind Arial"/>
    <w:aliases w:val="Normal 10 pt"/>
    <w:basedOn w:val="BodyTextIndent"/>
    <w:uiPriority w:val="99"/>
    <w:rsid w:val="006E0D3C"/>
    <w:pPr>
      <w:spacing w:after="0"/>
      <w:ind w:left="0" w:right="43" w:firstLine="540"/>
      <w:jc w:val="both"/>
    </w:pPr>
    <w:rPr>
      <w:rFonts w:ascii="MAC C Times" w:hAnsi="MAC C Times" w:cs="MAC C Times"/>
      <w:sz w:val="22"/>
      <w:szCs w:val="22"/>
    </w:rPr>
  </w:style>
  <w:style w:type="paragraph" w:customStyle="1" w:styleId="buleti">
    <w:name w:val="buleti"/>
    <w:basedOn w:val="Normal"/>
    <w:link w:val="buletiCharChar"/>
    <w:uiPriority w:val="99"/>
    <w:rsid w:val="006E0D3C"/>
    <w:pPr>
      <w:numPr>
        <w:numId w:val="19"/>
      </w:numPr>
      <w:ind w:right="43"/>
      <w:jc w:val="both"/>
    </w:pPr>
    <w:rPr>
      <w:rFonts w:ascii="Arial" w:hAnsi="Arial"/>
      <w:sz w:val="20"/>
      <w:szCs w:val="20"/>
      <w:lang w:val="x-none" w:eastAsia="x-none"/>
    </w:rPr>
  </w:style>
  <w:style w:type="character" w:customStyle="1" w:styleId="buletiCharChar">
    <w:name w:val="buleti Char Char"/>
    <w:link w:val="buleti"/>
    <w:uiPriority w:val="99"/>
    <w:locked/>
    <w:rsid w:val="006E0D3C"/>
    <w:rPr>
      <w:rFonts w:ascii="Arial" w:hAnsi="Arial"/>
      <w:lang w:val="x-none" w:eastAsia="x-none"/>
    </w:rPr>
  </w:style>
  <w:style w:type="paragraph" w:customStyle="1" w:styleId="StyleBodyTextLeft">
    <w:name w:val="Style Body Text + Left"/>
    <w:basedOn w:val="Normal"/>
    <w:uiPriority w:val="99"/>
    <w:rsid w:val="006E0D3C"/>
    <w:pPr>
      <w:ind w:right="43"/>
      <w:jc w:val="both"/>
    </w:pPr>
    <w:rPr>
      <w:rFonts w:ascii="MAC C Times" w:hAnsi="MAC C Times" w:cs="MAC C Times"/>
      <w:sz w:val="22"/>
      <w:szCs w:val="22"/>
      <w:lang w:val="en-GB" w:eastAsia="zh-CN"/>
    </w:rPr>
  </w:style>
  <w:style w:type="character" w:customStyle="1" w:styleId="msonormal0">
    <w:name w:val="msonormal"/>
    <w:uiPriority w:val="99"/>
    <w:rsid w:val="006E0D3C"/>
    <w:rPr>
      <w:rFonts w:cs="Times New Roman"/>
    </w:rPr>
  </w:style>
  <w:style w:type="paragraph" w:customStyle="1" w:styleId="RBECNORMAL">
    <w:name w:val="RBEC NORMAL"/>
    <w:basedOn w:val="Normal"/>
    <w:autoRedefine/>
    <w:uiPriority w:val="99"/>
    <w:rsid w:val="006E0D3C"/>
    <w:pPr>
      <w:keepLines/>
      <w:widowControl w:val="0"/>
      <w:ind w:right="43"/>
      <w:jc w:val="both"/>
    </w:pPr>
    <w:rPr>
      <w:rFonts w:ascii="Arial Narrow" w:hAnsi="Arial Narrow" w:cs="Arial Narrow"/>
      <w:color w:val="000000"/>
      <w:sz w:val="20"/>
      <w:szCs w:val="20"/>
      <w:lang w:val="mk-MK"/>
    </w:rPr>
  </w:style>
  <w:style w:type="paragraph" w:customStyle="1" w:styleId="CoverPageText">
    <w:name w:val="CoverPageText"/>
    <w:basedOn w:val="Normal"/>
    <w:uiPriority w:val="99"/>
    <w:rsid w:val="006E0D3C"/>
    <w:pPr>
      <w:spacing w:before="60" w:after="120"/>
      <w:ind w:right="43"/>
      <w:jc w:val="both"/>
    </w:pPr>
    <w:rPr>
      <w:rFonts w:ascii="Courier New" w:hAnsi="Courier New" w:cs="Courier New"/>
      <w:sz w:val="20"/>
      <w:szCs w:val="20"/>
      <w:lang w:val="en-GB"/>
    </w:rPr>
  </w:style>
  <w:style w:type="character" w:customStyle="1" w:styleId="clsstatijanaslov1">
    <w:name w:val="clsstatijanaslov1"/>
    <w:uiPriority w:val="99"/>
    <w:rsid w:val="006E0D3C"/>
    <w:rPr>
      <w:rFonts w:ascii="Tahoma" w:hAnsi="Tahoma"/>
      <w:b/>
      <w:caps/>
      <w:color w:val="auto"/>
      <w:sz w:val="16"/>
    </w:rPr>
  </w:style>
  <w:style w:type="character" w:customStyle="1" w:styleId="a1">
    <w:name w:val="Знаци на фуснота"/>
    <w:uiPriority w:val="99"/>
    <w:rsid w:val="006E0D3C"/>
    <w:rPr>
      <w:vertAlign w:val="superscript"/>
    </w:rPr>
  </w:style>
  <w:style w:type="paragraph" w:styleId="TOC6">
    <w:name w:val="toc 6"/>
    <w:basedOn w:val="Normal"/>
    <w:next w:val="Normal"/>
    <w:autoRedefine/>
    <w:uiPriority w:val="39"/>
    <w:rsid w:val="006E0D3C"/>
    <w:pPr>
      <w:ind w:left="960"/>
    </w:pPr>
    <w:rPr>
      <w:sz w:val="20"/>
      <w:szCs w:val="20"/>
    </w:rPr>
  </w:style>
  <w:style w:type="paragraph" w:styleId="TOC8">
    <w:name w:val="toc 8"/>
    <w:basedOn w:val="Normal"/>
    <w:next w:val="Normal"/>
    <w:autoRedefine/>
    <w:uiPriority w:val="39"/>
    <w:rsid w:val="006E0D3C"/>
    <w:pPr>
      <w:ind w:left="1440"/>
    </w:pPr>
    <w:rPr>
      <w:sz w:val="20"/>
      <w:szCs w:val="20"/>
    </w:rPr>
  </w:style>
  <w:style w:type="paragraph" w:styleId="TOC9">
    <w:name w:val="toc 9"/>
    <w:basedOn w:val="Normal"/>
    <w:next w:val="Normal"/>
    <w:autoRedefine/>
    <w:uiPriority w:val="39"/>
    <w:rsid w:val="006E0D3C"/>
    <w:pPr>
      <w:ind w:left="1680"/>
    </w:pPr>
    <w:rPr>
      <w:sz w:val="20"/>
      <w:szCs w:val="20"/>
    </w:rPr>
  </w:style>
  <w:style w:type="character" w:customStyle="1" w:styleId="EmailStyle511">
    <w:name w:val="EmailStyle511"/>
    <w:uiPriority w:val="99"/>
    <w:semiHidden/>
    <w:rsid w:val="006E0D3C"/>
    <w:rPr>
      <w:rFonts w:ascii="Arial" w:hAnsi="Arial"/>
      <w:color w:val="000080"/>
      <w:sz w:val="20"/>
    </w:rPr>
  </w:style>
  <w:style w:type="character" w:customStyle="1" w:styleId="CharChar1">
    <w:name w:val="Char Char1"/>
    <w:uiPriority w:val="99"/>
    <w:rsid w:val="006E0D3C"/>
    <w:rPr>
      <w:rFonts w:ascii="Arial" w:hAnsi="Arial"/>
      <w:i/>
      <w:color w:val="000000"/>
      <w:sz w:val="24"/>
      <w:lang w:val="en-GB" w:eastAsia="en-US"/>
    </w:rPr>
  </w:style>
  <w:style w:type="paragraph" w:customStyle="1" w:styleId="Normal6">
    <w:name w:val="Normal 6"/>
    <w:basedOn w:val="Normal"/>
    <w:uiPriority w:val="99"/>
    <w:rsid w:val="006E0D3C"/>
    <w:pPr>
      <w:numPr>
        <w:numId w:val="14"/>
      </w:numPr>
      <w:spacing w:after="120"/>
      <w:ind w:right="43"/>
      <w:jc w:val="both"/>
    </w:pPr>
    <w:rPr>
      <w:rFonts w:ascii="Arial Narrow" w:hAnsi="Arial Narrow" w:cs="Arial Narrow"/>
      <w:sz w:val="22"/>
      <w:szCs w:val="22"/>
      <w:lang w:val="mk-MK"/>
    </w:rPr>
  </w:style>
  <w:style w:type="paragraph" w:customStyle="1" w:styleId="Normal5">
    <w:name w:val="Normal 5"/>
    <w:basedOn w:val="Normal"/>
    <w:uiPriority w:val="99"/>
    <w:rsid w:val="006E0D3C"/>
    <w:pPr>
      <w:numPr>
        <w:numId w:val="15"/>
      </w:numPr>
      <w:spacing w:after="120"/>
      <w:ind w:right="43"/>
      <w:jc w:val="both"/>
    </w:pPr>
    <w:rPr>
      <w:rFonts w:ascii="Arial Narrow" w:hAnsi="Arial Narrow" w:cs="Arial Narrow"/>
      <w:sz w:val="22"/>
      <w:szCs w:val="22"/>
      <w:lang w:val="mk-MK"/>
    </w:rPr>
  </w:style>
  <w:style w:type="paragraph" w:customStyle="1" w:styleId="Normal3">
    <w:name w:val="Normal 3"/>
    <w:basedOn w:val="Normal"/>
    <w:uiPriority w:val="99"/>
    <w:rsid w:val="006E0D3C"/>
    <w:pPr>
      <w:numPr>
        <w:numId w:val="16"/>
      </w:numPr>
      <w:spacing w:after="120"/>
      <w:ind w:right="43"/>
      <w:jc w:val="both"/>
    </w:pPr>
    <w:rPr>
      <w:rFonts w:ascii="Arial Narrow" w:hAnsi="Arial Narrow" w:cs="Arial Narrow"/>
      <w:sz w:val="22"/>
      <w:szCs w:val="22"/>
      <w:lang w:val="mk-MK"/>
    </w:rPr>
  </w:style>
  <w:style w:type="paragraph" w:customStyle="1" w:styleId="normalvovlecen1">
    <w:name w:val="normalvovlecen"/>
    <w:basedOn w:val="Normal"/>
    <w:uiPriority w:val="99"/>
    <w:rsid w:val="006E0D3C"/>
    <w:pPr>
      <w:spacing w:before="100" w:beforeAutospacing="1" w:after="100" w:afterAutospacing="1"/>
      <w:ind w:right="43"/>
      <w:jc w:val="both"/>
    </w:pPr>
    <w:rPr>
      <w:rFonts w:ascii="Arial Narrow" w:hAnsi="Arial Narrow" w:cs="Arial Narrow"/>
      <w:sz w:val="22"/>
      <w:szCs w:val="22"/>
      <w:lang w:val="en-GB" w:eastAsia="en-GB"/>
    </w:rPr>
  </w:style>
  <w:style w:type="character" w:customStyle="1" w:styleId="msoins0">
    <w:name w:val="msoins"/>
    <w:uiPriority w:val="99"/>
    <w:rsid w:val="006E0D3C"/>
    <w:rPr>
      <w:rFonts w:cs="Times New Roman"/>
    </w:rPr>
  </w:style>
  <w:style w:type="paragraph" w:customStyle="1" w:styleId="text">
    <w:name w:val="text"/>
    <w:basedOn w:val="Normal"/>
    <w:uiPriority w:val="99"/>
    <w:rsid w:val="006E0D3C"/>
    <w:pPr>
      <w:spacing w:before="120" w:after="120"/>
      <w:ind w:right="43"/>
      <w:jc w:val="both"/>
    </w:pPr>
    <w:rPr>
      <w:rFonts w:ascii="Arial Narrow" w:hAnsi="Arial Narrow" w:cs="Arial Narrow"/>
      <w:sz w:val="22"/>
      <w:szCs w:val="22"/>
      <w:lang w:val="en-CA" w:eastAsia="en-GB"/>
    </w:rPr>
  </w:style>
  <w:style w:type="character" w:customStyle="1" w:styleId="EmailStyle519">
    <w:name w:val="EmailStyle519"/>
    <w:uiPriority w:val="99"/>
    <w:semiHidden/>
    <w:rsid w:val="006E0D3C"/>
    <w:rPr>
      <w:rFonts w:ascii="Arial" w:hAnsi="Arial"/>
      <w:color w:val="000080"/>
    </w:rPr>
  </w:style>
  <w:style w:type="paragraph" w:customStyle="1" w:styleId="podnaslov0">
    <w:name w:val="podnaslov"/>
    <w:basedOn w:val="Normal"/>
    <w:uiPriority w:val="99"/>
    <w:rsid w:val="006E0D3C"/>
    <w:pPr>
      <w:ind w:right="43"/>
      <w:jc w:val="center"/>
    </w:pPr>
    <w:rPr>
      <w:rFonts w:ascii="MAC C Times" w:hAnsi="MAC C Times" w:cs="MAC C Times"/>
      <w:i/>
      <w:iCs/>
      <w:sz w:val="20"/>
      <w:szCs w:val="20"/>
      <w:lang w:val="en-AU"/>
    </w:rPr>
  </w:style>
  <w:style w:type="paragraph" w:customStyle="1" w:styleId="Norma">
    <w:name w:val="Normaл"/>
    <w:basedOn w:val="Normal-1"/>
    <w:link w:val="NormaChar"/>
    <w:uiPriority w:val="99"/>
    <w:rsid w:val="006E0D3C"/>
    <w:pPr>
      <w:suppressAutoHyphens w:val="0"/>
    </w:pPr>
    <w:rPr>
      <w:color w:val="000000"/>
      <w:sz w:val="22"/>
      <w:lang w:eastAsia="mk-MK"/>
    </w:rPr>
  </w:style>
  <w:style w:type="character" w:customStyle="1" w:styleId="NormaChar">
    <w:name w:val="Normaл Char"/>
    <w:link w:val="Norma"/>
    <w:uiPriority w:val="99"/>
    <w:locked/>
    <w:rsid w:val="006E0D3C"/>
    <w:rPr>
      <w:rFonts w:ascii="Arial" w:hAnsi="Arial"/>
      <w:color w:val="000000"/>
      <w:sz w:val="22"/>
      <w:lang w:val="mk-MK" w:eastAsia="mk-MK"/>
    </w:rPr>
  </w:style>
  <w:style w:type="paragraph" w:customStyle="1" w:styleId="clen0">
    <w:name w:val="clen"/>
    <w:basedOn w:val="Normal"/>
    <w:uiPriority w:val="99"/>
    <w:rsid w:val="006E0D3C"/>
    <w:pPr>
      <w:ind w:right="43"/>
      <w:jc w:val="center"/>
    </w:pPr>
    <w:rPr>
      <w:rFonts w:ascii="MAC C Times" w:hAnsi="MAC C Times" w:cs="MAC C Times"/>
      <w:b/>
      <w:bCs/>
      <w:color w:val="000000"/>
      <w:sz w:val="22"/>
      <w:szCs w:val="22"/>
      <w:lang w:val="en-AU"/>
    </w:rPr>
  </w:style>
  <w:style w:type="paragraph" w:customStyle="1" w:styleId="VOV-1">
    <w:name w:val="VOV-(1)"/>
    <w:basedOn w:val="Normal"/>
    <w:uiPriority w:val="99"/>
    <w:rsid w:val="006E0D3C"/>
    <w:pPr>
      <w:tabs>
        <w:tab w:val="num" w:pos="357"/>
      </w:tabs>
      <w:spacing w:before="80" w:after="60"/>
      <w:ind w:left="709" w:right="43" w:hanging="352"/>
      <w:jc w:val="both"/>
    </w:pPr>
    <w:rPr>
      <w:rFonts w:ascii="Arial" w:hAnsi="Arial" w:cs="Arial"/>
      <w:sz w:val="22"/>
      <w:szCs w:val="22"/>
      <w:lang w:val="ru-RU" w:eastAsia="mk-MK"/>
    </w:rPr>
  </w:style>
  <w:style w:type="paragraph" w:customStyle="1" w:styleId="Text0">
    <w:name w:val="Text"/>
    <w:basedOn w:val="Normal"/>
    <w:uiPriority w:val="99"/>
    <w:rsid w:val="006E0D3C"/>
    <w:pPr>
      <w:widowControl w:val="0"/>
      <w:spacing w:line="252" w:lineRule="auto"/>
      <w:ind w:right="43" w:firstLine="240"/>
      <w:jc w:val="both"/>
    </w:pPr>
    <w:rPr>
      <w:rFonts w:ascii="Arial Narrow" w:hAnsi="Arial Narrow" w:cs="Arial Narrow"/>
      <w:sz w:val="20"/>
      <w:szCs w:val="20"/>
      <w:lang w:val="en-GB"/>
    </w:rPr>
  </w:style>
  <w:style w:type="character" w:customStyle="1" w:styleId="CharChar2">
    <w:name w:val="Char Char2"/>
    <w:uiPriority w:val="99"/>
    <w:rsid w:val="006E0D3C"/>
    <w:rPr>
      <w:rFonts w:ascii="Arial" w:hAnsi="Arial"/>
      <w:b/>
      <w:i/>
      <w:sz w:val="28"/>
      <w:lang w:val="en-US" w:eastAsia="en-US"/>
    </w:rPr>
  </w:style>
  <w:style w:type="character" w:customStyle="1" w:styleId="titlemk1">
    <w:name w:val="titlemk1"/>
    <w:uiPriority w:val="99"/>
    <w:rsid w:val="006E0D3C"/>
    <w:rPr>
      <w:rFonts w:ascii="Verdana" w:hAnsi="Verdana"/>
      <w:color w:val="auto"/>
      <w:sz w:val="18"/>
    </w:rPr>
  </w:style>
  <w:style w:type="character" w:customStyle="1" w:styleId="titleen1">
    <w:name w:val="titleen1"/>
    <w:uiPriority w:val="99"/>
    <w:rsid w:val="006E0D3C"/>
    <w:rPr>
      <w:rFonts w:ascii="Verdana" w:hAnsi="Verdana"/>
      <w:color w:val="auto"/>
      <w:sz w:val="18"/>
    </w:rPr>
  </w:style>
  <w:style w:type="character" w:customStyle="1" w:styleId="eumeasureid1">
    <w:name w:val="eumeasureid1"/>
    <w:uiPriority w:val="99"/>
    <w:rsid w:val="006E0D3C"/>
    <w:rPr>
      <w:rFonts w:ascii="Verdana" w:hAnsi="Verdana"/>
      <w:b/>
      <w:color w:val="auto"/>
      <w:sz w:val="20"/>
    </w:rPr>
  </w:style>
  <w:style w:type="paragraph" w:customStyle="1" w:styleId="Naslovnormal">
    <w:name w:val="_Naslov normal"/>
    <w:basedOn w:val="Normal"/>
    <w:uiPriority w:val="99"/>
    <w:rsid w:val="006E0D3C"/>
    <w:pPr>
      <w:widowControl w:val="0"/>
      <w:autoSpaceDE w:val="0"/>
      <w:autoSpaceDN w:val="0"/>
      <w:adjustRightInd w:val="0"/>
      <w:spacing w:before="240" w:after="240"/>
      <w:ind w:right="43"/>
      <w:jc w:val="center"/>
    </w:pPr>
    <w:rPr>
      <w:rFonts w:ascii="Arial Narrow" w:hAnsi="Arial Narrow" w:cs="Arial Narrow"/>
      <w:sz w:val="22"/>
      <w:szCs w:val="22"/>
    </w:rPr>
  </w:style>
  <w:style w:type="paragraph" w:customStyle="1" w:styleId="Paragrafnormal">
    <w:name w:val="_Paragraf normal"/>
    <w:basedOn w:val="Normal"/>
    <w:link w:val="ParagrafnormalChar"/>
    <w:uiPriority w:val="99"/>
    <w:rsid w:val="006E0D3C"/>
    <w:pPr>
      <w:widowControl w:val="0"/>
      <w:autoSpaceDE w:val="0"/>
      <w:autoSpaceDN w:val="0"/>
      <w:adjustRightInd w:val="0"/>
      <w:spacing w:before="120" w:after="120"/>
      <w:ind w:right="43"/>
      <w:jc w:val="both"/>
    </w:pPr>
    <w:rPr>
      <w:rFonts w:ascii="Arial Narrow" w:hAnsi="Arial Narrow"/>
      <w:sz w:val="22"/>
      <w:szCs w:val="20"/>
    </w:rPr>
  </w:style>
  <w:style w:type="character" w:customStyle="1" w:styleId="aspmaker1">
    <w:name w:val="aspmaker1"/>
    <w:uiPriority w:val="99"/>
    <w:rsid w:val="006E0D3C"/>
    <w:rPr>
      <w:rFonts w:ascii="Verdana" w:hAnsi="Verdana"/>
      <w:sz w:val="15"/>
    </w:rPr>
  </w:style>
  <w:style w:type="character" w:customStyle="1" w:styleId="buletiChar">
    <w:name w:val="buleti Char"/>
    <w:uiPriority w:val="99"/>
    <w:rsid w:val="006E0D3C"/>
    <w:rPr>
      <w:rFonts w:ascii="Arial" w:hAnsi="Arial"/>
      <w:sz w:val="22"/>
      <w:lang w:val="mk-MK" w:eastAsia="mk-MK"/>
    </w:rPr>
  </w:style>
  <w:style w:type="character" w:customStyle="1" w:styleId="Normal-1CharChar">
    <w:name w:val="Normal-1 Char Char"/>
    <w:uiPriority w:val="99"/>
    <w:rsid w:val="006E0D3C"/>
    <w:rPr>
      <w:rFonts w:ascii="Arial" w:hAnsi="Arial"/>
      <w:sz w:val="23"/>
      <w:lang w:val="mk-MK" w:eastAsia="mk-MK"/>
    </w:rPr>
  </w:style>
  <w:style w:type="character" w:customStyle="1" w:styleId="NormaCharChar">
    <w:name w:val="Normaл Char Char"/>
    <w:uiPriority w:val="99"/>
    <w:rsid w:val="006E0D3C"/>
    <w:rPr>
      <w:rFonts w:ascii="Arial" w:hAnsi="Arial"/>
      <w:color w:val="000000"/>
      <w:sz w:val="22"/>
      <w:lang w:val="mk-MK" w:eastAsia="mk-MK"/>
    </w:rPr>
  </w:style>
  <w:style w:type="character" w:customStyle="1" w:styleId="textit1">
    <w:name w:val="textit1"/>
    <w:uiPriority w:val="99"/>
    <w:rsid w:val="006E0D3C"/>
    <w:rPr>
      <w:i/>
    </w:rPr>
  </w:style>
  <w:style w:type="character" w:customStyle="1" w:styleId="subject0">
    <w:name w:val="subject"/>
    <w:uiPriority w:val="99"/>
    <w:rsid w:val="006E0D3C"/>
    <w:rPr>
      <w:caps/>
      <w:sz w:val="14"/>
    </w:rPr>
  </w:style>
  <w:style w:type="character" w:customStyle="1" w:styleId="cald-word1">
    <w:name w:val="cald-word1"/>
    <w:uiPriority w:val="99"/>
    <w:rsid w:val="006E0D3C"/>
    <w:rPr>
      <w:rFonts w:ascii="Verdana" w:hAnsi="Verdana"/>
      <w:b/>
      <w:color w:val="auto"/>
      <w:sz w:val="27"/>
    </w:rPr>
  </w:style>
  <w:style w:type="paragraph" w:customStyle="1" w:styleId="BankNormal">
    <w:name w:val="BankNormal"/>
    <w:basedOn w:val="Normal"/>
    <w:uiPriority w:val="99"/>
    <w:rsid w:val="006E0D3C"/>
    <w:pPr>
      <w:spacing w:after="240"/>
      <w:ind w:right="43"/>
      <w:jc w:val="both"/>
    </w:pPr>
    <w:rPr>
      <w:rFonts w:ascii="Arial Narrow" w:hAnsi="Arial Narrow" w:cs="Arial Narrow"/>
      <w:sz w:val="22"/>
      <w:szCs w:val="22"/>
    </w:rPr>
  </w:style>
  <w:style w:type="character" w:customStyle="1" w:styleId="WW8Num1z0">
    <w:name w:val="WW8Num1z0"/>
    <w:uiPriority w:val="99"/>
    <w:rsid w:val="006E0D3C"/>
    <w:rPr>
      <w:rFonts w:ascii="Symbol" w:hAnsi="Symbol"/>
    </w:rPr>
  </w:style>
  <w:style w:type="character" w:customStyle="1" w:styleId="WW8Num7z0">
    <w:name w:val="WW8Num7z0"/>
    <w:uiPriority w:val="99"/>
    <w:rsid w:val="006E0D3C"/>
    <w:rPr>
      <w:rFonts w:ascii="Symbol" w:hAnsi="Symbol"/>
    </w:rPr>
  </w:style>
  <w:style w:type="character" w:customStyle="1" w:styleId="WW8Num9z0">
    <w:name w:val="WW8Num9z0"/>
    <w:uiPriority w:val="99"/>
    <w:rsid w:val="006E0D3C"/>
    <w:rPr>
      <w:rFonts w:ascii="Symbol" w:hAnsi="Symbol"/>
    </w:rPr>
  </w:style>
  <w:style w:type="character" w:customStyle="1" w:styleId="WW8Num10z2">
    <w:name w:val="WW8Num10z2"/>
    <w:uiPriority w:val="99"/>
    <w:rsid w:val="006E0D3C"/>
    <w:rPr>
      <w:rFonts w:ascii="Symbol" w:hAnsi="Symbol"/>
    </w:rPr>
  </w:style>
  <w:style w:type="character" w:customStyle="1" w:styleId="WW8Num12z0">
    <w:name w:val="WW8Num12z0"/>
    <w:uiPriority w:val="99"/>
    <w:rsid w:val="006E0D3C"/>
    <w:rPr>
      <w:rFonts w:ascii="Symbol" w:hAnsi="Symbol"/>
    </w:rPr>
  </w:style>
  <w:style w:type="character" w:customStyle="1" w:styleId="WW8Num12z1">
    <w:name w:val="WW8Num12z1"/>
    <w:uiPriority w:val="99"/>
    <w:rsid w:val="006E0D3C"/>
    <w:rPr>
      <w:rFonts w:ascii="Courier New" w:hAnsi="Courier New"/>
    </w:rPr>
  </w:style>
  <w:style w:type="character" w:customStyle="1" w:styleId="WW8Num12z2">
    <w:name w:val="WW8Num12z2"/>
    <w:uiPriority w:val="99"/>
    <w:rsid w:val="006E0D3C"/>
    <w:rPr>
      <w:rFonts w:ascii="Wingdings" w:hAnsi="Wingdings"/>
    </w:rPr>
  </w:style>
  <w:style w:type="character" w:customStyle="1" w:styleId="WW8Num13z0">
    <w:name w:val="WW8Num13z0"/>
    <w:uiPriority w:val="99"/>
    <w:rsid w:val="006E0D3C"/>
    <w:rPr>
      <w:rFonts w:ascii="Symbol" w:hAnsi="Symbol"/>
    </w:rPr>
  </w:style>
  <w:style w:type="character" w:customStyle="1" w:styleId="WW8Num13z1">
    <w:name w:val="WW8Num13z1"/>
    <w:uiPriority w:val="99"/>
    <w:rsid w:val="006E0D3C"/>
    <w:rPr>
      <w:rFonts w:ascii="Courier New" w:hAnsi="Courier New"/>
    </w:rPr>
  </w:style>
  <w:style w:type="character" w:customStyle="1" w:styleId="WW8Num13z2">
    <w:name w:val="WW8Num13z2"/>
    <w:uiPriority w:val="99"/>
    <w:rsid w:val="006E0D3C"/>
    <w:rPr>
      <w:rFonts w:ascii="Wingdings" w:hAnsi="Wingdings"/>
    </w:rPr>
  </w:style>
  <w:style w:type="character" w:customStyle="1" w:styleId="WW8Num16z1">
    <w:name w:val="WW8Num16z1"/>
    <w:uiPriority w:val="99"/>
    <w:rsid w:val="006E0D3C"/>
    <w:rPr>
      <w:rFonts w:ascii="Symbol" w:hAnsi="Symbol"/>
    </w:rPr>
  </w:style>
  <w:style w:type="character" w:customStyle="1" w:styleId="WW8Num17z0">
    <w:name w:val="WW8Num17z0"/>
    <w:uiPriority w:val="99"/>
    <w:rsid w:val="006E0D3C"/>
    <w:rPr>
      <w:rFonts w:ascii="Wingdings" w:hAnsi="Wingdings"/>
    </w:rPr>
  </w:style>
  <w:style w:type="character" w:customStyle="1" w:styleId="WW8Num18z0">
    <w:name w:val="WW8Num18z0"/>
    <w:uiPriority w:val="99"/>
    <w:rsid w:val="006E0D3C"/>
    <w:rPr>
      <w:rFonts w:ascii="Symbol" w:hAnsi="Symbol"/>
    </w:rPr>
  </w:style>
  <w:style w:type="character" w:customStyle="1" w:styleId="WW8Num19z0">
    <w:name w:val="WW8Num19z0"/>
    <w:uiPriority w:val="99"/>
    <w:rsid w:val="006E0D3C"/>
    <w:rPr>
      <w:rFonts w:ascii="Symbol" w:hAnsi="Symbol"/>
      <w:sz w:val="24"/>
    </w:rPr>
  </w:style>
  <w:style w:type="character" w:customStyle="1" w:styleId="WW8Num19z1">
    <w:name w:val="WW8Num19z1"/>
    <w:uiPriority w:val="99"/>
    <w:rsid w:val="006E0D3C"/>
    <w:rPr>
      <w:rFonts w:ascii="Wingdings" w:hAnsi="Wingdings"/>
    </w:rPr>
  </w:style>
  <w:style w:type="character" w:customStyle="1" w:styleId="WW8Num19z3">
    <w:name w:val="WW8Num19z3"/>
    <w:uiPriority w:val="99"/>
    <w:rsid w:val="006E0D3C"/>
    <w:rPr>
      <w:rFonts w:ascii="Symbol" w:hAnsi="Symbol"/>
    </w:rPr>
  </w:style>
  <w:style w:type="character" w:customStyle="1" w:styleId="WW8Num20z0">
    <w:name w:val="WW8Num20z0"/>
    <w:uiPriority w:val="99"/>
    <w:rsid w:val="006E0D3C"/>
    <w:rPr>
      <w:rFonts w:ascii="Times New Roman" w:hAnsi="Times New Roman"/>
    </w:rPr>
  </w:style>
  <w:style w:type="character" w:customStyle="1" w:styleId="WW8Num20z1">
    <w:name w:val="WW8Num20z1"/>
    <w:uiPriority w:val="99"/>
    <w:rsid w:val="006E0D3C"/>
    <w:rPr>
      <w:rFonts w:ascii="Courier New" w:hAnsi="Courier New"/>
    </w:rPr>
  </w:style>
  <w:style w:type="character" w:customStyle="1" w:styleId="WW8Num21z2">
    <w:name w:val="WW8Num21z2"/>
    <w:uiPriority w:val="99"/>
    <w:rsid w:val="006E0D3C"/>
    <w:rPr>
      <w:rFonts w:ascii="Symbol" w:hAnsi="Symbol"/>
    </w:rPr>
  </w:style>
  <w:style w:type="character" w:customStyle="1" w:styleId="WW8Num22z0">
    <w:name w:val="WW8Num22z0"/>
    <w:uiPriority w:val="99"/>
    <w:rsid w:val="006E0D3C"/>
    <w:rPr>
      <w:rFonts w:ascii="Symbol" w:hAnsi="Symbol"/>
    </w:rPr>
  </w:style>
  <w:style w:type="character" w:customStyle="1" w:styleId="WW8Num22z1">
    <w:name w:val="WW8Num22z1"/>
    <w:uiPriority w:val="99"/>
    <w:rsid w:val="006E0D3C"/>
    <w:rPr>
      <w:rFonts w:ascii="Courier New" w:hAnsi="Courier New"/>
    </w:rPr>
  </w:style>
  <w:style w:type="character" w:customStyle="1" w:styleId="WW8Num22z2">
    <w:name w:val="WW8Num22z2"/>
    <w:uiPriority w:val="99"/>
    <w:rsid w:val="006E0D3C"/>
    <w:rPr>
      <w:rFonts w:ascii="Wingdings" w:hAnsi="Wingdings"/>
    </w:rPr>
  </w:style>
  <w:style w:type="character" w:customStyle="1" w:styleId="WW8Num23z2">
    <w:name w:val="WW8Num23z2"/>
    <w:uiPriority w:val="99"/>
    <w:rsid w:val="006E0D3C"/>
  </w:style>
  <w:style w:type="character" w:customStyle="1" w:styleId="WW8Num24z2">
    <w:name w:val="WW8Num24z2"/>
    <w:uiPriority w:val="99"/>
    <w:rsid w:val="006E0D3C"/>
    <w:rPr>
      <w:rFonts w:ascii="Symbol" w:hAnsi="Symbol"/>
    </w:rPr>
  </w:style>
  <w:style w:type="character" w:customStyle="1" w:styleId="WW8Num25z0">
    <w:name w:val="WW8Num25z0"/>
    <w:uiPriority w:val="99"/>
    <w:rsid w:val="006E0D3C"/>
    <w:rPr>
      <w:sz w:val="24"/>
    </w:rPr>
  </w:style>
  <w:style w:type="character" w:customStyle="1" w:styleId="WW8Num26z0">
    <w:name w:val="WW8Num26z0"/>
    <w:uiPriority w:val="99"/>
    <w:rsid w:val="006E0D3C"/>
    <w:rPr>
      <w:rFonts w:ascii="Symbol" w:hAnsi="Symbol"/>
    </w:rPr>
  </w:style>
  <w:style w:type="character" w:customStyle="1" w:styleId="WW8Num26z1">
    <w:name w:val="WW8Num26z1"/>
    <w:uiPriority w:val="99"/>
    <w:rsid w:val="006E0D3C"/>
    <w:rPr>
      <w:rFonts w:ascii="Courier New" w:hAnsi="Courier New"/>
    </w:rPr>
  </w:style>
  <w:style w:type="character" w:customStyle="1" w:styleId="WW8Num26z2">
    <w:name w:val="WW8Num26z2"/>
    <w:uiPriority w:val="99"/>
    <w:rsid w:val="006E0D3C"/>
    <w:rPr>
      <w:rFonts w:ascii="Wingdings" w:hAnsi="Wingdings"/>
    </w:rPr>
  </w:style>
  <w:style w:type="character" w:customStyle="1" w:styleId="WW8Num27z2">
    <w:name w:val="WW8Num27z2"/>
    <w:uiPriority w:val="99"/>
    <w:rsid w:val="006E0D3C"/>
    <w:rPr>
      <w:rFonts w:ascii="Symbol" w:hAnsi="Symbol"/>
    </w:rPr>
  </w:style>
  <w:style w:type="character" w:customStyle="1" w:styleId="WW8Num28z0">
    <w:name w:val="WW8Num28z0"/>
    <w:uiPriority w:val="99"/>
    <w:rsid w:val="006E0D3C"/>
    <w:rPr>
      <w:rFonts w:ascii="Symbol" w:hAnsi="Symbol"/>
    </w:rPr>
  </w:style>
  <w:style w:type="character" w:customStyle="1" w:styleId="WW8Num28z1">
    <w:name w:val="WW8Num28z1"/>
    <w:uiPriority w:val="99"/>
    <w:rsid w:val="006E0D3C"/>
    <w:rPr>
      <w:rFonts w:ascii="Courier New" w:hAnsi="Courier New"/>
    </w:rPr>
  </w:style>
  <w:style w:type="character" w:customStyle="1" w:styleId="WW8Num28z2">
    <w:name w:val="WW8Num28z2"/>
    <w:uiPriority w:val="99"/>
    <w:rsid w:val="006E0D3C"/>
    <w:rPr>
      <w:rFonts w:ascii="Wingdings" w:hAnsi="Wingdings"/>
    </w:rPr>
  </w:style>
  <w:style w:type="character" w:customStyle="1" w:styleId="WW8Num29z0">
    <w:name w:val="WW8Num29z0"/>
    <w:uiPriority w:val="99"/>
    <w:rsid w:val="006E0D3C"/>
    <w:rPr>
      <w:rFonts w:ascii="Symbol" w:hAnsi="Symbol"/>
    </w:rPr>
  </w:style>
  <w:style w:type="character" w:customStyle="1" w:styleId="WW8Num29z1">
    <w:name w:val="WW8Num29z1"/>
    <w:uiPriority w:val="99"/>
    <w:rsid w:val="006E0D3C"/>
    <w:rPr>
      <w:rFonts w:ascii="Courier New" w:hAnsi="Courier New"/>
    </w:rPr>
  </w:style>
  <w:style w:type="character" w:customStyle="1" w:styleId="WW8Num29z2">
    <w:name w:val="WW8Num29z2"/>
    <w:uiPriority w:val="99"/>
    <w:rsid w:val="006E0D3C"/>
    <w:rPr>
      <w:rFonts w:ascii="Wingdings" w:hAnsi="Wingdings"/>
    </w:rPr>
  </w:style>
  <w:style w:type="character" w:customStyle="1" w:styleId="WW8Num30z0">
    <w:name w:val="WW8Num30z0"/>
    <w:uiPriority w:val="99"/>
    <w:rsid w:val="006E0D3C"/>
    <w:rPr>
      <w:rFonts w:ascii="Symbol" w:hAnsi="Symbol"/>
    </w:rPr>
  </w:style>
  <w:style w:type="character" w:customStyle="1" w:styleId="WW8Num30z1">
    <w:name w:val="WW8Num30z1"/>
    <w:uiPriority w:val="99"/>
    <w:rsid w:val="006E0D3C"/>
    <w:rPr>
      <w:rFonts w:ascii="Courier New" w:hAnsi="Courier New"/>
    </w:rPr>
  </w:style>
  <w:style w:type="character" w:customStyle="1" w:styleId="WW8Num30z2">
    <w:name w:val="WW8Num30z2"/>
    <w:uiPriority w:val="99"/>
    <w:rsid w:val="006E0D3C"/>
    <w:rPr>
      <w:rFonts w:ascii="Wingdings" w:hAnsi="Wingdings"/>
    </w:rPr>
  </w:style>
  <w:style w:type="character" w:customStyle="1" w:styleId="WW8Num31z0">
    <w:name w:val="WW8Num31z0"/>
    <w:uiPriority w:val="99"/>
    <w:rsid w:val="006E0D3C"/>
    <w:rPr>
      <w:rFonts w:ascii="Symbol" w:hAnsi="Symbol"/>
    </w:rPr>
  </w:style>
  <w:style w:type="character" w:customStyle="1" w:styleId="WW8Num31z2">
    <w:name w:val="WW8Num31z2"/>
    <w:uiPriority w:val="99"/>
    <w:rsid w:val="006E0D3C"/>
    <w:rPr>
      <w:rFonts w:ascii="Wingdings" w:hAnsi="Wingdings"/>
    </w:rPr>
  </w:style>
  <w:style w:type="character" w:customStyle="1" w:styleId="WW8Num31z4">
    <w:name w:val="WW8Num31z4"/>
    <w:uiPriority w:val="99"/>
    <w:rsid w:val="006E0D3C"/>
    <w:rPr>
      <w:rFonts w:ascii="Courier New" w:hAnsi="Courier New"/>
    </w:rPr>
  </w:style>
  <w:style w:type="character" w:customStyle="1" w:styleId="WW8Num32z0">
    <w:name w:val="WW8Num32z0"/>
    <w:uiPriority w:val="99"/>
    <w:rsid w:val="006E0D3C"/>
    <w:rPr>
      <w:rFonts w:ascii="Symbol" w:hAnsi="Symbol"/>
    </w:rPr>
  </w:style>
  <w:style w:type="character" w:customStyle="1" w:styleId="EndnoteCharacters">
    <w:name w:val="Endnote Characters"/>
    <w:uiPriority w:val="99"/>
    <w:rsid w:val="006E0D3C"/>
  </w:style>
  <w:style w:type="paragraph" w:customStyle="1" w:styleId="buleti-">
    <w:name w:val="buleti-"/>
    <w:basedOn w:val="ListBullet"/>
    <w:uiPriority w:val="99"/>
    <w:rsid w:val="006E0D3C"/>
    <w:pPr>
      <w:numPr>
        <w:numId w:val="20"/>
      </w:numPr>
      <w:tabs>
        <w:tab w:val="clear" w:pos="1440"/>
      </w:tabs>
      <w:spacing w:after="0"/>
      <w:ind w:left="1580" w:right="664" w:hanging="1220"/>
    </w:pPr>
    <w:rPr>
      <w:rFonts w:ascii="Arial" w:hAnsi="Arial" w:cs="Arial"/>
      <w:noProof/>
      <w:sz w:val="22"/>
      <w:szCs w:val="22"/>
      <w:lang w:val="mk-MK" w:eastAsia="de-DE"/>
    </w:rPr>
  </w:style>
  <w:style w:type="paragraph" w:customStyle="1" w:styleId="Bulleted1">
    <w:name w:val="Bulleted 1"/>
    <w:basedOn w:val="Normal"/>
    <w:uiPriority w:val="99"/>
    <w:rsid w:val="006E0D3C"/>
    <w:pPr>
      <w:numPr>
        <w:numId w:val="21"/>
      </w:numPr>
      <w:ind w:right="43"/>
      <w:jc w:val="both"/>
    </w:pPr>
    <w:rPr>
      <w:rFonts w:ascii="Arial Narrow" w:hAnsi="Arial Narrow" w:cs="Arial Narrow"/>
      <w:sz w:val="22"/>
      <w:szCs w:val="22"/>
    </w:rPr>
  </w:style>
  <w:style w:type="character" w:customStyle="1" w:styleId="WW8Num1z2">
    <w:name w:val="WW8Num1z2"/>
    <w:uiPriority w:val="99"/>
    <w:rsid w:val="006E0D3C"/>
  </w:style>
  <w:style w:type="character" w:customStyle="1" w:styleId="WW-Absatz-Standardschriftart">
    <w:name w:val="WW-Absatz-Standardschriftart"/>
    <w:uiPriority w:val="99"/>
    <w:rsid w:val="006E0D3C"/>
  </w:style>
  <w:style w:type="character" w:customStyle="1" w:styleId="WW-Absatz-Standardschriftart1">
    <w:name w:val="WW-Absatz-Standardschriftart1"/>
    <w:uiPriority w:val="99"/>
    <w:rsid w:val="006E0D3C"/>
  </w:style>
  <w:style w:type="character" w:customStyle="1" w:styleId="WW-Absatz-Standardschriftart11">
    <w:name w:val="WW-Absatz-Standardschriftart11"/>
    <w:uiPriority w:val="99"/>
    <w:rsid w:val="006E0D3C"/>
  </w:style>
  <w:style w:type="character" w:customStyle="1" w:styleId="WW-Absatz-Standardschriftart111">
    <w:name w:val="WW-Absatz-Standardschriftart111"/>
    <w:uiPriority w:val="99"/>
    <w:rsid w:val="006E0D3C"/>
  </w:style>
  <w:style w:type="character" w:customStyle="1" w:styleId="WW-Absatz-Standardschriftart1111">
    <w:name w:val="WW-Absatz-Standardschriftart1111"/>
    <w:uiPriority w:val="99"/>
    <w:rsid w:val="006E0D3C"/>
  </w:style>
  <w:style w:type="character" w:customStyle="1" w:styleId="WW-Absatz-Standardschriftart11111">
    <w:name w:val="WW-Absatz-Standardschriftart11111"/>
    <w:uiPriority w:val="99"/>
    <w:rsid w:val="006E0D3C"/>
  </w:style>
  <w:style w:type="character" w:customStyle="1" w:styleId="WW-Absatz-Standardschriftart111111">
    <w:name w:val="WW-Absatz-Standardschriftart111111"/>
    <w:uiPriority w:val="99"/>
    <w:rsid w:val="006E0D3C"/>
  </w:style>
  <w:style w:type="character" w:customStyle="1" w:styleId="WW-Absatz-Standardschriftart111111111">
    <w:name w:val="WW-Absatz-Standardschriftart111111111"/>
    <w:uiPriority w:val="99"/>
    <w:rsid w:val="006E0D3C"/>
  </w:style>
  <w:style w:type="character" w:customStyle="1" w:styleId="WW-Absatz-Standardschriftart1111111111">
    <w:name w:val="WW-Absatz-Standardschriftart1111111111"/>
    <w:uiPriority w:val="99"/>
    <w:rsid w:val="006E0D3C"/>
  </w:style>
  <w:style w:type="character" w:customStyle="1" w:styleId="WW-Absatz-Standardschriftart11111111111">
    <w:name w:val="WW-Absatz-Standardschriftart11111111111"/>
    <w:uiPriority w:val="99"/>
    <w:rsid w:val="006E0D3C"/>
  </w:style>
  <w:style w:type="character" w:customStyle="1" w:styleId="WW-Absatz-Standardschriftart111111111111">
    <w:name w:val="WW-Absatz-Standardschriftart111111111111"/>
    <w:uiPriority w:val="99"/>
    <w:rsid w:val="006E0D3C"/>
  </w:style>
  <w:style w:type="character" w:customStyle="1" w:styleId="paragraph1">
    <w:name w:val="paragraph1"/>
    <w:uiPriority w:val="99"/>
    <w:rsid w:val="006E0D3C"/>
    <w:rPr>
      <w:rFonts w:ascii="Arial" w:hAnsi="Arial"/>
      <w:color w:val="000000"/>
      <w:sz w:val="18"/>
    </w:rPr>
  </w:style>
  <w:style w:type="paragraph" w:customStyle="1" w:styleId="a2">
    <w:name w:val="текст"/>
    <w:basedOn w:val="Normal"/>
    <w:link w:val="Char10"/>
    <w:uiPriority w:val="99"/>
    <w:rsid w:val="006E0D3C"/>
    <w:pPr>
      <w:spacing w:before="120" w:after="120"/>
      <w:ind w:right="43"/>
      <w:jc w:val="both"/>
    </w:pPr>
    <w:rPr>
      <w:rFonts w:ascii="Arial Narrow" w:hAnsi="Arial Narrow"/>
      <w:sz w:val="22"/>
      <w:szCs w:val="20"/>
      <w:lang w:val="mk-MK" w:eastAsia="en-GB"/>
    </w:rPr>
  </w:style>
  <w:style w:type="character" w:customStyle="1" w:styleId="Char10">
    <w:name w:val="текст Char1"/>
    <w:link w:val="a2"/>
    <w:uiPriority w:val="99"/>
    <w:locked/>
    <w:rsid w:val="006E0D3C"/>
    <w:rPr>
      <w:rFonts w:ascii="Arial Narrow" w:hAnsi="Arial Narrow"/>
      <w:sz w:val="22"/>
      <w:lang w:val="mk-MK" w:eastAsia="en-GB"/>
    </w:rPr>
  </w:style>
  <w:style w:type="character" w:customStyle="1" w:styleId="WW8Num3z3">
    <w:name w:val="WW8Num3z3"/>
    <w:uiPriority w:val="99"/>
    <w:rsid w:val="006E0D3C"/>
    <w:rPr>
      <w:rFonts w:ascii="Symbol" w:hAnsi="Symbol"/>
    </w:rPr>
  </w:style>
  <w:style w:type="character" w:customStyle="1" w:styleId="WW8Num4z2">
    <w:name w:val="WW8Num4z2"/>
    <w:uiPriority w:val="99"/>
    <w:rsid w:val="006E0D3C"/>
  </w:style>
  <w:style w:type="paragraph" w:customStyle="1" w:styleId="Framecontents">
    <w:name w:val="Frame contents"/>
    <w:basedOn w:val="Normal"/>
    <w:uiPriority w:val="99"/>
    <w:rsid w:val="006E0D3C"/>
    <w:pPr>
      <w:suppressAutoHyphens/>
      <w:spacing w:after="120"/>
      <w:ind w:right="43"/>
      <w:jc w:val="both"/>
    </w:pPr>
    <w:rPr>
      <w:rFonts w:ascii="Arial Narrow" w:hAnsi="Arial Narrow" w:cs="Arial Narrow"/>
      <w:sz w:val="22"/>
      <w:szCs w:val="22"/>
      <w:lang w:eastAsia="ar-SA"/>
    </w:rPr>
  </w:style>
  <w:style w:type="paragraph" w:customStyle="1" w:styleId="Tekst">
    <w:name w:val="Tekst"/>
    <w:basedOn w:val="Normal"/>
    <w:uiPriority w:val="99"/>
    <w:rsid w:val="006E0D3C"/>
    <w:pPr>
      <w:spacing w:line="360" w:lineRule="auto"/>
      <w:ind w:right="43" w:firstLine="567"/>
      <w:jc w:val="both"/>
    </w:pPr>
    <w:rPr>
      <w:rFonts w:ascii="MB Times" w:hAnsi="MB Times" w:cs="MB Times"/>
      <w:sz w:val="22"/>
      <w:szCs w:val="22"/>
      <w:lang w:val="en-GB"/>
    </w:rPr>
  </w:style>
  <w:style w:type="character" w:customStyle="1" w:styleId="clspropisvotab">
    <w:name w:val="clspropisvotab"/>
    <w:uiPriority w:val="99"/>
    <w:rsid w:val="006E0D3C"/>
    <w:rPr>
      <w:rFonts w:cs="Times New Roman"/>
    </w:rPr>
  </w:style>
  <w:style w:type="character" w:customStyle="1" w:styleId="charchar0">
    <w:name w:val="charchar"/>
    <w:uiPriority w:val="99"/>
    <w:rsid w:val="006E0D3C"/>
    <w:rPr>
      <w:rFonts w:ascii="Arial" w:hAnsi="Arial"/>
      <w:b/>
    </w:rPr>
  </w:style>
  <w:style w:type="character" w:customStyle="1" w:styleId="storystyle3style6">
    <w:name w:val="storystyle3style6"/>
    <w:uiPriority w:val="99"/>
    <w:rsid w:val="006E0D3C"/>
    <w:rPr>
      <w:rFonts w:cs="Times New Roman"/>
    </w:rPr>
  </w:style>
  <w:style w:type="character" w:customStyle="1" w:styleId="WW8Num5z2">
    <w:name w:val="WW8Num5z2"/>
    <w:uiPriority w:val="99"/>
    <w:rsid w:val="006E0D3C"/>
    <w:rPr>
      <w:rFonts w:ascii="Wingdings" w:hAnsi="Wingdings"/>
    </w:rPr>
  </w:style>
  <w:style w:type="character" w:customStyle="1" w:styleId="WW8Num7z1">
    <w:name w:val="WW8Num7z1"/>
    <w:uiPriority w:val="99"/>
    <w:rsid w:val="006E0D3C"/>
    <w:rPr>
      <w:rFonts w:ascii="Courier New" w:hAnsi="Courier New"/>
    </w:rPr>
  </w:style>
  <w:style w:type="character" w:customStyle="1" w:styleId="WW8Num7z2">
    <w:name w:val="WW8Num7z2"/>
    <w:uiPriority w:val="99"/>
    <w:rsid w:val="006E0D3C"/>
    <w:rPr>
      <w:rFonts w:ascii="Wingdings" w:hAnsi="Wingdings"/>
    </w:rPr>
  </w:style>
  <w:style w:type="character" w:customStyle="1" w:styleId="WW8Num10z0">
    <w:name w:val="WW8Num10z0"/>
    <w:uiPriority w:val="99"/>
    <w:rsid w:val="006E0D3C"/>
    <w:rPr>
      <w:rFonts w:ascii="Wingdings" w:hAnsi="Wingdings"/>
      <w:sz w:val="24"/>
    </w:rPr>
  </w:style>
  <w:style w:type="character" w:customStyle="1" w:styleId="WW8Num11z0">
    <w:name w:val="WW8Num11z0"/>
    <w:uiPriority w:val="99"/>
    <w:rsid w:val="006E0D3C"/>
    <w:rPr>
      <w:rFonts w:ascii="Symbol" w:hAnsi="Symbol"/>
    </w:rPr>
  </w:style>
  <w:style w:type="character" w:customStyle="1" w:styleId="WW8Num11z1">
    <w:name w:val="WW8Num11z1"/>
    <w:uiPriority w:val="99"/>
    <w:rsid w:val="006E0D3C"/>
    <w:rPr>
      <w:rFonts w:ascii="Courier New" w:hAnsi="Courier New"/>
    </w:rPr>
  </w:style>
  <w:style w:type="character" w:customStyle="1" w:styleId="WW8Num11z2">
    <w:name w:val="WW8Num11z2"/>
    <w:uiPriority w:val="99"/>
    <w:rsid w:val="006E0D3C"/>
    <w:rPr>
      <w:rFonts w:ascii="Wingdings" w:hAnsi="Wingdings"/>
    </w:rPr>
  </w:style>
  <w:style w:type="character" w:customStyle="1" w:styleId="WW8Num12z3">
    <w:name w:val="WW8Num12z3"/>
    <w:uiPriority w:val="99"/>
    <w:rsid w:val="006E0D3C"/>
    <w:rPr>
      <w:rFonts w:ascii="Symbol" w:hAnsi="Symbol"/>
    </w:rPr>
  </w:style>
  <w:style w:type="character" w:customStyle="1" w:styleId="WW8Num15z3">
    <w:name w:val="WW8Num15z3"/>
    <w:uiPriority w:val="99"/>
    <w:rsid w:val="006E0D3C"/>
    <w:rPr>
      <w:lang w:val="ru-RU"/>
    </w:rPr>
  </w:style>
  <w:style w:type="character" w:customStyle="1" w:styleId="WW8Num16z0">
    <w:name w:val="WW8Num16z0"/>
    <w:uiPriority w:val="99"/>
    <w:rsid w:val="006E0D3C"/>
    <w:rPr>
      <w:rFonts w:ascii="Symbol" w:hAnsi="Symbol"/>
    </w:rPr>
  </w:style>
  <w:style w:type="character" w:customStyle="1" w:styleId="WW8Num16z2">
    <w:name w:val="WW8Num16z2"/>
    <w:uiPriority w:val="99"/>
    <w:rsid w:val="006E0D3C"/>
    <w:rPr>
      <w:rFonts w:ascii="Wingdings" w:hAnsi="Wingdings"/>
    </w:rPr>
  </w:style>
  <w:style w:type="character" w:customStyle="1" w:styleId="WW8Num17z1">
    <w:name w:val="WW8Num17z1"/>
    <w:uiPriority w:val="99"/>
    <w:rsid w:val="006E0D3C"/>
    <w:rPr>
      <w:rFonts w:ascii="StarSymbol" w:eastAsia="StarSymbol"/>
    </w:rPr>
  </w:style>
  <w:style w:type="character" w:customStyle="1" w:styleId="WW8Num18z1">
    <w:name w:val="WW8Num18z1"/>
    <w:uiPriority w:val="99"/>
    <w:rsid w:val="006E0D3C"/>
    <w:rPr>
      <w:rFonts w:ascii="Courier New" w:hAnsi="Courier New"/>
    </w:rPr>
  </w:style>
  <w:style w:type="character" w:customStyle="1" w:styleId="WW8Num18z2">
    <w:name w:val="WW8Num18z2"/>
    <w:uiPriority w:val="99"/>
    <w:rsid w:val="006E0D3C"/>
    <w:rPr>
      <w:rFonts w:ascii="Wingdings" w:hAnsi="Wingdings"/>
    </w:rPr>
  </w:style>
  <w:style w:type="character" w:customStyle="1" w:styleId="WW8Num18z3">
    <w:name w:val="WW8Num18z3"/>
    <w:uiPriority w:val="99"/>
    <w:rsid w:val="006E0D3C"/>
    <w:rPr>
      <w:rFonts w:ascii="Symbol" w:hAnsi="Symbol"/>
    </w:rPr>
  </w:style>
  <w:style w:type="character" w:customStyle="1" w:styleId="WW8Num19z2">
    <w:name w:val="WW8Num19z2"/>
    <w:uiPriority w:val="99"/>
    <w:rsid w:val="006E0D3C"/>
    <w:rPr>
      <w:rFonts w:ascii="Wingdings" w:hAnsi="Wingdings"/>
    </w:rPr>
  </w:style>
  <w:style w:type="character" w:customStyle="1" w:styleId="WW-DefaultParagraphFont1">
    <w:name w:val="WW-Default Paragraph Font1"/>
    <w:uiPriority w:val="99"/>
    <w:rsid w:val="006E0D3C"/>
  </w:style>
  <w:style w:type="character" w:customStyle="1" w:styleId="A3">
    <w:name w:val="A3"/>
    <w:uiPriority w:val="99"/>
    <w:rsid w:val="006E0D3C"/>
    <w:rPr>
      <w:color w:val="auto"/>
      <w:sz w:val="20"/>
    </w:rPr>
  </w:style>
  <w:style w:type="character" w:customStyle="1" w:styleId="WW-EndnoteCharacters">
    <w:name w:val="WW-Endnote Characters"/>
    <w:uiPriority w:val="99"/>
    <w:rsid w:val="006E0D3C"/>
  </w:style>
  <w:style w:type="character" w:customStyle="1" w:styleId="WW-FootnoteReference">
    <w:name w:val="WW-Footnote Reference"/>
    <w:uiPriority w:val="99"/>
    <w:rsid w:val="006E0D3C"/>
    <w:rPr>
      <w:vertAlign w:val="superscript"/>
    </w:rPr>
  </w:style>
  <w:style w:type="character" w:styleId="EndnoteReference">
    <w:name w:val="endnote reference"/>
    <w:uiPriority w:val="99"/>
    <w:semiHidden/>
    <w:rsid w:val="006E0D3C"/>
    <w:rPr>
      <w:rFonts w:cs="Times New Roman"/>
      <w:vertAlign w:val="superscript"/>
    </w:rPr>
  </w:style>
  <w:style w:type="paragraph" w:customStyle="1" w:styleId="InfoSubject">
    <w:name w:val="Info: Subject"/>
    <w:basedOn w:val="Normal"/>
    <w:uiPriority w:val="99"/>
    <w:rsid w:val="006E0D3C"/>
    <w:pPr>
      <w:tabs>
        <w:tab w:val="left" w:pos="360"/>
        <w:tab w:val="right" w:pos="720"/>
        <w:tab w:val="left" w:pos="1080"/>
        <w:tab w:val="left" w:pos="8280"/>
      </w:tabs>
      <w:suppressAutoHyphens/>
      <w:spacing w:after="240"/>
      <w:ind w:right="43"/>
      <w:jc w:val="both"/>
    </w:pPr>
    <w:rPr>
      <w:rFonts w:ascii="Arial Narrow" w:hAnsi="Arial Narrow" w:cs="Arial Narrow"/>
      <w:sz w:val="22"/>
      <w:szCs w:val="22"/>
      <w:lang w:eastAsia="ar-SA"/>
    </w:rPr>
  </w:style>
  <w:style w:type="paragraph" w:customStyle="1" w:styleId="Pa1">
    <w:name w:val="Pa1"/>
    <w:basedOn w:val="WW-Default"/>
    <w:next w:val="WW-Default"/>
    <w:uiPriority w:val="99"/>
    <w:rsid w:val="006E0D3C"/>
    <w:pPr>
      <w:spacing w:line="241" w:lineRule="atLeast"/>
    </w:pPr>
    <w:rPr>
      <w:rFonts w:ascii="Arial Narrow" w:hAnsi="Arial Narrow" w:cs="Arial Narrow"/>
      <w:color w:val="auto"/>
      <w:kern w:val="0"/>
    </w:rPr>
  </w:style>
  <w:style w:type="paragraph" w:customStyle="1" w:styleId="CharCharChar1Char">
    <w:name w:val="Char Char Char1 Char"/>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Char2">
    <w:name w:val="Char Char Char Char Char Char Char Char Char Char Char Char Char2"/>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CharCharCharCharCharCharCharCharChar1CharCharCharCharCharCharCharCharChar1CharCharCharCharCharCharChar">
    <w:name w:val="Char Char Char Char Char Char Char Char Char Char Char Char1 Char Char Char Char Char Char Char Char Char1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CharChar28">
    <w:name w:val="Char Char28"/>
    <w:uiPriority w:val="99"/>
    <w:rsid w:val="006E0D3C"/>
    <w:rPr>
      <w:rFonts w:ascii="Arial" w:hAnsi="Arial"/>
      <w:b/>
      <w:kern w:val="32"/>
      <w:sz w:val="32"/>
      <w:lang w:eastAsia="en-GB"/>
    </w:rPr>
  </w:style>
  <w:style w:type="character" w:customStyle="1" w:styleId="Heading3Char2">
    <w:name w:val="Heading 3 Char2"/>
    <w:uiPriority w:val="99"/>
    <w:rsid w:val="006E0D3C"/>
    <w:rPr>
      <w:rFonts w:ascii="Arial" w:hAnsi="Arial"/>
      <w:b/>
      <w:sz w:val="26"/>
      <w:lang w:eastAsia="en-US"/>
    </w:rPr>
  </w:style>
  <w:style w:type="character" w:customStyle="1" w:styleId="CharChar27">
    <w:name w:val="Char Char27"/>
    <w:uiPriority w:val="99"/>
    <w:rsid w:val="006E0D3C"/>
    <w:rPr>
      <w:rFonts w:ascii="Arial" w:hAnsi="Arial"/>
      <w:b/>
      <w:sz w:val="28"/>
      <w:lang w:eastAsia="en-US"/>
    </w:rPr>
  </w:style>
  <w:style w:type="character" w:customStyle="1" w:styleId="CharChar25">
    <w:name w:val="Char Char25"/>
    <w:uiPriority w:val="99"/>
    <w:rsid w:val="006E0D3C"/>
    <w:rPr>
      <w:rFonts w:ascii="Arial" w:hAnsi="Arial"/>
      <w:b/>
      <w:i/>
      <w:kern w:val="32"/>
      <w:sz w:val="32"/>
      <w:lang w:val="en-US" w:eastAsia="en-US"/>
    </w:rPr>
  </w:style>
  <w:style w:type="character" w:customStyle="1" w:styleId="CharChar15">
    <w:name w:val="Char Char15"/>
    <w:uiPriority w:val="99"/>
    <w:rsid w:val="006E0D3C"/>
    <w:rPr>
      <w:rFonts w:ascii="MAC C Times" w:hAnsi="MAC C Times"/>
      <w:sz w:val="24"/>
      <w:lang w:val="en-GB" w:eastAsia="en-US"/>
    </w:rPr>
  </w:style>
  <w:style w:type="character" w:customStyle="1" w:styleId="CharChar26">
    <w:name w:val="Char Char26"/>
    <w:uiPriority w:val="99"/>
    <w:rsid w:val="006E0D3C"/>
    <w:rPr>
      <w:rFonts w:ascii="Arial" w:hAnsi="Arial"/>
      <w:b/>
      <w:sz w:val="26"/>
      <w:lang w:eastAsia="en-US"/>
    </w:rPr>
  </w:style>
  <w:style w:type="paragraph" w:customStyle="1" w:styleId="CompanyName">
    <w:name w:val="Company Name"/>
    <w:basedOn w:val="BodyText"/>
    <w:next w:val="BodyText"/>
    <w:uiPriority w:val="99"/>
    <w:rsid w:val="006E0D3C"/>
    <w:pPr>
      <w:keepLines/>
      <w:framePr w:w="8640" w:h="1440" w:wrap="notBeside" w:vAnchor="page" w:hAnchor="margin" w:xAlign="center" w:y="889"/>
      <w:numPr>
        <w:numId w:val="22"/>
      </w:numPr>
      <w:tabs>
        <w:tab w:val="num" w:pos="765"/>
        <w:tab w:val="num" w:pos="1440"/>
      </w:tabs>
      <w:spacing w:after="40" w:line="240" w:lineRule="atLeast"/>
      <w:ind w:left="1440" w:right="43" w:hanging="363"/>
      <w:jc w:val="center"/>
    </w:pPr>
    <w:rPr>
      <w:rFonts w:ascii="Garamond" w:hAnsi="Garamond" w:cs="Garamond"/>
      <w:caps/>
      <w:spacing w:val="75"/>
      <w:kern w:val="18"/>
      <w:sz w:val="21"/>
      <w:szCs w:val="21"/>
    </w:rPr>
  </w:style>
  <w:style w:type="paragraph" w:customStyle="1" w:styleId="BodyText21">
    <w:name w:val="Body Text 21"/>
    <w:basedOn w:val="Normal"/>
    <w:uiPriority w:val="99"/>
    <w:rsid w:val="006E0D3C"/>
    <w:pPr>
      <w:widowControl w:val="0"/>
      <w:tabs>
        <w:tab w:val="left" w:pos="709"/>
        <w:tab w:val="left" w:pos="4111"/>
        <w:tab w:val="left" w:pos="5459"/>
      </w:tabs>
      <w:overflowPunct w:val="0"/>
      <w:autoSpaceDE w:val="0"/>
      <w:autoSpaceDN w:val="0"/>
      <w:adjustRightInd w:val="0"/>
      <w:spacing w:line="240" w:lineRule="atLeast"/>
      <w:ind w:right="463"/>
      <w:jc w:val="both"/>
    </w:pPr>
    <w:rPr>
      <w:rFonts w:ascii="Book Antiqua" w:hAnsi="Book Antiqua" w:cs="Book Antiqua"/>
      <w:i/>
      <w:iCs/>
      <w:sz w:val="22"/>
      <w:szCs w:val="22"/>
      <w:lang w:eastAsia="fr-FR"/>
    </w:rPr>
  </w:style>
  <w:style w:type="character" w:customStyle="1" w:styleId="wbminekologijapodnaslov1">
    <w:name w:val="wb_minekologija_podnaslov1"/>
    <w:uiPriority w:val="99"/>
    <w:rsid w:val="006E0D3C"/>
    <w:rPr>
      <w:rFonts w:ascii="Tahoma" w:hAnsi="Tahoma"/>
      <w:color w:val="000000"/>
      <w:sz w:val="18"/>
    </w:rPr>
  </w:style>
  <w:style w:type="character" w:customStyle="1" w:styleId="aspnetmaker3">
    <w:name w:val="aspnetmaker3"/>
    <w:uiPriority w:val="99"/>
    <w:rsid w:val="006E0D3C"/>
    <w:rPr>
      <w:rFonts w:ascii="Verdana" w:hAnsi="Verdana"/>
      <w:sz w:val="15"/>
    </w:rPr>
  </w:style>
  <w:style w:type="paragraph" w:customStyle="1" w:styleId="CharChar1CharCharCharCharCharCharCharCharCharCharCharCharCharCharCharChar">
    <w:name w:val="Char Char1 Char Char Char Char Char Char Char Char Char Char Char Char Char Char Char Char"/>
    <w:basedOn w:val="Normal"/>
    <w:uiPriority w:val="99"/>
    <w:rsid w:val="006E0D3C"/>
    <w:pPr>
      <w:spacing w:after="160" w:line="240" w:lineRule="exact"/>
      <w:ind w:right="43"/>
      <w:jc w:val="both"/>
    </w:pPr>
    <w:rPr>
      <w:rFonts w:ascii="Tahoma" w:hAnsi="Tahoma" w:cs="Tahoma"/>
      <w:sz w:val="20"/>
      <w:szCs w:val="20"/>
    </w:rPr>
  </w:style>
  <w:style w:type="character" w:customStyle="1" w:styleId="aspnetmaker2">
    <w:name w:val="aspnetmaker2"/>
    <w:uiPriority w:val="99"/>
    <w:rsid w:val="006E0D3C"/>
    <w:rPr>
      <w:rFonts w:ascii="Verdana" w:hAnsi="Verdana"/>
      <w:sz w:val="15"/>
    </w:rPr>
  </w:style>
  <w:style w:type="character" w:customStyle="1" w:styleId="StyleHeading5TimesNewRomanChar">
    <w:name w:val="Style Heading 5 + Times New Roman Char"/>
    <w:uiPriority w:val="99"/>
    <w:rsid w:val="006E0D3C"/>
    <w:rPr>
      <w:rFonts w:ascii="Arial" w:hAnsi="Arial"/>
      <w:i/>
      <w:sz w:val="24"/>
      <w:lang w:val="pl-PL" w:eastAsia="en-US"/>
    </w:rPr>
  </w:style>
  <w:style w:type="paragraph" w:customStyle="1" w:styleId="front-naslov">
    <w:name w:val="front-naslov"/>
    <w:basedOn w:val="Normal"/>
    <w:uiPriority w:val="99"/>
    <w:rsid w:val="006E0D3C"/>
    <w:pPr>
      <w:spacing w:after="30"/>
      <w:ind w:right="43"/>
      <w:jc w:val="both"/>
    </w:pPr>
    <w:rPr>
      <w:rFonts w:ascii="Arial" w:hAnsi="Arial" w:cs="Arial"/>
      <w:b/>
      <w:bCs/>
      <w:color w:val="000000"/>
      <w:sz w:val="22"/>
      <w:szCs w:val="22"/>
      <w:lang w:val="en-GB" w:eastAsia="en-GB"/>
    </w:rPr>
  </w:style>
  <w:style w:type="paragraph" w:customStyle="1" w:styleId="italic">
    <w:name w:val="italic"/>
    <w:basedOn w:val="Normal"/>
    <w:uiPriority w:val="99"/>
    <w:rsid w:val="006E0D3C"/>
    <w:pPr>
      <w:spacing w:after="60"/>
      <w:ind w:right="43"/>
      <w:jc w:val="both"/>
    </w:pPr>
    <w:rPr>
      <w:rFonts w:ascii="Verdana" w:hAnsi="Verdana" w:cs="Verdana"/>
      <w:i/>
      <w:iCs/>
      <w:color w:val="333333"/>
      <w:sz w:val="15"/>
      <w:szCs w:val="15"/>
      <w:lang w:val="en-GB" w:eastAsia="en-GB"/>
    </w:rPr>
  </w:style>
  <w:style w:type="character" w:customStyle="1" w:styleId="wbadsarticlesummary1">
    <w:name w:val="wb_ads_articlesummary1"/>
    <w:uiPriority w:val="99"/>
    <w:rsid w:val="006E0D3C"/>
    <w:rPr>
      <w:rFonts w:ascii="Tahoma" w:hAnsi="Tahoma"/>
      <w:color w:val="auto"/>
      <w:sz w:val="17"/>
    </w:rPr>
  </w:style>
  <w:style w:type="character" w:customStyle="1" w:styleId="wbadsnormal1">
    <w:name w:val="wb_ads_normal1"/>
    <w:uiPriority w:val="99"/>
    <w:rsid w:val="006E0D3C"/>
    <w:rPr>
      <w:rFonts w:ascii="Tahoma" w:hAnsi="Tahoma"/>
      <w:color w:val="auto"/>
      <w:sz w:val="17"/>
    </w:rPr>
  </w:style>
  <w:style w:type="character" w:customStyle="1" w:styleId="ParagrafnormalChar">
    <w:name w:val="_Paragraf normal Char"/>
    <w:link w:val="Paragrafnormal"/>
    <w:uiPriority w:val="99"/>
    <w:locked/>
    <w:rsid w:val="006E0D3C"/>
    <w:rPr>
      <w:rFonts w:ascii="Arial Narrow" w:hAnsi="Arial Narrow"/>
      <w:sz w:val="22"/>
      <w:lang w:val="en-US" w:eastAsia="en-US"/>
    </w:rPr>
  </w:style>
  <w:style w:type="character" w:customStyle="1" w:styleId="ewmsg1">
    <w:name w:val="ewmsg1"/>
    <w:uiPriority w:val="99"/>
    <w:rsid w:val="006E0D3C"/>
    <w:rPr>
      <w:rFonts w:ascii="Verdana" w:hAnsi="Verdana"/>
      <w:color w:val="FF0000"/>
      <w:sz w:val="15"/>
    </w:rPr>
  </w:style>
  <w:style w:type="paragraph" w:customStyle="1" w:styleId="CarattereCarattere">
    <w:name w:val="Carattere Carattere"/>
    <w:basedOn w:val="Normal"/>
    <w:uiPriority w:val="99"/>
    <w:rsid w:val="006E0D3C"/>
    <w:pPr>
      <w:spacing w:after="160" w:line="240" w:lineRule="exact"/>
      <w:ind w:right="43"/>
      <w:jc w:val="both"/>
    </w:pPr>
    <w:rPr>
      <w:rFonts w:ascii="Tahoma" w:hAnsi="Tahoma" w:cs="Tahoma"/>
      <w:sz w:val="20"/>
      <w:szCs w:val="20"/>
    </w:rPr>
  </w:style>
  <w:style w:type="paragraph" w:customStyle="1" w:styleId="CharCharChar1Char2">
    <w:name w:val="Char Char Char1 Char2"/>
    <w:basedOn w:val="Normal"/>
    <w:uiPriority w:val="99"/>
    <w:rsid w:val="006E0D3C"/>
    <w:pPr>
      <w:spacing w:after="160" w:line="240" w:lineRule="exact"/>
      <w:ind w:right="43"/>
      <w:jc w:val="both"/>
    </w:pPr>
    <w:rPr>
      <w:rFonts w:ascii="Tahoma" w:hAnsi="Tahoma" w:cs="Tahoma"/>
      <w:sz w:val="20"/>
      <w:szCs w:val="20"/>
    </w:rPr>
  </w:style>
  <w:style w:type="paragraph" w:customStyle="1" w:styleId="CharChar1CharCharCharChar2">
    <w:name w:val="Char Char1 Char Char Char Char2"/>
    <w:basedOn w:val="Normal"/>
    <w:autoRedefine/>
    <w:uiPriority w:val="99"/>
    <w:rsid w:val="006E0D3C"/>
    <w:pPr>
      <w:autoSpaceDE w:val="0"/>
      <w:autoSpaceDN w:val="0"/>
      <w:adjustRightInd w:val="0"/>
      <w:ind w:right="43"/>
      <w:jc w:val="both"/>
    </w:pPr>
    <w:rPr>
      <w:rFonts w:ascii="Arial" w:hAnsi="Arial" w:cs="Arial"/>
      <w:sz w:val="20"/>
      <w:szCs w:val="20"/>
      <w:lang w:val="en-ZA" w:eastAsia="en-ZA"/>
    </w:rPr>
  </w:style>
  <w:style w:type="table" w:styleId="Table3Deffects1">
    <w:name w:val="Table 3D effects 1"/>
    <w:basedOn w:val="TableNormal"/>
    <w:rsid w:val="006E0D3C"/>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longtext1">
    <w:name w:val="long_text1"/>
    <w:uiPriority w:val="99"/>
    <w:rsid w:val="006E0D3C"/>
    <w:rPr>
      <w:sz w:val="20"/>
    </w:rPr>
  </w:style>
  <w:style w:type="character" w:customStyle="1" w:styleId="a4">
    <w:name w:val="a"/>
    <w:uiPriority w:val="99"/>
    <w:rsid w:val="006E0D3C"/>
    <w:rPr>
      <w:rFonts w:cs="Times New Roman"/>
    </w:rPr>
  </w:style>
  <w:style w:type="paragraph" w:styleId="Revision">
    <w:name w:val="Revision"/>
    <w:hidden/>
    <w:uiPriority w:val="99"/>
    <w:semiHidden/>
    <w:rsid w:val="006E0D3C"/>
    <w:rPr>
      <w:rFonts w:ascii="Calibri" w:hAnsi="Calibri" w:cs="Calibri"/>
      <w:sz w:val="22"/>
      <w:szCs w:val="22"/>
      <w:lang w:val="en-US" w:eastAsia="en-US"/>
    </w:rPr>
  </w:style>
  <w:style w:type="paragraph" w:customStyle="1" w:styleId="Navodila-normal">
    <w:name w:val="Navodila-normal"/>
    <w:basedOn w:val="Normal"/>
    <w:uiPriority w:val="99"/>
    <w:rsid w:val="006E0D3C"/>
    <w:pPr>
      <w:jc w:val="both"/>
    </w:pPr>
    <w:rPr>
      <w:rFonts w:ascii="Arial" w:hAnsi="Arial" w:cs="Arial"/>
      <w:sz w:val="20"/>
      <w:szCs w:val="20"/>
      <w:lang w:val="en-GB" w:eastAsia="sl-SI"/>
    </w:rPr>
  </w:style>
  <w:style w:type="paragraph" w:customStyle="1" w:styleId="T2">
    <w:name w:val="T2"/>
    <w:uiPriority w:val="99"/>
    <w:rsid w:val="006E0D3C"/>
    <w:pPr>
      <w:spacing w:before="40" w:after="40" w:line="230" w:lineRule="exact"/>
      <w:jc w:val="center"/>
    </w:pPr>
    <w:rPr>
      <w:rFonts w:ascii="Helvetica" w:hAnsi="Helvetica" w:cs="Helvetica"/>
      <w:lang w:val="en-GB" w:eastAsia="sl-SI"/>
    </w:rPr>
  </w:style>
  <w:style w:type="paragraph" w:customStyle="1" w:styleId="Normal0">
    <w:name w:val="Normal+"/>
    <w:basedOn w:val="Normal"/>
    <w:next w:val="Normal"/>
    <w:uiPriority w:val="99"/>
    <w:rsid w:val="006E0D3C"/>
    <w:pPr>
      <w:suppressAutoHyphens/>
    </w:pPr>
    <w:rPr>
      <w:rFonts w:ascii="Helvetica" w:hAnsi="Helvetica" w:cs="Helvetica"/>
    </w:rPr>
  </w:style>
  <w:style w:type="character" w:customStyle="1" w:styleId="CharChar33">
    <w:name w:val="Char Char33"/>
    <w:uiPriority w:val="99"/>
    <w:rsid w:val="001A2ECF"/>
    <w:rPr>
      <w:rFonts w:ascii="Arial" w:hAnsi="Arial"/>
      <w:b/>
      <w:kern w:val="32"/>
      <w:sz w:val="32"/>
      <w:lang w:val="en-GB" w:eastAsia="it-IT"/>
    </w:rPr>
  </w:style>
  <w:style w:type="character" w:customStyle="1" w:styleId="CharChar32">
    <w:name w:val="Char Char32"/>
    <w:uiPriority w:val="99"/>
    <w:rsid w:val="001A2ECF"/>
    <w:rPr>
      <w:rFonts w:ascii="Arial" w:hAnsi="Arial"/>
      <w:b/>
      <w:sz w:val="28"/>
      <w:lang w:val="en-US" w:eastAsia="en-US"/>
    </w:rPr>
  </w:style>
  <w:style w:type="paragraph" w:customStyle="1" w:styleId="StyleHeading2Left0cmHanging063cm">
    <w:name w:val="Style Heading 2 + Left:  0 cm Hanging:  0.63 cm"/>
    <w:basedOn w:val="Heading2"/>
    <w:uiPriority w:val="99"/>
    <w:rsid w:val="006F2267"/>
    <w:pPr>
      <w:ind w:left="360" w:hanging="360"/>
      <w:jc w:val="both"/>
    </w:pPr>
  </w:style>
  <w:style w:type="paragraph" w:customStyle="1" w:styleId="StyleHeading2JustifiedLeft0cmHanging063cm">
    <w:name w:val="Style Heading 2 + Justified Left:  0 cm Hanging:  0.63 cm"/>
    <w:basedOn w:val="Heading2"/>
    <w:uiPriority w:val="99"/>
    <w:rsid w:val="002E4461"/>
    <w:pPr>
      <w:spacing w:before="120" w:after="120"/>
      <w:ind w:left="357" w:hanging="357"/>
      <w:jc w:val="both"/>
    </w:pPr>
  </w:style>
  <w:style w:type="paragraph" w:customStyle="1" w:styleId="CharCharCharChar2">
    <w:name w:val="Char Char Char Char2"/>
    <w:basedOn w:val="Normal"/>
    <w:uiPriority w:val="99"/>
    <w:rsid w:val="003312E6"/>
    <w:pPr>
      <w:spacing w:after="160" w:line="240" w:lineRule="exact"/>
    </w:pPr>
    <w:rPr>
      <w:rFonts w:ascii="Tahoma" w:hAnsi="Tahoma" w:cs="Tahoma"/>
      <w:sz w:val="20"/>
      <w:szCs w:val="20"/>
    </w:rPr>
  </w:style>
  <w:style w:type="character" w:customStyle="1" w:styleId="hps">
    <w:name w:val="hps"/>
    <w:rsid w:val="004947E4"/>
  </w:style>
  <w:style w:type="character" w:customStyle="1" w:styleId="CharChar10">
    <w:name w:val="Char Char10"/>
    <w:uiPriority w:val="99"/>
    <w:rsid w:val="00C16976"/>
    <w:rPr>
      <w:sz w:val="16"/>
      <w:lang w:val="en-GB" w:eastAsia="en-US"/>
    </w:rPr>
  </w:style>
  <w:style w:type="paragraph" w:customStyle="1" w:styleId="Char21">
    <w:name w:val="Char21"/>
    <w:basedOn w:val="Normal"/>
    <w:uiPriority w:val="99"/>
    <w:rsid w:val="00C16976"/>
    <w:pPr>
      <w:spacing w:after="160" w:line="240" w:lineRule="exact"/>
    </w:pPr>
    <w:rPr>
      <w:rFonts w:ascii="Tahoma" w:hAnsi="Tahoma" w:cs="Tahoma"/>
      <w:sz w:val="20"/>
      <w:szCs w:val="20"/>
    </w:rPr>
  </w:style>
  <w:style w:type="character" w:customStyle="1" w:styleId="FontGeneva9Ch">
    <w:name w:val="Font: Geneva 9 Ch"/>
    <w:uiPriority w:val="99"/>
    <w:rsid w:val="00C16976"/>
  </w:style>
  <w:style w:type="table" w:customStyle="1" w:styleId="TableGrid1">
    <w:name w:val="Table Grid1"/>
    <w:uiPriority w:val="39"/>
    <w:rsid w:val="000D2732"/>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2">
    <w:name w:val="Char12"/>
    <w:basedOn w:val="Normal"/>
    <w:uiPriority w:val="99"/>
    <w:rsid w:val="00C54427"/>
    <w:pPr>
      <w:spacing w:after="160" w:line="240" w:lineRule="exact"/>
    </w:pPr>
    <w:rPr>
      <w:rFonts w:ascii="Tahoma" w:hAnsi="Tahoma" w:cs="Tahoma"/>
      <w:sz w:val="20"/>
      <w:szCs w:val="20"/>
    </w:rPr>
  </w:style>
  <w:style w:type="paragraph" w:customStyle="1" w:styleId="CharCharCharChar1">
    <w:name w:val="Char Char Char Char1"/>
    <w:basedOn w:val="Normal"/>
    <w:uiPriority w:val="99"/>
    <w:rsid w:val="00E54013"/>
    <w:pPr>
      <w:spacing w:after="160" w:line="240" w:lineRule="exact"/>
    </w:pPr>
    <w:rPr>
      <w:rFonts w:ascii="Tahoma" w:hAnsi="Tahoma" w:cs="Tahoma"/>
      <w:sz w:val="20"/>
      <w:szCs w:val="20"/>
    </w:rPr>
  </w:style>
  <w:style w:type="paragraph" w:customStyle="1" w:styleId="Char3">
    <w:name w:val="Char3"/>
    <w:basedOn w:val="Normal"/>
    <w:uiPriority w:val="99"/>
    <w:rsid w:val="00E54013"/>
    <w:pPr>
      <w:spacing w:after="160" w:line="240" w:lineRule="exact"/>
    </w:pPr>
    <w:rPr>
      <w:rFonts w:ascii="Tahoma" w:hAnsi="Tahoma" w:cs="Tahoma"/>
      <w:sz w:val="20"/>
      <w:szCs w:val="20"/>
    </w:rPr>
  </w:style>
  <w:style w:type="paragraph" w:customStyle="1" w:styleId="CharCharCharCharCharCharChar1">
    <w:name w:val="Char Char Char Char Char Char Char1"/>
    <w:basedOn w:val="Normal"/>
    <w:uiPriority w:val="99"/>
    <w:rsid w:val="00E54013"/>
    <w:pPr>
      <w:spacing w:after="160" w:line="240" w:lineRule="exact"/>
    </w:pPr>
    <w:rPr>
      <w:rFonts w:ascii="Tahoma" w:hAnsi="Tahoma" w:cs="Tahoma"/>
      <w:sz w:val="20"/>
      <w:szCs w:val="20"/>
    </w:rPr>
  </w:style>
  <w:style w:type="paragraph" w:customStyle="1" w:styleId="CharCharCharCharCharCharCharCharCharCharCharCharCharCharCharChar1">
    <w:name w:val="Char Char Char Char Char Char Char Char Char Char Char Char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CharCharCharCharCharCharCharCharCharCharCharCharCharChar1">
    <w:name w:val="Char Char Char Char Char Char Char Char Char Char Char Char Char Char Char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CharCharChar1CharCharCharCharCharCharCharCharCharCharCharCharCharCharCharCharCharCharCharCharCharCharCharCharCharCharChar1CharCharCharChar1">
    <w:name w:val="Char Char Char Char Char Char Char Char1 Char Char Char Char Char Char Char Char Char Char Char Char Char Char Char Char Char Char Char Char Char Char Char Char Char Char Char1 Char Char Char Char1"/>
    <w:basedOn w:val="Normal"/>
    <w:uiPriority w:val="99"/>
    <w:rsid w:val="00E54013"/>
    <w:pPr>
      <w:spacing w:after="160" w:line="240" w:lineRule="exact"/>
    </w:pPr>
    <w:rPr>
      <w:rFonts w:ascii="Arial" w:hAnsi="Arial" w:cs="Arial"/>
      <w:noProof/>
      <w:sz w:val="20"/>
      <w:szCs w:val="20"/>
    </w:rPr>
  </w:style>
  <w:style w:type="paragraph" w:customStyle="1" w:styleId="CharCharCharCharChar1">
    <w:name w:val="Char Char Char Char Char1"/>
    <w:basedOn w:val="Normal"/>
    <w:uiPriority w:val="99"/>
    <w:rsid w:val="00E54013"/>
    <w:pPr>
      <w:spacing w:after="160" w:line="240" w:lineRule="exact"/>
      <w:jc w:val="both"/>
    </w:pPr>
    <w:rPr>
      <w:rFonts w:ascii="Verdana" w:hAnsi="Verdana" w:cs="Verdana"/>
      <w:sz w:val="20"/>
      <w:szCs w:val="20"/>
      <w:lang w:val="en-GB"/>
    </w:rPr>
  </w:style>
  <w:style w:type="character" w:customStyle="1" w:styleId="CharChar5">
    <w:name w:val="Char Char5"/>
    <w:uiPriority w:val="99"/>
    <w:rsid w:val="00E54013"/>
    <w:rPr>
      <w:rFonts w:ascii="Arial" w:hAnsi="Arial"/>
      <w:sz w:val="24"/>
      <w:lang w:val="en-GB" w:eastAsia="en-US"/>
    </w:rPr>
  </w:style>
  <w:style w:type="character" w:customStyle="1" w:styleId="CharChar41">
    <w:name w:val="Char Char41"/>
    <w:uiPriority w:val="99"/>
    <w:rsid w:val="00E54013"/>
    <w:rPr>
      <w:rFonts w:ascii="Arial" w:hAnsi="Arial"/>
      <w:b/>
      <w:kern w:val="32"/>
      <w:sz w:val="32"/>
      <w:lang w:val="en-GB" w:eastAsia="it-IT"/>
    </w:rPr>
  </w:style>
  <w:style w:type="character" w:customStyle="1" w:styleId="CharCharChar11">
    <w:name w:val="Char Char Char11"/>
    <w:uiPriority w:val="99"/>
    <w:rsid w:val="00E54013"/>
    <w:rPr>
      <w:sz w:val="24"/>
      <w:lang w:val="en-GB" w:eastAsia="en-GB"/>
    </w:rPr>
  </w:style>
  <w:style w:type="character" w:customStyle="1" w:styleId="CharChar311">
    <w:name w:val="Char Char311"/>
    <w:uiPriority w:val="99"/>
    <w:rsid w:val="00E54013"/>
    <w:rPr>
      <w:rFonts w:ascii="Arial" w:hAnsi="Arial"/>
      <w:b/>
      <w:sz w:val="28"/>
      <w:lang w:val="en-US" w:eastAsia="en-US"/>
    </w:rPr>
  </w:style>
  <w:style w:type="character" w:customStyle="1" w:styleId="CharChar301">
    <w:name w:val="Char Char301"/>
    <w:uiPriority w:val="99"/>
    <w:rsid w:val="00E54013"/>
    <w:rPr>
      <w:rFonts w:ascii="Arial" w:hAnsi="Arial"/>
      <w:i/>
      <w:sz w:val="26"/>
      <w:lang w:val="en-GB" w:eastAsia="en-US"/>
    </w:rPr>
  </w:style>
  <w:style w:type="character" w:customStyle="1" w:styleId="CharCharChar2">
    <w:name w:val="Char Char Char2"/>
    <w:uiPriority w:val="99"/>
    <w:rsid w:val="00E54013"/>
    <w:rPr>
      <w:sz w:val="19"/>
    </w:rPr>
  </w:style>
  <w:style w:type="paragraph" w:customStyle="1" w:styleId="Char11">
    <w:name w:val="Char11"/>
    <w:basedOn w:val="Normal"/>
    <w:uiPriority w:val="99"/>
    <w:rsid w:val="00E54013"/>
    <w:pPr>
      <w:spacing w:after="160" w:line="240" w:lineRule="exact"/>
      <w:ind w:right="43"/>
      <w:jc w:val="both"/>
    </w:pPr>
    <w:rPr>
      <w:rFonts w:ascii="Tahoma" w:hAnsi="Tahoma" w:cs="Tahoma"/>
      <w:sz w:val="20"/>
      <w:szCs w:val="20"/>
    </w:rPr>
  </w:style>
  <w:style w:type="paragraph" w:customStyle="1" w:styleId="CharChar1Char1">
    <w:name w:val="Char Char1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CharCharCharCharCharCharCharCharCharCharChar1">
    <w:name w:val="Char Char Char Char Char Char Char Char Char Char Char Char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Char1Char1">
    <w:name w:val="Char Char Char1 Char1"/>
    <w:basedOn w:val="Normal"/>
    <w:uiPriority w:val="99"/>
    <w:rsid w:val="00E54013"/>
    <w:pPr>
      <w:spacing w:after="160" w:line="240" w:lineRule="exact"/>
      <w:ind w:right="43"/>
      <w:jc w:val="both"/>
    </w:pPr>
    <w:rPr>
      <w:rFonts w:ascii="Tahoma" w:hAnsi="Tahoma" w:cs="Tahoma"/>
      <w:sz w:val="20"/>
      <w:szCs w:val="20"/>
    </w:rPr>
  </w:style>
  <w:style w:type="paragraph" w:customStyle="1" w:styleId="CharChar1CharCharCharChar1">
    <w:name w:val="Char Char1 Char Char Char Char1"/>
    <w:basedOn w:val="Normal"/>
    <w:autoRedefine/>
    <w:uiPriority w:val="99"/>
    <w:rsid w:val="00E54013"/>
    <w:pPr>
      <w:autoSpaceDE w:val="0"/>
      <w:autoSpaceDN w:val="0"/>
      <w:adjustRightInd w:val="0"/>
      <w:ind w:right="43"/>
      <w:jc w:val="both"/>
    </w:pPr>
    <w:rPr>
      <w:rFonts w:ascii="Arial" w:hAnsi="Arial" w:cs="Arial"/>
      <w:sz w:val="20"/>
      <w:szCs w:val="20"/>
      <w:lang w:val="en-ZA" w:eastAsia="en-ZA"/>
    </w:rPr>
  </w:style>
  <w:style w:type="character" w:customStyle="1" w:styleId="CharChar101">
    <w:name w:val="Char Char101"/>
    <w:uiPriority w:val="99"/>
    <w:rsid w:val="00E54013"/>
    <w:rPr>
      <w:sz w:val="16"/>
      <w:lang w:val="en-GB" w:eastAsia="en-US"/>
    </w:rPr>
  </w:style>
  <w:style w:type="paragraph" w:customStyle="1" w:styleId="Pa4">
    <w:name w:val="Pa4"/>
    <w:basedOn w:val="Default"/>
    <w:next w:val="Default"/>
    <w:uiPriority w:val="99"/>
    <w:rsid w:val="00E54013"/>
    <w:pPr>
      <w:spacing w:before="40" w:after="40" w:line="221" w:lineRule="atLeast"/>
    </w:pPr>
    <w:rPr>
      <w:rFonts w:ascii="MAC C Swiss" w:hAnsi="MAC C Swiss" w:cs="MAC C Swiss"/>
      <w:color w:val="auto"/>
      <w:lang w:val="en-US" w:eastAsia="en-US"/>
    </w:rPr>
  </w:style>
  <w:style w:type="character" w:customStyle="1" w:styleId="apple-converted-space">
    <w:name w:val="apple-converted-space"/>
    <w:rsid w:val="00830C46"/>
    <w:rPr>
      <w:rFonts w:cs="Times New Roman"/>
    </w:rPr>
  </w:style>
  <w:style w:type="paragraph" w:customStyle="1" w:styleId="western">
    <w:name w:val="western"/>
    <w:basedOn w:val="Normal"/>
    <w:rsid w:val="000E7734"/>
    <w:pPr>
      <w:spacing w:before="100" w:beforeAutospacing="1"/>
      <w:jc w:val="both"/>
    </w:pPr>
    <w:rPr>
      <w:rFonts w:ascii="MAC C Times" w:hAnsi="MAC C Times" w:cs="MAC C Times"/>
      <w:lang w:val="en-GB"/>
    </w:rPr>
  </w:style>
  <w:style w:type="paragraph" w:customStyle="1" w:styleId="CharCharCharCharCharCharChar2">
    <w:name w:val="Char Char Char Char Char Char Char2"/>
    <w:basedOn w:val="Normal"/>
    <w:uiPriority w:val="99"/>
    <w:rsid w:val="00426976"/>
    <w:pPr>
      <w:spacing w:after="160" w:line="240" w:lineRule="exact"/>
    </w:pPr>
    <w:rPr>
      <w:rFonts w:ascii="Tahoma" w:hAnsi="Tahoma" w:cs="Tahoma"/>
      <w:sz w:val="20"/>
      <w:szCs w:val="20"/>
      <w:lang w:val="en-GB"/>
    </w:rPr>
  </w:style>
  <w:style w:type="table" w:customStyle="1" w:styleId="GZI11">
    <w:name w:val="GZI11"/>
    <w:uiPriority w:val="99"/>
    <w:rsid w:val="00B04BF5"/>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table" w:customStyle="1" w:styleId="TableGrid2">
    <w:name w:val="Table Grid2"/>
    <w:uiPriority w:val="59"/>
    <w:rsid w:val="00B04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
    <w:name w:val="Table Contemporary1"/>
    <w:uiPriority w:val="99"/>
    <w:rsid w:val="00B04BF5"/>
    <w:rPr>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
    <w:name w:val="Table Elegant1"/>
    <w:uiPriority w:val="99"/>
    <w:rsid w:val="00B04BF5"/>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3Deffects11">
    <w:name w:val="Table 3D effects 11"/>
    <w:rsid w:val="00B04BF5"/>
    <w:rPr>
      <w:lang w:val="en-US" w:eastAsia="en-US"/>
    </w:rPr>
    <w:tblPr>
      <w:tblCellMar>
        <w:top w:w="0" w:type="dxa"/>
        <w:left w:w="108" w:type="dxa"/>
        <w:bottom w:w="0" w:type="dxa"/>
        <w:right w:w="108" w:type="dxa"/>
      </w:tblCellMar>
    </w:tblPr>
    <w:tcPr>
      <w:shd w:val="solid" w:color="C0C0C0" w:fill="FFFFFF"/>
    </w:tcPr>
  </w:style>
  <w:style w:type="table" w:customStyle="1" w:styleId="TableGrid11">
    <w:name w:val="Table Grid11"/>
    <w:uiPriority w:val="59"/>
    <w:rsid w:val="00B04BF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ZI12">
    <w:name w:val="GZI12"/>
    <w:uiPriority w:val="99"/>
    <w:rsid w:val="007F768F"/>
    <w:pPr>
      <w:jc w:val="right"/>
    </w:pPr>
    <w:rPr>
      <w:rFonts w:ascii="Arial" w:hAnsi="Arial" w:cs="Arial"/>
      <w:lang w:val="en-US" w:eastAsia="en-US"/>
    </w:rPr>
    <w:tblPr>
      <w:tblStyleRowBandSize w:val="1"/>
      <w:tblCellMar>
        <w:top w:w="0" w:type="dxa"/>
        <w:left w:w="108" w:type="dxa"/>
        <w:bottom w:w="0" w:type="dxa"/>
        <w:right w:w="108" w:type="dxa"/>
      </w:tblCellMar>
    </w:tblPr>
    <w:tcPr>
      <w:shd w:val="solid" w:color="00FF00" w:fill="auto"/>
    </w:tcPr>
  </w:style>
  <w:style w:type="table" w:customStyle="1" w:styleId="TableGrid3">
    <w:name w:val="Table Grid3"/>
    <w:uiPriority w:val="59"/>
    <w:rsid w:val="007F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2">
    <w:name w:val="Table Contemporary2"/>
    <w:uiPriority w:val="99"/>
    <w:rsid w:val="007F768F"/>
    <w:rPr>
      <w:lang w:val="en-US"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2">
    <w:name w:val="Table Elegant2"/>
    <w:uiPriority w:val="99"/>
    <w:rsid w:val="007F768F"/>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3Deffects12">
    <w:name w:val="Table 3D effects 12"/>
    <w:uiPriority w:val="99"/>
    <w:rsid w:val="007F768F"/>
    <w:rPr>
      <w:lang w:val="en-US" w:eastAsia="en-US"/>
    </w:rPr>
    <w:tblPr>
      <w:tblCellMar>
        <w:top w:w="0" w:type="dxa"/>
        <w:left w:w="108" w:type="dxa"/>
        <w:bottom w:w="0" w:type="dxa"/>
        <w:right w:w="108" w:type="dxa"/>
      </w:tblCellMar>
    </w:tblPr>
    <w:tcPr>
      <w:shd w:val="solid" w:color="C0C0C0" w:fill="FFFFFF"/>
    </w:tcPr>
  </w:style>
  <w:style w:type="table" w:customStyle="1" w:styleId="TableGrid12">
    <w:name w:val="Table Grid12"/>
    <w:uiPriority w:val="99"/>
    <w:rsid w:val="007F768F"/>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221BF3"/>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rtki2">
    <w:name w:val="_crtki+2"/>
    <w:rsid w:val="00254BDC"/>
    <w:pPr>
      <w:numPr>
        <w:numId w:val="17"/>
      </w:numPr>
    </w:pPr>
  </w:style>
  <w:style w:type="numbering" w:customStyle="1" w:styleId="Listanormal2">
    <w:name w:val="_Lista normal+2"/>
    <w:rsid w:val="00254BDC"/>
    <w:pPr>
      <w:numPr>
        <w:numId w:val="18"/>
      </w:numPr>
    </w:pPr>
  </w:style>
  <w:style w:type="numbering" w:customStyle="1" w:styleId="Style3">
    <w:name w:val="Style3"/>
    <w:rsid w:val="00254BDC"/>
    <w:pPr>
      <w:numPr>
        <w:numId w:val="24"/>
      </w:numPr>
    </w:pPr>
  </w:style>
  <w:style w:type="numbering" w:customStyle="1" w:styleId="Style32">
    <w:name w:val="Style32"/>
    <w:rsid w:val="00254BDC"/>
    <w:pPr>
      <w:numPr>
        <w:numId w:val="23"/>
      </w:numPr>
    </w:pPr>
  </w:style>
  <w:style w:type="table" w:customStyle="1" w:styleId="TableGrid5">
    <w:name w:val="Table Grid5"/>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03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erEventName">
    <w:name w:val="Summer Event Name"/>
    <w:basedOn w:val="Normal"/>
    <w:rsid w:val="00015469"/>
    <w:pPr>
      <w:spacing w:line="285" w:lineRule="auto"/>
    </w:pPr>
    <w:rPr>
      <w:rFonts w:ascii="Calibri" w:hAnsi="Calibri"/>
      <w:color w:val="000000"/>
      <w:kern w:val="28"/>
      <w:sz w:val="123"/>
      <w:szCs w:val="123"/>
      <w:lang w:val="en-GB" w:eastAsia="en-GB"/>
    </w:rPr>
  </w:style>
  <w:style w:type="paragraph" w:customStyle="1" w:styleId="SummerEventBodyText">
    <w:name w:val="Summer Event Body Text"/>
    <w:basedOn w:val="Normal"/>
    <w:rsid w:val="00015469"/>
    <w:pPr>
      <w:spacing w:after="120" w:line="285" w:lineRule="auto"/>
    </w:pPr>
    <w:rPr>
      <w:rFonts w:ascii="Calibri" w:hAnsi="Calibri"/>
      <w:color w:val="000000"/>
      <w:kern w:val="28"/>
      <w:sz w:val="28"/>
      <w:szCs w:val="25"/>
      <w:lang w:val="en-GB" w:eastAsia="en-GB"/>
    </w:rPr>
  </w:style>
  <w:style w:type="paragraph" w:customStyle="1" w:styleId="Char5">
    <w:name w:val="Char5"/>
    <w:basedOn w:val="Normal"/>
    <w:rsid w:val="001C678D"/>
    <w:pPr>
      <w:spacing w:after="160" w:line="240" w:lineRule="exact"/>
    </w:pPr>
    <w:rPr>
      <w:rFonts w:ascii="Tahoma" w:hAnsi="Tahoma" w:cs="Tahoma"/>
      <w:sz w:val="20"/>
      <w:szCs w:val="20"/>
    </w:rPr>
  </w:style>
  <w:style w:type="table" w:styleId="GridTable3">
    <w:name w:val="Grid Table 3"/>
    <w:basedOn w:val="TableNormal"/>
    <w:uiPriority w:val="48"/>
    <w:rsid w:val="003C634E"/>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ListParagraphChar">
    <w:name w:val="List Paragraph Char"/>
    <w:aliases w:val="Normal numbere Char,Table of contents numbered Char,List Paragraph in table Char,List Paragraph1 Char,Recommendation Char,List Paragraph11 Char,Bullet point Char,NFP GP Bulleted List Char,L Char,bullet point list Char,1 heading Char"/>
    <w:link w:val="ListParagraph"/>
    <w:uiPriority w:val="34"/>
    <w:qFormat/>
    <w:rsid w:val="00DC5756"/>
    <w:rPr>
      <w:sz w:val="24"/>
      <w:szCs w:val="24"/>
      <w:lang w:eastAsia="en-US"/>
    </w:rPr>
  </w:style>
  <w:style w:type="paragraph" w:customStyle="1" w:styleId="UJPtekst">
    <w:name w:val="UJP tekst"/>
    <w:basedOn w:val="Normal"/>
    <w:link w:val="UJPtekstChar"/>
    <w:qFormat/>
    <w:rsid w:val="00C45850"/>
    <w:rPr>
      <w:rFonts w:ascii="StobiSerif Regular" w:hAnsi="StobiSerif Regular"/>
      <w:noProof/>
      <w:color w:val="000000"/>
      <w:sz w:val="20"/>
      <w:szCs w:val="18"/>
      <w:lang w:val="x-none"/>
    </w:rPr>
  </w:style>
  <w:style w:type="character" w:customStyle="1" w:styleId="UJPtekstChar">
    <w:name w:val="UJP tekst Char"/>
    <w:link w:val="UJPtekst"/>
    <w:rsid w:val="00C45850"/>
    <w:rPr>
      <w:rFonts w:ascii="StobiSerif Regular" w:hAnsi="StobiSerif Regular"/>
      <w:noProof/>
      <w:color w:val="000000"/>
      <w:szCs w:val="18"/>
      <w:lang w:val="x-none" w:eastAsia="en-US"/>
    </w:rPr>
  </w:style>
  <w:style w:type="character" w:customStyle="1" w:styleId="wbnbrmpodnaslov1">
    <w:name w:val="wb_nbrm_podnaslov1"/>
    <w:rsid w:val="00363441"/>
    <w:rPr>
      <w:rFonts w:ascii="Tahoma" w:hAnsi="Tahoma" w:cs="Tahoma" w:hint="default"/>
      <w:b w:val="0"/>
      <w:bCs w:val="0"/>
      <w:color w:val="404040"/>
      <w:sz w:val="24"/>
      <w:szCs w:val="24"/>
    </w:rPr>
  </w:style>
  <w:style w:type="paragraph" w:customStyle="1" w:styleId="yiv1120758429msonormal">
    <w:name w:val="yiv1120758429msonormal"/>
    <w:basedOn w:val="Normal"/>
    <w:rsid w:val="00BF3C3A"/>
    <w:pPr>
      <w:spacing w:before="100" w:beforeAutospacing="1" w:after="100" w:afterAutospacing="1"/>
    </w:pPr>
  </w:style>
  <w:style w:type="paragraph" w:customStyle="1" w:styleId="CharCharCharCharCarChar">
    <w:name w:val="Char Char Char Char Car Char"/>
    <w:aliases w:val="Char Char Char Char Car Char Char1,16 Point Char1,Superscript 6 Point Char1,ftref Char1,Char Char Char1 Char Char Char"/>
    <w:basedOn w:val="Normal"/>
    <w:next w:val="Normal"/>
    <w:link w:val="FootnoteReference"/>
    <w:uiPriority w:val="99"/>
    <w:rsid w:val="009A251F"/>
    <w:pPr>
      <w:spacing w:after="160" w:line="240" w:lineRule="exact"/>
    </w:pPr>
    <w:rPr>
      <w:sz w:val="20"/>
      <w:szCs w:val="20"/>
      <w:vertAlign w:val="superscript"/>
      <w:lang w:val="en-GB" w:eastAsia="en-GB"/>
    </w:rPr>
  </w:style>
  <w:style w:type="character" w:customStyle="1" w:styleId="Heading20">
    <w:name w:val="Heading #2_"/>
    <w:link w:val="Heading21"/>
    <w:locked/>
    <w:rsid w:val="00B1178C"/>
    <w:rPr>
      <w:rFonts w:ascii="Sylfaen" w:eastAsia="Sylfaen" w:hAnsi="Sylfaen"/>
      <w:sz w:val="26"/>
      <w:szCs w:val="26"/>
      <w:shd w:val="clear" w:color="auto" w:fill="FFFFFF"/>
    </w:rPr>
  </w:style>
  <w:style w:type="paragraph" w:customStyle="1" w:styleId="Heading21">
    <w:name w:val="Heading #2"/>
    <w:basedOn w:val="Normal"/>
    <w:link w:val="Heading20"/>
    <w:rsid w:val="00B1178C"/>
    <w:pPr>
      <w:widowControl w:val="0"/>
      <w:shd w:val="clear" w:color="auto" w:fill="FFFFFF"/>
      <w:spacing w:line="0" w:lineRule="atLeast"/>
      <w:ind w:hanging="720"/>
      <w:jc w:val="both"/>
      <w:outlineLvl w:val="1"/>
    </w:pPr>
    <w:rPr>
      <w:rFonts w:ascii="Sylfaen" w:eastAsia="Sylfaen" w:hAnsi="Sylfaen"/>
      <w:sz w:val="26"/>
      <w:szCs w:val="26"/>
      <w:shd w:val="clear" w:color="auto" w:fill="FFFFFF"/>
      <w:lang w:val="en-GB" w:eastAsia="en-GB"/>
    </w:rPr>
  </w:style>
  <w:style w:type="character" w:customStyle="1" w:styleId="Bodytext0">
    <w:name w:val="Body text_"/>
    <w:link w:val="BodyText8"/>
    <w:locked/>
    <w:rsid w:val="00B1178C"/>
    <w:rPr>
      <w:rFonts w:ascii="Sylfaen" w:eastAsia="Sylfaen" w:hAnsi="Sylfaen"/>
      <w:shd w:val="clear" w:color="auto" w:fill="FFFFFF"/>
    </w:rPr>
  </w:style>
  <w:style w:type="paragraph" w:customStyle="1" w:styleId="BodyText8">
    <w:name w:val="Body Text8"/>
    <w:basedOn w:val="Normal"/>
    <w:link w:val="Bodytext0"/>
    <w:rsid w:val="00B1178C"/>
    <w:pPr>
      <w:widowControl w:val="0"/>
      <w:shd w:val="clear" w:color="auto" w:fill="FFFFFF"/>
      <w:spacing w:line="307" w:lineRule="exact"/>
      <w:ind w:hanging="800"/>
      <w:jc w:val="both"/>
    </w:pPr>
    <w:rPr>
      <w:rFonts w:ascii="Sylfaen" w:eastAsia="Sylfaen" w:hAnsi="Sylfaen"/>
      <w:sz w:val="20"/>
      <w:szCs w:val="20"/>
      <w:shd w:val="clear" w:color="auto" w:fill="FFFFFF"/>
      <w:lang w:val="en-GB" w:eastAsia="en-GB"/>
    </w:rPr>
  </w:style>
  <w:style w:type="character" w:customStyle="1" w:styleId="Bodytext20">
    <w:name w:val="Body text (20)"/>
    <w:rsid w:val="00B1178C"/>
    <w:rPr>
      <w:rFonts w:ascii="Sylfaen" w:eastAsia="Sylfaen" w:hAnsi="Sylfaen" w:cs="Sylfaen" w:hint="default"/>
      <w:b w:val="0"/>
      <w:bCs w:val="0"/>
      <w:i/>
      <w:iCs/>
      <w:smallCaps w:val="0"/>
      <w:color w:val="000000"/>
      <w:spacing w:val="0"/>
      <w:w w:val="100"/>
      <w:position w:val="0"/>
      <w:sz w:val="25"/>
      <w:szCs w:val="25"/>
      <w:u w:val="single"/>
      <w:lang w:val="mk-MK"/>
    </w:rPr>
  </w:style>
  <w:style w:type="table" w:customStyle="1" w:styleId="GridTable4-Accent11">
    <w:name w:val="Grid Table 4 - Accent 11"/>
    <w:basedOn w:val="TableNormal"/>
    <w:uiPriority w:val="49"/>
    <w:rsid w:val="00B1178C"/>
    <w:rPr>
      <w:rFonts w:ascii="Calibri" w:eastAsia="Calibri"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Shading-Accent11">
    <w:name w:val="Light Shading - Accent 1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
    <w:name w:val="Light Grid"/>
    <w:basedOn w:val="TableNormal"/>
    <w:uiPriority w:val="62"/>
    <w:rsid w:val="00B1178C"/>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
    <w:name w:val="Light Shading"/>
    <w:basedOn w:val="TableNormal"/>
    <w:uiPriority w:val="60"/>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
    <w:name w:val="Medium Grid 1"/>
    <w:basedOn w:val="TableNormal"/>
    <w:uiPriority w:val="67"/>
    <w:rsid w:val="00B1178C"/>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1">
    <w:name w:val="Light Grid Accent 1"/>
    <w:basedOn w:val="TableNormal"/>
    <w:uiPriority w:val="62"/>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5">
    <w:name w:val="Light Shading Accent 5"/>
    <w:basedOn w:val="TableNormal"/>
    <w:uiPriority w:val="60"/>
    <w:rsid w:val="00B1178C"/>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1">
    <w:name w:val="Light Shading Accent 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B1178C"/>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B1178C"/>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Bodytext80">
    <w:name w:val="Body text (8)"/>
    <w:rsid w:val="00B1178C"/>
    <w:rPr>
      <w:rFonts w:ascii="Sylfaen" w:eastAsia="Sylfaen" w:hAnsi="Sylfaen" w:cs="Sylfaen"/>
      <w:b/>
      <w:bCs/>
      <w:i w:val="0"/>
      <w:iCs w:val="0"/>
      <w:smallCaps w:val="0"/>
      <w:strike w:val="0"/>
      <w:color w:val="000000"/>
      <w:spacing w:val="0"/>
      <w:w w:val="100"/>
      <w:position w:val="0"/>
      <w:sz w:val="25"/>
      <w:szCs w:val="25"/>
      <w:u w:val="single"/>
      <w:lang w:val="mk-MK"/>
    </w:rPr>
  </w:style>
  <w:style w:type="character" w:styleId="LineNumber">
    <w:name w:val="line number"/>
    <w:locked/>
    <w:rsid w:val="00B1178C"/>
  </w:style>
  <w:style w:type="paragraph" w:customStyle="1" w:styleId="font5">
    <w:name w:val="font5"/>
    <w:basedOn w:val="Normal"/>
    <w:rsid w:val="00B1178C"/>
    <w:pPr>
      <w:spacing w:before="100" w:beforeAutospacing="1" w:after="100" w:afterAutospacing="1"/>
    </w:pPr>
    <w:rPr>
      <w:rFonts w:ascii="Arial" w:hAnsi="Arial" w:cs="Arial"/>
      <w:sz w:val="20"/>
      <w:szCs w:val="20"/>
    </w:rPr>
  </w:style>
  <w:style w:type="paragraph" w:customStyle="1" w:styleId="font6">
    <w:name w:val="font6"/>
    <w:basedOn w:val="Normal"/>
    <w:rsid w:val="00B1178C"/>
    <w:pPr>
      <w:spacing w:before="100" w:beforeAutospacing="1" w:after="100" w:afterAutospacing="1"/>
    </w:pPr>
    <w:rPr>
      <w:rFonts w:ascii="StobiSerif Regular" w:hAnsi="StobiSerif Regular"/>
      <w:sz w:val="20"/>
      <w:szCs w:val="20"/>
    </w:rPr>
  </w:style>
  <w:style w:type="paragraph" w:customStyle="1" w:styleId="font7">
    <w:name w:val="font7"/>
    <w:basedOn w:val="Normal"/>
    <w:rsid w:val="00B1178C"/>
    <w:pPr>
      <w:spacing w:before="100" w:beforeAutospacing="1" w:after="100" w:afterAutospacing="1"/>
    </w:pPr>
    <w:rPr>
      <w:rFonts w:ascii="StobiSerif Regular" w:hAnsi="StobiSerif Regular"/>
      <w:b/>
      <w:bCs/>
      <w:sz w:val="20"/>
      <w:szCs w:val="20"/>
    </w:rPr>
  </w:style>
  <w:style w:type="paragraph" w:customStyle="1" w:styleId="font8">
    <w:name w:val="font8"/>
    <w:basedOn w:val="Normal"/>
    <w:rsid w:val="00B1178C"/>
    <w:pPr>
      <w:spacing w:before="100" w:beforeAutospacing="1" w:after="100" w:afterAutospacing="1"/>
    </w:pPr>
    <w:rPr>
      <w:sz w:val="14"/>
      <w:szCs w:val="14"/>
    </w:rPr>
  </w:style>
  <w:style w:type="paragraph" w:customStyle="1" w:styleId="font9">
    <w:name w:val="font9"/>
    <w:basedOn w:val="Normal"/>
    <w:rsid w:val="00B1178C"/>
    <w:pPr>
      <w:spacing w:before="100" w:beforeAutospacing="1" w:after="100" w:afterAutospacing="1"/>
    </w:pPr>
    <w:rPr>
      <w:rFonts w:ascii="StobiSerif Regular" w:hAnsi="StobiSerif Regular"/>
      <w:sz w:val="22"/>
      <w:szCs w:val="22"/>
    </w:rPr>
  </w:style>
  <w:style w:type="paragraph" w:customStyle="1" w:styleId="font10">
    <w:name w:val="font10"/>
    <w:basedOn w:val="Normal"/>
    <w:rsid w:val="00B1178C"/>
    <w:pPr>
      <w:spacing w:before="100" w:beforeAutospacing="1" w:after="100" w:afterAutospacing="1"/>
    </w:pPr>
    <w:rPr>
      <w:rFonts w:ascii="StobiSerif Regular" w:hAnsi="StobiSerif Regular"/>
      <w:color w:val="FF0000"/>
      <w:sz w:val="20"/>
      <w:szCs w:val="20"/>
    </w:rPr>
  </w:style>
  <w:style w:type="paragraph" w:customStyle="1" w:styleId="font11">
    <w:name w:val="font11"/>
    <w:basedOn w:val="Normal"/>
    <w:rsid w:val="00B1178C"/>
    <w:pPr>
      <w:spacing w:before="100" w:beforeAutospacing="1" w:after="100" w:afterAutospacing="1"/>
    </w:pPr>
    <w:rPr>
      <w:rFonts w:ascii="StobiSerif Regular" w:hAnsi="StobiSerif Regular"/>
      <w:b/>
      <w:bCs/>
      <w:sz w:val="22"/>
      <w:szCs w:val="22"/>
    </w:rPr>
  </w:style>
  <w:style w:type="paragraph" w:customStyle="1" w:styleId="font12">
    <w:name w:val="font12"/>
    <w:basedOn w:val="Normal"/>
    <w:rsid w:val="00B1178C"/>
    <w:pPr>
      <w:spacing w:before="100" w:beforeAutospacing="1" w:after="100" w:afterAutospacing="1"/>
    </w:pPr>
    <w:rPr>
      <w:rFonts w:ascii="StobiSerif Regular" w:hAnsi="StobiSerif Regular"/>
      <w:sz w:val="22"/>
      <w:szCs w:val="22"/>
    </w:rPr>
  </w:style>
  <w:style w:type="paragraph" w:customStyle="1" w:styleId="font13">
    <w:name w:val="font13"/>
    <w:basedOn w:val="Normal"/>
    <w:rsid w:val="00B1178C"/>
    <w:pPr>
      <w:spacing w:before="100" w:beforeAutospacing="1" w:after="100" w:afterAutospacing="1"/>
    </w:pPr>
    <w:rPr>
      <w:rFonts w:ascii="StobiSerif Regular" w:hAnsi="StobiSerif Regular"/>
      <w:color w:val="FF0000"/>
      <w:sz w:val="22"/>
      <w:szCs w:val="22"/>
    </w:rPr>
  </w:style>
  <w:style w:type="paragraph" w:customStyle="1" w:styleId="font14">
    <w:name w:val="font14"/>
    <w:basedOn w:val="Normal"/>
    <w:rsid w:val="00B1178C"/>
    <w:pPr>
      <w:spacing w:before="100" w:beforeAutospacing="1" w:after="100" w:afterAutospacing="1"/>
    </w:pPr>
    <w:rPr>
      <w:rFonts w:ascii="StobiSerif Regular" w:hAnsi="StobiSerif Regular"/>
      <w:color w:val="FF0000"/>
      <w:sz w:val="20"/>
      <w:szCs w:val="20"/>
    </w:rPr>
  </w:style>
  <w:style w:type="paragraph" w:customStyle="1" w:styleId="font15">
    <w:name w:val="font15"/>
    <w:basedOn w:val="Normal"/>
    <w:rsid w:val="00B1178C"/>
    <w:pPr>
      <w:spacing w:before="100" w:beforeAutospacing="1" w:after="100" w:afterAutospacing="1"/>
    </w:pPr>
  </w:style>
  <w:style w:type="paragraph" w:customStyle="1" w:styleId="font16">
    <w:name w:val="font16"/>
    <w:basedOn w:val="Normal"/>
    <w:rsid w:val="00B1178C"/>
    <w:pPr>
      <w:spacing w:before="100" w:beforeAutospacing="1" w:after="100" w:afterAutospacing="1"/>
    </w:pPr>
    <w:rPr>
      <w:rFonts w:ascii="StobiSerif Regular" w:hAnsi="StobiSerif Regular"/>
      <w:b/>
      <w:bCs/>
      <w:sz w:val="20"/>
      <w:szCs w:val="20"/>
    </w:rPr>
  </w:style>
  <w:style w:type="paragraph" w:customStyle="1" w:styleId="font17">
    <w:name w:val="font17"/>
    <w:basedOn w:val="Normal"/>
    <w:rsid w:val="00B1178C"/>
    <w:pPr>
      <w:spacing w:before="100" w:beforeAutospacing="1" w:after="100" w:afterAutospacing="1"/>
    </w:pPr>
    <w:rPr>
      <w:rFonts w:ascii="StobiSerif Regular" w:hAnsi="StobiSerif Regular"/>
      <w:sz w:val="20"/>
      <w:szCs w:val="20"/>
    </w:rPr>
  </w:style>
  <w:style w:type="paragraph" w:customStyle="1" w:styleId="Normal1">
    <w:name w:val="Normal1"/>
    <w:basedOn w:val="Normal"/>
    <w:rsid w:val="00B1178C"/>
    <w:pPr>
      <w:spacing w:before="100" w:beforeAutospacing="1" w:after="100" w:afterAutospacing="1"/>
    </w:pPr>
    <w:rPr>
      <w:rFonts w:eastAsia="Calibri"/>
      <w:lang w:val="mk-MK" w:eastAsia="mk-MK"/>
    </w:rPr>
  </w:style>
  <w:style w:type="table" w:styleId="MediumList1">
    <w:name w:val="Medium List 1"/>
    <w:basedOn w:val="TableNormal"/>
    <w:uiPriority w:val="65"/>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3Deffects2">
    <w:name w:val="Table 3D effects 2"/>
    <w:basedOn w:val="TableNormal"/>
    <w:locked/>
    <w:rsid w:val="00B1178C"/>
    <w:pPr>
      <w:spacing w:line="2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0">
    <w:name w:val="Table Grid 4"/>
    <w:basedOn w:val="TableNormal"/>
    <w:locked/>
    <w:rsid w:val="00B1178C"/>
    <w:pPr>
      <w:spacing w:line="2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B1178C"/>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1">
    <w:name w:val="Medium Grid 11"/>
    <w:basedOn w:val="TableNormal"/>
    <w:uiPriority w:val="67"/>
    <w:rsid w:val="00B1178C"/>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Grid-Accent11">
    <w:name w:val="Light Grid - Accent 11"/>
    <w:basedOn w:val="TableNormal"/>
    <w:uiPriority w:val="62"/>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
    <w:name w:val="Light Shading - Accent 12"/>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B1178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1">
    <w:name w:val="Medium List 11"/>
    <w:basedOn w:val="TableNormal"/>
    <w:uiPriority w:val="65"/>
    <w:rsid w:val="00B1178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IntenseEmphasis">
    <w:name w:val="Intense Emphasis"/>
    <w:uiPriority w:val="21"/>
    <w:qFormat/>
    <w:rsid w:val="00B1178C"/>
    <w:rPr>
      <w:b/>
      <w:bCs/>
      <w:i/>
      <w:iCs/>
      <w:color w:val="4F81BD"/>
    </w:rPr>
  </w:style>
  <w:style w:type="paragraph" w:styleId="IntenseQuote">
    <w:name w:val="Intense Quote"/>
    <w:basedOn w:val="Normal"/>
    <w:next w:val="Normal"/>
    <w:link w:val="IntenseQuoteChar"/>
    <w:uiPriority w:val="30"/>
    <w:qFormat/>
    <w:rsid w:val="00B1178C"/>
    <w:pPr>
      <w:widowControl w:val="0"/>
      <w:pBdr>
        <w:bottom w:val="single" w:sz="4" w:space="4" w:color="4F81BD"/>
      </w:pBdr>
      <w:autoSpaceDE w:val="0"/>
      <w:autoSpaceDN w:val="0"/>
      <w:adjustRightInd w:val="0"/>
      <w:spacing w:before="200" w:after="280"/>
      <w:ind w:left="936" w:right="936"/>
    </w:pPr>
    <w:rPr>
      <w:b/>
      <w:bCs/>
      <w:i/>
      <w:iCs/>
      <w:color w:val="4F81BD"/>
      <w:sz w:val="20"/>
      <w:szCs w:val="20"/>
      <w:lang w:val="x-none" w:eastAsia="x-none"/>
    </w:rPr>
  </w:style>
  <w:style w:type="character" w:customStyle="1" w:styleId="IntenseQuoteChar">
    <w:name w:val="Intense Quote Char"/>
    <w:link w:val="IntenseQuote"/>
    <w:uiPriority w:val="30"/>
    <w:rsid w:val="00B1178C"/>
    <w:rPr>
      <w:b/>
      <w:bCs/>
      <w:i/>
      <w:iCs/>
      <w:color w:val="4F81BD"/>
      <w:lang w:val="x-none" w:eastAsia="x-none"/>
    </w:rPr>
  </w:style>
  <w:style w:type="table" w:customStyle="1" w:styleId="LightShading-Accent13">
    <w:name w:val="Light Shading - Accent 13"/>
    <w:basedOn w:val="TableNormal"/>
    <w:next w:val="LightShading-Accent1"/>
    <w:uiPriority w:val="60"/>
    <w:rsid w:val="00B1178C"/>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60"/>
    <w:rsid w:val="00B1178C"/>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next w:val="TableGrid"/>
    <w:rsid w:val="00B117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11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B1178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1">
    <w:name w:val="Table Grid1111"/>
    <w:basedOn w:val="TableNormal"/>
    <w:next w:val="TableGrid"/>
    <w:uiPriority w:val="59"/>
    <w:rsid w:val="00B117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1178C"/>
    <w:pPr>
      <w:numPr>
        <w:numId w:val="25"/>
      </w:numPr>
    </w:pPr>
  </w:style>
  <w:style w:type="table" w:customStyle="1" w:styleId="LightList-Accent51">
    <w:name w:val="Light List - Accent 51"/>
    <w:basedOn w:val="TableNormal"/>
    <w:next w:val="LightList-Accent5"/>
    <w:uiPriority w:val="61"/>
    <w:rsid w:val="00B1178C"/>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
    <w:name w:val="Medium Grid 3 - Accent 31"/>
    <w:basedOn w:val="TableNormal"/>
    <w:next w:val="MediumGrid3-Accent3"/>
    <w:uiPriority w:val="69"/>
    <w:rsid w:val="00B1178C"/>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211">
    <w:name w:val="Table Grid211"/>
    <w:basedOn w:val="TableNormal"/>
    <w:next w:val="TableGrid"/>
    <w:uiPriority w:val="59"/>
    <w:rsid w:val="00B117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 41"/>
    <w:basedOn w:val="TableNormal"/>
    <w:next w:val="TableGrid40"/>
    <w:rsid w:val="00B1178C"/>
    <w:pPr>
      <w:spacing w:line="2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pa9">
    <w:name w:val="pa9"/>
    <w:basedOn w:val="Normal"/>
    <w:rsid w:val="008228CC"/>
    <w:rPr>
      <w:rFonts w:eastAsia="Calibri"/>
      <w:lang w:val="mk-MK" w:eastAsia="mk-MK"/>
    </w:rPr>
  </w:style>
  <w:style w:type="paragraph" w:customStyle="1" w:styleId="MFbullets">
    <w:name w:val="MF_bullets"/>
    <w:basedOn w:val="Normal"/>
    <w:rsid w:val="00207B72"/>
    <w:pPr>
      <w:numPr>
        <w:numId w:val="26"/>
      </w:numPr>
    </w:pPr>
    <w:rPr>
      <w:rFonts w:ascii="MAC C Times" w:hAnsi="MAC C Times"/>
      <w:szCs w:val="20"/>
      <w:lang w:val="en-GB"/>
    </w:rPr>
  </w:style>
  <w:style w:type="paragraph" w:customStyle="1" w:styleId="CharChar7">
    <w:name w:val="Знак Знак Char Char Знак Знак"/>
    <w:basedOn w:val="Normal"/>
    <w:rsid w:val="00207B72"/>
    <w:pPr>
      <w:spacing w:after="160" w:line="240" w:lineRule="exact"/>
    </w:pPr>
    <w:rPr>
      <w:rFonts w:ascii="Tahoma" w:hAnsi="Tahoma" w:cs="Tahoma"/>
      <w:sz w:val="20"/>
      <w:szCs w:val="20"/>
    </w:rPr>
  </w:style>
  <w:style w:type="character" w:customStyle="1" w:styleId="NoSpacingChar">
    <w:name w:val="No Spacing Char"/>
    <w:link w:val="NoSpacing"/>
    <w:uiPriority w:val="1"/>
    <w:rsid w:val="00207B72"/>
    <w:rPr>
      <w:rFonts w:ascii="Calibri" w:hAnsi="Calibri" w:cs="Calibri"/>
      <w:sz w:val="22"/>
      <w:szCs w:val="22"/>
      <w:lang w:val="mk-MK"/>
    </w:rPr>
  </w:style>
  <w:style w:type="paragraph" w:customStyle="1" w:styleId="STekst">
    <w:name w:val="S_Tekst"/>
    <w:basedOn w:val="Normal"/>
    <w:link w:val="STekstChar"/>
    <w:rsid w:val="00207B72"/>
    <w:pPr>
      <w:spacing w:after="120"/>
      <w:ind w:firstLine="1134"/>
      <w:jc w:val="both"/>
    </w:pPr>
    <w:rPr>
      <w:sz w:val="22"/>
      <w:szCs w:val="22"/>
      <w:lang w:val="mk-MK"/>
    </w:rPr>
  </w:style>
  <w:style w:type="character" w:customStyle="1" w:styleId="STekstChar">
    <w:name w:val="S_Tekst Char"/>
    <w:link w:val="STekst"/>
    <w:locked/>
    <w:rsid w:val="00207B72"/>
    <w:rPr>
      <w:sz w:val="22"/>
      <w:szCs w:val="22"/>
      <w:lang w:val="mk-MK"/>
    </w:rPr>
  </w:style>
  <w:style w:type="paragraph" w:customStyle="1" w:styleId="yiv9996966992msonormal">
    <w:name w:val="yiv9996966992msonormal"/>
    <w:basedOn w:val="Normal"/>
    <w:rsid w:val="00207B72"/>
    <w:pPr>
      <w:spacing w:before="100" w:beforeAutospacing="1" w:after="100" w:afterAutospacing="1"/>
    </w:pPr>
    <w:rPr>
      <w:lang w:val="mk-MK" w:eastAsia="mk-MK"/>
    </w:rPr>
  </w:style>
  <w:style w:type="paragraph" w:customStyle="1" w:styleId="yiv7268657424msonormal">
    <w:name w:val="yiv7268657424msonormal"/>
    <w:basedOn w:val="Normal"/>
    <w:rsid w:val="00207B72"/>
    <w:pPr>
      <w:spacing w:before="100" w:beforeAutospacing="1" w:after="100" w:afterAutospacing="1"/>
    </w:pPr>
    <w:rPr>
      <w:lang w:val="mk-MK" w:eastAsia="mk-MK"/>
    </w:rPr>
  </w:style>
  <w:style w:type="table" w:customStyle="1" w:styleId="TableGrid13">
    <w:name w:val="Table Grid13"/>
    <w:basedOn w:val="TableNormal"/>
    <w:next w:val="TableGrid"/>
    <w:uiPriority w:val="59"/>
    <w:rsid w:val="00207B7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540DAA"/>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39"/>
    <w:rsid w:val="00C3733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43668044302477783m-3986873246552044066msolistparagraph">
    <w:name w:val="m_343668044302477783m-3986873246552044066msolistparagraph"/>
    <w:basedOn w:val="Normal"/>
    <w:rsid w:val="00C37332"/>
    <w:pPr>
      <w:spacing w:before="100" w:beforeAutospacing="1" w:after="100" w:afterAutospacing="1"/>
    </w:pPr>
    <w:rPr>
      <w:rFonts w:eastAsia="Calibri"/>
      <w:lang w:val="en-GB" w:eastAsia="en-GB"/>
    </w:rPr>
  </w:style>
  <w:style w:type="paragraph" w:customStyle="1" w:styleId="Times10PointCharCharChar1Char">
    <w:name w:val="Times 10 Point Char Char Char1 Char"/>
    <w:aliases w:val=" Exposant 3 Point Char Char Char1 Char,Footnote symbol Char Char Char1 Char,Footnote reference number Char Char Char Char1,Exposant 3 Point Char Char Char Char1"/>
    <w:basedOn w:val="Normal"/>
    <w:rsid w:val="00C37332"/>
    <w:pPr>
      <w:spacing w:after="160" w:line="240" w:lineRule="exact"/>
    </w:pPr>
    <w:rPr>
      <w:rFonts w:ascii="Calibri" w:eastAsia="Calibri" w:hAnsi="Calibri"/>
      <w:sz w:val="22"/>
      <w:szCs w:val="22"/>
      <w:vertAlign w:val="superscript"/>
    </w:rPr>
  </w:style>
  <w:style w:type="character" w:customStyle="1" w:styleId="UnresolvedMention">
    <w:name w:val="Unresolved Mention"/>
    <w:uiPriority w:val="99"/>
    <w:semiHidden/>
    <w:unhideWhenUsed/>
    <w:rsid w:val="001A6EB4"/>
    <w:rPr>
      <w:color w:val="605E5C"/>
      <w:shd w:val="clear" w:color="auto" w:fill="E1DFDD"/>
    </w:rPr>
  </w:style>
  <w:style w:type="paragraph" w:customStyle="1" w:styleId="ftrefChar">
    <w:name w:val="ftref Char"/>
    <w:aliases w:val="BVI fnr Char,16 Point Char,Superscript 6 Point Char,nota pié di pagina Char,Footnote symbol Char,Footnote Reference Number Char,Ref Char,de nota al pie Char,(NECG) Footnote Reference Char,Footnote number Char,SUPERS Char"/>
    <w:basedOn w:val="Normal"/>
    <w:uiPriority w:val="99"/>
    <w:rsid w:val="001A6EB4"/>
    <w:pPr>
      <w:spacing w:after="160" w:line="240" w:lineRule="exact"/>
      <w:jc w:val="both"/>
    </w:pPr>
    <w:rPr>
      <w:rFonts w:ascii="Calibri" w:eastAsia="Calibri" w:hAnsi="Calibri"/>
      <w:sz w:val="22"/>
      <w:szCs w:val="22"/>
      <w:vertAlign w:val="superscript"/>
      <w:lang w:val="mk-MK"/>
    </w:rPr>
  </w:style>
  <w:style w:type="paragraph" w:customStyle="1" w:styleId="a">
    <w:name w:val="_Томи"/>
    <w:basedOn w:val="Heading2"/>
    <w:link w:val="Char6"/>
    <w:autoRedefine/>
    <w:qFormat/>
    <w:rsid w:val="00CF2C55"/>
    <w:pPr>
      <w:numPr>
        <w:numId w:val="46"/>
      </w:numPr>
      <w:tabs>
        <w:tab w:val="left" w:pos="0"/>
      </w:tabs>
      <w:jc w:val="both"/>
    </w:pPr>
    <w:rPr>
      <w:rFonts w:ascii="StobiSans Regular" w:eastAsiaTheme="minorHAnsi" w:hAnsi="StobiSans Regular" w:cs="Arial"/>
      <w:bCs/>
      <w:sz w:val="22"/>
      <w:szCs w:val="22"/>
      <w:lang w:val="mk-MK" w:eastAsia="en-GB"/>
    </w:rPr>
  </w:style>
  <w:style w:type="paragraph" w:customStyle="1" w:styleId="2">
    <w:name w:val="_Томи2"/>
    <w:basedOn w:val="Normal"/>
    <w:link w:val="2Char"/>
    <w:qFormat/>
    <w:rsid w:val="0069120D"/>
    <w:pPr>
      <w:numPr>
        <w:ilvl w:val="1"/>
        <w:numId w:val="28"/>
      </w:numPr>
      <w:tabs>
        <w:tab w:val="left" w:pos="720"/>
      </w:tabs>
      <w:jc w:val="both"/>
    </w:pPr>
    <w:rPr>
      <w:rFonts w:ascii="StobiSerif Regular" w:hAnsi="StobiSerif Regular" w:cs="Arial Narrow"/>
      <w:b/>
      <w:bCs/>
      <w:sz w:val="22"/>
      <w:szCs w:val="22"/>
      <w:lang w:val="mk-MK"/>
    </w:rPr>
  </w:style>
  <w:style w:type="character" w:customStyle="1" w:styleId="Char6">
    <w:name w:val="_Томи Char"/>
    <w:link w:val="a"/>
    <w:rsid w:val="00CF2C55"/>
    <w:rPr>
      <w:rFonts w:ascii="StobiSans Regular" w:eastAsiaTheme="minorHAnsi" w:hAnsi="StobiSans Regular" w:cs="Arial"/>
      <w:b/>
      <w:bCs/>
      <w:sz w:val="22"/>
      <w:szCs w:val="22"/>
      <w:lang w:eastAsia="en-GB"/>
    </w:rPr>
  </w:style>
  <w:style w:type="character" w:customStyle="1" w:styleId="2Char">
    <w:name w:val="_Томи2 Char"/>
    <w:link w:val="2"/>
    <w:rsid w:val="0069120D"/>
    <w:rPr>
      <w:rFonts w:ascii="StobiSerif Regular" w:hAnsi="StobiSerif Regular" w:cs="Arial Narrow"/>
      <w:b/>
      <w:bCs/>
      <w:sz w:val="22"/>
      <w:szCs w:val="22"/>
      <w:lang w:eastAsia="en-US"/>
    </w:rPr>
  </w:style>
  <w:style w:type="table" w:customStyle="1" w:styleId="TableGrid9">
    <w:name w:val="Table Grid9"/>
    <w:basedOn w:val="TableNormal"/>
    <w:next w:val="TableGrid"/>
    <w:uiPriority w:val="39"/>
    <w:rsid w:val="0019046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8674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61A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760D0"/>
    <w:pPr>
      <w:spacing w:before="100" w:beforeAutospacing="1" w:after="100" w:afterAutospacing="1"/>
    </w:pPr>
  </w:style>
  <w:style w:type="table" w:customStyle="1" w:styleId="TableGrid15">
    <w:name w:val="Table Grid15"/>
    <w:basedOn w:val="TableNormal"/>
    <w:next w:val="TableGrid"/>
    <w:uiPriority w:val="39"/>
    <w:rsid w:val="00FF5A08"/>
    <w:pPr>
      <w:suppressAutoHyphens/>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76CB2"/>
  </w:style>
  <w:style w:type="paragraph" w:customStyle="1" w:styleId="a5">
    <w:name w:val="Болд текст"/>
    <w:basedOn w:val="Normal"/>
    <w:link w:val="Char7"/>
    <w:autoRedefine/>
    <w:qFormat/>
    <w:rsid w:val="006B7409"/>
    <w:pPr>
      <w:suppressAutoHyphens/>
      <w:ind w:firstLine="567"/>
      <w:jc w:val="both"/>
    </w:pPr>
    <w:rPr>
      <w:rFonts w:ascii="StobiSans Regular" w:hAnsi="StobiSans Regular"/>
      <w:color w:val="00B050"/>
      <w:sz w:val="22"/>
      <w:szCs w:val="22"/>
      <w:lang w:val="mk-MK" w:eastAsia="en-GB"/>
    </w:rPr>
  </w:style>
  <w:style w:type="character" w:customStyle="1" w:styleId="Char7">
    <w:name w:val="Болд текст Char"/>
    <w:link w:val="a5"/>
    <w:rsid w:val="006B7409"/>
    <w:rPr>
      <w:rFonts w:ascii="StobiSans Regular" w:hAnsi="StobiSans Regular"/>
      <w:color w:val="00B050"/>
      <w:sz w:val="22"/>
      <w:szCs w:val="22"/>
      <w:lang w:eastAsia="en-GB"/>
    </w:rPr>
  </w:style>
  <w:style w:type="paragraph" w:customStyle="1" w:styleId="Obr-Tekst1">
    <w:name w:val="Obr-Tekst 1"/>
    <w:basedOn w:val="BodyText"/>
    <w:rsid w:val="00875029"/>
    <w:pPr>
      <w:spacing w:after="200"/>
      <w:ind w:firstLine="567"/>
      <w:jc w:val="both"/>
    </w:pPr>
    <w:rPr>
      <w:rFonts w:ascii="StobiSans Regular" w:eastAsia="Calibri" w:hAnsi="StobiSans Regular"/>
      <w:sz w:val="22"/>
      <w:szCs w:val="22"/>
      <w:lang w:val="x-none" w:eastAsia="x-none"/>
    </w:rPr>
  </w:style>
  <w:style w:type="character" w:customStyle="1" w:styleId="DefaultChar">
    <w:name w:val="Default Char"/>
    <w:link w:val="Default"/>
    <w:rsid w:val="00860201"/>
    <w:rPr>
      <w:color w:val="000000"/>
      <w:sz w:val="24"/>
      <w:szCs w:val="24"/>
      <w:lang w:val="en-GB" w:eastAsia="en-GB"/>
    </w:rPr>
  </w:style>
  <w:style w:type="table" w:customStyle="1" w:styleId="TableGrid22">
    <w:name w:val="Table Grid22"/>
    <w:basedOn w:val="TableNormal"/>
    <w:next w:val="TableGrid"/>
    <w:uiPriority w:val="39"/>
    <w:rsid w:val="007F028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800">
      <w:bodyDiv w:val="1"/>
      <w:marLeft w:val="0"/>
      <w:marRight w:val="0"/>
      <w:marTop w:val="0"/>
      <w:marBottom w:val="0"/>
      <w:divBdr>
        <w:top w:val="none" w:sz="0" w:space="0" w:color="auto"/>
        <w:left w:val="none" w:sz="0" w:space="0" w:color="auto"/>
        <w:bottom w:val="none" w:sz="0" w:space="0" w:color="auto"/>
        <w:right w:val="none" w:sz="0" w:space="0" w:color="auto"/>
      </w:divBdr>
    </w:div>
    <w:div w:id="34276070">
      <w:bodyDiv w:val="1"/>
      <w:marLeft w:val="0"/>
      <w:marRight w:val="0"/>
      <w:marTop w:val="0"/>
      <w:marBottom w:val="0"/>
      <w:divBdr>
        <w:top w:val="none" w:sz="0" w:space="0" w:color="auto"/>
        <w:left w:val="none" w:sz="0" w:space="0" w:color="auto"/>
        <w:bottom w:val="none" w:sz="0" w:space="0" w:color="auto"/>
        <w:right w:val="none" w:sz="0" w:space="0" w:color="auto"/>
      </w:divBdr>
    </w:div>
    <w:div w:id="36053987">
      <w:bodyDiv w:val="1"/>
      <w:marLeft w:val="0"/>
      <w:marRight w:val="0"/>
      <w:marTop w:val="0"/>
      <w:marBottom w:val="0"/>
      <w:divBdr>
        <w:top w:val="none" w:sz="0" w:space="0" w:color="auto"/>
        <w:left w:val="none" w:sz="0" w:space="0" w:color="auto"/>
        <w:bottom w:val="none" w:sz="0" w:space="0" w:color="auto"/>
        <w:right w:val="none" w:sz="0" w:space="0" w:color="auto"/>
      </w:divBdr>
    </w:div>
    <w:div w:id="43451187">
      <w:bodyDiv w:val="1"/>
      <w:marLeft w:val="0"/>
      <w:marRight w:val="0"/>
      <w:marTop w:val="0"/>
      <w:marBottom w:val="0"/>
      <w:divBdr>
        <w:top w:val="none" w:sz="0" w:space="0" w:color="auto"/>
        <w:left w:val="none" w:sz="0" w:space="0" w:color="auto"/>
        <w:bottom w:val="none" w:sz="0" w:space="0" w:color="auto"/>
        <w:right w:val="none" w:sz="0" w:space="0" w:color="auto"/>
      </w:divBdr>
    </w:div>
    <w:div w:id="43870766">
      <w:bodyDiv w:val="1"/>
      <w:marLeft w:val="0"/>
      <w:marRight w:val="0"/>
      <w:marTop w:val="0"/>
      <w:marBottom w:val="0"/>
      <w:divBdr>
        <w:top w:val="none" w:sz="0" w:space="0" w:color="auto"/>
        <w:left w:val="none" w:sz="0" w:space="0" w:color="auto"/>
        <w:bottom w:val="none" w:sz="0" w:space="0" w:color="auto"/>
        <w:right w:val="none" w:sz="0" w:space="0" w:color="auto"/>
      </w:divBdr>
    </w:div>
    <w:div w:id="74058166">
      <w:bodyDiv w:val="1"/>
      <w:marLeft w:val="0"/>
      <w:marRight w:val="0"/>
      <w:marTop w:val="0"/>
      <w:marBottom w:val="0"/>
      <w:divBdr>
        <w:top w:val="none" w:sz="0" w:space="0" w:color="auto"/>
        <w:left w:val="none" w:sz="0" w:space="0" w:color="auto"/>
        <w:bottom w:val="none" w:sz="0" w:space="0" w:color="auto"/>
        <w:right w:val="none" w:sz="0" w:space="0" w:color="auto"/>
      </w:divBdr>
    </w:div>
    <w:div w:id="89817039">
      <w:bodyDiv w:val="1"/>
      <w:marLeft w:val="0"/>
      <w:marRight w:val="0"/>
      <w:marTop w:val="0"/>
      <w:marBottom w:val="0"/>
      <w:divBdr>
        <w:top w:val="none" w:sz="0" w:space="0" w:color="auto"/>
        <w:left w:val="none" w:sz="0" w:space="0" w:color="auto"/>
        <w:bottom w:val="none" w:sz="0" w:space="0" w:color="auto"/>
        <w:right w:val="none" w:sz="0" w:space="0" w:color="auto"/>
      </w:divBdr>
    </w:div>
    <w:div w:id="102844974">
      <w:bodyDiv w:val="1"/>
      <w:marLeft w:val="0"/>
      <w:marRight w:val="0"/>
      <w:marTop w:val="0"/>
      <w:marBottom w:val="0"/>
      <w:divBdr>
        <w:top w:val="none" w:sz="0" w:space="0" w:color="auto"/>
        <w:left w:val="none" w:sz="0" w:space="0" w:color="auto"/>
        <w:bottom w:val="none" w:sz="0" w:space="0" w:color="auto"/>
        <w:right w:val="none" w:sz="0" w:space="0" w:color="auto"/>
      </w:divBdr>
    </w:div>
    <w:div w:id="105126642">
      <w:bodyDiv w:val="1"/>
      <w:marLeft w:val="0"/>
      <w:marRight w:val="0"/>
      <w:marTop w:val="0"/>
      <w:marBottom w:val="0"/>
      <w:divBdr>
        <w:top w:val="none" w:sz="0" w:space="0" w:color="auto"/>
        <w:left w:val="none" w:sz="0" w:space="0" w:color="auto"/>
        <w:bottom w:val="none" w:sz="0" w:space="0" w:color="auto"/>
        <w:right w:val="none" w:sz="0" w:space="0" w:color="auto"/>
      </w:divBdr>
    </w:div>
    <w:div w:id="125586413">
      <w:bodyDiv w:val="1"/>
      <w:marLeft w:val="0"/>
      <w:marRight w:val="0"/>
      <w:marTop w:val="0"/>
      <w:marBottom w:val="0"/>
      <w:divBdr>
        <w:top w:val="none" w:sz="0" w:space="0" w:color="auto"/>
        <w:left w:val="none" w:sz="0" w:space="0" w:color="auto"/>
        <w:bottom w:val="none" w:sz="0" w:space="0" w:color="auto"/>
        <w:right w:val="none" w:sz="0" w:space="0" w:color="auto"/>
      </w:divBdr>
    </w:div>
    <w:div w:id="145173169">
      <w:bodyDiv w:val="1"/>
      <w:marLeft w:val="0"/>
      <w:marRight w:val="0"/>
      <w:marTop w:val="0"/>
      <w:marBottom w:val="0"/>
      <w:divBdr>
        <w:top w:val="none" w:sz="0" w:space="0" w:color="auto"/>
        <w:left w:val="none" w:sz="0" w:space="0" w:color="auto"/>
        <w:bottom w:val="none" w:sz="0" w:space="0" w:color="auto"/>
        <w:right w:val="none" w:sz="0" w:space="0" w:color="auto"/>
      </w:divBdr>
    </w:div>
    <w:div w:id="162823869">
      <w:bodyDiv w:val="1"/>
      <w:marLeft w:val="0"/>
      <w:marRight w:val="0"/>
      <w:marTop w:val="0"/>
      <w:marBottom w:val="0"/>
      <w:divBdr>
        <w:top w:val="none" w:sz="0" w:space="0" w:color="auto"/>
        <w:left w:val="none" w:sz="0" w:space="0" w:color="auto"/>
        <w:bottom w:val="none" w:sz="0" w:space="0" w:color="auto"/>
        <w:right w:val="none" w:sz="0" w:space="0" w:color="auto"/>
      </w:divBdr>
    </w:div>
    <w:div w:id="163203487">
      <w:bodyDiv w:val="1"/>
      <w:marLeft w:val="0"/>
      <w:marRight w:val="0"/>
      <w:marTop w:val="0"/>
      <w:marBottom w:val="0"/>
      <w:divBdr>
        <w:top w:val="none" w:sz="0" w:space="0" w:color="auto"/>
        <w:left w:val="none" w:sz="0" w:space="0" w:color="auto"/>
        <w:bottom w:val="none" w:sz="0" w:space="0" w:color="auto"/>
        <w:right w:val="none" w:sz="0" w:space="0" w:color="auto"/>
      </w:divBdr>
    </w:div>
    <w:div w:id="190843409">
      <w:bodyDiv w:val="1"/>
      <w:marLeft w:val="0"/>
      <w:marRight w:val="0"/>
      <w:marTop w:val="0"/>
      <w:marBottom w:val="0"/>
      <w:divBdr>
        <w:top w:val="none" w:sz="0" w:space="0" w:color="auto"/>
        <w:left w:val="none" w:sz="0" w:space="0" w:color="auto"/>
        <w:bottom w:val="none" w:sz="0" w:space="0" w:color="auto"/>
        <w:right w:val="none" w:sz="0" w:space="0" w:color="auto"/>
      </w:divBdr>
    </w:div>
    <w:div w:id="191191520">
      <w:bodyDiv w:val="1"/>
      <w:marLeft w:val="0"/>
      <w:marRight w:val="0"/>
      <w:marTop w:val="0"/>
      <w:marBottom w:val="0"/>
      <w:divBdr>
        <w:top w:val="none" w:sz="0" w:space="0" w:color="auto"/>
        <w:left w:val="none" w:sz="0" w:space="0" w:color="auto"/>
        <w:bottom w:val="none" w:sz="0" w:space="0" w:color="auto"/>
        <w:right w:val="none" w:sz="0" w:space="0" w:color="auto"/>
      </w:divBdr>
    </w:div>
    <w:div w:id="191647526">
      <w:bodyDiv w:val="1"/>
      <w:marLeft w:val="0"/>
      <w:marRight w:val="0"/>
      <w:marTop w:val="0"/>
      <w:marBottom w:val="0"/>
      <w:divBdr>
        <w:top w:val="none" w:sz="0" w:space="0" w:color="auto"/>
        <w:left w:val="none" w:sz="0" w:space="0" w:color="auto"/>
        <w:bottom w:val="none" w:sz="0" w:space="0" w:color="auto"/>
        <w:right w:val="none" w:sz="0" w:space="0" w:color="auto"/>
      </w:divBdr>
    </w:div>
    <w:div w:id="196282760">
      <w:bodyDiv w:val="1"/>
      <w:marLeft w:val="0"/>
      <w:marRight w:val="0"/>
      <w:marTop w:val="0"/>
      <w:marBottom w:val="0"/>
      <w:divBdr>
        <w:top w:val="none" w:sz="0" w:space="0" w:color="auto"/>
        <w:left w:val="none" w:sz="0" w:space="0" w:color="auto"/>
        <w:bottom w:val="none" w:sz="0" w:space="0" w:color="auto"/>
        <w:right w:val="none" w:sz="0" w:space="0" w:color="auto"/>
      </w:divBdr>
    </w:div>
    <w:div w:id="199168528">
      <w:bodyDiv w:val="1"/>
      <w:marLeft w:val="0"/>
      <w:marRight w:val="0"/>
      <w:marTop w:val="0"/>
      <w:marBottom w:val="0"/>
      <w:divBdr>
        <w:top w:val="none" w:sz="0" w:space="0" w:color="auto"/>
        <w:left w:val="none" w:sz="0" w:space="0" w:color="auto"/>
        <w:bottom w:val="none" w:sz="0" w:space="0" w:color="auto"/>
        <w:right w:val="none" w:sz="0" w:space="0" w:color="auto"/>
      </w:divBdr>
    </w:div>
    <w:div w:id="201091605">
      <w:bodyDiv w:val="1"/>
      <w:marLeft w:val="0"/>
      <w:marRight w:val="0"/>
      <w:marTop w:val="0"/>
      <w:marBottom w:val="0"/>
      <w:divBdr>
        <w:top w:val="none" w:sz="0" w:space="0" w:color="auto"/>
        <w:left w:val="none" w:sz="0" w:space="0" w:color="auto"/>
        <w:bottom w:val="none" w:sz="0" w:space="0" w:color="auto"/>
        <w:right w:val="none" w:sz="0" w:space="0" w:color="auto"/>
      </w:divBdr>
    </w:div>
    <w:div w:id="212545276">
      <w:bodyDiv w:val="1"/>
      <w:marLeft w:val="0"/>
      <w:marRight w:val="0"/>
      <w:marTop w:val="0"/>
      <w:marBottom w:val="0"/>
      <w:divBdr>
        <w:top w:val="none" w:sz="0" w:space="0" w:color="auto"/>
        <w:left w:val="none" w:sz="0" w:space="0" w:color="auto"/>
        <w:bottom w:val="none" w:sz="0" w:space="0" w:color="auto"/>
        <w:right w:val="none" w:sz="0" w:space="0" w:color="auto"/>
      </w:divBdr>
    </w:div>
    <w:div w:id="236523169">
      <w:marLeft w:val="0"/>
      <w:marRight w:val="0"/>
      <w:marTop w:val="0"/>
      <w:marBottom w:val="0"/>
      <w:divBdr>
        <w:top w:val="none" w:sz="0" w:space="0" w:color="auto"/>
        <w:left w:val="none" w:sz="0" w:space="0" w:color="auto"/>
        <w:bottom w:val="none" w:sz="0" w:space="0" w:color="auto"/>
        <w:right w:val="none" w:sz="0" w:space="0" w:color="auto"/>
      </w:divBdr>
    </w:div>
    <w:div w:id="236523170">
      <w:marLeft w:val="0"/>
      <w:marRight w:val="0"/>
      <w:marTop w:val="0"/>
      <w:marBottom w:val="0"/>
      <w:divBdr>
        <w:top w:val="none" w:sz="0" w:space="0" w:color="auto"/>
        <w:left w:val="none" w:sz="0" w:space="0" w:color="auto"/>
        <w:bottom w:val="none" w:sz="0" w:space="0" w:color="auto"/>
        <w:right w:val="none" w:sz="0" w:space="0" w:color="auto"/>
      </w:divBdr>
    </w:div>
    <w:div w:id="236523171">
      <w:marLeft w:val="0"/>
      <w:marRight w:val="0"/>
      <w:marTop w:val="0"/>
      <w:marBottom w:val="0"/>
      <w:divBdr>
        <w:top w:val="none" w:sz="0" w:space="0" w:color="auto"/>
        <w:left w:val="none" w:sz="0" w:space="0" w:color="auto"/>
        <w:bottom w:val="none" w:sz="0" w:space="0" w:color="auto"/>
        <w:right w:val="none" w:sz="0" w:space="0" w:color="auto"/>
      </w:divBdr>
    </w:div>
    <w:div w:id="236523172">
      <w:marLeft w:val="0"/>
      <w:marRight w:val="0"/>
      <w:marTop w:val="0"/>
      <w:marBottom w:val="0"/>
      <w:divBdr>
        <w:top w:val="none" w:sz="0" w:space="0" w:color="auto"/>
        <w:left w:val="none" w:sz="0" w:space="0" w:color="auto"/>
        <w:bottom w:val="none" w:sz="0" w:space="0" w:color="auto"/>
        <w:right w:val="none" w:sz="0" w:space="0" w:color="auto"/>
      </w:divBdr>
    </w:div>
    <w:div w:id="236523173">
      <w:marLeft w:val="0"/>
      <w:marRight w:val="0"/>
      <w:marTop w:val="0"/>
      <w:marBottom w:val="0"/>
      <w:divBdr>
        <w:top w:val="none" w:sz="0" w:space="0" w:color="auto"/>
        <w:left w:val="none" w:sz="0" w:space="0" w:color="auto"/>
        <w:bottom w:val="none" w:sz="0" w:space="0" w:color="auto"/>
        <w:right w:val="none" w:sz="0" w:space="0" w:color="auto"/>
      </w:divBdr>
    </w:div>
    <w:div w:id="236523174">
      <w:marLeft w:val="0"/>
      <w:marRight w:val="0"/>
      <w:marTop w:val="0"/>
      <w:marBottom w:val="0"/>
      <w:divBdr>
        <w:top w:val="none" w:sz="0" w:space="0" w:color="auto"/>
        <w:left w:val="none" w:sz="0" w:space="0" w:color="auto"/>
        <w:bottom w:val="none" w:sz="0" w:space="0" w:color="auto"/>
        <w:right w:val="none" w:sz="0" w:space="0" w:color="auto"/>
      </w:divBdr>
    </w:div>
    <w:div w:id="236523175">
      <w:marLeft w:val="0"/>
      <w:marRight w:val="0"/>
      <w:marTop w:val="0"/>
      <w:marBottom w:val="0"/>
      <w:divBdr>
        <w:top w:val="none" w:sz="0" w:space="0" w:color="auto"/>
        <w:left w:val="none" w:sz="0" w:space="0" w:color="auto"/>
        <w:bottom w:val="none" w:sz="0" w:space="0" w:color="auto"/>
        <w:right w:val="none" w:sz="0" w:space="0" w:color="auto"/>
      </w:divBdr>
    </w:div>
    <w:div w:id="236523176">
      <w:marLeft w:val="0"/>
      <w:marRight w:val="0"/>
      <w:marTop w:val="0"/>
      <w:marBottom w:val="0"/>
      <w:divBdr>
        <w:top w:val="none" w:sz="0" w:space="0" w:color="auto"/>
        <w:left w:val="none" w:sz="0" w:space="0" w:color="auto"/>
        <w:bottom w:val="none" w:sz="0" w:space="0" w:color="auto"/>
        <w:right w:val="none" w:sz="0" w:space="0" w:color="auto"/>
      </w:divBdr>
    </w:div>
    <w:div w:id="236523177">
      <w:marLeft w:val="0"/>
      <w:marRight w:val="0"/>
      <w:marTop w:val="0"/>
      <w:marBottom w:val="0"/>
      <w:divBdr>
        <w:top w:val="none" w:sz="0" w:space="0" w:color="auto"/>
        <w:left w:val="none" w:sz="0" w:space="0" w:color="auto"/>
        <w:bottom w:val="none" w:sz="0" w:space="0" w:color="auto"/>
        <w:right w:val="none" w:sz="0" w:space="0" w:color="auto"/>
      </w:divBdr>
    </w:div>
    <w:div w:id="236523178">
      <w:marLeft w:val="0"/>
      <w:marRight w:val="0"/>
      <w:marTop w:val="0"/>
      <w:marBottom w:val="0"/>
      <w:divBdr>
        <w:top w:val="none" w:sz="0" w:space="0" w:color="auto"/>
        <w:left w:val="none" w:sz="0" w:space="0" w:color="auto"/>
        <w:bottom w:val="none" w:sz="0" w:space="0" w:color="auto"/>
        <w:right w:val="none" w:sz="0" w:space="0" w:color="auto"/>
      </w:divBdr>
    </w:div>
    <w:div w:id="236523179">
      <w:marLeft w:val="0"/>
      <w:marRight w:val="0"/>
      <w:marTop w:val="0"/>
      <w:marBottom w:val="0"/>
      <w:divBdr>
        <w:top w:val="none" w:sz="0" w:space="0" w:color="auto"/>
        <w:left w:val="none" w:sz="0" w:space="0" w:color="auto"/>
        <w:bottom w:val="none" w:sz="0" w:space="0" w:color="auto"/>
        <w:right w:val="none" w:sz="0" w:space="0" w:color="auto"/>
      </w:divBdr>
    </w:div>
    <w:div w:id="236523180">
      <w:marLeft w:val="0"/>
      <w:marRight w:val="0"/>
      <w:marTop w:val="0"/>
      <w:marBottom w:val="0"/>
      <w:divBdr>
        <w:top w:val="none" w:sz="0" w:space="0" w:color="auto"/>
        <w:left w:val="none" w:sz="0" w:space="0" w:color="auto"/>
        <w:bottom w:val="none" w:sz="0" w:space="0" w:color="auto"/>
        <w:right w:val="none" w:sz="0" w:space="0" w:color="auto"/>
      </w:divBdr>
    </w:div>
    <w:div w:id="236523181">
      <w:marLeft w:val="0"/>
      <w:marRight w:val="0"/>
      <w:marTop w:val="0"/>
      <w:marBottom w:val="0"/>
      <w:divBdr>
        <w:top w:val="none" w:sz="0" w:space="0" w:color="auto"/>
        <w:left w:val="none" w:sz="0" w:space="0" w:color="auto"/>
        <w:bottom w:val="none" w:sz="0" w:space="0" w:color="auto"/>
        <w:right w:val="none" w:sz="0" w:space="0" w:color="auto"/>
      </w:divBdr>
    </w:div>
    <w:div w:id="236523182">
      <w:marLeft w:val="0"/>
      <w:marRight w:val="0"/>
      <w:marTop w:val="0"/>
      <w:marBottom w:val="0"/>
      <w:divBdr>
        <w:top w:val="none" w:sz="0" w:space="0" w:color="auto"/>
        <w:left w:val="none" w:sz="0" w:space="0" w:color="auto"/>
        <w:bottom w:val="none" w:sz="0" w:space="0" w:color="auto"/>
        <w:right w:val="none" w:sz="0" w:space="0" w:color="auto"/>
      </w:divBdr>
    </w:div>
    <w:div w:id="236523183">
      <w:marLeft w:val="0"/>
      <w:marRight w:val="0"/>
      <w:marTop w:val="0"/>
      <w:marBottom w:val="0"/>
      <w:divBdr>
        <w:top w:val="none" w:sz="0" w:space="0" w:color="auto"/>
        <w:left w:val="none" w:sz="0" w:space="0" w:color="auto"/>
        <w:bottom w:val="none" w:sz="0" w:space="0" w:color="auto"/>
        <w:right w:val="none" w:sz="0" w:space="0" w:color="auto"/>
      </w:divBdr>
    </w:div>
    <w:div w:id="236523184">
      <w:marLeft w:val="0"/>
      <w:marRight w:val="0"/>
      <w:marTop w:val="0"/>
      <w:marBottom w:val="0"/>
      <w:divBdr>
        <w:top w:val="none" w:sz="0" w:space="0" w:color="auto"/>
        <w:left w:val="none" w:sz="0" w:space="0" w:color="auto"/>
        <w:bottom w:val="none" w:sz="0" w:space="0" w:color="auto"/>
        <w:right w:val="none" w:sz="0" w:space="0" w:color="auto"/>
      </w:divBdr>
    </w:div>
    <w:div w:id="236523185">
      <w:marLeft w:val="0"/>
      <w:marRight w:val="0"/>
      <w:marTop w:val="0"/>
      <w:marBottom w:val="0"/>
      <w:divBdr>
        <w:top w:val="none" w:sz="0" w:space="0" w:color="auto"/>
        <w:left w:val="none" w:sz="0" w:space="0" w:color="auto"/>
        <w:bottom w:val="none" w:sz="0" w:space="0" w:color="auto"/>
        <w:right w:val="none" w:sz="0" w:space="0" w:color="auto"/>
      </w:divBdr>
    </w:div>
    <w:div w:id="298847557">
      <w:bodyDiv w:val="1"/>
      <w:marLeft w:val="0"/>
      <w:marRight w:val="0"/>
      <w:marTop w:val="0"/>
      <w:marBottom w:val="0"/>
      <w:divBdr>
        <w:top w:val="none" w:sz="0" w:space="0" w:color="auto"/>
        <w:left w:val="none" w:sz="0" w:space="0" w:color="auto"/>
        <w:bottom w:val="none" w:sz="0" w:space="0" w:color="auto"/>
        <w:right w:val="none" w:sz="0" w:space="0" w:color="auto"/>
      </w:divBdr>
    </w:div>
    <w:div w:id="307128124">
      <w:bodyDiv w:val="1"/>
      <w:marLeft w:val="0"/>
      <w:marRight w:val="0"/>
      <w:marTop w:val="0"/>
      <w:marBottom w:val="0"/>
      <w:divBdr>
        <w:top w:val="none" w:sz="0" w:space="0" w:color="auto"/>
        <w:left w:val="none" w:sz="0" w:space="0" w:color="auto"/>
        <w:bottom w:val="none" w:sz="0" w:space="0" w:color="auto"/>
        <w:right w:val="none" w:sz="0" w:space="0" w:color="auto"/>
      </w:divBdr>
    </w:div>
    <w:div w:id="352607612">
      <w:bodyDiv w:val="1"/>
      <w:marLeft w:val="0"/>
      <w:marRight w:val="0"/>
      <w:marTop w:val="0"/>
      <w:marBottom w:val="0"/>
      <w:divBdr>
        <w:top w:val="none" w:sz="0" w:space="0" w:color="auto"/>
        <w:left w:val="none" w:sz="0" w:space="0" w:color="auto"/>
        <w:bottom w:val="none" w:sz="0" w:space="0" w:color="auto"/>
        <w:right w:val="none" w:sz="0" w:space="0" w:color="auto"/>
      </w:divBdr>
    </w:div>
    <w:div w:id="361058440">
      <w:bodyDiv w:val="1"/>
      <w:marLeft w:val="0"/>
      <w:marRight w:val="0"/>
      <w:marTop w:val="0"/>
      <w:marBottom w:val="0"/>
      <w:divBdr>
        <w:top w:val="none" w:sz="0" w:space="0" w:color="auto"/>
        <w:left w:val="none" w:sz="0" w:space="0" w:color="auto"/>
        <w:bottom w:val="none" w:sz="0" w:space="0" w:color="auto"/>
        <w:right w:val="none" w:sz="0" w:space="0" w:color="auto"/>
      </w:divBdr>
    </w:div>
    <w:div w:id="384179752">
      <w:bodyDiv w:val="1"/>
      <w:marLeft w:val="0"/>
      <w:marRight w:val="0"/>
      <w:marTop w:val="0"/>
      <w:marBottom w:val="0"/>
      <w:divBdr>
        <w:top w:val="none" w:sz="0" w:space="0" w:color="auto"/>
        <w:left w:val="none" w:sz="0" w:space="0" w:color="auto"/>
        <w:bottom w:val="none" w:sz="0" w:space="0" w:color="auto"/>
        <w:right w:val="none" w:sz="0" w:space="0" w:color="auto"/>
      </w:divBdr>
    </w:div>
    <w:div w:id="388504589">
      <w:bodyDiv w:val="1"/>
      <w:marLeft w:val="0"/>
      <w:marRight w:val="0"/>
      <w:marTop w:val="0"/>
      <w:marBottom w:val="0"/>
      <w:divBdr>
        <w:top w:val="none" w:sz="0" w:space="0" w:color="auto"/>
        <w:left w:val="none" w:sz="0" w:space="0" w:color="auto"/>
        <w:bottom w:val="none" w:sz="0" w:space="0" w:color="auto"/>
        <w:right w:val="none" w:sz="0" w:space="0" w:color="auto"/>
      </w:divBdr>
    </w:div>
    <w:div w:id="400953735">
      <w:bodyDiv w:val="1"/>
      <w:marLeft w:val="0"/>
      <w:marRight w:val="0"/>
      <w:marTop w:val="0"/>
      <w:marBottom w:val="0"/>
      <w:divBdr>
        <w:top w:val="none" w:sz="0" w:space="0" w:color="auto"/>
        <w:left w:val="none" w:sz="0" w:space="0" w:color="auto"/>
        <w:bottom w:val="none" w:sz="0" w:space="0" w:color="auto"/>
        <w:right w:val="none" w:sz="0" w:space="0" w:color="auto"/>
      </w:divBdr>
    </w:div>
    <w:div w:id="419253415">
      <w:bodyDiv w:val="1"/>
      <w:marLeft w:val="0"/>
      <w:marRight w:val="0"/>
      <w:marTop w:val="0"/>
      <w:marBottom w:val="0"/>
      <w:divBdr>
        <w:top w:val="none" w:sz="0" w:space="0" w:color="auto"/>
        <w:left w:val="none" w:sz="0" w:space="0" w:color="auto"/>
        <w:bottom w:val="none" w:sz="0" w:space="0" w:color="auto"/>
        <w:right w:val="none" w:sz="0" w:space="0" w:color="auto"/>
      </w:divBdr>
    </w:div>
    <w:div w:id="420487832">
      <w:bodyDiv w:val="1"/>
      <w:marLeft w:val="0"/>
      <w:marRight w:val="0"/>
      <w:marTop w:val="0"/>
      <w:marBottom w:val="0"/>
      <w:divBdr>
        <w:top w:val="none" w:sz="0" w:space="0" w:color="auto"/>
        <w:left w:val="none" w:sz="0" w:space="0" w:color="auto"/>
        <w:bottom w:val="none" w:sz="0" w:space="0" w:color="auto"/>
        <w:right w:val="none" w:sz="0" w:space="0" w:color="auto"/>
      </w:divBdr>
    </w:div>
    <w:div w:id="443305432">
      <w:bodyDiv w:val="1"/>
      <w:marLeft w:val="0"/>
      <w:marRight w:val="0"/>
      <w:marTop w:val="0"/>
      <w:marBottom w:val="0"/>
      <w:divBdr>
        <w:top w:val="none" w:sz="0" w:space="0" w:color="auto"/>
        <w:left w:val="none" w:sz="0" w:space="0" w:color="auto"/>
        <w:bottom w:val="none" w:sz="0" w:space="0" w:color="auto"/>
        <w:right w:val="none" w:sz="0" w:space="0" w:color="auto"/>
      </w:divBdr>
    </w:div>
    <w:div w:id="445004357">
      <w:bodyDiv w:val="1"/>
      <w:marLeft w:val="0"/>
      <w:marRight w:val="0"/>
      <w:marTop w:val="0"/>
      <w:marBottom w:val="0"/>
      <w:divBdr>
        <w:top w:val="none" w:sz="0" w:space="0" w:color="auto"/>
        <w:left w:val="none" w:sz="0" w:space="0" w:color="auto"/>
        <w:bottom w:val="none" w:sz="0" w:space="0" w:color="auto"/>
        <w:right w:val="none" w:sz="0" w:space="0" w:color="auto"/>
      </w:divBdr>
    </w:div>
    <w:div w:id="491993845">
      <w:bodyDiv w:val="1"/>
      <w:marLeft w:val="0"/>
      <w:marRight w:val="0"/>
      <w:marTop w:val="0"/>
      <w:marBottom w:val="0"/>
      <w:divBdr>
        <w:top w:val="none" w:sz="0" w:space="0" w:color="auto"/>
        <w:left w:val="none" w:sz="0" w:space="0" w:color="auto"/>
        <w:bottom w:val="none" w:sz="0" w:space="0" w:color="auto"/>
        <w:right w:val="none" w:sz="0" w:space="0" w:color="auto"/>
      </w:divBdr>
    </w:div>
    <w:div w:id="492643552">
      <w:bodyDiv w:val="1"/>
      <w:marLeft w:val="0"/>
      <w:marRight w:val="0"/>
      <w:marTop w:val="0"/>
      <w:marBottom w:val="0"/>
      <w:divBdr>
        <w:top w:val="none" w:sz="0" w:space="0" w:color="auto"/>
        <w:left w:val="none" w:sz="0" w:space="0" w:color="auto"/>
        <w:bottom w:val="none" w:sz="0" w:space="0" w:color="auto"/>
        <w:right w:val="none" w:sz="0" w:space="0" w:color="auto"/>
      </w:divBdr>
    </w:div>
    <w:div w:id="498078523">
      <w:bodyDiv w:val="1"/>
      <w:marLeft w:val="0"/>
      <w:marRight w:val="0"/>
      <w:marTop w:val="0"/>
      <w:marBottom w:val="0"/>
      <w:divBdr>
        <w:top w:val="none" w:sz="0" w:space="0" w:color="auto"/>
        <w:left w:val="none" w:sz="0" w:space="0" w:color="auto"/>
        <w:bottom w:val="none" w:sz="0" w:space="0" w:color="auto"/>
        <w:right w:val="none" w:sz="0" w:space="0" w:color="auto"/>
      </w:divBdr>
    </w:div>
    <w:div w:id="501317520">
      <w:bodyDiv w:val="1"/>
      <w:marLeft w:val="0"/>
      <w:marRight w:val="0"/>
      <w:marTop w:val="0"/>
      <w:marBottom w:val="0"/>
      <w:divBdr>
        <w:top w:val="none" w:sz="0" w:space="0" w:color="auto"/>
        <w:left w:val="none" w:sz="0" w:space="0" w:color="auto"/>
        <w:bottom w:val="none" w:sz="0" w:space="0" w:color="auto"/>
        <w:right w:val="none" w:sz="0" w:space="0" w:color="auto"/>
      </w:divBdr>
    </w:div>
    <w:div w:id="554512895">
      <w:bodyDiv w:val="1"/>
      <w:marLeft w:val="0"/>
      <w:marRight w:val="0"/>
      <w:marTop w:val="0"/>
      <w:marBottom w:val="0"/>
      <w:divBdr>
        <w:top w:val="none" w:sz="0" w:space="0" w:color="auto"/>
        <w:left w:val="none" w:sz="0" w:space="0" w:color="auto"/>
        <w:bottom w:val="none" w:sz="0" w:space="0" w:color="auto"/>
        <w:right w:val="none" w:sz="0" w:space="0" w:color="auto"/>
      </w:divBdr>
    </w:div>
    <w:div w:id="568349133">
      <w:bodyDiv w:val="1"/>
      <w:marLeft w:val="0"/>
      <w:marRight w:val="0"/>
      <w:marTop w:val="0"/>
      <w:marBottom w:val="0"/>
      <w:divBdr>
        <w:top w:val="none" w:sz="0" w:space="0" w:color="auto"/>
        <w:left w:val="none" w:sz="0" w:space="0" w:color="auto"/>
        <w:bottom w:val="none" w:sz="0" w:space="0" w:color="auto"/>
        <w:right w:val="none" w:sz="0" w:space="0" w:color="auto"/>
      </w:divBdr>
    </w:div>
    <w:div w:id="571240812">
      <w:bodyDiv w:val="1"/>
      <w:marLeft w:val="0"/>
      <w:marRight w:val="0"/>
      <w:marTop w:val="0"/>
      <w:marBottom w:val="0"/>
      <w:divBdr>
        <w:top w:val="none" w:sz="0" w:space="0" w:color="auto"/>
        <w:left w:val="none" w:sz="0" w:space="0" w:color="auto"/>
        <w:bottom w:val="none" w:sz="0" w:space="0" w:color="auto"/>
        <w:right w:val="none" w:sz="0" w:space="0" w:color="auto"/>
      </w:divBdr>
    </w:div>
    <w:div w:id="578292943">
      <w:bodyDiv w:val="1"/>
      <w:marLeft w:val="0"/>
      <w:marRight w:val="0"/>
      <w:marTop w:val="0"/>
      <w:marBottom w:val="0"/>
      <w:divBdr>
        <w:top w:val="none" w:sz="0" w:space="0" w:color="auto"/>
        <w:left w:val="none" w:sz="0" w:space="0" w:color="auto"/>
        <w:bottom w:val="none" w:sz="0" w:space="0" w:color="auto"/>
        <w:right w:val="none" w:sz="0" w:space="0" w:color="auto"/>
      </w:divBdr>
    </w:div>
    <w:div w:id="587159673">
      <w:bodyDiv w:val="1"/>
      <w:marLeft w:val="0"/>
      <w:marRight w:val="0"/>
      <w:marTop w:val="0"/>
      <w:marBottom w:val="0"/>
      <w:divBdr>
        <w:top w:val="none" w:sz="0" w:space="0" w:color="auto"/>
        <w:left w:val="none" w:sz="0" w:space="0" w:color="auto"/>
        <w:bottom w:val="none" w:sz="0" w:space="0" w:color="auto"/>
        <w:right w:val="none" w:sz="0" w:space="0" w:color="auto"/>
      </w:divBdr>
    </w:div>
    <w:div w:id="600065566">
      <w:bodyDiv w:val="1"/>
      <w:marLeft w:val="0"/>
      <w:marRight w:val="0"/>
      <w:marTop w:val="0"/>
      <w:marBottom w:val="0"/>
      <w:divBdr>
        <w:top w:val="none" w:sz="0" w:space="0" w:color="auto"/>
        <w:left w:val="none" w:sz="0" w:space="0" w:color="auto"/>
        <w:bottom w:val="none" w:sz="0" w:space="0" w:color="auto"/>
        <w:right w:val="none" w:sz="0" w:space="0" w:color="auto"/>
      </w:divBdr>
    </w:div>
    <w:div w:id="611596997">
      <w:bodyDiv w:val="1"/>
      <w:marLeft w:val="0"/>
      <w:marRight w:val="0"/>
      <w:marTop w:val="0"/>
      <w:marBottom w:val="0"/>
      <w:divBdr>
        <w:top w:val="none" w:sz="0" w:space="0" w:color="auto"/>
        <w:left w:val="none" w:sz="0" w:space="0" w:color="auto"/>
        <w:bottom w:val="none" w:sz="0" w:space="0" w:color="auto"/>
        <w:right w:val="none" w:sz="0" w:space="0" w:color="auto"/>
      </w:divBdr>
    </w:div>
    <w:div w:id="618727527">
      <w:bodyDiv w:val="1"/>
      <w:marLeft w:val="0"/>
      <w:marRight w:val="0"/>
      <w:marTop w:val="0"/>
      <w:marBottom w:val="0"/>
      <w:divBdr>
        <w:top w:val="none" w:sz="0" w:space="0" w:color="auto"/>
        <w:left w:val="none" w:sz="0" w:space="0" w:color="auto"/>
        <w:bottom w:val="none" w:sz="0" w:space="0" w:color="auto"/>
        <w:right w:val="none" w:sz="0" w:space="0" w:color="auto"/>
      </w:divBdr>
    </w:div>
    <w:div w:id="618801398">
      <w:bodyDiv w:val="1"/>
      <w:marLeft w:val="0"/>
      <w:marRight w:val="0"/>
      <w:marTop w:val="0"/>
      <w:marBottom w:val="0"/>
      <w:divBdr>
        <w:top w:val="none" w:sz="0" w:space="0" w:color="auto"/>
        <w:left w:val="none" w:sz="0" w:space="0" w:color="auto"/>
        <w:bottom w:val="none" w:sz="0" w:space="0" w:color="auto"/>
        <w:right w:val="none" w:sz="0" w:space="0" w:color="auto"/>
      </w:divBdr>
    </w:div>
    <w:div w:id="622006647">
      <w:bodyDiv w:val="1"/>
      <w:marLeft w:val="0"/>
      <w:marRight w:val="0"/>
      <w:marTop w:val="0"/>
      <w:marBottom w:val="0"/>
      <w:divBdr>
        <w:top w:val="none" w:sz="0" w:space="0" w:color="auto"/>
        <w:left w:val="none" w:sz="0" w:space="0" w:color="auto"/>
        <w:bottom w:val="none" w:sz="0" w:space="0" w:color="auto"/>
        <w:right w:val="none" w:sz="0" w:space="0" w:color="auto"/>
      </w:divBdr>
    </w:div>
    <w:div w:id="641421528">
      <w:bodyDiv w:val="1"/>
      <w:marLeft w:val="0"/>
      <w:marRight w:val="0"/>
      <w:marTop w:val="0"/>
      <w:marBottom w:val="0"/>
      <w:divBdr>
        <w:top w:val="none" w:sz="0" w:space="0" w:color="auto"/>
        <w:left w:val="none" w:sz="0" w:space="0" w:color="auto"/>
        <w:bottom w:val="none" w:sz="0" w:space="0" w:color="auto"/>
        <w:right w:val="none" w:sz="0" w:space="0" w:color="auto"/>
      </w:divBdr>
    </w:div>
    <w:div w:id="659847677">
      <w:bodyDiv w:val="1"/>
      <w:marLeft w:val="0"/>
      <w:marRight w:val="0"/>
      <w:marTop w:val="0"/>
      <w:marBottom w:val="0"/>
      <w:divBdr>
        <w:top w:val="none" w:sz="0" w:space="0" w:color="auto"/>
        <w:left w:val="none" w:sz="0" w:space="0" w:color="auto"/>
        <w:bottom w:val="none" w:sz="0" w:space="0" w:color="auto"/>
        <w:right w:val="none" w:sz="0" w:space="0" w:color="auto"/>
      </w:divBdr>
    </w:div>
    <w:div w:id="661354573">
      <w:bodyDiv w:val="1"/>
      <w:marLeft w:val="0"/>
      <w:marRight w:val="0"/>
      <w:marTop w:val="0"/>
      <w:marBottom w:val="0"/>
      <w:divBdr>
        <w:top w:val="none" w:sz="0" w:space="0" w:color="auto"/>
        <w:left w:val="none" w:sz="0" w:space="0" w:color="auto"/>
        <w:bottom w:val="none" w:sz="0" w:space="0" w:color="auto"/>
        <w:right w:val="none" w:sz="0" w:space="0" w:color="auto"/>
      </w:divBdr>
    </w:div>
    <w:div w:id="684405703">
      <w:bodyDiv w:val="1"/>
      <w:marLeft w:val="0"/>
      <w:marRight w:val="0"/>
      <w:marTop w:val="0"/>
      <w:marBottom w:val="0"/>
      <w:divBdr>
        <w:top w:val="none" w:sz="0" w:space="0" w:color="auto"/>
        <w:left w:val="none" w:sz="0" w:space="0" w:color="auto"/>
        <w:bottom w:val="none" w:sz="0" w:space="0" w:color="auto"/>
        <w:right w:val="none" w:sz="0" w:space="0" w:color="auto"/>
      </w:divBdr>
    </w:div>
    <w:div w:id="702050429">
      <w:bodyDiv w:val="1"/>
      <w:marLeft w:val="0"/>
      <w:marRight w:val="0"/>
      <w:marTop w:val="0"/>
      <w:marBottom w:val="0"/>
      <w:divBdr>
        <w:top w:val="none" w:sz="0" w:space="0" w:color="auto"/>
        <w:left w:val="none" w:sz="0" w:space="0" w:color="auto"/>
        <w:bottom w:val="none" w:sz="0" w:space="0" w:color="auto"/>
        <w:right w:val="none" w:sz="0" w:space="0" w:color="auto"/>
      </w:divBdr>
    </w:div>
    <w:div w:id="702755562">
      <w:bodyDiv w:val="1"/>
      <w:marLeft w:val="0"/>
      <w:marRight w:val="0"/>
      <w:marTop w:val="0"/>
      <w:marBottom w:val="0"/>
      <w:divBdr>
        <w:top w:val="none" w:sz="0" w:space="0" w:color="auto"/>
        <w:left w:val="none" w:sz="0" w:space="0" w:color="auto"/>
        <w:bottom w:val="none" w:sz="0" w:space="0" w:color="auto"/>
        <w:right w:val="none" w:sz="0" w:space="0" w:color="auto"/>
      </w:divBdr>
    </w:div>
    <w:div w:id="703792371">
      <w:bodyDiv w:val="1"/>
      <w:marLeft w:val="0"/>
      <w:marRight w:val="0"/>
      <w:marTop w:val="0"/>
      <w:marBottom w:val="0"/>
      <w:divBdr>
        <w:top w:val="none" w:sz="0" w:space="0" w:color="auto"/>
        <w:left w:val="none" w:sz="0" w:space="0" w:color="auto"/>
        <w:bottom w:val="none" w:sz="0" w:space="0" w:color="auto"/>
        <w:right w:val="none" w:sz="0" w:space="0" w:color="auto"/>
      </w:divBdr>
    </w:div>
    <w:div w:id="713820774">
      <w:bodyDiv w:val="1"/>
      <w:marLeft w:val="0"/>
      <w:marRight w:val="0"/>
      <w:marTop w:val="0"/>
      <w:marBottom w:val="0"/>
      <w:divBdr>
        <w:top w:val="none" w:sz="0" w:space="0" w:color="auto"/>
        <w:left w:val="none" w:sz="0" w:space="0" w:color="auto"/>
        <w:bottom w:val="none" w:sz="0" w:space="0" w:color="auto"/>
        <w:right w:val="none" w:sz="0" w:space="0" w:color="auto"/>
      </w:divBdr>
    </w:div>
    <w:div w:id="716707004">
      <w:bodyDiv w:val="1"/>
      <w:marLeft w:val="0"/>
      <w:marRight w:val="0"/>
      <w:marTop w:val="0"/>
      <w:marBottom w:val="0"/>
      <w:divBdr>
        <w:top w:val="none" w:sz="0" w:space="0" w:color="auto"/>
        <w:left w:val="none" w:sz="0" w:space="0" w:color="auto"/>
        <w:bottom w:val="none" w:sz="0" w:space="0" w:color="auto"/>
        <w:right w:val="none" w:sz="0" w:space="0" w:color="auto"/>
      </w:divBdr>
    </w:div>
    <w:div w:id="721177645">
      <w:bodyDiv w:val="1"/>
      <w:marLeft w:val="0"/>
      <w:marRight w:val="0"/>
      <w:marTop w:val="0"/>
      <w:marBottom w:val="0"/>
      <w:divBdr>
        <w:top w:val="none" w:sz="0" w:space="0" w:color="auto"/>
        <w:left w:val="none" w:sz="0" w:space="0" w:color="auto"/>
        <w:bottom w:val="none" w:sz="0" w:space="0" w:color="auto"/>
        <w:right w:val="none" w:sz="0" w:space="0" w:color="auto"/>
      </w:divBdr>
    </w:div>
    <w:div w:id="727918622">
      <w:bodyDiv w:val="1"/>
      <w:marLeft w:val="0"/>
      <w:marRight w:val="0"/>
      <w:marTop w:val="0"/>
      <w:marBottom w:val="0"/>
      <w:divBdr>
        <w:top w:val="none" w:sz="0" w:space="0" w:color="auto"/>
        <w:left w:val="none" w:sz="0" w:space="0" w:color="auto"/>
        <w:bottom w:val="none" w:sz="0" w:space="0" w:color="auto"/>
        <w:right w:val="none" w:sz="0" w:space="0" w:color="auto"/>
      </w:divBdr>
    </w:div>
    <w:div w:id="763303096">
      <w:bodyDiv w:val="1"/>
      <w:marLeft w:val="0"/>
      <w:marRight w:val="0"/>
      <w:marTop w:val="0"/>
      <w:marBottom w:val="0"/>
      <w:divBdr>
        <w:top w:val="none" w:sz="0" w:space="0" w:color="auto"/>
        <w:left w:val="none" w:sz="0" w:space="0" w:color="auto"/>
        <w:bottom w:val="none" w:sz="0" w:space="0" w:color="auto"/>
        <w:right w:val="none" w:sz="0" w:space="0" w:color="auto"/>
      </w:divBdr>
    </w:div>
    <w:div w:id="771780637">
      <w:bodyDiv w:val="1"/>
      <w:marLeft w:val="0"/>
      <w:marRight w:val="0"/>
      <w:marTop w:val="0"/>
      <w:marBottom w:val="0"/>
      <w:divBdr>
        <w:top w:val="none" w:sz="0" w:space="0" w:color="auto"/>
        <w:left w:val="none" w:sz="0" w:space="0" w:color="auto"/>
        <w:bottom w:val="none" w:sz="0" w:space="0" w:color="auto"/>
        <w:right w:val="none" w:sz="0" w:space="0" w:color="auto"/>
      </w:divBdr>
    </w:div>
    <w:div w:id="771897605">
      <w:bodyDiv w:val="1"/>
      <w:marLeft w:val="0"/>
      <w:marRight w:val="0"/>
      <w:marTop w:val="0"/>
      <w:marBottom w:val="0"/>
      <w:divBdr>
        <w:top w:val="none" w:sz="0" w:space="0" w:color="auto"/>
        <w:left w:val="none" w:sz="0" w:space="0" w:color="auto"/>
        <w:bottom w:val="none" w:sz="0" w:space="0" w:color="auto"/>
        <w:right w:val="none" w:sz="0" w:space="0" w:color="auto"/>
      </w:divBdr>
    </w:div>
    <w:div w:id="775977480">
      <w:bodyDiv w:val="1"/>
      <w:marLeft w:val="0"/>
      <w:marRight w:val="0"/>
      <w:marTop w:val="0"/>
      <w:marBottom w:val="0"/>
      <w:divBdr>
        <w:top w:val="none" w:sz="0" w:space="0" w:color="auto"/>
        <w:left w:val="none" w:sz="0" w:space="0" w:color="auto"/>
        <w:bottom w:val="none" w:sz="0" w:space="0" w:color="auto"/>
        <w:right w:val="none" w:sz="0" w:space="0" w:color="auto"/>
      </w:divBdr>
    </w:div>
    <w:div w:id="779761791">
      <w:bodyDiv w:val="1"/>
      <w:marLeft w:val="0"/>
      <w:marRight w:val="0"/>
      <w:marTop w:val="0"/>
      <w:marBottom w:val="0"/>
      <w:divBdr>
        <w:top w:val="none" w:sz="0" w:space="0" w:color="auto"/>
        <w:left w:val="none" w:sz="0" w:space="0" w:color="auto"/>
        <w:bottom w:val="none" w:sz="0" w:space="0" w:color="auto"/>
        <w:right w:val="none" w:sz="0" w:space="0" w:color="auto"/>
      </w:divBdr>
    </w:div>
    <w:div w:id="781727681">
      <w:bodyDiv w:val="1"/>
      <w:marLeft w:val="0"/>
      <w:marRight w:val="0"/>
      <w:marTop w:val="0"/>
      <w:marBottom w:val="0"/>
      <w:divBdr>
        <w:top w:val="none" w:sz="0" w:space="0" w:color="auto"/>
        <w:left w:val="none" w:sz="0" w:space="0" w:color="auto"/>
        <w:bottom w:val="none" w:sz="0" w:space="0" w:color="auto"/>
        <w:right w:val="none" w:sz="0" w:space="0" w:color="auto"/>
      </w:divBdr>
    </w:div>
    <w:div w:id="799106315">
      <w:bodyDiv w:val="1"/>
      <w:marLeft w:val="0"/>
      <w:marRight w:val="0"/>
      <w:marTop w:val="0"/>
      <w:marBottom w:val="0"/>
      <w:divBdr>
        <w:top w:val="none" w:sz="0" w:space="0" w:color="auto"/>
        <w:left w:val="none" w:sz="0" w:space="0" w:color="auto"/>
        <w:bottom w:val="none" w:sz="0" w:space="0" w:color="auto"/>
        <w:right w:val="none" w:sz="0" w:space="0" w:color="auto"/>
      </w:divBdr>
    </w:div>
    <w:div w:id="802580997">
      <w:bodyDiv w:val="1"/>
      <w:marLeft w:val="0"/>
      <w:marRight w:val="0"/>
      <w:marTop w:val="0"/>
      <w:marBottom w:val="0"/>
      <w:divBdr>
        <w:top w:val="none" w:sz="0" w:space="0" w:color="auto"/>
        <w:left w:val="none" w:sz="0" w:space="0" w:color="auto"/>
        <w:bottom w:val="none" w:sz="0" w:space="0" w:color="auto"/>
        <w:right w:val="none" w:sz="0" w:space="0" w:color="auto"/>
      </w:divBdr>
    </w:div>
    <w:div w:id="804389352">
      <w:bodyDiv w:val="1"/>
      <w:marLeft w:val="0"/>
      <w:marRight w:val="0"/>
      <w:marTop w:val="0"/>
      <w:marBottom w:val="0"/>
      <w:divBdr>
        <w:top w:val="none" w:sz="0" w:space="0" w:color="auto"/>
        <w:left w:val="none" w:sz="0" w:space="0" w:color="auto"/>
        <w:bottom w:val="none" w:sz="0" w:space="0" w:color="auto"/>
        <w:right w:val="none" w:sz="0" w:space="0" w:color="auto"/>
      </w:divBdr>
    </w:div>
    <w:div w:id="807019687">
      <w:bodyDiv w:val="1"/>
      <w:marLeft w:val="0"/>
      <w:marRight w:val="0"/>
      <w:marTop w:val="0"/>
      <w:marBottom w:val="0"/>
      <w:divBdr>
        <w:top w:val="none" w:sz="0" w:space="0" w:color="auto"/>
        <w:left w:val="none" w:sz="0" w:space="0" w:color="auto"/>
        <w:bottom w:val="none" w:sz="0" w:space="0" w:color="auto"/>
        <w:right w:val="none" w:sz="0" w:space="0" w:color="auto"/>
      </w:divBdr>
    </w:div>
    <w:div w:id="824127874">
      <w:bodyDiv w:val="1"/>
      <w:marLeft w:val="0"/>
      <w:marRight w:val="0"/>
      <w:marTop w:val="0"/>
      <w:marBottom w:val="0"/>
      <w:divBdr>
        <w:top w:val="none" w:sz="0" w:space="0" w:color="auto"/>
        <w:left w:val="none" w:sz="0" w:space="0" w:color="auto"/>
        <w:bottom w:val="none" w:sz="0" w:space="0" w:color="auto"/>
        <w:right w:val="none" w:sz="0" w:space="0" w:color="auto"/>
      </w:divBdr>
    </w:div>
    <w:div w:id="835419440">
      <w:bodyDiv w:val="1"/>
      <w:marLeft w:val="0"/>
      <w:marRight w:val="0"/>
      <w:marTop w:val="0"/>
      <w:marBottom w:val="0"/>
      <w:divBdr>
        <w:top w:val="none" w:sz="0" w:space="0" w:color="auto"/>
        <w:left w:val="none" w:sz="0" w:space="0" w:color="auto"/>
        <w:bottom w:val="none" w:sz="0" w:space="0" w:color="auto"/>
        <w:right w:val="none" w:sz="0" w:space="0" w:color="auto"/>
      </w:divBdr>
    </w:div>
    <w:div w:id="850726967">
      <w:bodyDiv w:val="1"/>
      <w:marLeft w:val="0"/>
      <w:marRight w:val="0"/>
      <w:marTop w:val="0"/>
      <w:marBottom w:val="0"/>
      <w:divBdr>
        <w:top w:val="none" w:sz="0" w:space="0" w:color="auto"/>
        <w:left w:val="none" w:sz="0" w:space="0" w:color="auto"/>
        <w:bottom w:val="none" w:sz="0" w:space="0" w:color="auto"/>
        <w:right w:val="none" w:sz="0" w:space="0" w:color="auto"/>
      </w:divBdr>
    </w:div>
    <w:div w:id="858933355">
      <w:bodyDiv w:val="1"/>
      <w:marLeft w:val="0"/>
      <w:marRight w:val="0"/>
      <w:marTop w:val="0"/>
      <w:marBottom w:val="0"/>
      <w:divBdr>
        <w:top w:val="none" w:sz="0" w:space="0" w:color="auto"/>
        <w:left w:val="none" w:sz="0" w:space="0" w:color="auto"/>
        <w:bottom w:val="none" w:sz="0" w:space="0" w:color="auto"/>
        <w:right w:val="none" w:sz="0" w:space="0" w:color="auto"/>
      </w:divBdr>
    </w:div>
    <w:div w:id="860976459">
      <w:bodyDiv w:val="1"/>
      <w:marLeft w:val="0"/>
      <w:marRight w:val="0"/>
      <w:marTop w:val="0"/>
      <w:marBottom w:val="0"/>
      <w:divBdr>
        <w:top w:val="none" w:sz="0" w:space="0" w:color="auto"/>
        <w:left w:val="none" w:sz="0" w:space="0" w:color="auto"/>
        <w:bottom w:val="none" w:sz="0" w:space="0" w:color="auto"/>
        <w:right w:val="none" w:sz="0" w:space="0" w:color="auto"/>
      </w:divBdr>
    </w:div>
    <w:div w:id="883372327">
      <w:bodyDiv w:val="1"/>
      <w:marLeft w:val="0"/>
      <w:marRight w:val="0"/>
      <w:marTop w:val="0"/>
      <w:marBottom w:val="0"/>
      <w:divBdr>
        <w:top w:val="none" w:sz="0" w:space="0" w:color="auto"/>
        <w:left w:val="none" w:sz="0" w:space="0" w:color="auto"/>
        <w:bottom w:val="none" w:sz="0" w:space="0" w:color="auto"/>
        <w:right w:val="none" w:sz="0" w:space="0" w:color="auto"/>
      </w:divBdr>
    </w:div>
    <w:div w:id="883713975">
      <w:bodyDiv w:val="1"/>
      <w:marLeft w:val="0"/>
      <w:marRight w:val="0"/>
      <w:marTop w:val="0"/>
      <w:marBottom w:val="0"/>
      <w:divBdr>
        <w:top w:val="none" w:sz="0" w:space="0" w:color="auto"/>
        <w:left w:val="none" w:sz="0" w:space="0" w:color="auto"/>
        <w:bottom w:val="none" w:sz="0" w:space="0" w:color="auto"/>
        <w:right w:val="none" w:sz="0" w:space="0" w:color="auto"/>
      </w:divBdr>
    </w:div>
    <w:div w:id="884147204">
      <w:bodyDiv w:val="1"/>
      <w:marLeft w:val="0"/>
      <w:marRight w:val="0"/>
      <w:marTop w:val="0"/>
      <w:marBottom w:val="0"/>
      <w:divBdr>
        <w:top w:val="none" w:sz="0" w:space="0" w:color="auto"/>
        <w:left w:val="none" w:sz="0" w:space="0" w:color="auto"/>
        <w:bottom w:val="none" w:sz="0" w:space="0" w:color="auto"/>
        <w:right w:val="none" w:sz="0" w:space="0" w:color="auto"/>
      </w:divBdr>
    </w:div>
    <w:div w:id="907804816">
      <w:bodyDiv w:val="1"/>
      <w:marLeft w:val="0"/>
      <w:marRight w:val="0"/>
      <w:marTop w:val="0"/>
      <w:marBottom w:val="0"/>
      <w:divBdr>
        <w:top w:val="none" w:sz="0" w:space="0" w:color="auto"/>
        <w:left w:val="none" w:sz="0" w:space="0" w:color="auto"/>
        <w:bottom w:val="none" w:sz="0" w:space="0" w:color="auto"/>
        <w:right w:val="none" w:sz="0" w:space="0" w:color="auto"/>
      </w:divBdr>
    </w:div>
    <w:div w:id="923681834">
      <w:bodyDiv w:val="1"/>
      <w:marLeft w:val="0"/>
      <w:marRight w:val="0"/>
      <w:marTop w:val="0"/>
      <w:marBottom w:val="0"/>
      <w:divBdr>
        <w:top w:val="none" w:sz="0" w:space="0" w:color="auto"/>
        <w:left w:val="none" w:sz="0" w:space="0" w:color="auto"/>
        <w:bottom w:val="none" w:sz="0" w:space="0" w:color="auto"/>
        <w:right w:val="none" w:sz="0" w:space="0" w:color="auto"/>
      </w:divBdr>
    </w:div>
    <w:div w:id="943879563">
      <w:bodyDiv w:val="1"/>
      <w:marLeft w:val="0"/>
      <w:marRight w:val="0"/>
      <w:marTop w:val="0"/>
      <w:marBottom w:val="0"/>
      <w:divBdr>
        <w:top w:val="none" w:sz="0" w:space="0" w:color="auto"/>
        <w:left w:val="none" w:sz="0" w:space="0" w:color="auto"/>
        <w:bottom w:val="none" w:sz="0" w:space="0" w:color="auto"/>
        <w:right w:val="none" w:sz="0" w:space="0" w:color="auto"/>
      </w:divBdr>
    </w:div>
    <w:div w:id="1040397150">
      <w:bodyDiv w:val="1"/>
      <w:marLeft w:val="0"/>
      <w:marRight w:val="0"/>
      <w:marTop w:val="0"/>
      <w:marBottom w:val="0"/>
      <w:divBdr>
        <w:top w:val="none" w:sz="0" w:space="0" w:color="auto"/>
        <w:left w:val="none" w:sz="0" w:space="0" w:color="auto"/>
        <w:bottom w:val="none" w:sz="0" w:space="0" w:color="auto"/>
        <w:right w:val="none" w:sz="0" w:space="0" w:color="auto"/>
      </w:divBdr>
    </w:div>
    <w:div w:id="1054236598">
      <w:bodyDiv w:val="1"/>
      <w:marLeft w:val="0"/>
      <w:marRight w:val="0"/>
      <w:marTop w:val="0"/>
      <w:marBottom w:val="0"/>
      <w:divBdr>
        <w:top w:val="none" w:sz="0" w:space="0" w:color="auto"/>
        <w:left w:val="none" w:sz="0" w:space="0" w:color="auto"/>
        <w:bottom w:val="none" w:sz="0" w:space="0" w:color="auto"/>
        <w:right w:val="none" w:sz="0" w:space="0" w:color="auto"/>
      </w:divBdr>
    </w:div>
    <w:div w:id="1082796485">
      <w:bodyDiv w:val="1"/>
      <w:marLeft w:val="0"/>
      <w:marRight w:val="0"/>
      <w:marTop w:val="0"/>
      <w:marBottom w:val="0"/>
      <w:divBdr>
        <w:top w:val="none" w:sz="0" w:space="0" w:color="auto"/>
        <w:left w:val="none" w:sz="0" w:space="0" w:color="auto"/>
        <w:bottom w:val="none" w:sz="0" w:space="0" w:color="auto"/>
        <w:right w:val="none" w:sz="0" w:space="0" w:color="auto"/>
      </w:divBdr>
    </w:div>
    <w:div w:id="1098795241">
      <w:bodyDiv w:val="1"/>
      <w:marLeft w:val="0"/>
      <w:marRight w:val="0"/>
      <w:marTop w:val="0"/>
      <w:marBottom w:val="0"/>
      <w:divBdr>
        <w:top w:val="none" w:sz="0" w:space="0" w:color="auto"/>
        <w:left w:val="none" w:sz="0" w:space="0" w:color="auto"/>
        <w:bottom w:val="none" w:sz="0" w:space="0" w:color="auto"/>
        <w:right w:val="none" w:sz="0" w:space="0" w:color="auto"/>
      </w:divBdr>
    </w:div>
    <w:div w:id="1107383847">
      <w:bodyDiv w:val="1"/>
      <w:marLeft w:val="0"/>
      <w:marRight w:val="0"/>
      <w:marTop w:val="0"/>
      <w:marBottom w:val="0"/>
      <w:divBdr>
        <w:top w:val="none" w:sz="0" w:space="0" w:color="auto"/>
        <w:left w:val="none" w:sz="0" w:space="0" w:color="auto"/>
        <w:bottom w:val="none" w:sz="0" w:space="0" w:color="auto"/>
        <w:right w:val="none" w:sz="0" w:space="0" w:color="auto"/>
      </w:divBdr>
    </w:div>
    <w:div w:id="1137793575">
      <w:bodyDiv w:val="1"/>
      <w:marLeft w:val="0"/>
      <w:marRight w:val="0"/>
      <w:marTop w:val="0"/>
      <w:marBottom w:val="0"/>
      <w:divBdr>
        <w:top w:val="none" w:sz="0" w:space="0" w:color="auto"/>
        <w:left w:val="none" w:sz="0" w:space="0" w:color="auto"/>
        <w:bottom w:val="none" w:sz="0" w:space="0" w:color="auto"/>
        <w:right w:val="none" w:sz="0" w:space="0" w:color="auto"/>
      </w:divBdr>
    </w:div>
    <w:div w:id="1139036948">
      <w:bodyDiv w:val="1"/>
      <w:marLeft w:val="0"/>
      <w:marRight w:val="0"/>
      <w:marTop w:val="0"/>
      <w:marBottom w:val="0"/>
      <w:divBdr>
        <w:top w:val="none" w:sz="0" w:space="0" w:color="auto"/>
        <w:left w:val="none" w:sz="0" w:space="0" w:color="auto"/>
        <w:bottom w:val="none" w:sz="0" w:space="0" w:color="auto"/>
        <w:right w:val="none" w:sz="0" w:space="0" w:color="auto"/>
      </w:divBdr>
    </w:div>
    <w:div w:id="1141077493">
      <w:bodyDiv w:val="1"/>
      <w:marLeft w:val="0"/>
      <w:marRight w:val="0"/>
      <w:marTop w:val="0"/>
      <w:marBottom w:val="0"/>
      <w:divBdr>
        <w:top w:val="none" w:sz="0" w:space="0" w:color="auto"/>
        <w:left w:val="none" w:sz="0" w:space="0" w:color="auto"/>
        <w:bottom w:val="none" w:sz="0" w:space="0" w:color="auto"/>
        <w:right w:val="none" w:sz="0" w:space="0" w:color="auto"/>
      </w:divBdr>
    </w:div>
    <w:div w:id="1142501001">
      <w:bodyDiv w:val="1"/>
      <w:marLeft w:val="0"/>
      <w:marRight w:val="0"/>
      <w:marTop w:val="0"/>
      <w:marBottom w:val="0"/>
      <w:divBdr>
        <w:top w:val="none" w:sz="0" w:space="0" w:color="auto"/>
        <w:left w:val="none" w:sz="0" w:space="0" w:color="auto"/>
        <w:bottom w:val="none" w:sz="0" w:space="0" w:color="auto"/>
        <w:right w:val="none" w:sz="0" w:space="0" w:color="auto"/>
      </w:divBdr>
    </w:div>
    <w:div w:id="1151018834">
      <w:bodyDiv w:val="1"/>
      <w:marLeft w:val="0"/>
      <w:marRight w:val="0"/>
      <w:marTop w:val="0"/>
      <w:marBottom w:val="0"/>
      <w:divBdr>
        <w:top w:val="none" w:sz="0" w:space="0" w:color="auto"/>
        <w:left w:val="none" w:sz="0" w:space="0" w:color="auto"/>
        <w:bottom w:val="none" w:sz="0" w:space="0" w:color="auto"/>
        <w:right w:val="none" w:sz="0" w:space="0" w:color="auto"/>
      </w:divBdr>
    </w:div>
    <w:div w:id="1179007953">
      <w:bodyDiv w:val="1"/>
      <w:marLeft w:val="0"/>
      <w:marRight w:val="0"/>
      <w:marTop w:val="0"/>
      <w:marBottom w:val="0"/>
      <w:divBdr>
        <w:top w:val="none" w:sz="0" w:space="0" w:color="auto"/>
        <w:left w:val="none" w:sz="0" w:space="0" w:color="auto"/>
        <w:bottom w:val="none" w:sz="0" w:space="0" w:color="auto"/>
        <w:right w:val="none" w:sz="0" w:space="0" w:color="auto"/>
      </w:divBdr>
    </w:div>
    <w:div w:id="1192062555">
      <w:bodyDiv w:val="1"/>
      <w:marLeft w:val="0"/>
      <w:marRight w:val="0"/>
      <w:marTop w:val="0"/>
      <w:marBottom w:val="0"/>
      <w:divBdr>
        <w:top w:val="none" w:sz="0" w:space="0" w:color="auto"/>
        <w:left w:val="none" w:sz="0" w:space="0" w:color="auto"/>
        <w:bottom w:val="none" w:sz="0" w:space="0" w:color="auto"/>
        <w:right w:val="none" w:sz="0" w:space="0" w:color="auto"/>
      </w:divBdr>
    </w:div>
    <w:div w:id="1219198216">
      <w:bodyDiv w:val="1"/>
      <w:marLeft w:val="0"/>
      <w:marRight w:val="0"/>
      <w:marTop w:val="0"/>
      <w:marBottom w:val="0"/>
      <w:divBdr>
        <w:top w:val="none" w:sz="0" w:space="0" w:color="auto"/>
        <w:left w:val="none" w:sz="0" w:space="0" w:color="auto"/>
        <w:bottom w:val="none" w:sz="0" w:space="0" w:color="auto"/>
        <w:right w:val="none" w:sz="0" w:space="0" w:color="auto"/>
      </w:divBdr>
    </w:div>
    <w:div w:id="1247106016">
      <w:bodyDiv w:val="1"/>
      <w:marLeft w:val="0"/>
      <w:marRight w:val="0"/>
      <w:marTop w:val="0"/>
      <w:marBottom w:val="0"/>
      <w:divBdr>
        <w:top w:val="none" w:sz="0" w:space="0" w:color="auto"/>
        <w:left w:val="none" w:sz="0" w:space="0" w:color="auto"/>
        <w:bottom w:val="none" w:sz="0" w:space="0" w:color="auto"/>
        <w:right w:val="none" w:sz="0" w:space="0" w:color="auto"/>
      </w:divBdr>
    </w:div>
    <w:div w:id="1250119419">
      <w:bodyDiv w:val="1"/>
      <w:marLeft w:val="0"/>
      <w:marRight w:val="0"/>
      <w:marTop w:val="0"/>
      <w:marBottom w:val="0"/>
      <w:divBdr>
        <w:top w:val="none" w:sz="0" w:space="0" w:color="auto"/>
        <w:left w:val="none" w:sz="0" w:space="0" w:color="auto"/>
        <w:bottom w:val="none" w:sz="0" w:space="0" w:color="auto"/>
        <w:right w:val="none" w:sz="0" w:space="0" w:color="auto"/>
      </w:divBdr>
    </w:div>
    <w:div w:id="1260598448">
      <w:bodyDiv w:val="1"/>
      <w:marLeft w:val="0"/>
      <w:marRight w:val="0"/>
      <w:marTop w:val="0"/>
      <w:marBottom w:val="0"/>
      <w:divBdr>
        <w:top w:val="none" w:sz="0" w:space="0" w:color="auto"/>
        <w:left w:val="none" w:sz="0" w:space="0" w:color="auto"/>
        <w:bottom w:val="none" w:sz="0" w:space="0" w:color="auto"/>
        <w:right w:val="none" w:sz="0" w:space="0" w:color="auto"/>
      </w:divBdr>
    </w:div>
    <w:div w:id="1271859183">
      <w:bodyDiv w:val="1"/>
      <w:marLeft w:val="0"/>
      <w:marRight w:val="0"/>
      <w:marTop w:val="0"/>
      <w:marBottom w:val="0"/>
      <w:divBdr>
        <w:top w:val="none" w:sz="0" w:space="0" w:color="auto"/>
        <w:left w:val="none" w:sz="0" w:space="0" w:color="auto"/>
        <w:bottom w:val="none" w:sz="0" w:space="0" w:color="auto"/>
        <w:right w:val="none" w:sz="0" w:space="0" w:color="auto"/>
      </w:divBdr>
    </w:div>
    <w:div w:id="1281884256">
      <w:bodyDiv w:val="1"/>
      <w:marLeft w:val="0"/>
      <w:marRight w:val="0"/>
      <w:marTop w:val="0"/>
      <w:marBottom w:val="0"/>
      <w:divBdr>
        <w:top w:val="none" w:sz="0" w:space="0" w:color="auto"/>
        <w:left w:val="none" w:sz="0" w:space="0" w:color="auto"/>
        <w:bottom w:val="none" w:sz="0" w:space="0" w:color="auto"/>
        <w:right w:val="none" w:sz="0" w:space="0" w:color="auto"/>
      </w:divBdr>
    </w:div>
    <w:div w:id="1303581333">
      <w:bodyDiv w:val="1"/>
      <w:marLeft w:val="0"/>
      <w:marRight w:val="0"/>
      <w:marTop w:val="0"/>
      <w:marBottom w:val="0"/>
      <w:divBdr>
        <w:top w:val="none" w:sz="0" w:space="0" w:color="auto"/>
        <w:left w:val="none" w:sz="0" w:space="0" w:color="auto"/>
        <w:bottom w:val="none" w:sz="0" w:space="0" w:color="auto"/>
        <w:right w:val="none" w:sz="0" w:space="0" w:color="auto"/>
      </w:divBdr>
    </w:div>
    <w:div w:id="1318144837">
      <w:bodyDiv w:val="1"/>
      <w:marLeft w:val="0"/>
      <w:marRight w:val="0"/>
      <w:marTop w:val="0"/>
      <w:marBottom w:val="0"/>
      <w:divBdr>
        <w:top w:val="none" w:sz="0" w:space="0" w:color="auto"/>
        <w:left w:val="none" w:sz="0" w:space="0" w:color="auto"/>
        <w:bottom w:val="none" w:sz="0" w:space="0" w:color="auto"/>
        <w:right w:val="none" w:sz="0" w:space="0" w:color="auto"/>
      </w:divBdr>
    </w:div>
    <w:div w:id="1336112305">
      <w:bodyDiv w:val="1"/>
      <w:marLeft w:val="0"/>
      <w:marRight w:val="0"/>
      <w:marTop w:val="0"/>
      <w:marBottom w:val="0"/>
      <w:divBdr>
        <w:top w:val="none" w:sz="0" w:space="0" w:color="auto"/>
        <w:left w:val="none" w:sz="0" w:space="0" w:color="auto"/>
        <w:bottom w:val="none" w:sz="0" w:space="0" w:color="auto"/>
        <w:right w:val="none" w:sz="0" w:space="0" w:color="auto"/>
      </w:divBdr>
    </w:div>
    <w:div w:id="1342899636">
      <w:bodyDiv w:val="1"/>
      <w:marLeft w:val="0"/>
      <w:marRight w:val="0"/>
      <w:marTop w:val="0"/>
      <w:marBottom w:val="0"/>
      <w:divBdr>
        <w:top w:val="none" w:sz="0" w:space="0" w:color="auto"/>
        <w:left w:val="none" w:sz="0" w:space="0" w:color="auto"/>
        <w:bottom w:val="none" w:sz="0" w:space="0" w:color="auto"/>
        <w:right w:val="none" w:sz="0" w:space="0" w:color="auto"/>
      </w:divBdr>
      <w:divsChild>
        <w:div w:id="1736784021">
          <w:marLeft w:val="0"/>
          <w:marRight w:val="0"/>
          <w:marTop w:val="0"/>
          <w:marBottom w:val="0"/>
          <w:divBdr>
            <w:top w:val="none" w:sz="0" w:space="0" w:color="auto"/>
            <w:left w:val="none" w:sz="0" w:space="0" w:color="auto"/>
            <w:bottom w:val="none" w:sz="0" w:space="0" w:color="auto"/>
            <w:right w:val="none" w:sz="0" w:space="0" w:color="auto"/>
          </w:divBdr>
          <w:divsChild>
            <w:div w:id="392823597">
              <w:marLeft w:val="0"/>
              <w:marRight w:val="0"/>
              <w:marTop w:val="0"/>
              <w:marBottom w:val="0"/>
              <w:divBdr>
                <w:top w:val="none" w:sz="0" w:space="0" w:color="auto"/>
                <w:left w:val="none" w:sz="0" w:space="0" w:color="auto"/>
                <w:bottom w:val="none" w:sz="0" w:space="0" w:color="auto"/>
                <w:right w:val="none" w:sz="0" w:space="0" w:color="auto"/>
              </w:divBdr>
              <w:divsChild>
                <w:div w:id="967316549">
                  <w:marLeft w:val="0"/>
                  <w:marRight w:val="0"/>
                  <w:marTop w:val="0"/>
                  <w:marBottom w:val="0"/>
                  <w:divBdr>
                    <w:top w:val="none" w:sz="0" w:space="0" w:color="auto"/>
                    <w:left w:val="none" w:sz="0" w:space="0" w:color="auto"/>
                    <w:bottom w:val="none" w:sz="0" w:space="0" w:color="auto"/>
                    <w:right w:val="none" w:sz="0" w:space="0" w:color="auto"/>
                  </w:divBdr>
                  <w:divsChild>
                    <w:div w:id="1715692542">
                      <w:marLeft w:val="0"/>
                      <w:marRight w:val="0"/>
                      <w:marTop w:val="0"/>
                      <w:marBottom w:val="0"/>
                      <w:divBdr>
                        <w:top w:val="none" w:sz="0" w:space="0" w:color="auto"/>
                        <w:left w:val="none" w:sz="0" w:space="0" w:color="auto"/>
                        <w:bottom w:val="none" w:sz="0" w:space="0" w:color="auto"/>
                        <w:right w:val="none" w:sz="0" w:space="0" w:color="auto"/>
                      </w:divBdr>
                      <w:divsChild>
                        <w:div w:id="1951087276">
                          <w:marLeft w:val="0"/>
                          <w:marRight w:val="0"/>
                          <w:marTop w:val="0"/>
                          <w:marBottom w:val="0"/>
                          <w:divBdr>
                            <w:top w:val="none" w:sz="0" w:space="0" w:color="auto"/>
                            <w:left w:val="none" w:sz="0" w:space="0" w:color="auto"/>
                            <w:bottom w:val="none" w:sz="0" w:space="0" w:color="auto"/>
                            <w:right w:val="none" w:sz="0" w:space="0" w:color="auto"/>
                          </w:divBdr>
                          <w:divsChild>
                            <w:div w:id="1337684599">
                              <w:marLeft w:val="0"/>
                              <w:marRight w:val="0"/>
                              <w:marTop w:val="0"/>
                              <w:marBottom w:val="0"/>
                              <w:divBdr>
                                <w:top w:val="none" w:sz="0" w:space="0" w:color="auto"/>
                                <w:left w:val="none" w:sz="0" w:space="0" w:color="auto"/>
                                <w:bottom w:val="none" w:sz="0" w:space="0" w:color="auto"/>
                                <w:right w:val="none" w:sz="0" w:space="0" w:color="auto"/>
                              </w:divBdr>
                              <w:divsChild>
                                <w:div w:id="20470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662027">
      <w:bodyDiv w:val="1"/>
      <w:marLeft w:val="0"/>
      <w:marRight w:val="0"/>
      <w:marTop w:val="0"/>
      <w:marBottom w:val="0"/>
      <w:divBdr>
        <w:top w:val="none" w:sz="0" w:space="0" w:color="auto"/>
        <w:left w:val="none" w:sz="0" w:space="0" w:color="auto"/>
        <w:bottom w:val="none" w:sz="0" w:space="0" w:color="auto"/>
        <w:right w:val="none" w:sz="0" w:space="0" w:color="auto"/>
      </w:divBdr>
    </w:div>
    <w:div w:id="1380594605">
      <w:bodyDiv w:val="1"/>
      <w:marLeft w:val="0"/>
      <w:marRight w:val="0"/>
      <w:marTop w:val="0"/>
      <w:marBottom w:val="0"/>
      <w:divBdr>
        <w:top w:val="none" w:sz="0" w:space="0" w:color="auto"/>
        <w:left w:val="none" w:sz="0" w:space="0" w:color="auto"/>
        <w:bottom w:val="none" w:sz="0" w:space="0" w:color="auto"/>
        <w:right w:val="none" w:sz="0" w:space="0" w:color="auto"/>
      </w:divBdr>
    </w:div>
    <w:div w:id="1388412661">
      <w:bodyDiv w:val="1"/>
      <w:marLeft w:val="0"/>
      <w:marRight w:val="0"/>
      <w:marTop w:val="0"/>
      <w:marBottom w:val="0"/>
      <w:divBdr>
        <w:top w:val="none" w:sz="0" w:space="0" w:color="auto"/>
        <w:left w:val="none" w:sz="0" w:space="0" w:color="auto"/>
        <w:bottom w:val="none" w:sz="0" w:space="0" w:color="auto"/>
        <w:right w:val="none" w:sz="0" w:space="0" w:color="auto"/>
      </w:divBdr>
    </w:div>
    <w:div w:id="1391999651">
      <w:bodyDiv w:val="1"/>
      <w:marLeft w:val="0"/>
      <w:marRight w:val="0"/>
      <w:marTop w:val="0"/>
      <w:marBottom w:val="0"/>
      <w:divBdr>
        <w:top w:val="none" w:sz="0" w:space="0" w:color="auto"/>
        <w:left w:val="none" w:sz="0" w:space="0" w:color="auto"/>
        <w:bottom w:val="none" w:sz="0" w:space="0" w:color="auto"/>
        <w:right w:val="none" w:sz="0" w:space="0" w:color="auto"/>
      </w:divBdr>
    </w:div>
    <w:div w:id="1393967956">
      <w:bodyDiv w:val="1"/>
      <w:marLeft w:val="0"/>
      <w:marRight w:val="0"/>
      <w:marTop w:val="0"/>
      <w:marBottom w:val="0"/>
      <w:divBdr>
        <w:top w:val="none" w:sz="0" w:space="0" w:color="auto"/>
        <w:left w:val="none" w:sz="0" w:space="0" w:color="auto"/>
        <w:bottom w:val="none" w:sz="0" w:space="0" w:color="auto"/>
        <w:right w:val="none" w:sz="0" w:space="0" w:color="auto"/>
      </w:divBdr>
    </w:div>
    <w:div w:id="1397435348">
      <w:bodyDiv w:val="1"/>
      <w:marLeft w:val="0"/>
      <w:marRight w:val="0"/>
      <w:marTop w:val="0"/>
      <w:marBottom w:val="0"/>
      <w:divBdr>
        <w:top w:val="none" w:sz="0" w:space="0" w:color="auto"/>
        <w:left w:val="none" w:sz="0" w:space="0" w:color="auto"/>
        <w:bottom w:val="none" w:sz="0" w:space="0" w:color="auto"/>
        <w:right w:val="none" w:sz="0" w:space="0" w:color="auto"/>
      </w:divBdr>
    </w:div>
    <w:div w:id="1403407383">
      <w:bodyDiv w:val="1"/>
      <w:marLeft w:val="0"/>
      <w:marRight w:val="0"/>
      <w:marTop w:val="0"/>
      <w:marBottom w:val="0"/>
      <w:divBdr>
        <w:top w:val="none" w:sz="0" w:space="0" w:color="auto"/>
        <w:left w:val="none" w:sz="0" w:space="0" w:color="auto"/>
        <w:bottom w:val="none" w:sz="0" w:space="0" w:color="auto"/>
        <w:right w:val="none" w:sz="0" w:space="0" w:color="auto"/>
      </w:divBdr>
    </w:div>
    <w:div w:id="1404718002">
      <w:bodyDiv w:val="1"/>
      <w:marLeft w:val="0"/>
      <w:marRight w:val="0"/>
      <w:marTop w:val="0"/>
      <w:marBottom w:val="0"/>
      <w:divBdr>
        <w:top w:val="none" w:sz="0" w:space="0" w:color="auto"/>
        <w:left w:val="none" w:sz="0" w:space="0" w:color="auto"/>
        <w:bottom w:val="none" w:sz="0" w:space="0" w:color="auto"/>
        <w:right w:val="none" w:sz="0" w:space="0" w:color="auto"/>
      </w:divBdr>
    </w:div>
    <w:div w:id="1421297649">
      <w:bodyDiv w:val="1"/>
      <w:marLeft w:val="0"/>
      <w:marRight w:val="0"/>
      <w:marTop w:val="0"/>
      <w:marBottom w:val="0"/>
      <w:divBdr>
        <w:top w:val="none" w:sz="0" w:space="0" w:color="auto"/>
        <w:left w:val="none" w:sz="0" w:space="0" w:color="auto"/>
        <w:bottom w:val="none" w:sz="0" w:space="0" w:color="auto"/>
        <w:right w:val="none" w:sz="0" w:space="0" w:color="auto"/>
      </w:divBdr>
    </w:div>
    <w:div w:id="1421607981">
      <w:bodyDiv w:val="1"/>
      <w:marLeft w:val="0"/>
      <w:marRight w:val="0"/>
      <w:marTop w:val="0"/>
      <w:marBottom w:val="0"/>
      <w:divBdr>
        <w:top w:val="none" w:sz="0" w:space="0" w:color="auto"/>
        <w:left w:val="none" w:sz="0" w:space="0" w:color="auto"/>
        <w:bottom w:val="none" w:sz="0" w:space="0" w:color="auto"/>
        <w:right w:val="none" w:sz="0" w:space="0" w:color="auto"/>
      </w:divBdr>
    </w:div>
    <w:div w:id="1424841930">
      <w:bodyDiv w:val="1"/>
      <w:marLeft w:val="0"/>
      <w:marRight w:val="0"/>
      <w:marTop w:val="0"/>
      <w:marBottom w:val="0"/>
      <w:divBdr>
        <w:top w:val="none" w:sz="0" w:space="0" w:color="auto"/>
        <w:left w:val="none" w:sz="0" w:space="0" w:color="auto"/>
        <w:bottom w:val="none" w:sz="0" w:space="0" w:color="auto"/>
        <w:right w:val="none" w:sz="0" w:space="0" w:color="auto"/>
      </w:divBdr>
    </w:div>
    <w:div w:id="1438480091">
      <w:bodyDiv w:val="1"/>
      <w:marLeft w:val="0"/>
      <w:marRight w:val="0"/>
      <w:marTop w:val="0"/>
      <w:marBottom w:val="0"/>
      <w:divBdr>
        <w:top w:val="none" w:sz="0" w:space="0" w:color="auto"/>
        <w:left w:val="none" w:sz="0" w:space="0" w:color="auto"/>
        <w:bottom w:val="none" w:sz="0" w:space="0" w:color="auto"/>
        <w:right w:val="none" w:sz="0" w:space="0" w:color="auto"/>
      </w:divBdr>
    </w:div>
    <w:div w:id="1442794915">
      <w:bodyDiv w:val="1"/>
      <w:marLeft w:val="0"/>
      <w:marRight w:val="0"/>
      <w:marTop w:val="0"/>
      <w:marBottom w:val="0"/>
      <w:divBdr>
        <w:top w:val="none" w:sz="0" w:space="0" w:color="auto"/>
        <w:left w:val="none" w:sz="0" w:space="0" w:color="auto"/>
        <w:bottom w:val="none" w:sz="0" w:space="0" w:color="auto"/>
        <w:right w:val="none" w:sz="0" w:space="0" w:color="auto"/>
      </w:divBdr>
    </w:div>
    <w:div w:id="1443645043">
      <w:bodyDiv w:val="1"/>
      <w:marLeft w:val="0"/>
      <w:marRight w:val="0"/>
      <w:marTop w:val="0"/>
      <w:marBottom w:val="0"/>
      <w:divBdr>
        <w:top w:val="none" w:sz="0" w:space="0" w:color="auto"/>
        <w:left w:val="none" w:sz="0" w:space="0" w:color="auto"/>
        <w:bottom w:val="none" w:sz="0" w:space="0" w:color="auto"/>
        <w:right w:val="none" w:sz="0" w:space="0" w:color="auto"/>
      </w:divBdr>
    </w:div>
    <w:div w:id="1444418261">
      <w:bodyDiv w:val="1"/>
      <w:marLeft w:val="0"/>
      <w:marRight w:val="0"/>
      <w:marTop w:val="0"/>
      <w:marBottom w:val="0"/>
      <w:divBdr>
        <w:top w:val="none" w:sz="0" w:space="0" w:color="auto"/>
        <w:left w:val="none" w:sz="0" w:space="0" w:color="auto"/>
        <w:bottom w:val="none" w:sz="0" w:space="0" w:color="auto"/>
        <w:right w:val="none" w:sz="0" w:space="0" w:color="auto"/>
      </w:divBdr>
    </w:div>
    <w:div w:id="1465466263">
      <w:bodyDiv w:val="1"/>
      <w:marLeft w:val="0"/>
      <w:marRight w:val="0"/>
      <w:marTop w:val="0"/>
      <w:marBottom w:val="0"/>
      <w:divBdr>
        <w:top w:val="none" w:sz="0" w:space="0" w:color="auto"/>
        <w:left w:val="none" w:sz="0" w:space="0" w:color="auto"/>
        <w:bottom w:val="none" w:sz="0" w:space="0" w:color="auto"/>
        <w:right w:val="none" w:sz="0" w:space="0" w:color="auto"/>
      </w:divBdr>
    </w:div>
    <w:div w:id="1475027717">
      <w:bodyDiv w:val="1"/>
      <w:marLeft w:val="0"/>
      <w:marRight w:val="0"/>
      <w:marTop w:val="0"/>
      <w:marBottom w:val="0"/>
      <w:divBdr>
        <w:top w:val="none" w:sz="0" w:space="0" w:color="auto"/>
        <w:left w:val="none" w:sz="0" w:space="0" w:color="auto"/>
        <w:bottom w:val="none" w:sz="0" w:space="0" w:color="auto"/>
        <w:right w:val="none" w:sz="0" w:space="0" w:color="auto"/>
      </w:divBdr>
    </w:div>
    <w:div w:id="1497724396">
      <w:bodyDiv w:val="1"/>
      <w:marLeft w:val="0"/>
      <w:marRight w:val="0"/>
      <w:marTop w:val="0"/>
      <w:marBottom w:val="0"/>
      <w:divBdr>
        <w:top w:val="none" w:sz="0" w:space="0" w:color="auto"/>
        <w:left w:val="none" w:sz="0" w:space="0" w:color="auto"/>
        <w:bottom w:val="none" w:sz="0" w:space="0" w:color="auto"/>
        <w:right w:val="none" w:sz="0" w:space="0" w:color="auto"/>
      </w:divBdr>
    </w:div>
    <w:div w:id="1508669295">
      <w:bodyDiv w:val="1"/>
      <w:marLeft w:val="0"/>
      <w:marRight w:val="0"/>
      <w:marTop w:val="0"/>
      <w:marBottom w:val="0"/>
      <w:divBdr>
        <w:top w:val="none" w:sz="0" w:space="0" w:color="auto"/>
        <w:left w:val="none" w:sz="0" w:space="0" w:color="auto"/>
        <w:bottom w:val="none" w:sz="0" w:space="0" w:color="auto"/>
        <w:right w:val="none" w:sz="0" w:space="0" w:color="auto"/>
      </w:divBdr>
    </w:div>
    <w:div w:id="1509826303">
      <w:bodyDiv w:val="1"/>
      <w:marLeft w:val="0"/>
      <w:marRight w:val="0"/>
      <w:marTop w:val="0"/>
      <w:marBottom w:val="0"/>
      <w:divBdr>
        <w:top w:val="none" w:sz="0" w:space="0" w:color="auto"/>
        <w:left w:val="none" w:sz="0" w:space="0" w:color="auto"/>
        <w:bottom w:val="none" w:sz="0" w:space="0" w:color="auto"/>
        <w:right w:val="none" w:sz="0" w:space="0" w:color="auto"/>
      </w:divBdr>
    </w:div>
    <w:div w:id="1530147030">
      <w:bodyDiv w:val="1"/>
      <w:marLeft w:val="0"/>
      <w:marRight w:val="0"/>
      <w:marTop w:val="0"/>
      <w:marBottom w:val="0"/>
      <w:divBdr>
        <w:top w:val="none" w:sz="0" w:space="0" w:color="auto"/>
        <w:left w:val="none" w:sz="0" w:space="0" w:color="auto"/>
        <w:bottom w:val="none" w:sz="0" w:space="0" w:color="auto"/>
        <w:right w:val="none" w:sz="0" w:space="0" w:color="auto"/>
      </w:divBdr>
    </w:div>
    <w:div w:id="1531841254">
      <w:bodyDiv w:val="1"/>
      <w:marLeft w:val="0"/>
      <w:marRight w:val="0"/>
      <w:marTop w:val="0"/>
      <w:marBottom w:val="0"/>
      <w:divBdr>
        <w:top w:val="none" w:sz="0" w:space="0" w:color="auto"/>
        <w:left w:val="none" w:sz="0" w:space="0" w:color="auto"/>
        <w:bottom w:val="none" w:sz="0" w:space="0" w:color="auto"/>
        <w:right w:val="none" w:sz="0" w:space="0" w:color="auto"/>
      </w:divBdr>
    </w:div>
    <w:div w:id="1549992586">
      <w:bodyDiv w:val="1"/>
      <w:marLeft w:val="0"/>
      <w:marRight w:val="0"/>
      <w:marTop w:val="0"/>
      <w:marBottom w:val="0"/>
      <w:divBdr>
        <w:top w:val="none" w:sz="0" w:space="0" w:color="auto"/>
        <w:left w:val="none" w:sz="0" w:space="0" w:color="auto"/>
        <w:bottom w:val="none" w:sz="0" w:space="0" w:color="auto"/>
        <w:right w:val="none" w:sz="0" w:space="0" w:color="auto"/>
      </w:divBdr>
    </w:div>
    <w:div w:id="1559436948">
      <w:bodyDiv w:val="1"/>
      <w:marLeft w:val="0"/>
      <w:marRight w:val="0"/>
      <w:marTop w:val="0"/>
      <w:marBottom w:val="0"/>
      <w:divBdr>
        <w:top w:val="none" w:sz="0" w:space="0" w:color="auto"/>
        <w:left w:val="none" w:sz="0" w:space="0" w:color="auto"/>
        <w:bottom w:val="none" w:sz="0" w:space="0" w:color="auto"/>
        <w:right w:val="none" w:sz="0" w:space="0" w:color="auto"/>
      </w:divBdr>
    </w:div>
    <w:div w:id="1610045890">
      <w:bodyDiv w:val="1"/>
      <w:marLeft w:val="0"/>
      <w:marRight w:val="0"/>
      <w:marTop w:val="0"/>
      <w:marBottom w:val="0"/>
      <w:divBdr>
        <w:top w:val="none" w:sz="0" w:space="0" w:color="auto"/>
        <w:left w:val="none" w:sz="0" w:space="0" w:color="auto"/>
        <w:bottom w:val="none" w:sz="0" w:space="0" w:color="auto"/>
        <w:right w:val="none" w:sz="0" w:space="0" w:color="auto"/>
      </w:divBdr>
    </w:div>
    <w:div w:id="1613704592">
      <w:bodyDiv w:val="1"/>
      <w:marLeft w:val="0"/>
      <w:marRight w:val="0"/>
      <w:marTop w:val="0"/>
      <w:marBottom w:val="0"/>
      <w:divBdr>
        <w:top w:val="none" w:sz="0" w:space="0" w:color="auto"/>
        <w:left w:val="none" w:sz="0" w:space="0" w:color="auto"/>
        <w:bottom w:val="none" w:sz="0" w:space="0" w:color="auto"/>
        <w:right w:val="none" w:sz="0" w:space="0" w:color="auto"/>
      </w:divBdr>
    </w:div>
    <w:div w:id="1617449284">
      <w:bodyDiv w:val="1"/>
      <w:marLeft w:val="0"/>
      <w:marRight w:val="0"/>
      <w:marTop w:val="0"/>
      <w:marBottom w:val="0"/>
      <w:divBdr>
        <w:top w:val="none" w:sz="0" w:space="0" w:color="auto"/>
        <w:left w:val="none" w:sz="0" w:space="0" w:color="auto"/>
        <w:bottom w:val="none" w:sz="0" w:space="0" w:color="auto"/>
        <w:right w:val="none" w:sz="0" w:space="0" w:color="auto"/>
      </w:divBdr>
    </w:div>
    <w:div w:id="1620916903">
      <w:bodyDiv w:val="1"/>
      <w:marLeft w:val="0"/>
      <w:marRight w:val="0"/>
      <w:marTop w:val="0"/>
      <w:marBottom w:val="0"/>
      <w:divBdr>
        <w:top w:val="none" w:sz="0" w:space="0" w:color="auto"/>
        <w:left w:val="none" w:sz="0" w:space="0" w:color="auto"/>
        <w:bottom w:val="none" w:sz="0" w:space="0" w:color="auto"/>
        <w:right w:val="none" w:sz="0" w:space="0" w:color="auto"/>
      </w:divBdr>
    </w:div>
    <w:div w:id="1639340196">
      <w:bodyDiv w:val="1"/>
      <w:marLeft w:val="0"/>
      <w:marRight w:val="0"/>
      <w:marTop w:val="0"/>
      <w:marBottom w:val="0"/>
      <w:divBdr>
        <w:top w:val="none" w:sz="0" w:space="0" w:color="auto"/>
        <w:left w:val="none" w:sz="0" w:space="0" w:color="auto"/>
        <w:bottom w:val="none" w:sz="0" w:space="0" w:color="auto"/>
        <w:right w:val="none" w:sz="0" w:space="0" w:color="auto"/>
      </w:divBdr>
    </w:div>
    <w:div w:id="1642998602">
      <w:bodyDiv w:val="1"/>
      <w:marLeft w:val="0"/>
      <w:marRight w:val="0"/>
      <w:marTop w:val="0"/>
      <w:marBottom w:val="0"/>
      <w:divBdr>
        <w:top w:val="none" w:sz="0" w:space="0" w:color="auto"/>
        <w:left w:val="none" w:sz="0" w:space="0" w:color="auto"/>
        <w:bottom w:val="none" w:sz="0" w:space="0" w:color="auto"/>
        <w:right w:val="none" w:sz="0" w:space="0" w:color="auto"/>
      </w:divBdr>
    </w:div>
    <w:div w:id="1666468601">
      <w:bodyDiv w:val="1"/>
      <w:marLeft w:val="0"/>
      <w:marRight w:val="0"/>
      <w:marTop w:val="0"/>
      <w:marBottom w:val="0"/>
      <w:divBdr>
        <w:top w:val="none" w:sz="0" w:space="0" w:color="auto"/>
        <w:left w:val="none" w:sz="0" w:space="0" w:color="auto"/>
        <w:bottom w:val="none" w:sz="0" w:space="0" w:color="auto"/>
        <w:right w:val="none" w:sz="0" w:space="0" w:color="auto"/>
      </w:divBdr>
    </w:div>
    <w:div w:id="1681396372">
      <w:bodyDiv w:val="1"/>
      <w:marLeft w:val="0"/>
      <w:marRight w:val="0"/>
      <w:marTop w:val="0"/>
      <w:marBottom w:val="0"/>
      <w:divBdr>
        <w:top w:val="none" w:sz="0" w:space="0" w:color="auto"/>
        <w:left w:val="none" w:sz="0" w:space="0" w:color="auto"/>
        <w:bottom w:val="none" w:sz="0" w:space="0" w:color="auto"/>
        <w:right w:val="none" w:sz="0" w:space="0" w:color="auto"/>
      </w:divBdr>
    </w:div>
    <w:div w:id="1700163695">
      <w:bodyDiv w:val="1"/>
      <w:marLeft w:val="0"/>
      <w:marRight w:val="0"/>
      <w:marTop w:val="0"/>
      <w:marBottom w:val="0"/>
      <w:divBdr>
        <w:top w:val="none" w:sz="0" w:space="0" w:color="auto"/>
        <w:left w:val="none" w:sz="0" w:space="0" w:color="auto"/>
        <w:bottom w:val="none" w:sz="0" w:space="0" w:color="auto"/>
        <w:right w:val="none" w:sz="0" w:space="0" w:color="auto"/>
      </w:divBdr>
    </w:div>
    <w:div w:id="1717393429">
      <w:bodyDiv w:val="1"/>
      <w:marLeft w:val="0"/>
      <w:marRight w:val="0"/>
      <w:marTop w:val="0"/>
      <w:marBottom w:val="0"/>
      <w:divBdr>
        <w:top w:val="none" w:sz="0" w:space="0" w:color="auto"/>
        <w:left w:val="none" w:sz="0" w:space="0" w:color="auto"/>
        <w:bottom w:val="none" w:sz="0" w:space="0" w:color="auto"/>
        <w:right w:val="none" w:sz="0" w:space="0" w:color="auto"/>
      </w:divBdr>
    </w:div>
    <w:div w:id="1723165695">
      <w:bodyDiv w:val="1"/>
      <w:marLeft w:val="0"/>
      <w:marRight w:val="0"/>
      <w:marTop w:val="0"/>
      <w:marBottom w:val="0"/>
      <w:divBdr>
        <w:top w:val="none" w:sz="0" w:space="0" w:color="auto"/>
        <w:left w:val="none" w:sz="0" w:space="0" w:color="auto"/>
        <w:bottom w:val="none" w:sz="0" w:space="0" w:color="auto"/>
        <w:right w:val="none" w:sz="0" w:space="0" w:color="auto"/>
      </w:divBdr>
    </w:div>
    <w:div w:id="1873684982">
      <w:bodyDiv w:val="1"/>
      <w:marLeft w:val="0"/>
      <w:marRight w:val="0"/>
      <w:marTop w:val="0"/>
      <w:marBottom w:val="0"/>
      <w:divBdr>
        <w:top w:val="none" w:sz="0" w:space="0" w:color="auto"/>
        <w:left w:val="none" w:sz="0" w:space="0" w:color="auto"/>
        <w:bottom w:val="none" w:sz="0" w:space="0" w:color="auto"/>
        <w:right w:val="none" w:sz="0" w:space="0" w:color="auto"/>
      </w:divBdr>
    </w:div>
    <w:div w:id="1888491882">
      <w:bodyDiv w:val="1"/>
      <w:marLeft w:val="0"/>
      <w:marRight w:val="0"/>
      <w:marTop w:val="0"/>
      <w:marBottom w:val="0"/>
      <w:divBdr>
        <w:top w:val="none" w:sz="0" w:space="0" w:color="auto"/>
        <w:left w:val="none" w:sz="0" w:space="0" w:color="auto"/>
        <w:bottom w:val="none" w:sz="0" w:space="0" w:color="auto"/>
        <w:right w:val="none" w:sz="0" w:space="0" w:color="auto"/>
      </w:divBdr>
    </w:div>
    <w:div w:id="1944847293">
      <w:bodyDiv w:val="1"/>
      <w:marLeft w:val="0"/>
      <w:marRight w:val="0"/>
      <w:marTop w:val="0"/>
      <w:marBottom w:val="0"/>
      <w:divBdr>
        <w:top w:val="none" w:sz="0" w:space="0" w:color="auto"/>
        <w:left w:val="none" w:sz="0" w:space="0" w:color="auto"/>
        <w:bottom w:val="none" w:sz="0" w:space="0" w:color="auto"/>
        <w:right w:val="none" w:sz="0" w:space="0" w:color="auto"/>
      </w:divBdr>
    </w:div>
    <w:div w:id="1950624665">
      <w:bodyDiv w:val="1"/>
      <w:marLeft w:val="0"/>
      <w:marRight w:val="0"/>
      <w:marTop w:val="0"/>
      <w:marBottom w:val="0"/>
      <w:divBdr>
        <w:top w:val="none" w:sz="0" w:space="0" w:color="auto"/>
        <w:left w:val="none" w:sz="0" w:space="0" w:color="auto"/>
        <w:bottom w:val="none" w:sz="0" w:space="0" w:color="auto"/>
        <w:right w:val="none" w:sz="0" w:space="0" w:color="auto"/>
      </w:divBdr>
    </w:div>
    <w:div w:id="1968315990">
      <w:bodyDiv w:val="1"/>
      <w:marLeft w:val="0"/>
      <w:marRight w:val="0"/>
      <w:marTop w:val="0"/>
      <w:marBottom w:val="0"/>
      <w:divBdr>
        <w:top w:val="none" w:sz="0" w:space="0" w:color="auto"/>
        <w:left w:val="none" w:sz="0" w:space="0" w:color="auto"/>
        <w:bottom w:val="none" w:sz="0" w:space="0" w:color="auto"/>
        <w:right w:val="none" w:sz="0" w:space="0" w:color="auto"/>
      </w:divBdr>
    </w:div>
    <w:div w:id="1971393945">
      <w:bodyDiv w:val="1"/>
      <w:marLeft w:val="0"/>
      <w:marRight w:val="0"/>
      <w:marTop w:val="0"/>
      <w:marBottom w:val="0"/>
      <w:divBdr>
        <w:top w:val="none" w:sz="0" w:space="0" w:color="auto"/>
        <w:left w:val="none" w:sz="0" w:space="0" w:color="auto"/>
        <w:bottom w:val="none" w:sz="0" w:space="0" w:color="auto"/>
        <w:right w:val="none" w:sz="0" w:space="0" w:color="auto"/>
      </w:divBdr>
    </w:div>
    <w:div w:id="1978802693">
      <w:bodyDiv w:val="1"/>
      <w:marLeft w:val="0"/>
      <w:marRight w:val="0"/>
      <w:marTop w:val="0"/>
      <w:marBottom w:val="0"/>
      <w:divBdr>
        <w:top w:val="none" w:sz="0" w:space="0" w:color="auto"/>
        <w:left w:val="none" w:sz="0" w:space="0" w:color="auto"/>
        <w:bottom w:val="none" w:sz="0" w:space="0" w:color="auto"/>
        <w:right w:val="none" w:sz="0" w:space="0" w:color="auto"/>
      </w:divBdr>
    </w:div>
    <w:div w:id="1989822708">
      <w:bodyDiv w:val="1"/>
      <w:marLeft w:val="0"/>
      <w:marRight w:val="0"/>
      <w:marTop w:val="0"/>
      <w:marBottom w:val="0"/>
      <w:divBdr>
        <w:top w:val="none" w:sz="0" w:space="0" w:color="auto"/>
        <w:left w:val="none" w:sz="0" w:space="0" w:color="auto"/>
        <w:bottom w:val="none" w:sz="0" w:space="0" w:color="auto"/>
        <w:right w:val="none" w:sz="0" w:space="0" w:color="auto"/>
      </w:divBdr>
    </w:div>
    <w:div w:id="1992323526">
      <w:bodyDiv w:val="1"/>
      <w:marLeft w:val="0"/>
      <w:marRight w:val="0"/>
      <w:marTop w:val="0"/>
      <w:marBottom w:val="0"/>
      <w:divBdr>
        <w:top w:val="none" w:sz="0" w:space="0" w:color="auto"/>
        <w:left w:val="none" w:sz="0" w:space="0" w:color="auto"/>
        <w:bottom w:val="none" w:sz="0" w:space="0" w:color="auto"/>
        <w:right w:val="none" w:sz="0" w:space="0" w:color="auto"/>
      </w:divBdr>
    </w:div>
    <w:div w:id="1997342989">
      <w:bodyDiv w:val="1"/>
      <w:marLeft w:val="0"/>
      <w:marRight w:val="0"/>
      <w:marTop w:val="0"/>
      <w:marBottom w:val="0"/>
      <w:divBdr>
        <w:top w:val="none" w:sz="0" w:space="0" w:color="auto"/>
        <w:left w:val="none" w:sz="0" w:space="0" w:color="auto"/>
        <w:bottom w:val="none" w:sz="0" w:space="0" w:color="auto"/>
        <w:right w:val="none" w:sz="0" w:space="0" w:color="auto"/>
      </w:divBdr>
    </w:div>
    <w:div w:id="2014988000">
      <w:bodyDiv w:val="1"/>
      <w:marLeft w:val="0"/>
      <w:marRight w:val="0"/>
      <w:marTop w:val="0"/>
      <w:marBottom w:val="0"/>
      <w:divBdr>
        <w:top w:val="none" w:sz="0" w:space="0" w:color="auto"/>
        <w:left w:val="none" w:sz="0" w:space="0" w:color="auto"/>
        <w:bottom w:val="none" w:sz="0" w:space="0" w:color="auto"/>
        <w:right w:val="none" w:sz="0" w:space="0" w:color="auto"/>
      </w:divBdr>
    </w:div>
    <w:div w:id="2036076756">
      <w:bodyDiv w:val="1"/>
      <w:marLeft w:val="0"/>
      <w:marRight w:val="0"/>
      <w:marTop w:val="0"/>
      <w:marBottom w:val="0"/>
      <w:divBdr>
        <w:top w:val="none" w:sz="0" w:space="0" w:color="auto"/>
        <w:left w:val="none" w:sz="0" w:space="0" w:color="auto"/>
        <w:bottom w:val="none" w:sz="0" w:space="0" w:color="auto"/>
        <w:right w:val="none" w:sz="0" w:space="0" w:color="auto"/>
      </w:divBdr>
    </w:div>
    <w:div w:id="2051761652">
      <w:bodyDiv w:val="1"/>
      <w:marLeft w:val="0"/>
      <w:marRight w:val="0"/>
      <w:marTop w:val="0"/>
      <w:marBottom w:val="0"/>
      <w:divBdr>
        <w:top w:val="none" w:sz="0" w:space="0" w:color="auto"/>
        <w:left w:val="none" w:sz="0" w:space="0" w:color="auto"/>
        <w:bottom w:val="none" w:sz="0" w:space="0" w:color="auto"/>
        <w:right w:val="none" w:sz="0" w:space="0" w:color="auto"/>
      </w:divBdr>
    </w:div>
    <w:div w:id="2074043826">
      <w:bodyDiv w:val="1"/>
      <w:marLeft w:val="0"/>
      <w:marRight w:val="0"/>
      <w:marTop w:val="0"/>
      <w:marBottom w:val="0"/>
      <w:divBdr>
        <w:top w:val="none" w:sz="0" w:space="0" w:color="auto"/>
        <w:left w:val="none" w:sz="0" w:space="0" w:color="auto"/>
        <w:bottom w:val="none" w:sz="0" w:space="0" w:color="auto"/>
        <w:right w:val="none" w:sz="0" w:space="0" w:color="auto"/>
      </w:divBdr>
    </w:div>
    <w:div w:id="2100711325">
      <w:bodyDiv w:val="1"/>
      <w:marLeft w:val="0"/>
      <w:marRight w:val="0"/>
      <w:marTop w:val="0"/>
      <w:marBottom w:val="0"/>
      <w:divBdr>
        <w:top w:val="none" w:sz="0" w:space="0" w:color="auto"/>
        <w:left w:val="none" w:sz="0" w:space="0" w:color="auto"/>
        <w:bottom w:val="none" w:sz="0" w:space="0" w:color="auto"/>
        <w:right w:val="none" w:sz="0" w:space="0" w:color="auto"/>
      </w:divBdr>
    </w:div>
    <w:div w:id="2110855274">
      <w:bodyDiv w:val="1"/>
      <w:marLeft w:val="0"/>
      <w:marRight w:val="0"/>
      <w:marTop w:val="0"/>
      <w:marBottom w:val="0"/>
      <w:divBdr>
        <w:top w:val="none" w:sz="0" w:space="0" w:color="auto"/>
        <w:left w:val="none" w:sz="0" w:space="0" w:color="auto"/>
        <w:bottom w:val="none" w:sz="0" w:space="0" w:color="auto"/>
        <w:right w:val="none" w:sz="0" w:space="0" w:color="auto"/>
      </w:divBdr>
    </w:div>
    <w:div w:id="214388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macedonism.org/%D0%9C%D0%B0%D0%BA%D0%B5%D0%B4%D0%BE%D0%BD%D1%81%D0%BA%D0%B0-%D0%95%D0%BD%D1%86%D0%B8%D0%BA%D0%BB%D0%BE%D0%BF%D0%B5%D0%B4%D0%B8%D1%98%D0%B0/%d1%81%d0%ba%d0%be%d0%bf%d1%98%d0%b5/" TargetMode="External"/><Relationship Id="rId39" Type="http://schemas.openxmlformats.org/officeDocument/2006/relationships/chart" Target="charts/chart4.xml"/><Relationship Id="rId21" Type="http://schemas.openxmlformats.org/officeDocument/2006/relationships/image" Target="media/image13.png"/><Relationship Id="rId34" Type="http://schemas.openxmlformats.org/officeDocument/2006/relationships/hyperlink" Target="https://macedonism.org/%D0%9C%D0%B0%D0%BA%D0%B5%D0%B4%D0%BE%D0%BD%D1%81%D0%BA%D0%B0-%D0%95%D0%BD%D1%86%D0%B8%D0%BA%D0%BB%D0%BE%D0%BF%D0%B5%D0%B4%D0%B8%D1%98%D0%B0/%d0%bc%d0%b0%d0%ba%d0%b5%d0%b4%d0%be%d0%bd%d0%b8%d1%98%d0%b0/" TargetMode="External"/><Relationship Id="rId42" Type="http://schemas.openxmlformats.org/officeDocument/2006/relationships/chart" Target="charts/chart7.xml"/><Relationship Id="rId47" Type="http://schemas.openxmlformats.org/officeDocument/2006/relationships/hyperlink" Target="https://diz.gov.mk/dokumenti/godishni-izveshtai/"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macedonism.org/%D0%9C%D0%B0%D0%BA%D0%B5%D0%B4%D0%BE%D0%BD%D1%81%D0%BA%D0%B0-%D0%95%D0%BD%D1%86%D0%B8%D0%BA%D0%BB%D0%BE%D0%BF%D0%B5%D0%B4%D0%B8%D1%98%D0%B0/%d0%bc%d0%b0%d0%ba%d0%b5%d0%b4%d0%be%d0%bd%d0%b8%d1%98%d0%b0/" TargetMode="External"/><Relationship Id="rId11" Type="http://schemas.openxmlformats.org/officeDocument/2006/relationships/image" Target="media/image3.png"/><Relationship Id="rId24" Type="http://schemas.openxmlformats.org/officeDocument/2006/relationships/hyperlink" Target="https://mk.wikipedia.org/wiki/%D0%A2%D0%B5%D0%BC%D0%BF%D0%B5%D1%80%D0%B0%D1%82%D1%83%D1%80%D0%B0" TargetMode="External"/><Relationship Id="rId32" Type="http://schemas.openxmlformats.org/officeDocument/2006/relationships/hyperlink" Target="https://macedonism.org/%D0%9C%D0%B0%D0%BA%D0%B5%D0%B4%D0%BE%D0%BD%D1%81%D0%BA%D0%B0-%D0%95%D0%BD%D1%86%D0%B8%D0%BA%D0%BB%D0%BE%D0%BF%D0%B5%D0%B4%D0%B8%D1%98%D0%B0/%d1%98%d0%b0%d0%b1%d0%bb%d0%b0%d0%bd%d0%b8%d1%86%d0%b0/" TargetMode="Externa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s://macedonism.org/%D0%9C%D0%B0%D0%BA%D0%B5%D0%B4%D0%BE%D0%BD%D1%81%D0%BA%D0%B0-%D0%95%D0%BD%D1%86%D0%B8%D0%BA%D0%BB%D0%BE%D0%BF%D0%B5%D0%B4%D0%B8%D1%98%D0%B0/%d0%b2%d0%b0%d1%80%d0%b4%d0%b0%d1%80/" TargetMode="External"/><Relationship Id="rId36" Type="http://schemas.openxmlformats.org/officeDocument/2006/relationships/chart" Target="charts/chart1.xml"/><Relationship Id="rId49"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macedonism.org/%D0%9C%D0%B0%D0%BA%D0%B5%D0%B4%D0%BE%D0%BD%D1%81%D0%BA%D0%B0-%D0%95%D0%BD%D1%86%D0%B8%D0%BA%D0%BB%D0%BE%D0%BF%D0%B5%D0%B4%D0%B8%D1%98%D0%B0/%d0%ba%d0%be%d1%80%d0%b0%d0%b1/" TargetMode="External"/><Relationship Id="rId44" Type="http://schemas.openxmlformats.org/officeDocument/2006/relationships/chart" Target="charts/chart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macedonism.org/%D0%9C%D0%B0%D0%BA%D0%B5%D0%B4%D0%BE%D0%BD%D1%81%D0%BA%D0%B0-%D0%95%D0%BD%D1%86%D0%B8%D0%BA%D0%BB%D0%BE%D0%BF%D0%B5%D0%B4%D0%B8%D1%98%D0%B0/%d0%b2%d0%b0%d1%80%d0%b4%d0%b0%d1%80/" TargetMode="External"/><Relationship Id="rId30" Type="http://schemas.openxmlformats.org/officeDocument/2006/relationships/hyperlink" Target="https://macedonism.org/%D0%9C%D0%B0%D0%BA%D0%B5%D0%B4%D0%BE%D0%BD%D1%81%D0%BA%D0%B0-%D0%95%D0%BD%D1%86%D0%B8%D0%BA%D0%BB%D0%BE%D0%BF%D0%B5%D0%B4%D0%B8%D1%98%D0%B0/%d1%80%d0%b0%d0%b4%d0%b8%d0%ba%d0%b0/" TargetMode="External"/><Relationship Id="rId35" Type="http://schemas.openxmlformats.org/officeDocument/2006/relationships/hyperlink" Target="https://macedonism.org/%D0%9C%D0%B0%D0%BA%D0%B5%D0%B4%D0%BE%D0%BD%D1%81%D0%BA%D0%B0-%D0%95%D0%BD%D1%86%D0%B8%D0%BA%D0%BB%D0%BE%D0%BF%D0%B5%D0%B4%D0%B8%D1%98%D0%B0/%d0%b2%d0%b0%d1%80%d0%b4%d0%b0%d1%80/" TargetMode="External"/><Relationship Id="rId43" Type="http://schemas.openxmlformats.org/officeDocument/2006/relationships/chart" Target="charts/chart8.xml"/><Relationship Id="rId48" Type="http://schemas.openxmlformats.org/officeDocument/2006/relationships/chart" Target="charts/chart1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macedonism.org/%D0%9C%D0%B0%D0%BA%D0%B5%D0%B4%D0%BE%D0%BD%D1%81%D0%BA%D0%B0-%D0%95%D0%BD%D1%86%D0%B8%D0%BA%D0%BB%D0%BE%D0%BF%D0%B5%D0%B4%D0%B8%D1%98%D0%B0/%d0%bc%d0%b0%d0%ba%d0%b5%d0%b4%d0%be%d0%bd%d0%b8%d1%98%d0%b0/" TargetMode="External"/><Relationship Id="rId33" Type="http://schemas.openxmlformats.org/officeDocument/2006/relationships/hyperlink" Target="https://macedonism.org/%D0%9C%D0%B0%D0%BA%D0%B5%D0%B4%D0%BE%D0%BD%D1%81%D0%BA%D0%B0-%D0%95%D0%BD%D1%86%D0%B8%D0%BA%D0%BB%D0%BE%D0%BF%D0%B5%D0%B4%D0%B8%D1%98%D0%B0/%d0%bc%d0%b0%d0%b2%d1%80%d0%be%d0%b2%d1%81%d0%ba%d0%be-%d0%b5%d0%b7%d0%b5%d1%80%d0%be/" TargetMode="External"/><Relationship Id="rId38" Type="http://schemas.openxmlformats.org/officeDocument/2006/relationships/chart" Target="charts/chart3.xml"/><Relationship Id="rId46" Type="http://schemas.openxmlformats.org/officeDocument/2006/relationships/chart" Target="charts/chart11.xml"/><Relationship Id="rId20" Type="http://schemas.openxmlformats.org/officeDocument/2006/relationships/image" Target="media/image12.pn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mzsv.mk\folderredirect$\zaklina.nedeljkovic\Downloads\ES242M16_20240813-110339.xm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ileserver.mzsv.mk\folderredirect$\igor.agovski\Desktop\GZI%202023.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k-MK" sz="1000">
                <a:latin typeface="StobiSans Regular" panose="02000503030000020004" pitchFamily="50" charset="0"/>
              </a:rPr>
              <a:t>ЗЕМЈОДЕЛСКА ПОВРШИНА ВО ХА (2018-2023</a:t>
            </a:r>
            <a:r>
              <a:rPr lang="mk-MK" sz="1000" baseline="0">
                <a:latin typeface="StobiSans Regular" panose="02000503030000020004" pitchFamily="50" charset="0"/>
              </a:rPr>
              <a:t> Г)</a:t>
            </a:r>
            <a:endParaRPr lang="en-US" sz="1000">
              <a:latin typeface="StobiSans Regular" panose="02000503030000020004" pitchFamily="50"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'[ES242M16_20240813-084004.xml]Sheet3'!$B$4:$B$9</c:f>
              <c:numCache>
                <c:formatCode>General</c:formatCode>
                <c:ptCount val="6"/>
                <c:pt idx="0">
                  <c:v>2018</c:v>
                </c:pt>
                <c:pt idx="1">
                  <c:v>2019</c:v>
                </c:pt>
                <c:pt idx="2">
                  <c:v>2020</c:v>
                </c:pt>
                <c:pt idx="3">
                  <c:v>2021</c:v>
                </c:pt>
                <c:pt idx="4">
                  <c:v>2022</c:v>
                </c:pt>
                <c:pt idx="5">
                  <c:v>2023</c:v>
                </c:pt>
              </c:numCache>
            </c:numRef>
          </c:cat>
          <c:val>
            <c:numRef>
              <c:f>'[ES242M16_20240813-084004.xml]Sheet3'!$C$4:$C$9</c:f>
              <c:numCache>
                <c:formatCode>_(* #,##0_);_(* \(#,##0\);_(* "-"??_);_(@_)</c:formatCode>
                <c:ptCount val="6"/>
                <c:pt idx="0">
                  <c:v>1264139</c:v>
                </c:pt>
                <c:pt idx="1">
                  <c:v>1264578</c:v>
                </c:pt>
                <c:pt idx="2">
                  <c:v>1261687</c:v>
                </c:pt>
                <c:pt idx="3">
                  <c:v>1259996</c:v>
                </c:pt>
                <c:pt idx="4">
                  <c:v>1256854</c:v>
                </c:pt>
                <c:pt idx="5">
                  <c:v>1250821</c:v>
                </c:pt>
              </c:numCache>
            </c:numRef>
          </c:val>
          <c:extLst>
            <c:ext xmlns:c16="http://schemas.microsoft.com/office/drawing/2014/chart" uri="{C3380CC4-5D6E-409C-BE32-E72D297353CC}">
              <c16:uniqueId val="{00000000-FAE4-408F-9782-025232CAE438}"/>
            </c:ext>
          </c:extLst>
        </c:ser>
        <c:dLbls>
          <c:dLblPos val="outEnd"/>
          <c:showLegendKey val="0"/>
          <c:showVal val="1"/>
          <c:showCatName val="0"/>
          <c:showSerName val="0"/>
          <c:showPercent val="0"/>
          <c:showBubbleSize val="0"/>
        </c:dLbls>
        <c:gapWidth val="100"/>
        <c:overlap val="-24"/>
        <c:axId val="-1187923664"/>
        <c:axId val="-1187922576"/>
      </c:barChart>
      <c:catAx>
        <c:axId val="-1187923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7922576"/>
        <c:crosses val="autoZero"/>
        <c:auto val="1"/>
        <c:lblAlgn val="ctr"/>
        <c:lblOffset val="100"/>
        <c:noMultiLvlLbl val="0"/>
      </c:catAx>
      <c:valAx>
        <c:axId val="-1187922576"/>
        <c:scaling>
          <c:orientation val="minMax"/>
        </c:scaling>
        <c:delete val="1"/>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crossAx val="-118792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44-48BE-9F92-A384420636D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44-48BE-9F92-A384420636D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844-48BE-9F92-A384420636D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844-48BE-9F92-A384420636D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'[5.1.24.05_mk (2).xlsm]T-06'!$N$9:$N$12</c:f>
              <c:strCache>
                <c:ptCount val="4"/>
                <c:pt idx="0">
                  <c:v>говедско</c:v>
                </c:pt>
                <c:pt idx="1">
                  <c:v>свинско</c:v>
                </c:pt>
                <c:pt idx="2">
                  <c:v>овчо</c:v>
                </c:pt>
                <c:pt idx="3">
                  <c:v>живинско</c:v>
                </c:pt>
              </c:strCache>
            </c:strRef>
          </c:cat>
          <c:val>
            <c:numRef>
              <c:f>'[5.1.24.05_mk (2).xlsm]T-06'!$O$9:$O$12</c:f>
              <c:numCache>
                <c:formatCode>0.0</c:formatCode>
                <c:ptCount val="4"/>
                <c:pt idx="0">
                  <c:v>18.233721509810142</c:v>
                </c:pt>
                <c:pt idx="1">
                  <c:v>54.737414472789894</c:v>
                </c:pt>
                <c:pt idx="2">
                  <c:v>17.304816711223889</c:v>
                </c:pt>
                <c:pt idx="3">
                  <c:v>9.3977978159409137</c:v>
                </c:pt>
              </c:numCache>
            </c:numRef>
          </c:val>
          <c:extLst>
            <c:ext xmlns:c16="http://schemas.microsoft.com/office/drawing/2014/chart" uri="{C3380CC4-5D6E-409C-BE32-E72D297353CC}">
              <c16:uniqueId val="{00000008-5844-48BE-9F92-A384420636DF}"/>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a:t>Просечни цени на мед на зелените пазари за 2021/2022/2023 година </a:t>
            </a:r>
            <a:endParaRPr lang="en-US"/>
          </a:p>
        </c:rich>
      </c:tx>
      <c:layout>
        <c:manualLayout>
          <c:xMode val="edge"/>
          <c:yMode val="edge"/>
          <c:x val="0.20088984603420298"/>
          <c:y val="2.999002723903368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manualLayout>
          <c:layoutTarget val="inner"/>
          <c:xMode val="edge"/>
          <c:yMode val="edge"/>
          <c:x val="0.12224420665365547"/>
          <c:y val="0.22328922495274103"/>
          <c:w val="0.85686310578699032"/>
          <c:h val="0.41375586085765742"/>
        </c:manualLayout>
      </c:layout>
      <c:barChart>
        <c:barDir val="col"/>
        <c:grouping val="clustered"/>
        <c:varyColors val="0"/>
        <c:ser>
          <c:idx val="0"/>
          <c:order val="0"/>
          <c:tx>
            <c:strRef>
              <c:f>Sheet1!$A$5</c:f>
              <c:strCache>
                <c:ptCount val="1"/>
                <c:pt idx="0">
                  <c:v>Мед 2023</c:v>
                </c:pt>
              </c:strCache>
            </c:strRef>
          </c:tx>
          <c:spPr>
            <a:solidFill>
              <a:schemeClr val="accent2"/>
            </a:solidFill>
            <a:ln>
              <a:solidFill>
                <a:schemeClr val="tx1"/>
              </a:solidFill>
            </a:ln>
            <a:effectLst/>
          </c:spPr>
          <c:invertIfNegative val="0"/>
          <c:cat>
            <c:strRef>
              <c:f>Sheet1!$B$4:$M$4</c:f>
              <c:strCache>
                <c:ptCount val="12"/>
                <c:pt idx="0">
                  <c:v>Јан.</c:v>
                </c:pt>
                <c:pt idx="1">
                  <c:v>Фев.</c:v>
                </c:pt>
                <c:pt idx="2">
                  <c:v>Мар.</c:v>
                </c:pt>
                <c:pt idx="3">
                  <c:v>Апр.</c:v>
                </c:pt>
                <c:pt idx="4">
                  <c:v>Maj .</c:v>
                </c:pt>
                <c:pt idx="5">
                  <c:v>Јун.</c:v>
                </c:pt>
                <c:pt idx="6">
                  <c:v>Јул.</c:v>
                </c:pt>
                <c:pt idx="7">
                  <c:v>Авг.</c:v>
                </c:pt>
                <c:pt idx="8">
                  <c:v>Сеп.</c:v>
                </c:pt>
                <c:pt idx="9">
                  <c:v>Окт.</c:v>
                </c:pt>
                <c:pt idx="10">
                  <c:v>Ное.</c:v>
                </c:pt>
                <c:pt idx="11">
                  <c:v>Дек.</c:v>
                </c:pt>
              </c:strCache>
            </c:strRef>
          </c:cat>
          <c:val>
            <c:numRef>
              <c:f>Sheet1!$B$5:$M$5</c:f>
              <c:numCache>
                <c:formatCode>0.00</c:formatCode>
                <c:ptCount val="12"/>
                <c:pt idx="0">
                  <c:v>611.64</c:v>
                </c:pt>
                <c:pt idx="1">
                  <c:v>584.62</c:v>
                </c:pt>
                <c:pt idx="2">
                  <c:v>563.46</c:v>
                </c:pt>
                <c:pt idx="3">
                  <c:v>567.39</c:v>
                </c:pt>
                <c:pt idx="4">
                  <c:v>594.74</c:v>
                </c:pt>
                <c:pt idx="5">
                  <c:v>511.54</c:v>
                </c:pt>
                <c:pt idx="6">
                  <c:v>633.33000000000004</c:v>
                </c:pt>
                <c:pt idx="7">
                  <c:v>615.38</c:v>
                </c:pt>
                <c:pt idx="8">
                  <c:v>593.33000000000004</c:v>
                </c:pt>
                <c:pt idx="9">
                  <c:v>604.66999999999996</c:v>
                </c:pt>
                <c:pt idx="10">
                  <c:v>625</c:v>
                </c:pt>
                <c:pt idx="11">
                  <c:v>605.88</c:v>
                </c:pt>
              </c:numCache>
            </c:numRef>
          </c:val>
          <c:extLst>
            <c:ext xmlns:c16="http://schemas.microsoft.com/office/drawing/2014/chart" uri="{C3380CC4-5D6E-409C-BE32-E72D297353CC}">
              <c16:uniqueId val="{00000000-AA30-490A-910E-CFF0D445E8F9}"/>
            </c:ext>
          </c:extLst>
        </c:ser>
        <c:ser>
          <c:idx val="1"/>
          <c:order val="1"/>
          <c:tx>
            <c:strRef>
              <c:f>Sheet1!$A$6</c:f>
              <c:strCache>
                <c:ptCount val="1"/>
                <c:pt idx="0">
                  <c:v>Мед 2022</c:v>
                </c:pt>
              </c:strCache>
            </c:strRef>
          </c:tx>
          <c:spPr>
            <a:solidFill>
              <a:schemeClr val="tx1"/>
            </a:solidFill>
            <a:ln>
              <a:solidFill>
                <a:schemeClr val="tx1"/>
              </a:solidFill>
            </a:ln>
            <a:effectLst/>
          </c:spPr>
          <c:invertIfNegative val="0"/>
          <c:cat>
            <c:strRef>
              <c:f>Sheet1!$B$4:$M$4</c:f>
              <c:strCache>
                <c:ptCount val="12"/>
                <c:pt idx="0">
                  <c:v>Јан.</c:v>
                </c:pt>
                <c:pt idx="1">
                  <c:v>Фев.</c:v>
                </c:pt>
                <c:pt idx="2">
                  <c:v>Мар.</c:v>
                </c:pt>
                <c:pt idx="3">
                  <c:v>Апр.</c:v>
                </c:pt>
                <c:pt idx="4">
                  <c:v>Maj .</c:v>
                </c:pt>
                <c:pt idx="5">
                  <c:v>Јун.</c:v>
                </c:pt>
                <c:pt idx="6">
                  <c:v>Јул.</c:v>
                </c:pt>
                <c:pt idx="7">
                  <c:v>Авг.</c:v>
                </c:pt>
                <c:pt idx="8">
                  <c:v>Сеп.</c:v>
                </c:pt>
                <c:pt idx="9">
                  <c:v>Окт.</c:v>
                </c:pt>
                <c:pt idx="10">
                  <c:v>Ное.</c:v>
                </c:pt>
                <c:pt idx="11">
                  <c:v>Дек.</c:v>
                </c:pt>
              </c:strCache>
            </c:strRef>
          </c:cat>
          <c:val>
            <c:numRef>
              <c:f>Sheet1!$B$6:$M$6</c:f>
              <c:numCache>
                <c:formatCode>0.00</c:formatCode>
                <c:ptCount val="12"/>
                <c:pt idx="0">
                  <c:v>464.44</c:v>
                </c:pt>
                <c:pt idx="1">
                  <c:v>458.82</c:v>
                </c:pt>
                <c:pt idx="2">
                  <c:v>490.91</c:v>
                </c:pt>
                <c:pt idx="3">
                  <c:v>506.25</c:v>
                </c:pt>
                <c:pt idx="4">
                  <c:v>528.13</c:v>
                </c:pt>
                <c:pt idx="5">
                  <c:v>528.13</c:v>
                </c:pt>
                <c:pt idx="6">
                  <c:v>552</c:v>
                </c:pt>
                <c:pt idx="7">
                  <c:v>566.66999999999996</c:v>
                </c:pt>
                <c:pt idx="8">
                  <c:v>612.5</c:v>
                </c:pt>
                <c:pt idx="9">
                  <c:v>644.29</c:v>
                </c:pt>
                <c:pt idx="10">
                  <c:v>636.96</c:v>
                </c:pt>
                <c:pt idx="11">
                  <c:v>613.33000000000004</c:v>
                </c:pt>
              </c:numCache>
            </c:numRef>
          </c:val>
          <c:extLst>
            <c:ext xmlns:c16="http://schemas.microsoft.com/office/drawing/2014/chart" uri="{C3380CC4-5D6E-409C-BE32-E72D297353CC}">
              <c16:uniqueId val="{00000001-AA30-490A-910E-CFF0D445E8F9}"/>
            </c:ext>
          </c:extLst>
        </c:ser>
        <c:ser>
          <c:idx val="2"/>
          <c:order val="2"/>
          <c:tx>
            <c:strRef>
              <c:f>Sheet1!$A$7</c:f>
              <c:strCache>
                <c:ptCount val="1"/>
                <c:pt idx="0">
                  <c:v>Мед 2021</c:v>
                </c:pt>
              </c:strCache>
            </c:strRef>
          </c:tx>
          <c:spPr>
            <a:solidFill>
              <a:srgbClr val="FFFF00"/>
            </a:solidFill>
            <a:ln>
              <a:solidFill>
                <a:schemeClr val="tx1"/>
              </a:solidFill>
            </a:ln>
            <a:effectLst/>
          </c:spPr>
          <c:invertIfNegative val="0"/>
          <c:cat>
            <c:strRef>
              <c:f>Sheet1!$B$4:$M$4</c:f>
              <c:strCache>
                <c:ptCount val="12"/>
                <c:pt idx="0">
                  <c:v>Јан.</c:v>
                </c:pt>
                <c:pt idx="1">
                  <c:v>Фев.</c:v>
                </c:pt>
                <c:pt idx="2">
                  <c:v>Мар.</c:v>
                </c:pt>
                <c:pt idx="3">
                  <c:v>Апр.</c:v>
                </c:pt>
                <c:pt idx="4">
                  <c:v>Maj .</c:v>
                </c:pt>
                <c:pt idx="5">
                  <c:v>Јун.</c:v>
                </c:pt>
                <c:pt idx="6">
                  <c:v>Јул.</c:v>
                </c:pt>
                <c:pt idx="7">
                  <c:v>Авг.</c:v>
                </c:pt>
                <c:pt idx="8">
                  <c:v>Сеп.</c:v>
                </c:pt>
                <c:pt idx="9">
                  <c:v>Окт.</c:v>
                </c:pt>
                <c:pt idx="10">
                  <c:v>Ное.</c:v>
                </c:pt>
                <c:pt idx="11">
                  <c:v>Дек.</c:v>
                </c:pt>
              </c:strCache>
            </c:strRef>
          </c:cat>
          <c:val>
            <c:numRef>
              <c:f>Sheet1!$B$7:$M$7</c:f>
              <c:numCache>
                <c:formatCode>0.00</c:formatCode>
                <c:ptCount val="12"/>
                <c:pt idx="0">
                  <c:v>466.67</c:v>
                </c:pt>
                <c:pt idx="1">
                  <c:v>458.33</c:v>
                </c:pt>
                <c:pt idx="2">
                  <c:v>459.09</c:v>
                </c:pt>
                <c:pt idx="3">
                  <c:v>446.43</c:v>
                </c:pt>
                <c:pt idx="4">
                  <c:v>442.31</c:v>
                </c:pt>
                <c:pt idx="5">
                  <c:v>450</c:v>
                </c:pt>
                <c:pt idx="6">
                  <c:v>427.27</c:v>
                </c:pt>
                <c:pt idx="7">
                  <c:v>460</c:v>
                </c:pt>
                <c:pt idx="8">
                  <c:v>469.23</c:v>
                </c:pt>
                <c:pt idx="9">
                  <c:v>461.11</c:v>
                </c:pt>
                <c:pt idx="10">
                  <c:v>472.22</c:v>
                </c:pt>
                <c:pt idx="11">
                  <c:v>463.16</c:v>
                </c:pt>
              </c:numCache>
            </c:numRef>
          </c:val>
          <c:extLst>
            <c:ext xmlns:c16="http://schemas.microsoft.com/office/drawing/2014/chart" uri="{C3380CC4-5D6E-409C-BE32-E72D297353CC}">
              <c16:uniqueId val="{00000002-AA30-490A-910E-CFF0D445E8F9}"/>
            </c:ext>
          </c:extLst>
        </c:ser>
        <c:dLbls>
          <c:showLegendKey val="0"/>
          <c:showVal val="0"/>
          <c:showCatName val="0"/>
          <c:showSerName val="0"/>
          <c:showPercent val="0"/>
          <c:showBubbleSize val="0"/>
        </c:dLbls>
        <c:gapWidth val="219"/>
        <c:overlap val="-27"/>
        <c:axId val="-1186288992"/>
        <c:axId val="-1186278656"/>
      </c:barChart>
      <c:catAx>
        <c:axId val="-118628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78656"/>
        <c:crosses val="autoZero"/>
        <c:auto val="1"/>
        <c:lblAlgn val="ctr"/>
        <c:lblOffset val="100"/>
        <c:noMultiLvlLbl val="0"/>
      </c:catAx>
      <c:valAx>
        <c:axId val="-118627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tobiSans Regular" panose="02000503030000020004" pitchFamily="50" charset="0"/>
                    <a:ea typeface="+mn-ea"/>
                    <a:cs typeface="+mn-cs"/>
                  </a:defRPr>
                </a:pPr>
                <a:r>
                  <a:rPr lang="mk-MK"/>
                  <a:t>ден/кг</a:t>
                </a:r>
                <a:endParaRPr lang="en-US"/>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88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dTable>
      <c:spPr>
        <a:noFill/>
        <a:ln>
          <a:noFill/>
        </a:ln>
        <a:effectLst/>
      </c:spPr>
    </c:plotArea>
    <c:legend>
      <c:legendPos val="b"/>
      <c:layout>
        <c:manualLayout>
          <c:xMode val="edge"/>
          <c:yMode val="edge"/>
          <c:x val="0.33808002632149614"/>
          <c:y val="0.88326987481952279"/>
          <c:w val="0.35992716722375517"/>
          <c:h val="9.40458151615736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latin typeface="StobiSans Regular" panose="02000503030000020004" pitchFamily="50"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a:t>Наводнувани површини по системи за наводнување во период  </a:t>
            </a:r>
            <a:r>
              <a:rPr lang="en-US"/>
              <a:t>2021-2023</a:t>
            </a:r>
            <a:r>
              <a:rPr lang="mk-MK"/>
              <a:t> во хектари</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manualLayout>
          <c:layoutTarget val="inner"/>
          <c:xMode val="edge"/>
          <c:yMode val="edge"/>
          <c:x val="0.12470169292210953"/>
          <c:y val="0.1499963556448852"/>
          <c:w val="0.87062763719420566"/>
          <c:h val="0.42313160130346028"/>
        </c:manualLayout>
      </c:layout>
      <c:barChart>
        <c:barDir val="col"/>
        <c:grouping val="clustered"/>
        <c:varyColors val="0"/>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tobiSans Regular" panose="0200050303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Sheet1!$E$18:$T$18</c:f>
              <c:numCache>
                <c:formatCode>General</c:formatCode>
                <c:ptCount val="16"/>
              </c:numCache>
            </c:numRef>
          </c:val>
          <c:extLst>
            <c:ext xmlns:c16="http://schemas.microsoft.com/office/drawing/2014/chart" uri="{C3380CC4-5D6E-409C-BE32-E72D297353CC}">
              <c16:uniqueId val="{00000000-E1C9-41A4-B4CA-9B636C6F657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tobiSans Regular" panose="0200050303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Sheet1!$E$20:$T$20</c:f>
              <c:numCache>
                <c:formatCode>General</c:formatCode>
                <c:ptCount val="16"/>
              </c:numCache>
            </c:numRef>
          </c:val>
          <c:extLst>
            <c:ext xmlns:c16="http://schemas.microsoft.com/office/drawing/2014/chart" uri="{C3380CC4-5D6E-409C-BE32-E72D297353CC}">
              <c16:uniqueId val="{00000001-E1C9-41A4-B4CA-9B636C6F657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tobiSans Regular" panose="0200050303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Sheet1!$E$22:$T$22</c:f>
              <c:numCache>
                <c:formatCode>General</c:formatCode>
                <c:ptCount val="16"/>
              </c:numCache>
            </c:numRef>
          </c:val>
          <c:extLst>
            <c:ext xmlns:c16="http://schemas.microsoft.com/office/drawing/2014/chart" uri="{C3380CC4-5D6E-409C-BE32-E72D297353CC}">
              <c16:uniqueId val="{00000002-E1C9-41A4-B4CA-9B636C6F6578}"/>
            </c:ext>
          </c:extLst>
        </c:ser>
        <c:ser>
          <c:idx val="1"/>
          <c:order val="1"/>
          <c:tx>
            <c:v>2020</c:v>
          </c:tx>
          <c:spPr>
            <a:solidFill>
              <a:schemeClr val="accent2"/>
            </a:solidFill>
            <a:ln>
              <a:noFill/>
            </a:ln>
            <a:effectLst/>
          </c:spPr>
          <c:invertIfNegative val="0"/>
          <c:dLbls>
            <c:delete val="1"/>
          </c:dLbls>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Sheet1!$E$17:$T$17</c:f>
              <c:numCache>
                <c:formatCode>#,##0</c:formatCode>
                <c:ptCount val="16"/>
                <c:pt idx="0">
                  <c:v>5980</c:v>
                </c:pt>
                <c:pt idx="1">
                  <c:v>7239</c:v>
                </c:pt>
                <c:pt idx="3" formatCode="General">
                  <c:v>559</c:v>
                </c:pt>
                <c:pt idx="4" formatCode="General">
                  <c:v>525</c:v>
                </c:pt>
                <c:pt idx="5" formatCode="General">
                  <c:v>571</c:v>
                </c:pt>
                <c:pt idx="6" formatCode="General">
                  <c:v>0</c:v>
                </c:pt>
                <c:pt idx="7">
                  <c:v>1527</c:v>
                </c:pt>
                <c:pt idx="8" formatCode="General">
                  <c:v>0</c:v>
                </c:pt>
                <c:pt idx="9" formatCode="General">
                  <c:v>373</c:v>
                </c:pt>
                <c:pt idx="11" formatCode="General">
                  <c:v>208</c:v>
                </c:pt>
                <c:pt idx="12" formatCode="General">
                  <c:v>15</c:v>
                </c:pt>
                <c:pt idx="13" formatCode="General">
                  <c:v>370</c:v>
                </c:pt>
                <c:pt idx="14" formatCode="General">
                  <c:v>111</c:v>
                </c:pt>
                <c:pt idx="15" formatCode="General">
                  <c:v>5319</c:v>
                </c:pt>
              </c:numCache>
            </c:numRef>
          </c:val>
          <c:extLst>
            <c:ext xmlns:c16="http://schemas.microsoft.com/office/drawing/2014/chart" uri="{C3380CC4-5D6E-409C-BE32-E72D297353CC}">
              <c16:uniqueId val="{00000003-E1C9-41A4-B4CA-9B636C6F6578}"/>
            </c:ext>
          </c:extLst>
        </c:ser>
        <c:ser>
          <c:idx val="3"/>
          <c:order val="3"/>
          <c:tx>
            <c:v>2021</c:v>
          </c:tx>
          <c:spPr>
            <a:solidFill>
              <a:schemeClr val="accent4"/>
            </a:solidFill>
            <a:ln>
              <a:noFill/>
            </a:ln>
            <a:effectLst/>
          </c:spPr>
          <c:invertIfNegative val="0"/>
          <c:dLbls>
            <c:delete val="1"/>
          </c:dLbls>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Sheet1!$E$19:$T$19</c:f>
              <c:numCache>
                <c:formatCode>#,##0</c:formatCode>
                <c:ptCount val="16"/>
                <c:pt idx="0">
                  <c:v>6178</c:v>
                </c:pt>
                <c:pt idx="1">
                  <c:v>4072</c:v>
                </c:pt>
                <c:pt idx="2">
                  <c:v>3282</c:v>
                </c:pt>
                <c:pt idx="3" formatCode="General">
                  <c:v>514</c:v>
                </c:pt>
                <c:pt idx="4" formatCode="General">
                  <c:v>546</c:v>
                </c:pt>
                <c:pt idx="5" formatCode="General">
                  <c:v>631</c:v>
                </c:pt>
                <c:pt idx="6" formatCode="General">
                  <c:v>375</c:v>
                </c:pt>
                <c:pt idx="7">
                  <c:v>1528</c:v>
                </c:pt>
                <c:pt idx="8" formatCode="General">
                  <c:v>100</c:v>
                </c:pt>
                <c:pt idx="9" formatCode="General">
                  <c:v>201</c:v>
                </c:pt>
                <c:pt idx="10" formatCode="General">
                  <c:v>403</c:v>
                </c:pt>
                <c:pt idx="11" formatCode="General">
                  <c:v>459</c:v>
                </c:pt>
                <c:pt idx="12" formatCode="General">
                  <c:v>14</c:v>
                </c:pt>
                <c:pt idx="13" formatCode="General">
                  <c:v>364</c:v>
                </c:pt>
                <c:pt idx="14" formatCode="General">
                  <c:v>128</c:v>
                </c:pt>
                <c:pt idx="15" formatCode="General">
                  <c:v>5900</c:v>
                </c:pt>
              </c:numCache>
            </c:numRef>
          </c:val>
          <c:extLst>
            <c:ext xmlns:c16="http://schemas.microsoft.com/office/drawing/2014/chart" uri="{C3380CC4-5D6E-409C-BE32-E72D297353CC}">
              <c16:uniqueId val="{00000004-E1C9-41A4-B4CA-9B636C6F6578}"/>
            </c:ext>
          </c:extLst>
        </c:ser>
        <c:ser>
          <c:idx val="5"/>
          <c:order val="5"/>
          <c:tx>
            <c:v>2022</c:v>
          </c:tx>
          <c:spPr>
            <a:solidFill>
              <a:schemeClr val="accent6"/>
            </a:solidFill>
            <a:ln>
              <a:noFill/>
            </a:ln>
            <a:effectLst/>
          </c:spPr>
          <c:invertIfNegative val="0"/>
          <c:dLbls>
            <c:delete val="1"/>
          </c:dLbls>
          <c:cat>
            <c:strRef>
              <c:f>Sheet1!$E$15:$T$15</c:f>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f>Sheet1!$E$21:$T$21</c:f>
              <c:numCache>
                <c:formatCode>#,##0</c:formatCode>
                <c:ptCount val="16"/>
                <c:pt idx="0">
                  <c:v>5904</c:v>
                </c:pt>
                <c:pt idx="1">
                  <c:v>4063</c:v>
                </c:pt>
                <c:pt idx="2">
                  <c:v>3336</c:v>
                </c:pt>
                <c:pt idx="3" formatCode="General">
                  <c:v>460</c:v>
                </c:pt>
                <c:pt idx="4" formatCode="General">
                  <c:v>496</c:v>
                </c:pt>
                <c:pt idx="5">
                  <c:v>1094</c:v>
                </c:pt>
                <c:pt idx="6" formatCode="General">
                  <c:v>736</c:v>
                </c:pt>
                <c:pt idx="7">
                  <c:v>1214</c:v>
                </c:pt>
                <c:pt idx="8" formatCode="General">
                  <c:v>95</c:v>
                </c:pt>
                <c:pt idx="9" formatCode="General">
                  <c:v>172</c:v>
                </c:pt>
                <c:pt idx="10" formatCode="General">
                  <c:v>264</c:v>
                </c:pt>
                <c:pt idx="11" formatCode="General">
                  <c:v>279</c:v>
                </c:pt>
                <c:pt idx="12" formatCode="General">
                  <c:v>13</c:v>
                </c:pt>
                <c:pt idx="13" formatCode="General">
                  <c:v>371</c:v>
                </c:pt>
                <c:pt idx="14" formatCode="General">
                  <c:v>126</c:v>
                </c:pt>
                <c:pt idx="15" formatCode="General">
                  <c:v>4607</c:v>
                </c:pt>
              </c:numCache>
            </c:numRef>
          </c:val>
          <c:extLst>
            <c:ext xmlns:c16="http://schemas.microsoft.com/office/drawing/2014/chart" uri="{C3380CC4-5D6E-409C-BE32-E72D297353CC}">
              <c16:uniqueId val="{00000005-E1C9-41A4-B4CA-9B636C6F6578}"/>
            </c:ext>
          </c:extLst>
        </c:ser>
        <c:dLbls>
          <c:dLblPos val="outEnd"/>
          <c:showLegendKey val="0"/>
          <c:showVal val="1"/>
          <c:showCatName val="0"/>
          <c:showSerName val="0"/>
          <c:showPercent val="0"/>
          <c:showBubbleSize val="0"/>
        </c:dLbls>
        <c:gapWidth val="219"/>
        <c:overlap val="-27"/>
        <c:axId val="-1186286272"/>
        <c:axId val="-118629280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tobiSans Regular" panose="02000503030000020004" pitchFamily="50" charset="0"/>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Sheet1!$E$15:$T$15</c15:sqref>
                        </c15:formulaRef>
                      </c:ext>
                    </c:extLst>
                    <c:strCache>
                      <c:ptCount val="16"/>
                      <c:pt idx="0">
                        <c:v>Подружница Тиквеш</c:v>
                      </c:pt>
                      <c:pt idx="1">
                        <c:v>Подружница Брегалница</c:v>
                      </c:pt>
                      <c:pt idx="2">
                        <c:v>Подружница Свети Николе</c:v>
                      </c:pt>
                      <c:pt idx="3">
                        <c:v>Подружница Прилепско поле</c:v>
                      </c:pt>
                      <c:pt idx="4">
                        <c:v>Подружница Кумановско Липковско поле</c:v>
                      </c:pt>
                      <c:pt idx="5">
                        <c:v>Подружница Радовишко поле</c:v>
                      </c:pt>
                      <c:pt idx="6">
                        <c:v>Подружница               Јужен  Вардар</c:v>
                      </c:pt>
                      <c:pt idx="7">
                        <c:v>Подружница Струмичко поле</c:v>
                      </c:pt>
                      <c:pt idx="8">
                        <c:v>Подружница Скопско поле</c:v>
                      </c:pt>
                      <c:pt idx="9">
                        <c:v>Подружница     Полог Гостивар</c:v>
                      </c:pt>
                      <c:pt idx="10">
                        <c:v>Подружница Тетово</c:v>
                      </c:pt>
                      <c:pt idx="11">
                        <c:v>Подружница               Црн Дрим</c:v>
                      </c:pt>
                      <c:pt idx="12">
                        <c:v>Подружница Берово</c:v>
                      </c:pt>
                      <c:pt idx="13">
                        <c:v>ЈП Злетовица</c:v>
                      </c:pt>
                      <c:pt idx="14">
                        <c:v>ЈП Лисиче</c:v>
                      </c:pt>
                      <c:pt idx="15">
                        <c:v>ЈП Стрежево</c:v>
                      </c:pt>
                    </c:strCache>
                  </c:strRef>
                </c:cat>
                <c:val>
                  <c:numRef>
                    <c:extLst>
                      <c:ext uri="{02D57815-91ED-43cb-92C2-25804820EDAC}">
                        <c15:formulaRef>
                          <c15:sqref>Sheet1!$E$16:$T$16</c15:sqref>
                        </c15:formulaRef>
                      </c:ext>
                    </c:extLst>
                    <c:numCache>
                      <c:formatCode>General</c:formatCode>
                      <c:ptCount val="16"/>
                    </c:numCache>
                  </c:numRef>
                </c:val>
                <c:extLst>
                  <c:ext xmlns:c16="http://schemas.microsoft.com/office/drawing/2014/chart" uri="{C3380CC4-5D6E-409C-BE32-E72D297353CC}">
                    <c16:uniqueId val="{00000006-E1C9-41A4-B4CA-9B636C6F6578}"/>
                  </c:ext>
                </c:extLst>
              </c15:ser>
            </c15:filteredBarSeries>
          </c:ext>
        </c:extLst>
      </c:barChart>
      <c:catAx>
        <c:axId val="-118628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92800"/>
        <c:crosses val="autoZero"/>
        <c:auto val="1"/>
        <c:lblAlgn val="ctr"/>
        <c:lblOffset val="100"/>
        <c:noMultiLvlLbl val="0"/>
      </c:catAx>
      <c:valAx>
        <c:axId val="-118629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8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StobiSans Regular" panose="02000503030000020004" pitchFamily="50"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a:t>Структура на наводнувани култури во периодот </a:t>
            </a:r>
            <a:r>
              <a:rPr lang="en-US"/>
              <a:t>2021-2023</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manualLayout>
          <c:layoutTarget val="inner"/>
          <c:xMode val="edge"/>
          <c:yMode val="edge"/>
          <c:x val="8.4330927384076992E-2"/>
          <c:y val="0.30076407115777193"/>
          <c:w val="0.85982870089956709"/>
          <c:h val="0.40953011514890808"/>
        </c:manualLayout>
      </c:layout>
      <c:barChart>
        <c:barDir val="col"/>
        <c:grouping val="clustered"/>
        <c:varyColors val="0"/>
        <c:ser>
          <c:idx val="0"/>
          <c:order val="0"/>
          <c:tx>
            <c:v>2020</c:v>
          </c:tx>
          <c:spPr>
            <a:solidFill>
              <a:schemeClr val="accent1"/>
            </a:solidFill>
            <a:ln>
              <a:noFill/>
            </a:ln>
            <a:effectLst/>
          </c:spPr>
          <c:invertIfNegative val="0"/>
          <c:cat>
            <c:strRef>
              <c:f>Sheet1!$K$61:$W$61</c:f>
              <c:strCache>
                <c:ptCount val="13"/>
                <c:pt idx="0">
                  <c:v>Ориз</c:v>
                </c:pt>
                <c:pt idx="1">
                  <c:v>Луцерка</c:v>
                </c:pt>
                <c:pt idx="2">
                  <c:v>Тутун</c:v>
                </c:pt>
                <c:pt idx="3">
                  <c:v>Сончоглед</c:v>
                </c:pt>
                <c:pt idx="4">
                  <c:v>Пченка</c:v>
                </c:pt>
                <c:pt idx="5">
                  <c:v>Градинарски</c:v>
                </c:pt>
                <c:pt idx="6">
                  <c:v>Лозови насади</c:v>
                </c:pt>
                <c:pt idx="7">
                  <c:v>Овошни насади</c:v>
                </c:pt>
                <c:pt idx="8">
                  <c:v>Житарици</c:v>
                </c:pt>
                <c:pt idx="9">
                  <c:v>Фуражни</c:v>
                </c:pt>
                <c:pt idx="10">
                  <c:v>Други индустриски</c:v>
                </c:pt>
                <c:pt idx="11">
                  <c:v>Втори култури</c:v>
                </c:pt>
                <c:pt idx="12">
                  <c:v>Останати</c:v>
                </c:pt>
              </c:strCache>
            </c:strRef>
          </c:cat>
          <c:val>
            <c:numRef>
              <c:f>Sheet1!$K$62:$W$62</c:f>
              <c:numCache>
                <c:formatCode>#,##0</c:formatCode>
                <c:ptCount val="13"/>
                <c:pt idx="0">
                  <c:v>3698</c:v>
                </c:pt>
                <c:pt idx="1">
                  <c:v>2016</c:v>
                </c:pt>
                <c:pt idx="2">
                  <c:v>1209</c:v>
                </c:pt>
                <c:pt idx="3" formatCode="General">
                  <c:v>733</c:v>
                </c:pt>
                <c:pt idx="4">
                  <c:v>3931</c:v>
                </c:pt>
                <c:pt idx="5">
                  <c:v>1597</c:v>
                </c:pt>
                <c:pt idx="6">
                  <c:v>5444</c:v>
                </c:pt>
                <c:pt idx="7">
                  <c:v>2468</c:v>
                </c:pt>
                <c:pt idx="8" formatCode="General">
                  <c:v>157</c:v>
                </c:pt>
                <c:pt idx="9">
                  <c:v>2242</c:v>
                </c:pt>
                <c:pt idx="10" formatCode="General">
                  <c:v>15</c:v>
                </c:pt>
                <c:pt idx="12" formatCode="General">
                  <c:v>172</c:v>
                </c:pt>
              </c:numCache>
            </c:numRef>
          </c:val>
          <c:extLst>
            <c:ext xmlns:c16="http://schemas.microsoft.com/office/drawing/2014/chart" uri="{C3380CC4-5D6E-409C-BE32-E72D297353CC}">
              <c16:uniqueId val="{00000000-5D11-4432-886E-4A5DA79BE5A7}"/>
            </c:ext>
          </c:extLst>
        </c:ser>
        <c:ser>
          <c:idx val="1"/>
          <c:order val="1"/>
          <c:tx>
            <c:v>2021</c:v>
          </c:tx>
          <c:spPr>
            <a:solidFill>
              <a:schemeClr val="accent2"/>
            </a:solidFill>
            <a:ln>
              <a:noFill/>
            </a:ln>
            <a:effectLst/>
          </c:spPr>
          <c:invertIfNegative val="0"/>
          <c:cat>
            <c:strRef>
              <c:f>Sheet1!$K$61:$W$61</c:f>
              <c:strCache>
                <c:ptCount val="13"/>
                <c:pt idx="0">
                  <c:v>Ориз</c:v>
                </c:pt>
                <c:pt idx="1">
                  <c:v>Луцерка</c:v>
                </c:pt>
                <c:pt idx="2">
                  <c:v>Тутун</c:v>
                </c:pt>
                <c:pt idx="3">
                  <c:v>Сончоглед</c:v>
                </c:pt>
                <c:pt idx="4">
                  <c:v>Пченка</c:v>
                </c:pt>
                <c:pt idx="5">
                  <c:v>Градинарски</c:v>
                </c:pt>
                <c:pt idx="6">
                  <c:v>Лозови насади</c:v>
                </c:pt>
                <c:pt idx="7">
                  <c:v>Овошни насади</c:v>
                </c:pt>
                <c:pt idx="8">
                  <c:v>Житарици</c:v>
                </c:pt>
                <c:pt idx="9">
                  <c:v>Фуражни</c:v>
                </c:pt>
                <c:pt idx="10">
                  <c:v>Други индустриски</c:v>
                </c:pt>
                <c:pt idx="11">
                  <c:v>Втори култури</c:v>
                </c:pt>
                <c:pt idx="12">
                  <c:v>Останати</c:v>
                </c:pt>
              </c:strCache>
            </c:strRef>
          </c:cat>
          <c:val>
            <c:numRef>
              <c:f>Sheet1!$K$63:$W$63</c:f>
              <c:numCache>
                <c:formatCode>#,##0</c:formatCode>
                <c:ptCount val="13"/>
                <c:pt idx="0">
                  <c:v>4001</c:v>
                </c:pt>
                <c:pt idx="1">
                  <c:v>1865</c:v>
                </c:pt>
                <c:pt idx="2" formatCode="General">
                  <c:v>825</c:v>
                </c:pt>
                <c:pt idx="3" formatCode="General">
                  <c:v>63</c:v>
                </c:pt>
                <c:pt idx="4">
                  <c:v>6494</c:v>
                </c:pt>
                <c:pt idx="5">
                  <c:v>2061</c:v>
                </c:pt>
                <c:pt idx="6">
                  <c:v>5365</c:v>
                </c:pt>
                <c:pt idx="7">
                  <c:v>2458</c:v>
                </c:pt>
                <c:pt idx="8" formatCode="General">
                  <c:v>141</c:v>
                </c:pt>
                <c:pt idx="9" formatCode="General">
                  <c:v>115</c:v>
                </c:pt>
                <c:pt idx="10" formatCode="General">
                  <c:v>0</c:v>
                </c:pt>
                <c:pt idx="11" formatCode="General">
                  <c:v>909</c:v>
                </c:pt>
                <c:pt idx="12" formatCode="General">
                  <c:v>399</c:v>
                </c:pt>
              </c:numCache>
            </c:numRef>
          </c:val>
          <c:extLst>
            <c:ext xmlns:c16="http://schemas.microsoft.com/office/drawing/2014/chart" uri="{C3380CC4-5D6E-409C-BE32-E72D297353CC}">
              <c16:uniqueId val="{00000001-5D11-4432-886E-4A5DA79BE5A7}"/>
            </c:ext>
          </c:extLst>
        </c:ser>
        <c:ser>
          <c:idx val="2"/>
          <c:order val="2"/>
          <c:tx>
            <c:v>2022</c:v>
          </c:tx>
          <c:spPr>
            <a:solidFill>
              <a:schemeClr val="accent3"/>
            </a:solidFill>
            <a:ln>
              <a:noFill/>
            </a:ln>
            <a:effectLst/>
          </c:spPr>
          <c:invertIfNegative val="0"/>
          <c:cat>
            <c:strRef>
              <c:f>Sheet1!$K$61:$W$61</c:f>
              <c:strCache>
                <c:ptCount val="13"/>
                <c:pt idx="0">
                  <c:v>Ориз</c:v>
                </c:pt>
                <c:pt idx="1">
                  <c:v>Луцерка</c:v>
                </c:pt>
                <c:pt idx="2">
                  <c:v>Тутун</c:v>
                </c:pt>
                <c:pt idx="3">
                  <c:v>Сончоглед</c:v>
                </c:pt>
                <c:pt idx="4">
                  <c:v>Пченка</c:v>
                </c:pt>
                <c:pt idx="5">
                  <c:v>Градинарски</c:v>
                </c:pt>
                <c:pt idx="6">
                  <c:v>Лозови насади</c:v>
                </c:pt>
                <c:pt idx="7">
                  <c:v>Овошни насади</c:v>
                </c:pt>
                <c:pt idx="8">
                  <c:v>Житарици</c:v>
                </c:pt>
                <c:pt idx="9">
                  <c:v>Фуражни</c:v>
                </c:pt>
                <c:pt idx="10">
                  <c:v>Други индустриски</c:v>
                </c:pt>
                <c:pt idx="11">
                  <c:v>Втори култури</c:v>
                </c:pt>
                <c:pt idx="12">
                  <c:v>Останати</c:v>
                </c:pt>
              </c:strCache>
            </c:strRef>
          </c:cat>
          <c:val>
            <c:numRef>
              <c:f>Sheet1!$K$64:$W$64</c:f>
              <c:numCache>
                <c:formatCode>#,##0</c:formatCode>
                <c:ptCount val="13"/>
                <c:pt idx="0">
                  <c:v>4052</c:v>
                </c:pt>
                <c:pt idx="1">
                  <c:v>1918</c:v>
                </c:pt>
                <c:pt idx="2" formatCode="General">
                  <c:v>655</c:v>
                </c:pt>
                <c:pt idx="3" formatCode="General">
                  <c:v>46</c:v>
                </c:pt>
                <c:pt idx="4">
                  <c:v>5256</c:v>
                </c:pt>
                <c:pt idx="5">
                  <c:v>2122</c:v>
                </c:pt>
                <c:pt idx="6">
                  <c:v>4537</c:v>
                </c:pt>
                <c:pt idx="7">
                  <c:v>2217</c:v>
                </c:pt>
                <c:pt idx="8" formatCode="General">
                  <c:v>247</c:v>
                </c:pt>
                <c:pt idx="9" formatCode="General">
                  <c:v>118</c:v>
                </c:pt>
                <c:pt idx="10" formatCode="General">
                  <c:v>4</c:v>
                </c:pt>
                <c:pt idx="11">
                  <c:v>1712</c:v>
                </c:pt>
                <c:pt idx="12" formatCode="General">
                  <c:v>346</c:v>
                </c:pt>
              </c:numCache>
            </c:numRef>
          </c:val>
          <c:extLst>
            <c:ext xmlns:c16="http://schemas.microsoft.com/office/drawing/2014/chart" uri="{C3380CC4-5D6E-409C-BE32-E72D297353CC}">
              <c16:uniqueId val="{00000002-5D11-4432-886E-4A5DA79BE5A7}"/>
            </c:ext>
          </c:extLst>
        </c:ser>
        <c:dLbls>
          <c:showLegendKey val="0"/>
          <c:showVal val="0"/>
          <c:showCatName val="0"/>
          <c:showSerName val="0"/>
          <c:showPercent val="0"/>
          <c:showBubbleSize val="0"/>
        </c:dLbls>
        <c:gapWidth val="219"/>
        <c:overlap val="-27"/>
        <c:axId val="-1186285184"/>
        <c:axId val="-1186281920"/>
      </c:barChart>
      <c:catAx>
        <c:axId val="-11862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81920"/>
        <c:crosses val="autoZero"/>
        <c:auto val="1"/>
        <c:lblAlgn val="ctr"/>
        <c:lblOffset val="100"/>
        <c:noMultiLvlLbl val="0"/>
      </c:catAx>
      <c:valAx>
        <c:axId val="-118628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StobiSans Regular" panose="02000503030000020004"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sz="1000" b="1">
                <a:latin typeface="StobiSans Regular" panose="02000503030000020004" pitchFamily="50" charset="0"/>
              </a:rPr>
              <a:t>ОБРАБОТЛИВА ПОВРШИНА ВО ХА (2018-2023 Г)</a:t>
            </a:r>
            <a:endParaRPr lang="en-US" sz="1000" b="1">
              <a:latin typeface="StobiSans Regular" panose="02000503030000020004" pitchFamily="50" charset="0"/>
            </a:endParaRPr>
          </a:p>
        </c:rich>
      </c:tx>
      <c:layout>
        <c:manualLayout>
          <c:xMode val="edge"/>
          <c:yMode val="edge"/>
          <c:x val="0.3197905145577733"/>
          <c:y val="4.1666666666666664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'[ES242M16_20240813-110339.xml]ES242M16'!$B$5:$B$10</c:f>
              <c:numCache>
                <c:formatCode>General</c:formatCode>
                <c:ptCount val="6"/>
                <c:pt idx="0">
                  <c:v>2018</c:v>
                </c:pt>
                <c:pt idx="1">
                  <c:v>2019</c:v>
                </c:pt>
                <c:pt idx="2">
                  <c:v>2020</c:v>
                </c:pt>
                <c:pt idx="3">
                  <c:v>2021</c:v>
                </c:pt>
                <c:pt idx="4">
                  <c:v>2022</c:v>
                </c:pt>
                <c:pt idx="5">
                  <c:v>2023</c:v>
                </c:pt>
              </c:numCache>
            </c:numRef>
          </c:cat>
          <c:val>
            <c:numRef>
              <c:f>'[ES242M16_20240813-110339.xml]ES242M16'!$C$5:$C$10</c:f>
              <c:numCache>
                <c:formatCode>#,##0</c:formatCode>
                <c:ptCount val="6"/>
                <c:pt idx="0">
                  <c:v>518740</c:v>
                </c:pt>
                <c:pt idx="1">
                  <c:v>519848</c:v>
                </c:pt>
                <c:pt idx="2">
                  <c:v>517039</c:v>
                </c:pt>
                <c:pt idx="3">
                  <c:v>516733</c:v>
                </c:pt>
                <c:pt idx="4">
                  <c:v>514436</c:v>
                </c:pt>
                <c:pt idx="5">
                  <c:v>514375</c:v>
                </c:pt>
              </c:numCache>
            </c:numRef>
          </c:val>
          <c:extLst>
            <c:ext xmlns:c16="http://schemas.microsoft.com/office/drawing/2014/chart" uri="{C3380CC4-5D6E-409C-BE32-E72D297353CC}">
              <c16:uniqueId val="{00000000-FF0F-4C29-9382-C5427CE82DCF}"/>
            </c:ext>
          </c:extLst>
        </c:ser>
        <c:dLbls>
          <c:dLblPos val="outEnd"/>
          <c:showLegendKey val="0"/>
          <c:showVal val="1"/>
          <c:showCatName val="0"/>
          <c:showSerName val="0"/>
          <c:showPercent val="0"/>
          <c:showBubbleSize val="0"/>
        </c:dLbls>
        <c:gapWidth val="219"/>
        <c:overlap val="-27"/>
        <c:axId val="-1137038048"/>
        <c:axId val="-1137026080"/>
      </c:barChart>
      <c:catAx>
        <c:axId val="-11370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026080"/>
        <c:crosses val="autoZero"/>
        <c:auto val="1"/>
        <c:lblAlgn val="ctr"/>
        <c:lblOffset val="100"/>
        <c:noMultiLvlLbl val="0"/>
      </c:catAx>
      <c:valAx>
        <c:axId val="-11370260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3703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sz="1000" b="1">
                <a:latin typeface="StobiSans Regular" panose="02000503030000020004" pitchFamily="50" charset="0"/>
              </a:rPr>
              <a:t>ОРАНИЦИ</a:t>
            </a:r>
            <a:r>
              <a:rPr lang="mk-MK" sz="1000" b="1" baseline="0">
                <a:latin typeface="StobiSans Regular" panose="02000503030000020004" pitchFamily="50" charset="0"/>
              </a:rPr>
              <a:t> И БАВЧИ ВО ХА (2018-2023 Г)</a:t>
            </a:r>
            <a:endParaRPr lang="en-US" sz="1000" b="1">
              <a:latin typeface="StobiSans Regular" panose="02000503030000020004" pitchFamily="50" charset="0"/>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'[ES242M16_20240813-123605.xlsx]ES242M16'!$B$4:$B$9</c:f>
              <c:numCache>
                <c:formatCode>General</c:formatCode>
                <c:ptCount val="6"/>
                <c:pt idx="0">
                  <c:v>2018</c:v>
                </c:pt>
                <c:pt idx="1">
                  <c:v>2019</c:v>
                </c:pt>
                <c:pt idx="2">
                  <c:v>2020</c:v>
                </c:pt>
                <c:pt idx="3">
                  <c:v>2021</c:v>
                </c:pt>
                <c:pt idx="4">
                  <c:v>2022</c:v>
                </c:pt>
                <c:pt idx="5">
                  <c:v>2023</c:v>
                </c:pt>
              </c:numCache>
            </c:numRef>
          </c:cat>
          <c:val>
            <c:numRef>
              <c:f>'[ES242M16_20240813-123605.xlsx]ES242M16'!$C$4:$C$9</c:f>
              <c:numCache>
                <c:formatCode>#,##0</c:formatCode>
                <c:ptCount val="6"/>
                <c:pt idx="0">
                  <c:v>418140</c:v>
                </c:pt>
                <c:pt idx="1">
                  <c:v>418823</c:v>
                </c:pt>
                <c:pt idx="2">
                  <c:v>416070</c:v>
                </c:pt>
                <c:pt idx="3">
                  <c:v>416714</c:v>
                </c:pt>
                <c:pt idx="4">
                  <c:v>415648</c:v>
                </c:pt>
                <c:pt idx="5">
                  <c:v>416300</c:v>
                </c:pt>
              </c:numCache>
            </c:numRef>
          </c:val>
          <c:extLst>
            <c:ext xmlns:c16="http://schemas.microsoft.com/office/drawing/2014/chart" uri="{C3380CC4-5D6E-409C-BE32-E72D297353CC}">
              <c16:uniqueId val="{00000000-3EF5-40AE-A3DA-D706CA72B435}"/>
            </c:ext>
          </c:extLst>
        </c:ser>
        <c:dLbls>
          <c:dLblPos val="outEnd"/>
          <c:showLegendKey val="0"/>
          <c:showVal val="1"/>
          <c:showCatName val="0"/>
          <c:showSerName val="0"/>
          <c:showPercent val="0"/>
          <c:showBubbleSize val="0"/>
        </c:dLbls>
        <c:gapWidth val="219"/>
        <c:overlap val="-27"/>
        <c:axId val="-1137028800"/>
        <c:axId val="-1137039680"/>
      </c:barChart>
      <c:catAx>
        <c:axId val="-11370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039680"/>
        <c:crosses val="autoZero"/>
        <c:auto val="1"/>
        <c:lblAlgn val="ctr"/>
        <c:lblOffset val="100"/>
        <c:noMultiLvlLbl val="0"/>
      </c:catAx>
      <c:valAx>
        <c:axId val="-11370396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3702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sz="1000" b="1"/>
              <a:t>ОВОШТАРНИЦИ</a:t>
            </a:r>
            <a:r>
              <a:rPr lang="mk-MK" sz="1000" b="1" baseline="0"/>
              <a:t> ВО ХА (2018-2023 Г)</a:t>
            </a:r>
            <a:endParaRPr lang="en-US" sz="1000" b="1"/>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tobiSans Regular" panose="0200050303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'[ES242M16_20240813-124703.xlsx]ES242M16'!$A$5:$A$10</c:f>
              <c:numCache>
                <c:formatCode>General</c:formatCode>
                <c:ptCount val="6"/>
                <c:pt idx="0">
                  <c:v>2018</c:v>
                </c:pt>
                <c:pt idx="1">
                  <c:v>2019</c:v>
                </c:pt>
                <c:pt idx="2">
                  <c:v>2020</c:v>
                </c:pt>
                <c:pt idx="3">
                  <c:v>2021</c:v>
                </c:pt>
                <c:pt idx="4">
                  <c:v>2022</c:v>
                </c:pt>
                <c:pt idx="5">
                  <c:v>2023</c:v>
                </c:pt>
              </c:numCache>
            </c:numRef>
          </c:cat>
          <c:val>
            <c:numRef>
              <c:f>'[ES242M16_20240813-124703.xlsx]ES242M16'!$B$5:$B$10</c:f>
              <c:numCache>
                <c:formatCode>#,##0</c:formatCode>
                <c:ptCount val="6"/>
                <c:pt idx="0">
                  <c:v>16827</c:v>
                </c:pt>
                <c:pt idx="1">
                  <c:v>16784</c:v>
                </c:pt>
                <c:pt idx="2">
                  <c:v>17095</c:v>
                </c:pt>
                <c:pt idx="3">
                  <c:v>16942</c:v>
                </c:pt>
                <c:pt idx="4">
                  <c:v>16852</c:v>
                </c:pt>
                <c:pt idx="5">
                  <c:v>16423</c:v>
                </c:pt>
              </c:numCache>
            </c:numRef>
          </c:val>
          <c:extLst>
            <c:ext xmlns:c16="http://schemas.microsoft.com/office/drawing/2014/chart" uri="{C3380CC4-5D6E-409C-BE32-E72D297353CC}">
              <c16:uniqueId val="{00000000-94E5-4F33-8881-9E4716875F4B}"/>
            </c:ext>
          </c:extLst>
        </c:ser>
        <c:dLbls>
          <c:dLblPos val="outEnd"/>
          <c:showLegendKey val="0"/>
          <c:showVal val="1"/>
          <c:showCatName val="0"/>
          <c:showSerName val="0"/>
          <c:showPercent val="0"/>
          <c:showBubbleSize val="0"/>
        </c:dLbls>
        <c:gapWidth val="219"/>
        <c:overlap val="-27"/>
        <c:axId val="-1137029888"/>
        <c:axId val="-1137028256"/>
      </c:barChart>
      <c:catAx>
        <c:axId val="-1137029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37028256"/>
        <c:crosses val="autoZero"/>
        <c:auto val="1"/>
        <c:lblAlgn val="ctr"/>
        <c:lblOffset val="100"/>
        <c:noMultiLvlLbl val="0"/>
      </c:catAx>
      <c:valAx>
        <c:axId val="-11370282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13702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tobiSans Regular" panose="02000503030000020004" pitchFamily="50"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sz="1000" b="1">
                <a:latin typeface="StobiSans Regular" panose="02000503030000020004" pitchFamily="50" charset="0"/>
              </a:rPr>
              <a:t>ЛОЗЈА ВО ХА (2018-2023</a:t>
            </a:r>
            <a:r>
              <a:rPr lang="mk-MK" sz="1000" b="1" baseline="0">
                <a:latin typeface="StobiSans Regular" panose="02000503030000020004" pitchFamily="50" charset="0"/>
              </a:rPr>
              <a:t> г)</a:t>
            </a:r>
            <a:endParaRPr lang="en-US" sz="1000" b="1">
              <a:latin typeface="StobiSans Regular" panose="02000503030000020004" pitchFamily="50" charset="0"/>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'[ES242M16_20240813-125251.xlsx]ES242M16'!$B$18:$B$23</c:f>
              <c:numCache>
                <c:formatCode>General</c:formatCode>
                <c:ptCount val="6"/>
                <c:pt idx="0">
                  <c:v>2018</c:v>
                </c:pt>
                <c:pt idx="1">
                  <c:v>2019</c:v>
                </c:pt>
                <c:pt idx="2">
                  <c:v>2020</c:v>
                </c:pt>
                <c:pt idx="3">
                  <c:v>2021</c:v>
                </c:pt>
                <c:pt idx="4">
                  <c:v>2022</c:v>
                </c:pt>
                <c:pt idx="5">
                  <c:v>2023</c:v>
                </c:pt>
              </c:numCache>
            </c:numRef>
          </c:cat>
          <c:val>
            <c:numRef>
              <c:f>'[ES242M16_20240813-125251.xlsx]ES242M16'!$C$18:$C$23</c:f>
              <c:numCache>
                <c:formatCode>#,##0</c:formatCode>
                <c:ptCount val="6"/>
                <c:pt idx="0">
                  <c:v>24088</c:v>
                </c:pt>
                <c:pt idx="1">
                  <c:v>24468</c:v>
                </c:pt>
                <c:pt idx="2">
                  <c:v>23976</c:v>
                </c:pt>
                <c:pt idx="3">
                  <c:v>23776</c:v>
                </c:pt>
                <c:pt idx="4">
                  <c:v>23425</c:v>
                </c:pt>
                <c:pt idx="5">
                  <c:v>22353</c:v>
                </c:pt>
              </c:numCache>
            </c:numRef>
          </c:val>
          <c:extLst>
            <c:ext xmlns:c16="http://schemas.microsoft.com/office/drawing/2014/chart" uri="{C3380CC4-5D6E-409C-BE32-E72D297353CC}">
              <c16:uniqueId val="{00000000-67B9-4623-9B19-4D0C61F79FAB}"/>
            </c:ext>
          </c:extLst>
        </c:ser>
        <c:dLbls>
          <c:dLblPos val="outEnd"/>
          <c:showLegendKey val="0"/>
          <c:showVal val="1"/>
          <c:showCatName val="0"/>
          <c:showSerName val="0"/>
          <c:showPercent val="0"/>
          <c:showBubbleSize val="0"/>
        </c:dLbls>
        <c:gapWidth val="219"/>
        <c:overlap val="-27"/>
        <c:axId val="-1251838224"/>
        <c:axId val="-1251828432"/>
      </c:barChart>
      <c:catAx>
        <c:axId val="-125183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828432"/>
        <c:crosses val="autoZero"/>
        <c:auto val="1"/>
        <c:lblAlgn val="ctr"/>
        <c:lblOffset val="100"/>
        <c:noMultiLvlLbl val="0"/>
      </c:catAx>
      <c:valAx>
        <c:axId val="-12518284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5183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'[ES238E16_20240806-103535.xml]ES238E16'!$G$7:$G$12</c:f>
              <c:strCache>
                <c:ptCount val="6"/>
                <c:pt idx="0">
                  <c:v>Пченица</c:v>
                </c:pt>
                <c:pt idx="1">
                  <c:v>Рж</c:v>
                </c:pt>
                <c:pt idx="2">
                  <c:v>Овес</c:v>
                </c:pt>
                <c:pt idx="3">
                  <c:v>Пченка</c:v>
                </c:pt>
                <c:pt idx="4">
                  <c:v>Ориз</c:v>
                </c:pt>
                <c:pt idx="5">
                  <c:v>Јачмен</c:v>
                </c:pt>
              </c:strCache>
            </c:strRef>
          </c:cat>
          <c:val>
            <c:numRef>
              <c:f>'[ES238E16_20240806-103535.xml]ES238E16'!$H$7:$H$12</c:f>
              <c:numCache>
                <c:formatCode>0.0</c:formatCode>
                <c:ptCount val="6"/>
                <c:pt idx="0">
                  <c:v>44.5</c:v>
                </c:pt>
                <c:pt idx="1">
                  <c:v>2.2000000000000002</c:v>
                </c:pt>
                <c:pt idx="2">
                  <c:v>1.7</c:v>
                </c:pt>
                <c:pt idx="3">
                  <c:v>18.2</c:v>
                </c:pt>
                <c:pt idx="4">
                  <c:v>2</c:v>
                </c:pt>
                <c:pt idx="5">
                  <c:v>29.2</c:v>
                </c:pt>
              </c:numCache>
            </c:numRef>
          </c:val>
          <c:extLst>
            <c:ext xmlns:c16="http://schemas.microsoft.com/office/drawing/2014/chart" uri="{C3380CC4-5D6E-409C-BE32-E72D297353CC}">
              <c16:uniqueId val="{00000000-B867-4390-8AC2-4CAFE39B53A1}"/>
            </c:ext>
          </c:extLst>
        </c:ser>
        <c:dLbls>
          <c:showLegendKey val="0"/>
          <c:showVal val="0"/>
          <c:showCatName val="0"/>
          <c:showSerName val="0"/>
          <c:showPercent val="0"/>
          <c:showBubbleSize val="0"/>
        </c:dLbls>
        <c:gapWidth val="219"/>
        <c:overlap val="-27"/>
        <c:axId val="-1252011824"/>
        <c:axId val="-1252010736"/>
      </c:barChart>
      <c:catAx>
        <c:axId val="-125201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010736"/>
        <c:crosses val="autoZero"/>
        <c:auto val="1"/>
        <c:lblAlgn val="ctr"/>
        <c:lblOffset val="100"/>
        <c:noMultiLvlLbl val="0"/>
      </c:catAx>
      <c:valAx>
        <c:axId val="-1252010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011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mk-MK"/>
              <a:t>Површини под градинарски култури 2023</a:t>
            </a:r>
            <a:endParaRPr lang="en-US"/>
          </a:p>
        </c:rich>
      </c:tx>
      <c:layout>
        <c:manualLayout>
          <c:xMode val="edge"/>
          <c:yMode val="edge"/>
          <c:x val="0.40949304222544319"/>
          <c:y val="2.777784874225599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Sheet3!$A$1:$J$2</c:f>
              <c:strCache>
                <c:ptCount val="10"/>
                <c:pt idx="0">
                  <c:v>Компири</c:v>
                </c:pt>
                <c:pt idx="1">
                  <c:v>Кромид</c:v>
                </c:pt>
                <c:pt idx="2">
                  <c:v>Лук</c:v>
                </c:pt>
                <c:pt idx="3">
                  <c:v>Грав-главен посев</c:v>
                </c:pt>
                <c:pt idx="5">
                  <c:v>Леќа</c:v>
                </c:pt>
                <c:pt idx="6">
                  <c:v>Зелка</c:v>
                </c:pt>
                <c:pt idx="7">
                  <c:v>Домати</c:v>
                </c:pt>
                <c:pt idx="8">
                  <c:v>Пиперки</c:v>
                </c:pt>
                <c:pt idx="9">
                  <c:v>Бостан</c:v>
                </c:pt>
              </c:strCache>
              <c:extLst/>
            </c:strRef>
          </c:cat>
          <c:val>
            <c:numRef>
              <c:f>Sheet3!$A$3:$J$3</c:f>
              <c:numCache>
                <c:formatCode>0</c:formatCode>
                <c:ptCount val="10"/>
                <c:pt idx="0">
                  <c:v>12235</c:v>
                </c:pt>
                <c:pt idx="1">
                  <c:v>3385</c:v>
                </c:pt>
                <c:pt idx="2">
                  <c:v>901</c:v>
                </c:pt>
                <c:pt idx="3">
                  <c:v>4073</c:v>
                </c:pt>
                <c:pt idx="4">
                  <c:v>1715</c:v>
                </c:pt>
                <c:pt idx="5">
                  <c:v>64</c:v>
                </c:pt>
                <c:pt idx="6">
                  <c:v>4708</c:v>
                </c:pt>
                <c:pt idx="7">
                  <c:v>5668</c:v>
                </c:pt>
                <c:pt idx="8">
                  <c:v>9635</c:v>
                </c:pt>
                <c:pt idx="9">
                  <c:v>4892</c:v>
                </c:pt>
              </c:numCache>
            </c:numRef>
          </c:val>
          <c:extLst>
            <c:ext xmlns:c16="http://schemas.microsoft.com/office/drawing/2014/chart" uri="{C3380CC4-5D6E-409C-BE32-E72D297353CC}">
              <c16:uniqueId val="{00000000-68C4-4E02-B175-52EB91B6A0DA}"/>
            </c:ext>
          </c:extLst>
        </c:ser>
        <c:dLbls>
          <c:showLegendKey val="0"/>
          <c:showVal val="0"/>
          <c:showCatName val="0"/>
          <c:showSerName val="0"/>
          <c:showPercent val="0"/>
          <c:showBubbleSize val="0"/>
        </c:dLbls>
        <c:gapWidth val="219"/>
        <c:overlap val="-27"/>
        <c:axId val="-1355415472"/>
        <c:axId val="-1186279744"/>
      </c:barChart>
      <c:catAx>
        <c:axId val="-135541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279744"/>
        <c:crosses val="autoZero"/>
        <c:auto val="1"/>
        <c:lblAlgn val="ctr"/>
        <c:lblOffset val="100"/>
        <c:noMultiLvlLbl val="0"/>
      </c:catAx>
      <c:valAx>
        <c:axId val="-1186279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41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r>
              <a:rPr lang="mk-MK"/>
              <a:t>Години</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manualLayout>
          <c:layoutTarget val="inner"/>
          <c:xMode val="edge"/>
          <c:yMode val="edge"/>
          <c:x val="0.19192125984251968"/>
          <c:y val="0.17171296296296296"/>
          <c:w val="0.77985895993770005"/>
          <c:h val="0.4150320793234179"/>
        </c:manualLayout>
      </c:layout>
      <c:barChart>
        <c:barDir val="bar"/>
        <c:grouping val="clustered"/>
        <c:varyColors val="0"/>
        <c:ser>
          <c:idx val="0"/>
          <c:order val="0"/>
          <c:tx>
            <c:strRef>
              <c:f>Sheet1!$A$2</c:f>
              <c:strCache>
                <c:ptCount val="1"/>
                <c:pt idx="0">
                  <c:v>2021</c:v>
                </c:pt>
              </c:strCache>
            </c:strRef>
          </c:tx>
          <c:spPr>
            <a:solidFill>
              <a:schemeClr val="accent5">
                <a:lumMod val="40000"/>
                <a:lumOff val="60000"/>
              </a:schemeClr>
            </a:solidFill>
            <a:ln>
              <a:solidFill>
                <a:schemeClr val="tx1"/>
              </a:solidFill>
            </a:ln>
            <a:effectLst/>
          </c:spPr>
          <c:invertIfNegative val="0"/>
          <c:cat>
            <c:strRef>
              <c:f>Sheet1!$B$1</c:f>
              <c:strCache>
                <c:ptCount val="1"/>
                <c:pt idx="0">
                  <c:v>Број на оператори </c:v>
                </c:pt>
              </c:strCache>
            </c:strRef>
          </c:cat>
          <c:val>
            <c:numRef>
              <c:f>Sheet1!$B$2</c:f>
              <c:numCache>
                <c:formatCode>General</c:formatCode>
                <c:ptCount val="1"/>
                <c:pt idx="0">
                  <c:v>929</c:v>
                </c:pt>
              </c:numCache>
            </c:numRef>
          </c:val>
          <c:extLst>
            <c:ext xmlns:c16="http://schemas.microsoft.com/office/drawing/2014/chart" uri="{C3380CC4-5D6E-409C-BE32-E72D297353CC}">
              <c16:uniqueId val="{00000000-95F6-4624-85A3-66465262638A}"/>
            </c:ext>
          </c:extLst>
        </c:ser>
        <c:ser>
          <c:idx val="1"/>
          <c:order val="1"/>
          <c:tx>
            <c:strRef>
              <c:f>Sheet1!$A$3</c:f>
              <c:strCache>
                <c:ptCount val="1"/>
                <c:pt idx="0">
                  <c:v>2022</c:v>
                </c:pt>
              </c:strCache>
            </c:strRef>
          </c:tx>
          <c:spPr>
            <a:solidFill>
              <a:schemeClr val="accent2">
                <a:lumMod val="40000"/>
                <a:lumOff val="60000"/>
              </a:schemeClr>
            </a:solidFill>
            <a:ln>
              <a:solidFill>
                <a:schemeClr val="tx1"/>
              </a:solidFill>
            </a:ln>
            <a:effectLst/>
          </c:spPr>
          <c:invertIfNegative val="0"/>
          <c:cat>
            <c:strRef>
              <c:f>Sheet1!$B$1</c:f>
              <c:strCache>
                <c:ptCount val="1"/>
                <c:pt idx="0">
                  <c:v>Број на оператори </c:v>
                </c:pt>
              </c:strCache>
            </c:strRef>
          </c:cat>
          <c:val>
            <c:numRef>
              <c:f>Sheet1!$B$3</c:f>
              <c:numCache>
                <c:formatCode>General</c:formatCode>
                <c:ptCount val="1"/>
                <c:pt idx="0">
                  <c:v>913</c:v>
                </c:pt>
              </c:numCache>
            </c:numRef>
          </c:val>
          <c:extLst>
            <c:ext xmlns:c16="http://schemas.microsoft.com/office/drawing/2014/chart" uri="{C3380CC4-5D6E-409C-BE32-E72D297353CC}">
              <c16:uniqueId val="{00000001-95F6-4624-85A3-66465262638A}"/>
            </c:ext>
          </c:extLst>
        </c:ser>
        <c:ser>
          <c:idx val="2"/>
          <c:order val="2"/>
          <c:tx>
            <c:strRef>
              <c:f>Sheet1!$A$4</c:f>
              <c:strCache>
                <c:ptCount val="1"/>
                <c:pt idx="0">
                  <c:v>2023</c:v>
                </c:pt>
              </c:strCache>
            </c:strRef>
          </c:tx>
          <c:spPr>
            <a:solidFill>
              <a:schemeClr val="bg1">
                <a:lumMod val="75000"/>
              </a:schemeClr>
            </a:solidFill>
            <a:ln>
              <a:solidFill>
                <a:schemeClr val="tx1"/>
              </a:solidFill>
            </a:ln>
            <a:effectLst/>
          </c:spPr>
          <c:invertIfNegative val="0"/>
          <c:cat>
            <c:strRef>
              <c:f>Sheet1!$B$1</c:f>
              <c:strCache>
                <c:ptCount val="1"/>
                <c:pt idx="0">
                  <c:v>Број на оператори </c:v>
                </c:pt>
              </c:strCache>
            </c:strRef>
          </c:cat>
          <c:val>
            <c:numRef>
              <c:f>Sheet1!$B$4</c:f>
              <c:numCache>
                <c:formatCode>General</c:formatCode>
                <c:ptCount val="1"/>
                <c:pt idx="0">
                  <c:v>913</c:v>
                </c:pt>
              </c:numCache>
            </c:numRef>
          </c:val>
          <c:extLst>
            <c:ext xmlns:c16="http://schemas.microsoft.com/office/drawing/2014/chart" uri="{C3380CC4-5D6E-409C-BE32-E72D297353CC}">
              <c16:uniqueId val="{00000002-95F6-4624-85A3-66465262638A}"/>
            </c:ext>
          </c:extLst>
        </c:ser>
        <c:dLbls>
          <c:showLegendKey val="0"/>
          <c:showVal val="0"/>
          <c:showCatName val="0"/>
          <c:showSerName val="0"/>
          <c:showPercent val="0"/>
          <c:showBubbleSize val="0"/>
        </c:dLbls>
        <c:gapWidth val="182"/>
        <c:axId val="-1186279200"/>
        <c:axId val="-1186280832"/>
      </c:barChart>
      <c:catAx>
        <c:axId val="-118627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80832"/>
        <c:crosses val="autoZero"/>
        <c:auto val="1"/>
        <c:lblAlgn val="ctr"/>
        <c:lblOffset val="100"/>
        <c:noMultiLvlLbl val="0"/>
      </c:catAx>
      <c:valAx>
        <c:axId val="-1186280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79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StobiSans Regular" panose="02000503030000020004" pitchFamily="50"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8413888888888889"/>
          <c:y val="2.7777777777777776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StobiSans Regular" panose="02000503030000020004" pitchFamily="50" charset="0"/>
              <a:ea typeface="+mn-ea"/>
              <a:cs typeface="+mn-cs"/>
            </a:defRPr>
          </a:pPr>
          <a:endParaRPr lang="en-US"/>
        </a:p>
      </c:txPr>
    </c:title>
    <c:autoTitleDeleted val="0"/>
    <c:plotArea>
      <c:layout/>
      <c:barChart>
        <c:barDir val="bar"/>
        <c:grouping val="clustered"/>
        <c:varyColors val="0"/>
        <c:ser>
          <c:idx val="0"/>
          <c:order val="0"/>
          <c:tx>
            <c:strRef>
              <c:f>Sheet1!$B$21</c:f>
              <c:strCache>
                <c:ptCount val="1"/>
                <c:pt idx="0">
                  <c:v>Број на пчелни семејства</c:v>
                </c:pt>
              </c:strCache>
            </c:strRef>
          </c:tx>
          <c:spPr>
            <a:solidFill>
              <a:schemeClr val="accent1"/>
            </a:solidFill>
            <a:ln>
              <a:noFill/>
            </a:ln>
            <a:effectLst/>
          </c:spPr>
          <c:invertIfNegative val="0"/>
          <c:cat>
            <c:numRef>
              <c:f>Sheet1!$A$22:$A$24</c:f>
              <c:numCache>
                <c:formatCode>General</c:formatCode>
                <c:ptCount val="3"/>
                <c:pt idx="0">
                  <c:v>2021</c:v>
                </c:pt>
                <c:pt idx="1">
                  <c:v>2022</c:v>
                </c:pt>
                <c:pt idx="2">
                  <c:v>2023</c:v>
                </c:pt>
              </c:numCache>
            </c:numRef>
          </c:cat>
          <c:val>
            <c:numRef>
              <c:f>Sheet1!$B$22:$B$24</c:f>
              <c:numCache>
                <c:formatCode>General</c:formatCode>
                <c:ptCount val="3"/>
                <c:pt idx="0">
                  <c:v>11.324999999999999</c:v>
                </c:pt>
                <c:pt idx="1">
                  <c:v>10.071999999999999</c:v>
                </c:pt>
                <c:pt idx="2" formatCode="0.000">
                  <c:v>10.8</c:v>
                </c:pt>
              </c:numCache>
            </c:numRef>
          </c:val>
          <c:extLst>
            <c:ext xmlns:c16="http://schemas.microsoft.com/office/drawing/2014/chart" uri="{C3380CC4-5D6E-409C-BE32-E72D297353CC}">
              <c16:uniqueId val="{00000000-F738-493A-B6A6-E7B1AD6515BB}"/>
            </c:ext>
          </c:extLst>
        </c:ser>
        <c:dLbls>
          <c:showLegendKey val="0"/>
          <c:showVal val="0"/>
          <c:showCatName val="0"/>
          <c:showSerName val="0"/>
          <c:showPercent val="0"/>
          <c:showBubbleSize val="0"/>
        </c:dLbls>
        <c:gapWidth val="182"/>
        <c:axId val="-1186281376"/>
        <c:axId val="-1186286816"/>
      </c:barChart>
      <c:catAx>
        <c:axId val="-118628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tobiSans Regular" panose="02000503030000020004" pitchFamily="50" charset="0"/>
                <a:ea typeface="+mn-ea"/>
                <a:cs typeface="+mn-cs"/>
              </a:defRPr>
            </a:pPr>
            <a:endParaRPr lang="en-US"/>
          </a:p>
        </c:txPr>
        <c:crossAx val="-1186286816"/>
        <c:crosses val="autoZero"/>
        <c:auto val="1"/>
        <c:lblAlgn val="ctr"/>
        <c:lblOffset val="100"/>
        <c:noMultiLvlLbl val="0"/>
      </c:catAx>
      <c:valAx>
        <c:axId val="-11862868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8628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StobiSans Regular" panose="02000503030000020004" pitchFamily="50"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9B77F-FE28-4015-A7A5-B75E3D0F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108</Pages>
  <Words>37355</Words>
  <Characters>216814</Characters>
  <Application>Microsoft Office Word</Application>
  <DocSecurity>0</DocSecurity>
  <Lines>1806</Lines>
  <Paragraphs>507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СОДРЖИНА ГЗИ 2009</vt:lpstr>
      <vt:lpstr>СОДРЖИНА ГЗИ 2009</vt:lpstr>
    </vt:vector>
  </TitlesOfParts>
  <Company>HP</Company>
  <LinksUpToDate>false</LinksUpToDate>
  <CharactersWithSpaces>253662</CharactersWithSpaces>
  <SharedDoc>false</SharedDoc>
  <HLinks>
    <vt:vector size="132" baseType="variant">
      <vt:variant>
        <vt:i4>2228269</vt:i4>
      </vt:variant>
      <vt:variant>
        <vt:i4>102</vt:i4>
      </vt:variant>
      <vt:variant>
        <vt:i4>0</vt:i4>
      </vt:variant>
      <vt:variant>
        <vt:i4>5</vt:i4>
      </vt:variant>
      <vt:variant>
        <vt:lpwstr>http://www.agencija.gov.mk/</vt:lpwstr>
      </vt:variant>
      <vt:variant>
        <vt:lpwstr/>
      </vt:variant>
      <vt:variant>
        <vt:i4>1966128</vt:i4>
      </vt:variant>
      <vt:variant>
        <vt:i4>83</vt:i4>
      </vt:variant>
      <vt:variant>
        <vt:i4>0</vt:i4>
      </vt:variant>
      <vt:variant>
        <vt:i4>5</vt:i4>
      </vt:variant>
      <vt:variant>
        <vt:lpwstr/>
      </vt:variant>
      <vt:variant>
        <vt:lpwstr>_Toc58915494</vt:lpwstr>
      </vt:variant>
      <vt:variant>
        <vt:i4>1638448</vt:i4>
      </vt:variant>
      <vt:variant>
        <vt:i4>80</vt:i4>
      </vt:variant>
      <vt:variant>
        <vt:i4>0</vt:i4>
      </vt:variant>
      <vt:variant>
        <vt:i4>5</vt:i4>
      </vt:variant>
      <vt:variant>
        <vt:lpwstr/>
      </vt:variant>
      <vt:variant>
        <vt:lpwstr>_Toc58915493</vt:lpwstr>
      </vt:variant>
      <vt:variant>
        <vt:i4>1572912</vt:i4>
      </vt:variant>
      <vt:variant>
        <vt:i4>77</vt:i4>
      </vt:variant>
      <vt:variant>
        <vt:i4>0</vt:i4>
      </vt:variant>
      <vt:variant>
        <vt:i4>5</vt:i4>
      </vt:variant>
      <vt:variant>
        <vt:lpwstr/>
      </vt:variant>
      <vt:variant>
        <vt:lpwstr>_Toc58915492</vt:lpwstr>
      </vt:variant>
      <vt:variant>
        <vt:i4>1769520</vt:i4>
      </vt:variant>
      <vt:variant>
        <vt:i4>74</vt:i4>
      </vt:variant>
      <vt:variant>
        <vt:i4>0</vt:i4>
      </vt:variant>
      <vt:variant>
        <vt:i4>5</vt:i4>
      </vt:variant>
      <vt:variant>
        <vt:lpwstr/>
      </vt:variant>
      <vt:variant>
        <vt:lpwstr>_Toc58915491</vt:lpwstr>
      </vt:variant>
      <vt:variant>
        <vt:i4>1703984</vt:i4>
      </vt:variant>
      <vt:variant>
        <vt:i4>71</vt:i4>
      </vt:variant>
      <vt:variant>
        <vt:i4>0</vt:i4>
      </vt:variant>
      <vt:variant>
        <vt:i4>5</vt:i4>
      </vt:variant>
      <vt:variant>
        <vt:lpwstr/>
      </vt:variant>
      <vt:variant>
        <vt:lpwstr>_Toc58915490</vt:lpwstr>
      </vt:variant>
      <vt:variant>
        <vt:i4>1245233</vt:i4>
      </vt:variant>
      <vt:variant>
        <vt:i4>68</vt:i4>
      </vt:variant>
      <vt:variant>
        <vt:i4>0</vt:i4>
      </vt:variant>
      <vt:variant>
        <vt:i4>5</vt:i4>
      </vt:variant>
      <vt:variant>
        <vt:lpwstr/>
      </vt:variant>
      <vt:variant>
        <vt:lpwstr>_Toc58915489</vt:lpwstr>
      </vt:variant>
      <vt:variant>
        <vt:i4>1179697</vt:i4>
      </vt:variant>
      <vt:variant>
        <vt:i4>62</vt:i4>
      </vt:variant>
      <vt:variant>
        <vt:i4>0</vt:i4>
      </vt:variant>
      <vt:variant>
        <vt:i4>5</vt:i4>
      </vt:variant>
      <vt:variant>
        <vt:lpwstr/>
      </vt:variant>
      <vt:variant>
        <vt:lpwstr>_Toc58915488</vt:lpwstr>
      </vt:variant>
      <vt:variant>
        <vt:i4>1900593</vt:i4>
      </vt:variant>
      <vt:variant>
        <vt:i4>56</vt:i4>
      </vt:variant>
      <vt:variant>
        <vt:i4>0</vt:i4>
      </vt:variant>
      <vt:variant>
        <vt:i4>5</vt:i4>
      </vt:variant>
      <vt:variant>
        <vt:lpwstr/>
      </vt:variant>
      <vt:variant>
        <vt:lpwstr>_Toc58915487</vt:lpwstr>
      </vt:variant>
      <vt:variant>
        <vt:i4>1835057</vt:i4>
      </vt:variant>
      <vt:variant>
        <vt:i4>50</vt:i4>
      </vt:variant>
      <vt:variant>
        <vt:i4>0</vt:i4>
      </vt:variant>
      <vt:variant>
        <vt:i4>5</vt:i4>
      </vt:variant>
      <vt:variant>
        <vt:lpwstr/>
      </vt:variant>
      <vt:variant>
        <vt:lpwstr>_Toc58915486</vt:lpwstr>
      </vt:variant>
      <vt:variant>
        <vt:i4>2031665</vt:i4>
      </vt:variant>
      <vt:variant>
        <vt:i4>47</vt:i4>
      </vt:variant>
      <vt:variant>
        <vt:i4>0</vt:i4>
      </vt:variant>
      <vt:variant>
        <vt:i4>5</vt:i4>
      </vt:variant>
      <vt:variant>
        <vt:lpwstr/>
      </vt:variant>
      <vt:variant>
        <vt:lpwstr>_Toc58915485</vt:lpwstr>
      </vt:variant>
      <vt:variant>
        <vt:i4>1966129</vt:i4>
      </vt:variant>
      <vt:variant>
        <vt:i4>44</vt:i4>
      </vt:variant>
      <vt:variant>
        <vt:i4>0</vt:i4>
      </vt:variant>
      <vt:variant>
        <vt:i4>5</vt:i4>
      </vt:variant>
      <vt:variant>
        <vt:lpwstr/>
      </vt:variant>
      <vt:variant>
        <vt:lpwstr>_Toc58915484</vt:lpwstr>
      </vt:variant>
      <vt:variant>
        <vt:i4>1638449</vt:i4>
      </vt:variant>
      <vt:variant>
        <vt:i4>41</vt:i4>
      </vt:variant>
      <vt:variant>
        <vt:i4>0</vt:i4>
      </vt:variant>
      <vt:variant>
        <vt:i4>5</vt:i4>
      </vt:variant>
      <vt:variant>
        <vt:lpwstr/>
      </vt:variant>
      <vt:variant>
        <vt:lpwstr>_Toc58915483</vt:lpwstr>
      </vt:variant>
      <vt:variant>
        <vt:i4>1572913</vt:i4>
      </vt:variant>
      <vt:variant>
        <vt:i4>35</vt:i4>
      </vt:variant>
      <vt:variant>
        <vt:i4>0</vt:i4>
      </vt:variant>
      <vt:variant>
        <vt:i4>5</vt:i4>
      </vt:variant>
      <vt:variant>
        <vt:lpwstr/>
      </vt:variant>
      <vt:variant>
        <vt:lpwstr>_Toc58915482</vt:lpwstr>
      </vt:variant>
      <vt:variant>
        <vt:i4>1769521</vt:i4>
      </vt:variant>
      <vt:variant>
        <vt:i4>29</vt:i4>
      </vt:variant>
      <vt:variant>
        <vt:i4>0</vt:i4>
      </vt:variant>
      <vt:variant>
        <vt:i4>5</vt:i4>
      </vt:variant>
      <vt:variant>
        <vt:lpwstr/>
      </vt:variant>
      <vt:variant>
        <vt:lpwstr>_Toc58915481</vt:lpwstr>
      </vt:variant>
      <vt:variant>
        <vt:i4>1703985</vt:i4>
      </vt:variant>
      <vt:variant>
        <vt:i4>26</vt:i4>
      </vt:variant>
      <vt:variant>
        <vt:i4>0</vt:i4>
      </vt:variant>
      <vt:variant>
        <vt:i4>5</vt:i4>
      </vt:variant>
      <vt:variant>
        <vt:lpwstr/>
      </vt:variant>
      <vt:variant>
        <vt:lpwstr>_Toc58915480</vt:lpwstr>
      </vt:variant>
      <vt:variant>
        <vt:i4>1245246</vt:i4>
      </vt:variant>
      <vt:variant>
        <vt:i4>23</vt:i4>
      </vt:variant>
      <vt:variant>
        <vt:i4>0</vt:i4>
      </vt:variant>
      <vt:variant>
        <vt:i4>5</vt:i4>
      </vt:variant>
      <vt:variant>
        <vt:lpwstr/>
      </vt:variant>
      <vt:variant>
        <vt:lpwstr>_Toc58915479</vt:lpwstr>
      </vt:variant>
      <vt:variant>
        <vt:i4>1179710</vt:i4>
      </vt:variant>
      <vt:variant>
        <vt:i4>20</vt:i4>
      </vt:variant>
      <vt:variant>
        <vt:i4>0</vt:i4>
      </vt:variant>
      <vt:variant>
        <vt:i4>5</vt:i4>
      </vt:variant>
      <vt:variant>
        <vt:lpwstr/>
      </vt:variant>
      <vt:variant>
        <vt:lpwstr>_Toc58915478</vt:lpwstr>
      </vt:variant>
      <vt:variant>
        <vt:i4>1900606</vt:i4>
      </vt:variant>
      <vt:variant>
        <vt:i4>17</vt:i4>
      </vt:variant>
      <vt:variant>
        <vt:i4>0</vt:i4>
      </vt:variant>
      <vt:variant>
        <vt:i4>5</vt:i4>
      </vt:variant>
      <vt:variant>
        <vt:lpwstr/>
      </vt:variant>
      <vt:variant>
        <vt:lpwstr>_Toc58915477</vt:lpwstr>
      </vt:variant>
      <vt:variant>
        <vt:i4>1835070</vt:i4>
      </vt:variant>
      <vt:variant>
        <vt:i4>11</vt:i4>
      </vt:variant>
      <vt:variant>
        <vt:i4>0</vt:i4>
      </vt:variant>
      <vt:variant>
        <vt:i4>5</vt:i4>
      </vt:variant>
      <vt:variant>
        <vt:lpwstr/>
      </vt:variant>
      <vt:variant>
        <vt:lpwstr>_Toc58915476</vt:lpwstr>
      </vt:variant>
      <vt:variant>
        <vt:i4>2031678</vt:i4>
      </vt:variant>
      <vt:variant>
        <vt:i4>5</vt:i4>
      </vt:variant>
      <vt:variant>
        <vt:i4>0</vt:i4>
      </vt:variant>
      <vt:variant>
        <vt:i4>5</vt:i4>
      </vt:variant>
      <vt:variant>
        <vt:lpwstr/>
      </vt:variant>
      <vt:variant>
        <vt:lpwstr>_Toc58915475</vt:lpwstr>
      </vt:variant>
      <vt:variant>
        <vt:i4>1966142</vt:i4>
      </vt:variant>
      <vt:variant>
        <vt:i4>2</vt:i4>
      </vt:variant>
      <vt:variant>
        <vt:i4>0</vt:i4>
      </vt:variant>
      <vt:variant>
        <vt:i4>5</vt:i4>
      </vt:variant>
      <vt:variant>
        <vt:lpwstr/>
      </vt:variant>
      <vt:variant>
        <vt:lpwstr>_Toc58915474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СОДРЖИНА ГЗИ 2009</dc:title>
  <dc:subject/>
  <dc:creator>julijana.ognjanoska</dc:creator>
  <cp:keywords/>
  <dc:description/>
  <cp:lastModifiedBy>Zaklina Nedeljkovic</cp:lastModifiedBy>
  <cp:revision>3</cp:revision>
  <cp:lastPrinted>2024-11-04T07:40:00Z</cp:lastPrinted>
  <dcterms:created xsi:type="dcterms:W3CDTF">2025-01-22T10:38:00Z</dcterms:created>
  <dcterms:modified xsi:type="dcterms:W3CDTF">2025-01-22T10:41:00Z</dcterms:modified>
</cp:coreProperties>
</file>