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647"/>
      </w:tblGrid>
      <w:tr w:rsidR="007D0E38" w:rsidRPr="009F660C" w14:paraId="72BBA08B" w14:textId="77777777" w:rsidTr="00297749">
        <w:trPr>
          <w:trHeight w:val="2834"/>
        </w:trPr>
        <w:tc>
          <w:tcPr>
            <w:tcW w:w="2977" w:type="dxa"/>
            <w:shd w:val="clear" w:color="auto" w:fill="0F243E" w:themeFill="text2" w:themeFillShade="80"/>
          </w:tcPr>
          <w:p w14:paraId="4126BD22" w14:textId="77777777" w:rsidR="007D0E38" w:rsidRPr="00094E57" w:rsidRDefault="007D0E38" w:rsidP="00297749">
            <w:pPr>
              <w:spacing w:after="0" w:line="240" w:lineRule="auto"/>
              <w:rPr>
                <w:rFonts w:asciiTheme="minorHAnsi" w:eastAsiaTheme="minorHAnsi" w:hAnsiTheme="minorHAnsi" w:cstheme="minorHAnsi"/>
                <w:color w:val="FFFFFF" w:themeColor="background1"/>
                <w:sz w:val="22"/>
                <w:szCs w:val="22"/>
                <w:lang w:val="en-US"/>
              </w:rPr>
            </w:pPr>
          </w:p>
          <w:p w14:paraId="5E16BCDE" w14:textId="70E1AE95" w:rsidR="007D0E38" w:rsidRPr="009F660C" w:rsidRDefault="004806EB" w:rsidP="004806EB">
            <w:pPr>
              <w:spacing w:after="0" w:line="240" w:lineRule="auto"/>
              <w:jc w:val="center"/>
              <w:rPr>
                <w:rFonts w:asciiTheme="minorHAnsi" w:eastAsiaTheme="minorHAnsi" w:hAnsiTheme="minorHAnsi" w:cstheme="minorHAnsi"/>
                <w:color w:val="FFFFFF" w:themeColor="background1"/>
                <w:sz w:val="22"/>
                <w:szCs w:val="22"/>
              </w:rPr>
            </w:pPr>
            <w:r w:rsidRPr="009F660C">
              <w:rPr>
                <w:rFonts w:asciiTheme="minorHAnsi" w:eastAsiaTheme="minorHAnsi" w:hAnsiTheme="minorHAnsi" w:cstheme="minorHAnsi"/>
                <w:color w:val="FFFFFF" w:themeColor="background1"/>
                <w:sz w:val="22"/>
                <w:szCs w:val="22"/>
              </w:rPr>
              <w:t>Усвојување</w:t>
            </w:r>
            <w:r w:rsidR="00655F47" w:rsidRPr="009F660C">
              <w:rPr>
                <w:rFonts w:asciiTheme="minorHAnsi" w:eastAsiaTheme="minorHAnsi" w:hAnsiTheme="minorHAnsi" w:cstheme="minorHAnsi"/>
                <w:color w:val="FFFFFF" w:themeColor="background1"/>
                <w:sz w:val="22"/>
                <w:szCs w:val="22"/>
              </w:rPr>
              <w:t xml:space="preserve">: </w:t>
            </w:r>
            <w:r w:rsidR="00DB1C92" w:rsidRPr="009F660C">
              <w:rPr>
                <w:rFonts w:asciiTheme="minorHAnsi" w:eastAsiaTheme="minorHAnsi" w:hAnsiTheme="minorHAnsi" w:cstheme="minorHAnsi"/>
                <w:color w:val="FFFFFF" w:themeColor="background1"/>
                <w:sz w:val="22"/>
                <w:szCs w:val="22"/>
              </w:rPr>
              <w:t xml:space="preserve">9 </w:t>
            </w:r>
            <w:r w:rsidRPr="009F660C">
              <w:rPr>
                <w:rFonts w:asciiTheme="minorHAnsi" w:eastAsiaTheme="minorHAnsi" w:hAnsiTheme="minorHAnsi" w:cstheme="minorHAnsi"/>
                <w:color w:val="FFFFFF" w:themeColor="background1"/>
                <w:sz w:val="22"/>
                <w:szCs w:val="22"/>
              </w:rPr>
              <w:t>јуни</w:t>
            </w:r>
            <w:r w:rsidR="00DB1C92" w:rsidRPr="009F660C">
              <w:rPr>
                <w:rFonts w:asciiTheme="minorHAnsi" w:eastAsiaTheme="minorHAnsi" w:hAnsiTheme="minorHAnsi" w:cstheme="minorHAnsi"/>
                <w:color w:val="FFFFFF" w:themeColor="background1"/>
                <w:sz w:val="22"/>
                <w:szCs w:val="22"/>
              </w:rPr>
              <w:t xml:space="preserve"> 2023</w:t>
            </w:r>
            <w:r w:rsidRPr="009F660C">
              <w:rPr>
                <w:rFonts w:asciiTheme="minorHAnsi" w:eastAsiaTheme="minorHAnsi" w:hAnsiTheme="minorHAnsi" w:cstheme="minorHAnsi"/>
                <w:color w:val="FFFFFF" w:themeColor="background1"/>
                <w:sz w:val="22"/>
                <w:szCs w:val="22"/>
              </w:rPr>
              <w:t xml:space="preserve"> година</w:t>
            </w:r>
          </w:p>
          <w:p w14:paraId="41591E28" w14:textId="7CF9C343" w:rsidR="007D0E38" w:rsidRPr="009F660C" w:rsidRDefault="007D0E38" w:rsidP="00297749">
            <w:pPr>
              <w:spacing w:after="0" w:line="240" w:lineRule="auto"/>
              <w:rPr>
                <w:rFonts w:asciiTheme="minorHAnsi" w:eastAsiaTheme="minorHAnsi" w:hAnsiTheme="minorHAnsi" w:cstheme="minorHAnsi"/>
                <w:color w:val="FFFFFF" w:themeColor="background1"/>
                <w:sz w:val="22"/>
                <w:szCs w:val="22"/>
              </w:rPr>
            </w:pPr>
          </w:p>
          <w:p w14:paraId="14C4DC4D" w14:textId="5F442C4B" w:rsidR="00297749" w:rsidRPr="009F660C" w:rsidRDefault="00297749" w:rsidP="00297749">
            <w:pPr>
              <w:spacing w:after="0" w:line="240" w:lineRule="auto"/>
              <w:rPr>
                <w:rFonts w:asciiTheme="minorHAnsi" w:eastAsiaTheme="minorHAnsi" w:hAnsiTheme="minorHAnsi" w:cstheme="minorHAnsi"/>
                <w:color w:val="FFFFFF" w:themeColor="background1"/>
                <w:sz w:val="22"/>
                <w:szCs w:val="22"/>
              </w:rPr>
            </w:pPr>
          </w:p>
          <w:p w14:paraId="55642D89" w14:textId="77777777" w:rsidR="00297749" w:rsidRPr="009F660C" w:rsidRDefault="00297749" w:rsidP="00297749">
            <w:pPr>
              <w:spacing w:after="0" w:line="240" w:lineRule="auto"/>
              <w:rPr>
                <w:rFonts w:asciiTheme="minorHAnsi" w:eastAsiaTheme="minorHAnsi" w:hAnsiTheme="minorHAnsi" w:cstheme="minorHAnsi"/>
                <w:color w:val="FFFFFF" w:themeColor="background1"/>
                <w:sz w:val="22"/>
                <w:szCs w:val="22"/>
              </w:rPr>
            </w:pPr>
          </w:p>
          <w:p w14:paraId="12E6BA8D" w14:textId="77777777" w:rsidR="007D0E38" w:rsidRPr="009F660C" w:rsidRDefault="007D0E38" w:rsidP="00297749">
            <w:pPr>
              <w:spacing w:after="0" w:line="240" w:lineRule="auto"/>
              <w:rPr>
                <w:rFonts w:asciiTheme="minorHAnsi" w:eastAsiaTheme="minorHAnsi" w:hAnsiTheme="minorHAnsi" w:cstheme="minorHAnsi"/>
                <w:color w:val="FFFFFF" w:themeColor="background1"/>
                <w:sz w:val="22"/>
                <w:szCs w:val="22"/>
              </w:rPr>
            </w:pPr>
          </w:p>
          <w:p w14:paraId="388F7AC8" w14:textId="77777777" w:rsidR="007D0E38" w:rsidRPr="009F660C" w:rsidRDefault="007D0E38" w:rsidP="00297749">
            <w:pPr>
              <w:spacing w:after="0" w:line="240" w:lineRule="auto"/>
              <w:rPr>
                <w:rFonts w:asciiTheme="minorHAnsi" w:eastAsiaTheme="minorHAnsi" w:hAnsiTheme="minorHAnsi" w:cstheme="minorHAnsi"/>
                <w:color w:val="FFFFFF" w:themeColor="background1"/>
                <w:sz w:val="22"/>
                <w:szCs w:val="22"/>
              </w:rPr>
            </w:pPr>
          </w:p>
          <w:p w14:paraId="73661009" w14:textId="77777777" w:rsidR="007D0E38" w:rsidRPr="009F660C" w:rsidRDefault="007D0E38" w:rsidP="00297749">
            <w:pPr>
              <w:spacing w:after="0" w:line="240" w:lineRule="auto"/>
              <w:rPr>
                <w:rFonts w:asciiTheme="minorHAnsi" w:eastAsiaTheme="minorHAnsi" w:hAnsiTheme="minorHAnsi" w:cstheme="minorHAnsi"/>
                <w:color w:val="FFFFFF" w:themeColor="background1"/>
                <w:sz w:val="22"/>
                <w:szCs w:val="22"/>
              </w:rPr>
            </w:pPr>
          </w:p>
          <w:p w14:paraId="2D82311E" w14:textId="77777777" w:rsidR="007D0E38" w:rsidRPr="009F660C" w:rsidRDefault="007D0E38" w:rsidP="007D0E38">
            <w:pPr>
              <w:spacing w:after="0" w:line="240" w:lineRule="auto"/>
              <w:jc w:val="center"/>
              <w:rPr>
                <w:rFonts w:asciiTheme="minorHAnsi" w:eastAsiaTheme="minorHAnsi" w:hAnsiTheme="minorHAnsi" w:cstheme="minorHAnsi"/>
                <w:color w:val="FFFFFF" w:themeColor="background1"/>
                <w:sz w:val="22"/>
                <w:szCs w:val="22"/>
              </w:rPr>
            </w:pPr>
          </w:p>
        </w:tc>
        <w:tc>
          <w:tcPr>
            <w:tcW w:w="8647" w:type="dxa"/>
            <w:vMerge w:val="restart"/>
            <w:shd w:val="clear" w:color="auto" w:fill="365F91" w:themeFill="accent1" w:themeFillShade="BF"/>
          </w:tcPr>
          <w:p w14:paraId="76A30B82" w14:textId="56AACD9B"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eastAsia="zh-CN"/>
              </w:rPr>
            </w:pPr>
          </w:p>
          <w:p w14:paraId="719E9A2F" w14:textId="67CF0EEA" w:rsidR="006E7EAC" w:rsidRPr="009F660C" w:rsidRDefault="004806EB" w:rsidP="007D0E38">
            <w:pPr>
              <w:spacing w:after="0" w:line="240" w:lineRule="auto"/>
              <w:ind w:left="459" w:right="734"/>
              <w:jc w:val="right"/>
              <w:rPr>
                <w:rFonts w:asciiTheme="minorHAnsi" w:eastAsiaTheme="minorEastAsia" w:hAnsiTheme="minorHAnsi" w:cstheme="minorHAnsi"/>
                <w:b/>
                <w:bCs/>
                <w:color w:val="FFFFFF" w:themeColor="background1"/>
                <w:sz w:val="22"/>
                <w:szCs w:val="22"/>
                <w:lang w:eastAsia="zh-CN"/>
              </w:rPr>
            </w:pPr>
            <w:r w:rsidRPr="009F660C">
              <w:rPr>
                <w:rFonts w:asciiTheme="minorHAnsi" w:eastAsiaTheme="minorEastAsia" w:hAnsiTheme="minorHAnsi" w:cstheme="minorHAnsi"/>
                <w:b/>
                <w:bCs/>
                <w:color w:val="FFFFFF" w:themeColor="background1"/>
                <w:sz w:val="22"/>
                <w:szCs w:val="22"/>
                <w:lang w:eastAsia="zh-CN"/>
              </w:rPr>
              <w:t>Доверливо</w:t>
            </w:r>
          </w:p>
          <w:p w14:paraId="0387F18A" w14:textId="75901DFD"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22"/>
                <w:szCs w:val="22"/>
                <w:lang w:eastAsia="zh-CN"/>
              </w:rPr>
            </w:pPr>
            <w:bookmarkStart w:id="0" w:name="_Hlk69408260"/>
            <w:r w:rsidRPr="009F660C">
              <w:rPr>
                <w:rFonts w:asciiTheme="minorHAnsi" w:eastAsiaTheme="minorEastAsia" w:hAnsiTheme="minorHAnsi" w:cstheme="minorHAnsi"/>
                <w:color w:val="FFFFFF" w:themeColor="background1"/>
                <w:sz w:val="22"/>
                <w:szCs w:val="22"/>
                <w:lang w:eastAsia="zh-CN"/>
              </w:rPr>
              <w:t>GrecoRC5(202</w:t>
            </w:r>
            <w:r w:rsidR="00297749" w:rsidRPr="009F660C">
              <w:rPr>
                <w:rFonts w:asciiTheme="minorHAnsi" w:eastAsiaTheme="minorEastAsia" w:hAnsiTheme="minorHAnsi" w:cstheme="minorHAnsi"/>
                <w:color w:val="FFFFFF" w:themeColor="background1"/>
                <w:sz w:val="22"/>
                <w:szCs w:val="22"/>
                <w:lang w:eastAsia="zh-CN"/>
              </w:rPr>
              <w:t>3</w:t>
            </w:r>
            <w:r w:rsidRPr="009F660C">
              <w:rPr>
                <w:rFonts w:asciiTheme="minorHAnsi" w:eastAsiaTheme="minorEastAsia" w:hAnsiTheme="minorHAnsi" w:cstheme="minorHAnsi"/>
                <w:color w:val="FFFFFF" w:themeColor="background1"/>
                <w:sz w:val="22"/>
                <w:szCs w:val="22"/>
                <w:lang w:eastAsia="zh-CN"/>
              </w:rPr>
              <w:t>)</w:t>
            </w:r>
            <w:r w:rsidR="00297749" w:rsidRPr="009F660C">
              <w:rPr>
                <w:rFonts w:asciiTheme="minorHAnsi" w:eastAsiaTheme="minorEastAsia" w:hAnsiTheme="minorHAnsi" w:cstheme="minorHAnsi"/>
                <w:color w:val="FFFFFF" w:themeColor="background1"/>
                <w:sz w:val="22"/>
                <w:szCs w:val="22"/>
                <w:lang w:eastAsia="zh-CN"/>
              </w:rPr>
              <w:t>1</w:t>
            </w:r>
          </w:p>
          <w:p w14:paraId="5DEEB5D9" w14:textId="3B63B786"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22"/>
                <w:szCs w:val="22"/>
                <w:lang w:eastAsia="zh-CN"/>
              </w:rPr>
            </w:pPr>
          </w:p>
          <w:p w14:paraId="29C337BA" w14:textId="77777777"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22"/>
                <w:szCs w:val="22"/>
                <w:lang w:eastAsia="zh-CN"/>
              </w:rPr>
            </w:pPr>
          </w:p>
          <w:p w14:paraId="2BADA1EC" w14:textId="77777777" w:rsidR="00F14B6A" w:rsidRPr="009F660C" w:rsidRDefault="00F14B6A" w:rsidP="007D0E38">
            <w:pPr>
              <w:spacing w:after="0" w:line="240" w:lineRule="auto"/>
              <w:ind w:left="459" w:right="734"/>
              <w:jc w:val="right"/>
              <w:rPr>
                <w:rFonts w:asciiTheme="minorHAnsi" w:eastAsiaTheme="minorHAnsi" w:hAnsiTheme="minorHAnsi" w:cstheme="minorHAnsi"/>
                <w:b/>
                <w:color w:val="FFFFFF" w:themeColor="background1"/>
                <w:sz w:val="22"/>
                <w:szCs w:val="22"/>
              </w:rPr>
            </w:pPr>
          </w:p>
          <w:p w14:paraId="413D91A5" w14:textId="50536887" w:rsidR="007D0E38" w:rsidRPr="009F660C" w:rsidRDefault="004806EB" w:rsidP="007D0E38">
            <w:pPr>
              <w:spacing w:after="0" w:line="240" w:lineRule="auto"/>
              <w:ind w:left="459" w:right="734"/>
              <w:jc w:val="right"/>
              <w:rPr>
                <w:rFonts w:asciiTheme="minorHAnsi" w:eastAsiaTheme="minorHAnsi" w:hAnsiTheme="minorHAnsi" w:cstheme="minorHAnsi"/>
                <w:b/>
                <w:color w:val="FFFFFF" w:themeColor="background1"/>
                <w:sz w:val="48"/>
                <w:szCs w:val="48"/>
              </w:rPr>
            </w:pPr>
            <w:r w:rsidRPr="009F660C">
              <w:rPr>
                <w:rFonts w:asciiTheme="minorHAnsi" w:eastAsiaTheme="minorHAnsi" w:hAnsiTheme="minorHAnsi" w:cstheme="minorHAnsi"/>
                <w:b/>
                <w:color w:val="FFFFFF" w:themeColor="background1"/>
                <w:sz w:val="48"/>
                <w:szCs w:val="48"/>
              </w:rPr>
              <w:t>ПЕТТИ КРУГ НА ЕВАЛУАЦИЈА</w:t>
            </w:r>
          </w:p>
          <w:p w14:paraId="3613A086" w14:textId="7E6F175C" w:rsidR="004E09D5" w:rsidRPr="009F660C" w:rsidRDefault="004806EB" w:rsidP="004E09D5">
            <w:pPr>
              <w:spacing w:after="0" w:line="240" w:lineRule="auto"/>
              <w:ind w:left="459" w:right="734"/>
              <w:jc w:val="right"/>
              <w:rPr>
                <w:rFonts w:asciiTheme="minorHAnsi" w:eastAsiaTheme="minorEastAsia" w:hAnsiTheme="minorHAnsi" w:cstheme="minorHAnsi"/>
                <w:color w:val="FFFFFF" w:themeColor="background1"/>
                <w:sz w:val="28"/>
                <w:szCs w:val="28"/>
                <w:lang w:eastAsia="zh-CN"/>
              </w:rPr>
            </w:pPr>
            <w:r w:rsidRPr="009F660C">
              <w:rPr>
                <w:rFonts w:asciiTheme="minorHAnsi" w:eastAsiaTheme="minorEastAsia" w:hAnsiTheme="minorHAnsi" w:cstheme="minorHAnsi"/>
                <w:color w:val="FFFFFF" w:themeColor="background1"/>
                <w:sz w:val="28"/>
                <w:szCs w:val="28"/>
                <w:lang w:eastAsia="zh-CN"/>
              </w:rPr>
              <w:t>Спречување на корупција</w:t>
            </w:r>
            <w:r w:rsidR="004E09D5" w:rsidRPr="009F660C">
              <w:rPr>
                <w:rFonts w:asciiTheme="minorHAnsi" w:eastAsiaTheme="minorEastAsia" w:hAnsiTheme="minorHAnsi" w:cstheme="minorHAnsi"/>
                <w:color w:val="FFFFFF" w:themeColor="background1"/>
                <w:sz w:val="28"/>
                <w:szCs w:val="28"/>
                <w:lang w:eastAsia="zh-CN"/>
              </w:rPr>
              <w:t xml:space="preserve"> </w:t>
            </w:r>
            <w:r w:rsidRPr="009F660C">
              <w:rPr>
                <w:rFonts w:asciiTheme="minorHAnsi" w:eastAsiaTheme="minorEastAsia" w:hAnsiTheme="minorHAnsi" w:cstheme="minorHAnsi"/>
                <w:color w:val="FFFFFF" w:themeColor="background1"/>
                <w:sz w:val="28"/>
                <w:szCs w:val="28"/>
                <w:lang w:eastAsia="zh-CN"/>
              </w:rPr>
              <w:t>и промовирање на интегритет</w:t>
            </w:r>
            <w:r w:rsidR="004E09D5" w:rsidRPr="009F660C">
              <w:rPr>
                <w:rFonts w:asciiTheme="minorHAnsi" w:eastAsiaTheme="minorEastAsia" w:hAnsiTheme="minorHAnsi" w:cstheme="minorHAnsi"/>
                <w:color w:val="FFFFFF" w:themeColor="background1"/>
                <w:sz w:val="28"/>
                <w:szCs w:val="28"/>
                <w:lang w:eastAsia="zh-CN"/>
              </w:rPr>
              <w:t xml:space="preserve"> </w:t>
            </w:r>
          </w:p>
          <w:p w14:paraId="2A020142" w14:textId="45646374" w:rsidR="004E09D5" w:rsidRPr="009F660C" w:rsidRDefault="004806EB" w:rsidP="004E09D5">
            <w:pPr>
              <w:spacing w:after="0" w:line="240" w:lineRule="auto"/>
              <w:ind w:left="459" w:right="734"/>
              <w:jc w:val="right"/>
              <w:rPr>
                <w:rFonts w:asciiTheme="minorHAnsi" w:eastAsiaTheme="minorEastAsia" w:hAnsiTheme="minorHAnsi" w:cstheme="minorHAnsi"/>
                <w:color w:val="FFFFFF" w:themeColor="background1"/>
                <w:sz w:val="28"/>
                <w:szCs w:val="28"/>
                <w:lang w:eastAsia="zh-CN"/>
              </w:rPr>
            </w:pPr>
            <w:r w:rsidRPr="009F660C">
              <w:rPr>
                <w:rFonts w:asciiTheme="minorHAnsi" w:eastAsiaTheme="minorEastAsia" w:hAnsiTheme="minorHAnsi" w:cstheme="minorHAnsi"/>
                <w:color w:val="FFFFFF" w:themeColor="background1"/>
                <w:sz w:val="28"/>
                <w:szCs w:val="28"/>
                <w:lang w:eastAsia="zh-CN"/>
              </w:rPr>
              <w:t>кај централната власт</w:t>
            </w:r>
            <w:r w:rsidR="004E09D5" w:rsidRPr="009F660C">
              <w:rPr>
                <w:rFonts w:asciiTheme="minorHAnsi" w:eastAsiaTheme="minorEastAsia" w:hAnsiTheme="minorHAnsi" w:cstheme="minorHAnsi"/>
                <w:color w:val="FFFFFF" w:themeColor="background1"/>
                <w:sz w:val="28"/>
                <w:szCs w:val="28"/>
                <w:lang w:eastAsia="zh-CN"/>
              </w:rPr>
              <w:t xml:space="preserve"> (</w:t>
            </w:r>
            <w:r w:rsidRPr="009F660C">
              <w:rPr>
                <w:rFonts w:asciiTheme="minorHAnsi" w:eastAsiaTheme="minorEastAsia" w:hAnsiTheme="minorHAnsi" w:cstheme="minorHAnsi"/>
                <w:color w:val="FFFFFF" w:themeColor="background1"/>
                <w:sz w:val="28"/>
                <w:szCs w:val="28"/>
                <w:lang w:eastAsia="zh-CN"/>
              </w:rPr>
              <w:t>највисоките извршни функции</w:t>
            </w:r>
            <w:r w:rsidR="004E09D5" w:rsidRPr="009F660C">
              <w:rPr>
                <w:rFonts w:asciiTheme="minorHAnsi" w:eastAsiaTheme="minorEastAsia" w:hAnsiTheme="minorHAnsi" w:cstheme="minorHAnsi"/>
                <w:color w:val="FFFFFF" w:themeColor="background1"/>
                <w:sz w:val="28"/>
                <w:szCs w:val="28"/>
                <w:lang w:eastAsia="zh-CN"/>
              </w:rPr>
              <w:t xml:space="preserve">) </w:t>
            </w:r>
            <w:r w:rsidRPr="009F660C">
              <w:rPr>
                <w:rFonts w:asciiTheme="minorHAnsi" w:eastAsiaTheme="minorEastAsia" w:hAnsiTheme="minorHAnsi" w:cstheme="minorHAnsi"/>
                <w:color w:val="FFFFFF" w:themeColor="background1"/>
                <w:sz w:val="28"/>
                <w:szCs w:val="28"/>
                <w:lang w:eastAsia="zh-CN"/>
              </w:rPr>
              <w:t>и</w:t>
            </w:r>
          </w:p>
          <w:p w14:paraId="652FCB0C" w14:textId="272EEEEB" w:rsidR="007D0E38" w:rsidRPr="009F660C" w:rsidRDefault="004806EB" w:rsidP="004E09D5">
            <w:pPr>
              <w:spacing w:after="0" w:line="240" w:lineRule="auto"/>
              <w:ind w:left="459" w:right="734"/>
              <w:jc w:val="right"/>
              <w:rPr>
                <w:rFonts w:asciiTheme="minorHAnsi" w:eastAsiaTheme="minorEastAsia" w:hAnsiTheme="minorHAnsi" w:cstheme="minorHAnsi"/>
                <w:color w:val="FFFFFF" w:themeColor="background1"/>
                <w:sz w:val="28"/>
                <w:szCs w:val="28"/>
                <w:lang w:eastAsia="zh-CN"/>
              </w:rPr>
            </w:pPr>
            <w:r w:rsidRPr="009F660C">
              <w:rPr>
                <w:rFonts w:asciiTheme="minorHAnsi" w:eastAsiaTheme="minorEastAsia" w:hAnsiTheme="minorHAnsi" w:cstheme="minorHAnsi"/>
                <w:color w:val="FFFFFF" w:themeColor="background1"/>
                <w:sz w:val="28"/>
                <w:szCs w:val="28"/>
                <w:lang w:eastAsia="zh-CN"/>
              </w:rPr>
              <w:t>органите за спроведување на законот</w:t>
            </w:r>
          </w:p>
          <w:p w14:paraId="758D6BA4" w14:textId="77777777"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36"/>
                <w:szCs w:val="36"/>
                <w:lang w:eastAsia="zh-CN"/>
              </w:rPr>
            </w:pPr>
          </w:p>
          <w:p w14:paraId="4D675C14" w14:textId="061F7056"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36"/>
                <w:szCs w:val="36"/>
                <w:lang w:eastAsia="zh-CN"/>
              </w:rPr>
            </w:pPr>
          </w:p>
          <w:p w14:paraId="01ABFF0A" w14:textId="174BFE5F" w:rsidR="007D0E38" w:rsidRPr="009F660C" w:rsidRDefault="004806EB" w:rsidP="004806EB">
            <w:pPr>
              <w:spacing w:after="0" w:line="240" w:lineRule="auto"/>
              <w:ind w:left="318" w:right="734"/>
              <w:jc w:val="right"/>
              <w:rPr>
                <w:rFonts w:asciiTheme="minorHAnsi" w:eastAsiaTheme="minorHAnsi" w:hAnsiTheme="minorHAnsi" w:cstheme="minorHAnsi"/>
                <w:b/>
                <w:color w:val="FFFFFF" w:themeColor="background1"/>
                <w:sz w:val="48"/>
                <w:szCs w:val="48"/>
              </w:rPr>
            </w:pPr>
            <w:r w:rsidRPr="009F660C">
              <w:rPr>
                <w:rFonts w:asciiTheme="minorHAnsi" w:eastAsiaTheme="minorHAnsi" w:hAnsiTheme="minorHAnsi" w:cstheme="minorHAnsi"/>
                <w:b/>
                <w:color w:val="FFFFFF" w:themeColor="background1"/>
                <w:sz w:val="48"/>
                <w:szCs w:val="48"/>
              </w:rPr>
              <w:t>ВТОР ИЗВЕШТАЈ ЗА УСОГЛАСЕНОСТ</w:t>
            </w:r>
          </w:p>
          <w:p w14:paraId="3E63CC12" w14:textId="77777777"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eastAsia="zh-CN"/>
              </w:rPr>
            </w:pPr>
          </w:p>
          <w:p w14:paraId="1598932E" w14:textId="7E453989"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48"/>
                <w:szCs w:val="48"/>
                <w:lang w:eastAsia="zh-CN"/>
              </w:rPr>
            </w:pPr>
          </w:p>
          <w:bookmarkEnd w:id="0"/>
          <w:p w14:paraId="1952FE84" w14:textId="58A6B351" w:rsidR="007D0E38" w:rsidRPr="009F660C" w:rsidRDefault="004806EB" w:rsidP="00FD1F6F">
            <w:pPr>
              <w:spacing w:after="0" w:line="240" w:lineRule="auto"/>
              <w:ind w:right="734"/>
              <w:jc w:val="right"/>
              <w:rPr>
                <w:rFonts w:asciiTheme="minorHAnsi" w:eastAsiaTheme="minorHAnsi" w:hAnsiTheme="minorHAnsi" w:cstheme="minorHAnsi"/>
                <w:b/>
                <w:color w:val="FBD4B4" w:themeColor="accent6" w:themeTint="66"/>
                <w:sz w:val="84"/>
                <w:szCs w:val="84"/>
              </w:rPr>
            </w:pPr>
            <w:r w:rsidRPr="009F660C">
              <w:rPr>
                <w:rFonts w:asciiTheme="minorHAnsi" w:eastAsiaTheme="minorHAnsi" w:hAnsiTheme="minorHAnsi" w:cstheme="minorHAnsi"/>
                <w:b/>
                <w:color w:val="FBD4B4" w:themeColor="accent6" w:themeTint="66"/>
                <w:sz w:val="84"/>
                <w:szCs w:val="84"/>
              </w:rPr>
              <w:t>СЕВЕРНА МАКЕДОНИЈА</w:t>
            </w:r>
          </w:p>
          <w:p w14:paraId="1FFAC747" w14:textId="77777777" w:rsidR="007D0E38" w:rsidRPr="009F660C" w:rsidRDefault="007D0E38" w:rsidP="007D0E38">
            <w:pPr>
              <w:spacing w:after="0" w:line="240" w:lineRule="auto"/>
              <w:ind w:left="459" w:right="734"/>
              <w:jc w:val="right"/>
              <w:rPr>
                <w:rFonts w:asciiTheme="minorHAnsi" w:eastAsiaTheme="minorEastAsia" w:hAnsiTheme="minorHAnsi" w:cstheme="minorHAnsi"/>
                <w:color w:val="FFFFFF" w:themeColor="background1"/>
                <w:sz w:val="22"/>
                <w:szCs w:val="22"/>
                <w:lang w:eastAsia="zh-CN"/>
              </w:rPr>
            </w:pPr>
          </w:p>
        </w:tc>
      </w:tr>
      <w:tr w:rsidR="007D0E38" w:rsidRPr="009F660C" w14:paraId="59A3FA27" w14:textId="77777777" w:rsidTr="00297749">
        <w:trPr>
          <w:trHeight w:val="2852"/>
        </w:trPr>
        <w:tc>
          <w:tcPr>
            <w:tcW w:w="2977" w:type="dxa"/>
            <w:shd w:val="clear" w:color="auto" w:fill="17365D" w:themeFill="text2" w:themeFillShade="BF"/>
          </w:tcPr>
          <w:p w14:paraId="40BA7518" w14:textId="77777777" w:rsidR="007D0E38" w:rsidRPr="009F660C" w:rsidRDefault="007D0E38" w:rsidP="003B02E4">
            <w:pPr>
              <w:rPr>
                <w:rFonts w:asciiTheme="minorHAnsi" w:hAnsiTheme="minorHAnsi" w:cstheme="minorHAnsi"/>
                <w:sz w:val="22"/>
                <w:szCs w:val="22"/>
              </w:rPr>
            </w:pPr>
          </w:p>
          <w:p w14:paraId="27ABF3AB" w14:textId="77777777" w:rsidR="00297749" w:rsidRPr="009F660C" w:rsidRDefault="00297749" w:rsidP="003B02E4">
            <w:pPr>
              <w:rPr>
                <w:rFonts w:asciiTheme="minorHAnsi" w:hAnsiTheme="minorHAnsi" w:cstheme="minorHAnsi"/>
                <w:sz w:val="22"/>
                <w:szCs w:val="22"/>
              </w:rPr>
            </w:pPr>
          </w:p>
          <w:p w14:paraId="108DD171" w14:textId="77777777" w:rsidR="00297749" w:rsidRPr="009F660C" w:rsidRDefault="00297749" w:rsidP="003B02E4">
            <w:pPr>
              <w:rPr>
                <w:rFonts w:asciiTheme="minorHAnsi" w:hAnsiTheme="minorHAnsi" w:cstheme="minorHAnsi"/>
                <w:sz w:val="22"/>
                <w:szCs w:val="22"/>
              </w:rPr>
            </w:pPr>
          </w:p>
          <w:p w14:paraId="7FD2DA77" w14:textId="77777777" w:rsidR="00297749" w:rsidRPr="009F660C" w:rsidRDefault="00297749" w:rsidP="003B02E4">
            <w:pPr>
              <w:rPr>
                <w:rFonts w:asciiTheme="minorHAnsi" w:hAnsiTheme="minorHAnsi" w:cstheme="minorHAnsi"/>
                <w:sz w:val="22"/>
                <w:szCs w:val="22"/>
              </w:rPr>
            </w:pPr>
          </w:p>
          <w:p w14:paraId="230AE5B7" w14:textId="57140961" w:rsidR="00297749" w:rsidRPr="009F660C" w:rsidRDefault="00297749" w:rsidP="003B02E4">
            <w:pPr>
              <w:rPr>
                <w:rFonts w:asciiTheme="minorHAnsi" w:hAnsiTheme="minorHAnsi" w:cstheme="minorHAnsi"/>
                <w:sz w:val="22"/>
                <w:szCs w:val="22"/>
              </w:rPr>
            </w:pPr>
          </w:p>
        </w:tc>
        <w:tc>
          <w:tcPr>
            <w:tcW w:w="8647" w:type="dxa"/>
            <w:vMerge/>
            <w:shd w:val="clear" w:color="auto" w:fill="365F91" w:themeFill="accent1" w:themeFillShade="BF"/>
          </w:tcPr>
          <w:p w14:paraId="741B62A3" w14:textId="77777777" w:rsidR="007D0E38" w:rsidRPr="009F660C" w:rsidRDefault="007D0E38" w:rsidP="003B02E4">
            <w:pPr>
              <w:ind w:left="459" w:right="876"/>
              <w:rPr>
                <w:rFonts w:asciiTheme="minorHAnsi" w:hAnsiTheme="minorHAnsi" w:cstheme="minorHAnsi"/>
                <w:sz w:val="22"/>
                <w:szCs w:val="22"/>
              </w:rPr>
            </w:pPr>
          </w:p>
        </w:tc>
      </w:tr>
      <w:tr w:rsidR="007D0E38" w:rsidRPr="009F660C" w14:paraId="72275895" w14:textId="77777777" w:rsidTr="00297749">
        <w:trPr>
          <w:trHeight w:val="2862"/>
        </w:trPr>
        <w:tc>
          <w:tcPr>
            <w:tcW w:w="2977" w:type="dxa"/>
            <w:shd w:val="clear" w:color="auto" w:fill="244061" w:themeFill="accent1" w:themeFillShade="80"/>
          </w:tcPr>
          <w:p w14:paraId="02C09C96" w14:textId="77777777" w:rsidR="007D0E38" w:rsidRPr="009F660C" w:rsidRDefault="007D0E38" w:rsidP="003B02E4">
            <w:pPr>
              <w:rPr>
                <w:rFonts w:asciiTheme="minorHAnsi" w:hAnsiTheme="minorHAnsi" w:cstheme="minorHAnsi"/>
                <w:sz w:val="22"/>
                <w:szCs w:val="22"/>
              </w:rPr>
            </w:pPr>
          </w:p>
        </w:tc>
        <w:tc>
          <w:tcPr>
            <w:tcW w:w="8647" w:type="dxa"/>
            <w:vMerge/>
            <w:shd w:val="clear" w:color="auto" w:fill="365F91" w:themeFill="accent1" w:themeFillShade="BF"/>
          </w:tcPr>
          <w:p w14:paraId="3243E7FB" w14:textId="77777777" w:rsidR="007D0E38" w:rsidRPr="009F660C" w:rsidRDefault="007D0E38" w:rsidP="003B02E4">
            <w:pPr>
              <w:ind w:left="459" w:right="876"/>
              <w:rPr>
                <w:rFonts w:asciiTheme="minorHAnsi" w:hAnsiTheme="minorHAnsi" w:cstheme="minorHAnsi"/>
                <w:sz w:val="22"/>
                <w:szCs w:val="22"/>
              </w:rPr>
            </w:pPr>
          </w:p>
        </w:tc>
      </w:tr>
      <w:tr w:rsidR="007D0E38" w:rsidRPr="009F660C" w14:paraId="28DDC874" w14:textId="77777777" w:rsidTr="00297749">
        <w:trPr>
          <w:trHeight w:val="2084"/>
        </w:trPr>
        <w:tc>
          <w:tcPr>
            <w:tcW w:w="11624" w:type="dxa"/>
            <w:gridSpan w:val="2"/>
            <w:shd w:val="clear" w:color="auto" w:fill="DBE5F1" w:themeFill="accent1" w:themeFillTint="33"/>
          </w:tcPr>
          <w:p w14:paraId="6A7E3926" w14:textId="77777777" w:rsidR="007D0E38" w:rsidRPr="009F660C" w:rsidRDefault="007D0E38" w:rsidP="00297749">
            <w:pPr>
              <w:spacing w:after="0" w:line="240" w:lineRule="auto"/>
              <w:ind w:left="459"/>
              <w:rPr>
                <w:rFonts w:asciiTheme="minorHAnsi" w:hAnsiTheme="minorHAnsi" w:cstheme="minorHAnsi"/>
                <w:sz w:val="22"/>
                <w:szCs w:val="22"/>
              </w:rPr>
            </w:pPr>
            <w:r w:rsidRPr="009F660C">
              <w:rPr>
                <w:rFonts w:asciiTheme="minorHAnsi" w:hAnsiTheme="minorHAnsi" w:cstheme="minorHAnsi"/>
                <w:noProof/>
                <w:lang w:eastAsia="ru-RU"/>
              </w:rPr>
              <w:drawing>
                <wp:anchor distT="0" distB="0" distL="114300" distR="114300" simplePos="0" relativeHeight="251661312" behindDoc="0" locked="0" layoutInCell="1" allowOverlap="1" wp14:anchorId="509484EC" wp14:editId="68B95109">
                  <wp:simplePos x="0" y="0"/>
                  <wp:positionH relativeFrom="column">
                    <wp:posOffset>-82550</wp:posOffset>
                  </wp:positionH>
                  <wp:positionV relativeFrom="paragraph">
                    <wp:posOffset>6350</wp:posOffset>
                  </wp:positionV>
                  <wp:extent cx="7381875" cy="1685798"/>
                  <wp:effectExtent l="0" t="0" r="0" b="0"/>
                  <wp:wrapNone/>
                  <wp:docPr id="1" name="Picture 1" descr="C:\Users\pincemaille\AppData\Local\Microsoft\Windows\Temporary Internet Files\Content.Outlook\KAEAU5KC\shutterstock_5248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AppData\Local\Microsoft\Windows\Temporary Internet Files\Content.Outlook\KAEAU5KC\shutterstock_524851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499" cy="1741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34BBD" w14:textId="77777777" w:rsidR="007D0E38" w:rsidRPr="009F660C" w:rsidRDefault="007D0E38" w:rsidP="00297749">
            <w:pPr>
              <w:spacing w:after="0" w:line="240" w:lineRule="auto"/>
              <w:ind w:left="459"/>
              <w:rPr>
                <w:rFonts w:asciiTheme="minorHAnsi" w:hAnsiTheme="minorHAnsi" w:cstheme="minorHAnsi"/>
                <w:sz w:val="22"/>
                <w:szCs w:val="22"/>
              </w:rPr>
            </w:pPr>
          </w:p>
          <w:p w14:paraId="075D387A" w14:textId="77777777" w:rsidR="007D0E38" w:rsidRPr="009F660C" w:rsidRDefault="007D0E38" w:rsidP="00297749">
            <w:pPr>
              <w:spacing w:after="0" w:line="240" w:lineRule="auto"/>
              <w:ind w:left="459"/>
              <w:rPr>
                <w:rFonts w:asciiTheme="minorHAnsi" w:hAnsiTheme="minorHAnsi" w:cstheme="minorHAnsi"/>
                <w:sz w:val="22"/>
                <w:szCs w:val="22"/>
              </w:rPr>
            </w:pPr>
          </w:p>
          <w:p w14:paraId="1E4C573F" w14:textId="77777777" w:rsidR="007D0E38" w:rsidRPr="009F660C" w:rsidRDefault="007D0E38" w:rsidP="00297749">
            <w:pPr>
              <w:spacing w:after="0" w:line="240" w:lineRule="auto"/>
              <w:ind w:left="459"/>
              <w:rPr>
                <w:rFonts w:asciiTheme="minorHAnsi" w:hAnsiTheme="minorHAnsi" w:cstheme="minorHAnsi"/>
                <w:sz w:val="22"/>
                <w:szCs w:val="22"/>
              </w:rPr>
            </w:pPr>
          </w:p>
          <w:p w14:paraId="71BBC4D4" w14:textId="77777777" w:rsidR="007D0E38" w:rsidRPr="009F660C" w:rsidRDefault="007D0E38" w:rsidP="00297749">
            <w:pPr>
              <w:spacing w:after="0" w:line="240" w:lineRule="auto"/>
              <w:ind w:left="459"/>
              <w:rPr>
                <w:rFonts w:asciiTheme="minorHAnsi" w:hAnsiTheme="minorHAnsi" w:cstheme="minorHAnsi"/>
                <w:sz w:val="22"/>
                <w:szCs w:val="22"/>
              </w:rPr>
            </w:pPr>
          </w:p>
          <w:p w14:paraId="4B7AFB04" w14:textId="77777777" w:rsidR="007D0E38" w:rsidRPr="009F660C" w:rsidRDefault="007D0E38" w:rsidP="00297749">
            <w:pPr>
              <w:spacing w:after="0" w:line="240" w:lineRule="auto"/>
              <w:ind w:left="459"/>
              <w:rPr>
                <w:rFonts w:asciiTheme="minorHAnsi" w:hAnsiTheme="minorHAnsi" w:cstheme="minorHAnsi"/>
                <w:sz w:val="22"/>
                <w:szCs w:val="22"/>
              </w:rPr>
            </w:pPr>
          </w:p>
          <w:p w14:paraId="47FCA7FD" w14:textId="799071C8" w:rsidR="007D0E38" w:rsidRPr="009F660C" w:rsidRDefault="007D0E38" w:rsidP="00297749">
            <w:pPr>
              <w:spacing w:after="0" w:line="240" w:lineRule="auto"/>
              <w:ind w:left="459"/>
              <w:rPr>
                <w:rFonts w:asciiTheme="minorHAnsi" w:hAnsiTheme="minorHAnsi" w:cstheme="minorHAnsi"/>
                <w:sz w:val="22"/>
                <w:szCs w:val="22"/>
              </w:rPr>
            </w:pPr>
          </w:p>
          <w:p w14:paraId="3569FF91" w14:textId="77777777" w:rsidR="00297749" w:rsidRPr="009F660C" w:rsidRDefault="00297749" w:rsidP="00297749">
            <w:pPr>
              <w:spacing w:after="0" w:line="240" w:lineRule="auto"/>
              <w:ind w:left="459"/>
              <w:rPr>
                <w:rFonts w:asciiTheme="minorHAnsi" w:hAnsiTheme="minorHAnsi" w:cstheme="minorHAnsi"/>
                <w:sz w:val="22"/>
                <w:szCs w:val="22"/>
              </w:rPr>
            </w:pPr>
          </w:p>
          <w:p w14:paraId="42C55F17" w14:textId="77777777" w:rsidR="007D0E38" w:rsidRPr="009F660C" w:rsidRDefault="007D0E38" w:rsidP="003B02E4">
            <w:pPr>
              <w:ind w:left="459"/>
              <w:rPr>
                <w:rFonts w:asciiTheme="minorHAnsi" w:hAnsiTheme="minorHAnsi" w:cstheme="minorHAnsi"/>
                <w:sz w:val="22"/>
                <w:szCs w:val="22"/>
              </w:rPr>
            </w:pPr>
          </w:p>
        </w:tc>
      </w:tr>
      <w:tr w:rsidR="00297749" w:rsidRPr="009F660C" w14:paraId="61C32553" w14:textId="77777777" w:rsidTr="00297749">
        <w:trPr>
          <w:trHeight w:val="2405"/>
        </w:trPr>
        <w:tc>
          <w:tcPr>
            <w:tcW w:w="2977" w:type="dxa"/>
          </w:tcPr>
          <w:p w14:paraId="0810D478" w14:textId="77777777" w:rsidR="00297749" w:rsidRPr="009F660C" w:rsidRDefault="00297749" w:rsidP="00297749">
            <w:pPr>
              <w:spacing w:after="0" w:line="240" w:lineRule="auto"/>
              <w:rPr>
                <w:rFonts w:asciiTheme="minorHAnsi" w:hAnsiTheme="minorHAnsi" w:cstheme="minorHAnsi"/>
                <w:sz w:val="22"/>
                <w:szCs w:val="22"/>
              </w:rPr>
            </w:pPr>
          </w:p>
          <w:p w14:paraId="6EB064D1" w14:textId="77777777" w:rsidR="00297749" w:rsidRPr="009F660C" w:rsidRDefault="00297749" w:rsidP="00297749">
            <w:pPr>
              <w:spacing w:after="0" w:line="240" w:lineRule="auto"/>
              <w:rPr>
                <w:rFonts w:asciiTheme="minorHAnsi" w:hAnsiTheme="minorHAnsi" w:cstheme="minorHAnsi"/>
                <w:sz w:val="22"/>
                <w:szCs w:val="22"/>
              </w:rPr>
            </w:pPr>
          </w:p>
          <w:p w14:paraId="4865C2E1" w14:textId="77777777" w:rsidR="00297749" w:rsidRPr="009F660C" w:rsidRDefault="00297749" w:rsidP="00297749">
            <w:pPr>
              <w:spacing w:after="0" w:line="240" w:lineRule="auto"/>
              <w:rPr>
                <w:rFonts w:asciiTheme="minorHAnsi" w:hAnsiTheme="minorHAnsi" w:cstheme="minorHAnsi"/>
                <w:sz w:val="22"/>
                <w:szCs w:val="22"/>
              </w:rPr>
            </w:pPr>
          </w:p>
          <w:p w14:paraId="1AA4ACB9" w14:textId="77777777" w:rsidR="00297749" w:rsidRPr="009F660C" w:rsidRDefault="00297749" w:rsidP="00297749">
            <w:pPr>
              <w:spacing w:after="0" w:line="240" w:lineRule="auto"/>
              <w:rPr>
                <w:rFonts w:asciiTheme="minorHAnsi" w:hAnsiTheme="minorHAnsi" w:cstheme="minorHAnsi"/>
                <w:sz w:val="22"/>
                <w:szCs w:val="22"/>
              </w:rPr>
            </w:pPr>
          </w:p>
          <w:p w14:paraId="4E80E394" w14:textId="2A739BCC" w:rsidR="00297749" w:rsidRPr="009F660C" w:rsidRDefault="00297749" w:rsidP="00297749">
            <w:pPr>
              <w:spacing w:after="0" w:line="240" w:lineRule="auto"/>
              <w:rPr>
                <w:rFonts w:asciiTheme="minorHAnsi" w:hAnsiTheme="minorHAnsi" w:cstheme="minorHAnsi"/>
                <w:sz w:val="22"/>
                <w:szCs w:val="22"/>
              </w:rPr>
            </w:pPr>
          </w:p>
          <w:p w14:paraId="302CAC30" w14:textId="3CD6876D" w:rsidR="00297749" w:rsidRPr="009F660C" w:rsidRDefault="00297749" w:rsidP="00297749">
            <w:pPr>
              <w:spacing w:after="0" w:line="240" w:lineRule="auto"/>
              <w:rPr>
                <w:rFonts w:asciiTheme="minorHAnsi" w:hAnsiTheme="minorHAnsi" w:cstheme="minorHAnsi"/>
                <w:sz w:val="22"/>
                <w:szCs w:val="22"/>
              </w:rPr>
            </w:pPr>
          </w:p>
          <w:p w14:paraId="0D164036" w14:textId="29AA0267" w:rsidR="00297749" w:rsidRPr="009F660C" w:rsidRDefault="00297749" w:rsidP="00297749">
            <w:pPr>
              <w:spacing w:after="0" w:line="240" w:lineRule="auto"/>
              <w:rPr>
                <w:rFonts w:asciiTheme="minorHAnsi" w:hAnsiTheme="minorHAnsi" w:cstheme="minorHAnsi"/>
                <w:sz w:val="22"/>
                <w:szCs w:val="22"/>
              </w:rPr>
            </w:pPr>
          </w:p>
          <w:p w14:paraId="7A2AF864" w14:textId="77777777" w:rsidR="00297749" w:rsidRPr="009F660C" w:rsidRDefault="00297749" w:rsidP="00297749">
            <w:pPr>
              <w:spacing w:after="0" w:line="240" w:lineRule="auto"/>
              <w:rPr>
                <w:rFonts w:asciiTheme="minorHAnsi" w:hAnsiTheme="minorHAnsi" w:cstheme="minorHAnsi"/>
                <w:sz w:val="22"/>
                <w:szCs w:val="22"/>
              </w:rPr>
            </w:pPr>
          </w:p>
          <w:p w14:paraId="5F5FCE79" w14:textId="3A82FF17" w:rsidR="00297749" w:rsidRPr="009F660C" w:rsidRDefault="00297749" w:rsidP="003B02E4">
            <w:pPr>
              <w:rPr>
                <w:rFonts w:asciiTheme="minorHAnsi" w:hAnsiTheme="minorHAnsi" w:cstheme="minorHAnsi"/>
                <w:sz w:val="22"/>
                <w:szCs w:val="22"/>
              </w:rPr>
            </w:pPr>
          </w:p>
        </w:tc>
        <w:tc>
          <w:tcPr>
            <w:tcW w:w="8647" w:type="dxa"/>
            <w:shd w:val="clear" w:color="auto" w:fill="auto"/>
          </w:tcPr>
          <w:p w14:paraId="068BC7A8" w14:textId="3B771B06" w:rsidR="00297749" w:rsidRPr="009F660C" w:rsidRDefault="00297749" w:rsidP="00297749">
            <w:pPr>
              <w:spacing w:after="0" w:line="240" w:lineRule="auto"/>
              <w:ind w:left="459" w:right="734" w:firstLine="317"/>
              <w:rPr>
                <w:rFonts w:asciiTheme="minorHAnsi" w:eastAsiaTheme="minorHAnsi" w:hAnsiTheme="minorHAnsi" w:cstheme="minorHAnsi"/>
                <w:sz w:val="28"/>
                <w:szCs w:val="28"/>
              </w:rPr>
            </w:pPr>
            <w:bookmarkStart w:id="1" w:name="_Hlk69408315"/>
          </w:p>
          <w:p w14:paraId="63548859" w14:textId="3CFFB000" w:rsidR="00297749" w:rsidRPr="009F660C" w:rsidRDefault="00297749" w:rsidP="00297749">
            <w:pPr>
              <w:spacing w:after="0" w:line="240" w:lineRule="auto"/>
              <w:ind w:left="459" w:right="734" w:firstLine="317"/>
              <w:rPr>
                <w:rFonts w:asciiTheme="minorHAnsi" w:eastAsiaTheme="minorHAnsi" w:hAnsiTheme="minorHAnsi" w:cstheme="minorHAnsi"/>
                <w:sz w:val="28"/>
                <w:szCs w:val="28"/>
              </w:rPr>
            </w:pPr>
          </w:p>
          <w:p w14:paraId="380FB888" w14:textId="4E270CA7" w:rsidR="00297749" w:rsidRPr="009F660C" w:rsidRDefault="00297749" w:rsidP="00297749">
            <w:pPr>
              <w:spacing w:after="0" w:line="240" w:lineRule="auto"/>
              <w:ind w:left="459" w:right="734" w:firstLine="317"/>
              <w:rPr>
                <w:rFonts w:asciiTheme="minorHAnsi" w:eastAsiaTheme="minorHAnsi" w:hAnsiTheme="minorHAnsi" w:cstheme="minorHAnsi"/>
                <w:sz w:val="28"/>
                <w:szCs w:val="28"/>
              </w:rPr>
            </w:pPr>
          </w:p>
          <w:p w14:paraId="4B1D34F0" w14:textId="77777777" w:rsidR="00297749" w:rsidRPr="009F660C" w:rsidRDefault="00297749" w:rsidP="00297749">
            <w:pPr>
              <w:spacing w:after="0" w:line="240" w:lineRule="auto"/>
              <w:ind w:left="459" w:right="734" w:firstLine="317"/>
              <w:rPr>
                <w:rFonts w:asciiTheme="minorHAnsi" w:eastAsiaTheme="minorHAnsi" w:hAnsiTheme="minorHAnsi" w:cstheme="minorHAnsi"/>
                <w:sz w:val="36"/>
                <w:szCs w:val="36"/>
              </w:rPr>
            </w:pPr>
          </w:p>
          <w:p w14:paraId="11D86C3A" w14:textId="371BFC64" w:rsidR="00297749" w:rsidRPr="009F660C" w:rsidRDefault="00FF6A0D" w:rsidP="004F77C5">
            <w:pPr>
              <w:spacing w:after="0" w:line="240" w:lineRule="auto"/>
              <w:ind w:left="459" w:right="314" w:firstLine="317"/>
              <w:jc w:val="right"/>
              <w:rPr>
                <w:rFonts w:asciiTheme="minorHAnsi" w:eastAsiaTheme="minorHAnsi" w:hAnsiTheme="minorHAnsi" w:cstheme="minorHAnsi"/>
                <w:sz w:val="28"/>
                <w:szCs w:val="28"/>
              </w:rPr>
            </w:pPr>
            <w:r w:rsidRPr="009F660C">
              <w:rPr>
                <w:rFonts w:asciiTheme="minorHAnsi" w:eastAsiaTheme="minorHAnsi" w:hAnsiTheme="minorHAnsi" w:cstheme="minorHAnsi"/>
                <w:sz w:val="28"/>
                <w:szCs w:val="28"/>
              </w:rPr>
              <w:t>Усвоен од ГРЕКО</w:t>
            </w:r>
          </w:p>
          <w:p w14:paraId="7980EAF8" w14:textId="33BF9887" w:rsidR="00297749" w:rsidRPr="009F660C" w:rsidRDefault="00FF6A0D" w:rsidP="004F77C5">
            <w:pPr>
              <w:spacing w:after="0" w:line="240" w:lineRule="auto"/>
              <w:ind w:left="-247" w:right="314" w:hanging="54"/>
              <w:jc w:val="right"/>
              <w:rPr>
                <w:rFonts w:asciiTheme="minorHAnsi" w:hAnsiTheme="minorHAnsi" w:cstheme="minorHAnsi"/>
                <w:sz w:val="22"/>
                <w:szCs w:val="22"/>
              </w:rPr>
            </w:pPr>
            <w:r w:rsidRPr="009F660C">
              <w:rPr>
                <w:rFonts w:asciiTheme="minorHAnsi" w:eastAsiaTheme="minorHAnsi" w:hAnsiTheme="minorHAnsi" w:cstheme="minorHAnsi"/>
                <w:sz w:val="28"/>
                <w:szCs w:val="28"/>
              </w:rPr>
              <w:t xml:space="preserve">на </w:t>
            </w:r>
            <w:r w:rsidR="004F77C5" w:rsidRPr="009F660C">
              <w:rPr>
                <w:rFonts w:asciiTheme="minorHAnsi" w:eastAsiaTheme="minorHAnsi" w:hAnsiTheme="minorHAnsi" w:cstheme="minorHAnsi"/>
                <w:sz w:val="28"/>
                <w:szCs w:val="28"/>
              </w:rPr>
              <w:t xml:space="preserve"> </w:t>
            </w:r>
            <w:r w:rsidR="00297749" w:rsidRPr="009F660C">
              <w:rPr>
                <w:rFonts w:asciiTheme="minorHAnsi" w:eastAsiaTheme="minorHAnsi" w:hAnsiTheme="minorHAnsi" w:cstheme="minorHAnsi"/>
                <w:sz w:val="28"/>
                <w:szCs w:val="28"/>
              </w:rPr>
              <w:t>94</w:t>
            </w:r>
            <w:r w:rsidRPr="009F660C">
              <w:rPr>
                <w:rFonts w:asciiTheme="minorHAnsi" w:eastAsiaTheme="minorHAnsi" w:hAnsiTheme="minorHAnsi" w:cstheme="minorHAnsi"/>
                <w:sz w:val="28"/>
                <w:szCs w:val="28"/>
                <w:vertAlign w:val="superscript"/>
              </w:rPr>
              <w:t>т</w:t>
            </w:r>
            <w:r w:rsidR="00360D02" w:rsidRPr="009F660C">
              <w:rPr>
                <w:rFonts w:asciiTheme="minorHAnsi" w:eastAsiaTheme="minorHAnsi" w:hAnsiTheme="minorHAnsi" w:cstheme="minorHAnsi"/>
                <w:sz w:val="28"/>
                <w:szCs w:val="28"/>
                <w:vertAlign w:val="superscript"/>
              </w:rPr>
              <w:t>а</w:t>
            </w:r>
            <w:r w:rsidR="006E51DA">
              <w:rPr>
                <w:rFonts w:asciiTheme="minorHAnsi" w:eastAsiaTheme="minorHAnsi" w:hAnsiTheme="minorHAnsi" w:cstheme="minorHAnsi"/>
                <w:sz w:val="28"/>
                <w:szCs w:val="28"/>
                <w:vertAlign w:val="superscript"/>
              </w:rPr>
              <w:t>та</w:t>
            </w:r>
            <w:r w:rsidR="00297749" w:rsidRPr="009F660C">
              <w:rPr>
                <w:rFonts w:asciiTheme="minorHAnsi" w:eastAsiaTheme="minorHAnsi" w:hAnsiTheme="minorHAnsi" w:cstheme="minorHAnsi"/>
                <w:sz w:val="28"/>
                <w:szCs w:val="28"/>
              </w:rPr>
              <w:t xml:space="preserve"> </w:t>
            </w:r>
            <w:r w:rsidRPr="009F660C">
              <w:rPr>
                <w:rFonts w:asciiTheme="minorHAnsi" w:eastAsiaTheme="minorHAnsi" w:hAnsiTheme="minorHAnsi" w:cstheme="minorHAnsi"/>
                <w:sz w:val="28"/>
                <w:szCs w:val="28"/>
              </w:rPr>
              <w:t>пленар</w:t>
            </w:r>
            <w:r w:rsidR="00360D02" w:rsidRPr="009F660C">
              <w:rPr>
                <w:rFonts w:asciiTheme="minorHAnsi" w:eastAsiaTheme="minorHAnsi" w:hAnsiTheme="minorHAnsi" w:cstheme="minorHAnsi"/>
                <w:sz w:val="28"/>
                <w:szCs w:val="28"/>
              </w:rPr>
              <w:t>на</w:t>
            </w:r>
            <w:r w:rsidRPr="009F660C">
              <w:rPr>
                <w:rFonts w:asciiTheme="minorHAnsi" w:eastAsiaTheme="minorHAnsi" w:hAnsiTheme="minorHAnsi" w:cstheme="minorHAnsi"/>
                <w:sz w:val="28"/>
                <w:szCs w:val="28"/>
              </w:rPr>
              <w:t xml:space="preserve"> </w:t>
            </w:r>
            <w:r w:rsidR="00360D02" w:rsidRPr="009F660C">
              <w:rPr>
                <w:rFonts w:asciiTheme="minorHAnsi" w:eastAsiaTheme="minorHAnsi" w:hAnsiTheme="minorHAnsi" w:cstheme="minorHAnsi"/>
                <w:sz w:val="28"/>
                <w:szCs w:val="28"/>
              </w:rPr>
              <w:t>седница</w:t>
            </w:r>
            <w:r w:rsidR="00297749" w:rsidRPr="009F660C">
              <w:rPr>
                <w:rFonts w:asciiTheme="minorHAnsi" w:eastAsiaTheme="minorHAnsi" w:hAnsiTheme="minorHAnsi" w:cstheme="minorHAnsi"/>
                <w:sz w:val="28"/>
                <w:szCs w:val="28"/>
              </w:rPr>
              <w:t xml:space="preserve"> (</w:t>
            </w:r>
            <w:r w:rsidR="006E51DA" w:rsidRPr="009F660C">
              <w:rPr>
                <w:rFonts w:asciiTheme="minorHAnsi" w:eastAsiaTheme="minorHAnsi" w:hAnsiTheme="minorHAnsi" w:cstheme="minorHAnsi"/>
                <w:sz w:val="28"/>
                <w:szCs w:val="28"/>
              </w:rPr>
              <w:t>Стразбур</w:t>
            </w:r>
            <w:r w:rsidR="00297749" w:rsidRPr="009F660C">
              <w:rPr>
                <w:rFonts w:asciiTheme="minorHAnsi" w:eastAsiaTheme="minorHAnsi" w:hAnsiTheme="minorHAnsi" w:cstheme="minorHAnsi"/>
                <w:sz w:val="28"/>
                <w:szCs w:val="28"/>
              </w:rPr>
              <w:t xml:space="preserve">, 5-9 </w:t>
            </w:r>
            <w:r w:rsidRPr="009F660C">
              <w:rPr>
                <w:rFonts w:asciiTheme="minorHAnsi" w:eastAsiaTheme="minorHAnsi" w:hAnsiTheme="minorHAnsi" w:cstheme="minorHAnsi"/>
                <w:sz w:val="28"/>
                <w:szCs w:val="28"/>
              </w:rPr>
              <w:t>јуни</w:t>
            </w:r>
            <w:r w:rsidR="00297749" w:rsidRPr="009F660C">
              <w:rPr>
                <w:rFonts w:asciiTheme="minorHAnsi" w:eastAsiaTheme="minorHAnsi" w:hAnsiTheme="minorHAnsi" w:cstheme="minorHAnsi"/>
                <w:sz w:val="28"/>
                <w:szCs w:val="28"/>
              </w:rPr>
              <w:t xml:space="preserve"> 2023</w:t>
            </w:r>
            <w:r w:rsidRPr="009F660C">
              <w:rPr>
                <w:rFonts w:asciiTheme="minorHAnsi" w:eastAsiaTheme="minorHAnsi" w:hAnsiTheme="minorHAnsi" w:cstheme="minorHAnsi"/>
                <w:sz w:val="28"/>
                <w:szCs w:val="28"/>
              </w:rPr>
              <w:t xml:space="preserve"> година</w:t>
            </w:r>
            <w:r w:rsidR="00297749" w:rsidRPr="009F660C">
              <w:rPr>
                <w:rFonts w:asciiTheme="minorHAnsi" w:eastAsiaTheme="minorHAnsi" w:hAnsiTheme="minorHAnsi" w:cstheme="minorHAnsi"/>
                <w:sz w:val="28"/>
                <w:szCs w:val="28"/>
              </w:rPr>
              <w:t>)</w:t>
            </w:r>
            <w:bookmarkEnd w:id="1"/>
          </w:p>
        </w:tc>
      </w:tr>
    </w:tbl>
    <w:p w14:paraId="1D15F21A" w14:textId="77777777" w:rsidR="007D0E38" w:rsidRPr="009F660C" w:rsidRDefault="007D0E38" w:rsidP="007D0E38">
      <w:pPr>
        <w:tabs>
          <w:tab w:val="left" w:pos="10773"/>
        </w:tabs>
        <w:rPr>
          <w:rFonts w:asciiTheme="minorHAnsi" w:hAnsiTheme="minorHAnsi" w:cstheme="minorHAnsi"/>
        </w:rPr>
      </w:pPr>
      <w:r w:rsidRPr="009F660C">
        <w:rPr>
          <w:rFonts w:asciiTheme="minorHAnsi" w:hAnsiTheme="minorHAnsi" w:cstheme="minorHAnsi"/>
          <w:b/>
          <w:noProof/>
          <w:lang w:eastAsia="ru-RU"/>
        </w:rPr>
        <w:drawing>
          <wp:anchor distT="0" distB="0" distL="114300" distR="114300" simplePos="0" relativeHeight="251662336" behindDoc="1" locked="0" layoutInCell="1" allowOverlap="1" wp14:anchorId="0C617B3D" wp14:editId="787513EF">
            <wp:simplePos x="0" y="0"/>
            <wp:positionH relativeFrom="margin">
              <wp:posOffset>2988945</wp:posOffset>
            </wp:positionH>
            <wp:positionV relativeFrom="paragraph">
              <wp:posOffset>-24130</wp:posOffset>
            </wp:positionV>
            <wp:extent cx="4286250" cy="1581150"/>
            <wp:effectExtent l="0" t="0" r="0" b="0"/>
            <wp:wrapNone/>
            <wp:docPr id="6" name="Picture 6" descr="C:\Users\pincemaille\Pictures\COE-logo-and-GRECO-4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Pictures\COE-logo-and-GRECO-450p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60C">
        <w:rPr>
          <w:rFonts w:asciiTheme="minorHAnsi" w:hAnsiTheme="minorHAnsi" w:cstheme="minorHAnsi"/>
        </w:rPr>
        <w:br w:type="page"/>
      </w:r>
    </w:p>
    <w:p w14:paraId="6DF59EDE" w14:textId="77777777" w:rsidR="007D0E38" w:rsidRPr="009F660C" w:rsidRDefault="007D0E38" w:rsidP="007D0E38">
      <w:pPr>
        <w:pStyle w:val="Heading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s>
        <w:ind w:left="284" w:right="243"/>
        <w:jc w:val="center"/>
        <w:rPr>
          <w:rFonts w:asciiTheme="minorHAnsi" w:hAnsiTheme="minorHAnsi" w:cstheme="minorHAnsi"/>
          <w:color w:val="0F243E" w:themeColor="text2" w:themeShade="80"/>
          <w:sz w:val="22"/>
          <w:szCs w:val="22"/>
        </w:rPr>
        <w:sectPr w:rsidR="007D0E38" w:rsidRPr="009F660C" w:rsidSect="003B02E4">
          <w:headerReference w:type="default" r:id="rId11"/>
          <w:footerReference w:type="default" r:id="rId12"/>
          <w:pgSz w:w="11906" w:h="16838" w:code="9"/>
          <w:pgMar w:top="232" w:right="238" w:bottom="232" w:left="232" w:header="567" w:footer="0" w:gutter="0"/>
          <w:cols w:space="708"/>
          <w:titlePg/>
          <w:docGrid w:linePitch="360"/>
        </w:sectPr>
      </w:pPr>
    </w:p>
    <w:p w14:paraId="02DC992C" w14:textId="0ADFCFB3" w:rsidR="00787268" w:rsidRPr="009F660C" w:rsidRDefault="00787268" w:rsidP="002126D2">
      <w:pPr>
        <w:pStyle w:val="Normalrappo"/>
        <w:tabs>
          <w:tab w:val="clear" w:pos="-720"/>
          <w:tab w:val="left" w:pos="567"/>
        </w:tabs>
        <w:suppressAutoHyphens w:val="0"/>
        <w:contextualSpacing/>
        <w:rPr>
          <w:rFonts w:asciiTheme="minorHAnsi" w:hAnsiTheme="minorHAnsi" w:cstheme="minorHAnsi"/>
          <w:b/>
          <w:bCs/>
          <w:spacing w:val="0"/>
          <w:szCs w:val="24"/>
        </w:rPr>
      </w:pPr>
      <w:r w:rsidRPr="009F660C">
        <w:rPr>
          <w:rFonts w:asciiTheme="minorHAnsi" w:hAnsiTheme="minorHAnsi" w:cstheme="minorHAnsi"/>
          <w:b/>
          <w:spacing w:val="0"/>
          <w:sz w:val="22"/>
          <w:szCs w:val="22"/>
        </w:rPr>
        <w:lastRenderedPageBreak/>
        <w:t>I.</w:t>
      </w:r>
      <w:r w:rsidRPr="009F660C">
        <w:rPr>
          <w:rFonts w:asciiTheme="minorHAnsi" w:hAnsiTheme="minorHAnsi" w:cstheme="minorHAnsi"/>
          <w:sz w:val="22"/>
          <w:szCs w:val="22"/>
        </w:rPr>
        <w:tab/>
      </w:r>
      <w:r w:rsidR="00AA4726" w:rsidRPr="009F660C">
        <w:rPr>
          <w:rFonts w:asciiTheme="minorHAnsi" w:hAnsiTheme="minorHAnsi" w:cstheme="minorHAnsi"/>
          <w:b/>
          <w:spacing w:val="0"/>
          <w:szCs w:val="24"/>
          <w:u w:val="single"/>
        </w:rPr>
        <w:t>ВОВЕД</w:t>
      </w:r>
    </w:p>
    <w:p w14:paraId="63ECDD76" w14:textId="77777777" w:rsidR="00787268" w:rsidRPr="009F660C" w:rsidRDefault="00787268" w:rsidP="002126D2">
      <w:pPr>
        <w:tabs>
          <w:tab w:val="left" w:pos="567"/>
        </w:tabs>
        <w:spacing w:after="0" w:line="240" w:lineRule="auto"/>
        <w:contextualSpacing/>
        <w:jc w:val="both"/>
        <w:rPr>
          <w:rFonts w:asciiTheme="minorHAnsi" w:hAnsiTheme="minorHAnsi" w:cstheme="minorHAnsi"/>
          <w:sz w:val="24"/>
          <w:szCs w:val="24"/>
        </w:rPr>
      </w:pPr>
    </w:p>
    <w:p w14:paraId="10F8E5B8" w14:textId="56B3DF18" w:rsidR="00135ABF" w:rsidRPr="009F660C" w:rsidRDefault="00AA4726" w:rsidP="002126D2">
      <w:pPr>
        <w:numPr>
          <w:ilvl w:val="0"/>
          <w:numId w:val="14"/>
        </w:numPr>
        <w:tabs>
          <w:tab w:val="left" w:pos="567"/>
        </w:tabs>
        <w:spacing w:after="0" w:line="240" w:lineRule="auto"/>
        <w:contextualSpacing/>
        <w:jc w:val="both"/>
        <w:rPr>
          <w:rFonts w:asciiTheme="minorHAnsi" w:hAnsiTheme="minorHAnsi" w:cstheme="minorHAnsi"/>
          <w:sz w:val="24"/>
          <w:szCs w:val="24"/>
        </w:rPr>
      </w:pPr>
      <w:r w:rsidRPr="009F660C">
        <w:rPr>
          <w:rFonts w:asciiTheme="minorHAnsi" w:hAnsiTheme="minorHAnsi" w:cstheme="minorHAnsi"/>
          <w:sz w:val="24"/>
          <w:szCs w:val="24"/>
        </w:rPr>
        <w:t>Петтиот круг на евалуација на ГРЕКО се однесува на „Спречување на корупција и промо</w:t>
      </w:r>
      <w:r w:rsidR="006E51DA">
        <w:rPr>
          <w:rFonts w:asciiTheme="minorHAnsi" w:hAnsiTheme="minorHAnsi" w:cstheme="minorHAnsi"/>
          <w:sz w:val="24"/>
          <w:szCs w:val="24"/>
        </w:rPr>
        <w:t>ција</w:t>
      </w:r>
      <w:r w:rsidRPr="009F660C">
        <w:rPr>
          <w:rFonts w:asciiTheme="minorHAnsi" w:hAnsiTheme="minorHAnsi" w:cstheme="minorHAnsi"/>
          <w:sz w:val="24"/>
          <w:szCs w:val="24"/>
        </w:rPr>
        <w:t xml:space="preserve"> на интегритет кај централната власт (лица на кои им се доверени највисоките извршни функции – ЛНИФ) и органите за спроведување на законот (ОСЗ)“</w:t>
      </w:r>
      <w:r w:rsidR="00135ABF" w:rsidRPr="009F660C">
        <w:rPr>
          <w:rFonts w:asciiTheme="minorHAnsi" w:hAnsiTheme="minorHAnsi" w:cstheme="minorHAnsi"/>
          <w:sz w:val="24"/>
          <w:szCs w:val="24"/>
        </w:rPr>
        <w:t>.</w:t>
      </w:r>
    </w:p>
    <w:p w14:paraId="379172E6" w14:textId="77777777" w:rsidR="00135ABF" w:rsidRPr="009F660C" w:rsidRDefault="00135ABF" w:rsidP="00135ABF">
      <w:pPr>
        <w:spacing w:after="0" w:line="240" w:lineRule="auto"/>
        <w:contextualSpacing/>
        <w:jc w:val="both"/>
        <w:rPr>
          <w:rFonts w:asciiTheme="minorHAnsi" w:hAnsiTheme="minorHAnsi" w:cstheme="minorHAnsi"/>
          <w:sz w:val="24"/>
          <w:szCs w:val="24"/>
        </w:rPr>
      </w:pPr>
    </w:p>
    <w:p w14:paraId="61F1BE17" w14:textId="0810E43F" w:rsidR="00787268" w:rsidRPr="009F660C" w:rsidRDefault="00360D02" w:rsidP="002126D2">
      <w:pPr>
        <w:numPr>
          <w:ilvl w:val="0"/>
          <w:numId w:val="14"/>
        </w:numPr>
        <w:tabs>
          <w:tab w:val="left" w:pos="567"/>
        </w:tabs>
        <w:spacing w:after="0" w:line="240" w:lineRule="auto"/>
        <w:contextualSpacing/>
        <w:jc w:val="both"/>
        <w:rPr>
          <w:rFonts w:asciiTheme="minorHAnsi" w:hAnsiTheme="minorHAnsi" w:cstheme="minorHAnsi"/>
          <w:sz w:val="24"/>
          <w:szCs w:val="24"/>
        </w:rPr>
      </w:pPr>
      <w:r w:rsidRPr="009F660C">
        <w:rPr>
          <w:rFonts w:asciiTheme="minorHAnsi" w:hAnsiTheme="minorHAnsi" w:cstheme="minorHAnsi"/>
          <w:sz w:val="24"/>
          <w:szCs w:val="24"/>
        </w:rPr>
        <w:t>Овој</w:t>
      </w:r>
      <w:r w:rsidR="004E09D5" w:rsidRPr="009F660C">
        <w:rPr>
          <w:rFonts w:asciiTheme="minorHAnsi" w:hAnsiTheme="minorHAnsi" w:cstheme="minorHAnsi"/>
          <w:sz w:val="24"/>
          <w:szCs w:val="24"/>
        </w:rPr>
        <w:t xml:space="preserve"> </w:t>
      </w:r>
      <w:r w:rsidRPr="009F660C">
        <w:rPr>
          <w:rFonts w:asciiTheme="minorHAnsi" w:hAnsiTheme="minorHAnsi" w:cstheme="minorHAnsi"/>
          <w:sz w:val="24"/>
          <w:szCs w:val="24"/>
          <w:u w:val="single"/>
        </w:rPr>
        <w:t>Втор извештај за усогласеност</w:t>
      </w:r>
      <w:r w:rsidR="004E09D5" w:rsidRPr="009F660C">
        <w:rPr>
          <w:rFonts w:asciiTheme="minorHAnsi" w:hAnsiTheme="minorHAnsi" w:cstheme="minorHAnsi"/>
          <w:sz w:val="24"/>
          <w:szCs w:val="24"/>
        </w:rPr>
        <w:t xml:space="preserve"> </w:t>
      </w:r>
      <w:r w:rsidRPr="009F660C">
        <w:rPr>
          <w:rFonts w:asciiTheme="minorHAnsi" w:hAnsiTheme="minorHAnsi" w:cstheme="minorHAnsi"/>
          <w:sz w:val="24"/>
          <w:szCs w:val="24"/>
        </w:rPr>
        <w:t>ги проценува мерките коишто ги имаат преземено властите на Северна Македонија за имплементација на препораките дадени во</w:t>
      </w:r>
      <w:r w:rsidR="00C46308" w:rsidRPr="009F660C">
        <w:rPr>
          <w:rFonts w:asciiTheme="minorHAnsi" w:hAnsiTheme="minorHAnsi" w:cstheme="minorHAnsi"/>
          <w:sz w:val="24"/>
          <w:szCs w:val="24"/>
        </w:rPr>
        <w:t xml:space="preserve"> </w:t>
      </w:r>
      <w:hyperlink r:id="rId13" w:history="1">
        <w:r w:rsidR="00B725A4" w:rsidRPr="009F660C">
          <w:rPr>
            <w:rStyle w:val="Hyperlink"/>
            <w:rFonts w:asciiTheme="minorHAnsi" w:hAnsiTheme="minorHAnsi" w:cstheme="minorHAnsi"/>
            <w:sz w:val="24"/>
            <w:szCs w:val="24"/>
          </w:rPr>
          <w:t xml:space="preserve">Извештајот </w:t>
        </w:r>
        <w:r w:rsidR="00FC78AF">
          <w:rPr>
            <w:rStyle w:val="Hyperlink"/>
            <w:rFonts w:asciiTheme="minorHAnsi" w:hAnsiTheme="minorHAnsi" w:cstheme="minorHAnsi"/>
            <w:sz w:val="24"/>
            <w:szCs w:val="24"/>
          </w:rPr>
          <w:t>за евалуација</w:t>
        </w:r>
        <w:r w:rsidRPr="009F660C">
          <w:rPr>
            <w:rStyle w:val="Hyperlink"/>
            <w:rFonts w:asciiTheme="minorHAnsi" w:hAnsiTheme="minorHAnsi" w:cstheme="minorHAnsi"/>
            <w:sz w:val="24"/>
            <w:szCs w:val="24"/>
          </w:rPr>
          <w:t xml:space="preserve"> </w:t>
        </w:r>
        <w:r w:rsidR="00FC78AF">
          <w:rPr>
            <w:rStyle w:val="Hyperlink"/>
            <w:rFonts w:asciiTheme="minorHAnsi" w:hAnsiTheme="minorHAnsi" w:cstheme="minorHAnsi"/>
            <w:sz w:val="24"/>
            <w:szCs w:val="24"/>
          </w:rPr>
          <w:t>н</w:t>
        </w:r>
        <w:r w:rsidRPr="009F660C">
          <w:rPr>
            <w:rStyle w:val="Hyperlink"/>
            <w:rFonts w:asciiTheme="minorHAnsi" w:hAnsiTheme="minorHAnsi" w:cstheme="minorHAnsi"/>
            <w:sz w:val="24"/>
            <w:szCs w:val="24"/>
          </w:rPr>
          <w:t>а Северна Македонија</w:t>
        </w:r>
      </w:hyperlink>
      <w:r w:rsidR="00FC78AF">
        <w:rPr>
          <w:rStyle w:val="Hyperlink"/>
          <w:rFonts w:asciiTheme="minorHAnsi" w:hAnsiTheme="minorHAnsi" w:cstheme="minorHAnsi"/>
          <w:sz w:val="24"/>
          <w:szCs w:val="24"/>
        </w:rPr>
        <w:t xml:space="preserve"> – Петти круг</w:t>
      </w:r>
      <w:r w:rsidR="00C46308" w:rsidRPr="009F660C">
        <w:rPr>
          <w:rFonts w:asciiTheme="minorHAnsi" w:hAnsiTheme="minorHAnsi" w:cstheme="minorHAnsi"/>
          <w:sz w:val="24"/>
          <w:szCs w:val="24"/>
        </w:rPr>
        <w:t xml:space="preserve"> </w:t>
      </w:r>
      <w:r w:rsidR="008B1DAD" w:rsidRPr="009F660C">
        <w:rPr>
          <w:rFonts w:asciiTheme="minorHAnsi" w:hAnsiTheme="minorHAnsi" w:cstheme="minorHAnsi"/>
          <w:sz w:val="24"/>
          <w:szCs w:val="24"/>
        </w:rPr>
        <w:t xml:space="preserve">којшто беше усвоен на </w:t>
      </w:r>
      <w:r w:rsidR="00C46308" w:rsidRPr="009F660C">
        <w:rPr>
          <w:rFonts w:asciiTheme="minorHAnsi" w:hAnsiTheme="minorHAnsi" w:cstheme="minorHAnsi"/>
          <w:sz w:val="24"/>
          <w:szCs w:val="24"/>
        </w:rPr>
        <w:t xml:space="preserve"> </w:t>
      </w:r>
      <w:r w:rsidR="00F916A9" w:rsidRPr="009F660C">
        <w:rPr>
          <w:rFonts w:asciiTheme="minorHAnsi" w:hAnsiTheme="minorHAnsi" w:cstheme="minorHAnsi"/>
          <w:sz w:val="24"/>
          <w:szCs w:val="24"/>
        </w:rPr>
        <w:t>8</w:t>
      </w:r>
      <w:r w:rsidR="005E3F30" w:rsidRPr="009F660C">
        <w:rPr>
          <w:rFonts w:asciiTheme="minorHAnsi" w:hAnsiTheme="minorHAnsi" w:cstheme="minorHAnsi"/>
          <w:sz w:val="24"/>
          <w:szCs w:val="24"/>
        </w:rPr>
        <w:t>2</w:t>
      </w:r>
      <w:r w:rsidR="008B1DAD" w:rsidRPr="009F660C">
        <w:rPr>
          <w:rFonts w:asciiTheme="minorHAnsi" w:hAnsiTheme="minorHAnsi" w:cstheme="minorHAnsi"/>
          <w:sz w:val="24"/>
          <w:szCs w:val="24"/>
          <w:vertAlign w:val="superscript"/>
        </w:rPr>
        <w:t>та</w:t>
      </w:r>
      <w:r w:rsidR="00C46308" w:rsidRPr="009F660C">
        <w:rPr>
          <w:rFonts w:asciiTheme="minorHAnsi" w:hAnsiTheme="minorHAnsi" w:cstheme="minorHAnsi"/>
          <w:sz w:val="24"/>
          <w:szCs w:val="24"/>
        </w:rPr>
        <w:t xml:space="preserve"> </w:t>
      </w:r>
      <w:r w:rsidR="008B1DAD" w:rsidRPr="009F660C">
        <w:rPr>
          <w:rFonts w:asciiTheme="minorHAnsi" w:hAnsiTheme="minorHAnsi" w:cstheme="minorHAnsi"/>
          <w:sz w:val="24"/>
          <w:szCs w:val="24"/>
        </w:rPr>
        <w:t>Пленарна седница</w:t>
      </w:r>
      <w:r w:rsidR="00FC78AF">
        <w:rPr>
          <w:rFonts w:asciiTheme="minorHAnsi" w:hAnsiTheme="minorHAnsi" w:cstheme="minorHAnsi"/>
          <w:sz w:val="24"/>
          <w:szCs w:val="24"/>
        </w:rPr>
        <w:t xml:space="preserve"> на ГРЕКО</w:t>
      </w:r>
      <w:r w:rsidR="00C46308" w:rsidRPr="009F660C">
        <w:rPr>
          <w:rFonts w:asciiTheme="minorHAnsi" w:hAnsiTheme="minorHAnsi" w:cstheme="minorHAnsi"/>
          <w:sz w:val="24"/>
          <w:szCs w:val="24"/>
        </w:rPr>
        <w:t xml:space="preserve"> </w:t>
      </w:r>
      <w:r w:rsidR="00787268" w:rsidRPr="009F660C">
        <w:rPr>
          <w:rFonts w:asciiTheme="minorHAnsi" w:hAnsiTheme="minorHAnsi" w:cstheme="minorHAnsi"/>
          <w:sz w:val="24"/>
          <w:szCs w:val="24"/>
        </w:rPr>
        <w:t>(</w:t>
      </w:r>
      <w:r w:rsidR="005E3F30" w:rsidRPr="009F660C">
        <w:rPr>
          <w:rFonts w:asciiTheme="minorHAnsi" w:hAnsiTheme="minorHAnsi" w:cstheme="minorHAnsi"/>
          <w:sz w:val="24"/>
          <w:szCs w:val="24"/>
        </w:rPr>
        <w:t xml:space="preserve">18-22 </w:t>
      </w:r>
      <w:r w:rsidR="008B1DAD" w:rsidRPr="009F660C">
        <w:rPr>
          <w:rFonts w:asciiTheme="minorHAnsi" w:hAnsiTheme="minorHAnsi" w:cstheme="minorHAnsi"/>
          <w:sz w:val="24"/>
          <w:szCs w:val="24"/>
        </w:rPr>
        <w:t>март</w:t>
      </w:r>
      <w:r w:rsidR="005E3F30" w:rsidRPr="009F660C">
        <w:rPr>
          <w:rFonts w:asciiTheme="minorHAnsi" w:hAnsiTheme="minorHAnsi" w:cstheme="minorHAnsi"/>
          <w:sz w:val="24"/>
          <w:szCs w:val="24"/>
        </w:rPr>
        <w:t xml:space="preserve"> 2019</w:t>
      </w:r>
      <w:r w:rsidR="008B1DAD" w:rsidRPr="009F660C">
        <w:rPr>
          <w:rFonts w:asciiTheme="minorHAnsi" w:hAnsiTheme="minorHAnsi" w:cstheme="minorHAnsi"/>
          <w:sz w:val="24"/>
          <w:szCs w:val="24"/>
        </w:rPr>
        <w:t xml:space="preserve"> година</w:t>
      </w:r>
      <w:r w:rsidR="00787268" w:rsidRPr="009F660C">
        <w:rPr>
          <w:rFonts w:asciiTheme="minorHAnsi" w:hAnsiTheme="minorHAnsi" w:cstheme="minorHAnsi"/>
          <w:sz w:val="24"/>
          <w:szCs w:val="24"/>
        </w:rPr>
        <w:t>)</w:t>
      </w:r>
      <w:r w:rsidR="00C46308" w:rsidRPr="009F660C">
        <w:rPr>
          <w:rFonts w:asciiTheme="minorHAnsi" w:hAnsiTheme="minorHAnsi" w:cstheme="minorHAnsi"/>
          <w:sz w:val="24"/>
          <w:szCs w:val="24"/>
        </w:rPr>
        <w:t xml:space="preserve"> </w:t>
      </w:r>
      <w:r w:rsidR="008B1DAD" w:rsidRPr="009F660C">
        <w:rPr>
          <w:rFonts w:asciiTheme="minorHAnsi" w:hAnsiTheme="minorHAnsi" w:cstheme="minorHAnsi"/>
          <w:sz w:val="24"/>
          <w:szCs w:val="24"/>
        </w:rPr>
        <w:t xml:space="preserve">и објавен на 27 јуни 2019 година, </w:t>
      </w:r>
      <w:r w:rsidR="00A300DA" w:rsidRPr="009F660C">
        <w:rPr>
          <w:rFonts w:asciiTheme="minorHAnsi" w:hAnsiTheme="minorHAnsi" w:cstheme="minorHAnsi"/>
          <w:sz w:val="24"/>
          <w:szCs w:val="24"/>
        </w:rPr>
        <w:t>по добивање</w:t>
      </w:r>
      <w:r w:rsidR="008B1DAD" w:rsidRPr="009F660C">
        <w:rPr>
          <w:rFonts w:asciiTheme="minorHAnsi" w:hAnsiTheme="minorHAnsi" w:cstheme="minorHAnsi"/>
          <w:sz w:val="24"/>
          <w:szCs w:val="24"/>
        </w:rPr>
        <w:t xml:space="preserve"> овластување од Северна Македонија</w:t>
      </w:r>
      <w:r w:rsidR="004F1139" w:rsidRPr="009F660C">
        <w:rPr>
          <w:rStyle w:val="Hyperlink"/>
          <w:rFonts w:asciiTheme="minorHAnsi" w:hAnsiTheme="minorHAnsi" w:cstheme="minorHAnsi"/>
          <w:sz w:val="24"/>
          <w:szCs w:val="24"/>
          <w:u w:val="none"/>
        </w:rPr>
        <w:t>.</w:t>
      </w:r>
      <w:r w:rsidR="00601C39" w:rsidRPr="009F660C">
        <w:rPr>
          <w:rStyle w:val="Hyperlink"/>
          <w:rFonts w:asciiTheme="minorHAnsi" w:hAnsiTheme="minorHAnsi" w:cstheme="minorHAnsi"/>
          <w:sz w:val="24"/>
          <w:szCs w:val="24"/>
          <w:u w:val="none"/>
        </w:rPr>
        <w:t xml:space="preserve"> </w:t>
      </w:r>
      <w:r w:rsidR="002A13DC" w:rsidRPr="009F660C">
        <w:rPr>
          <w:rFonts w:cstheme="minorHAnsi"/>
          <w:sz w:val="24"/>
          <w:szCs w:val="24"/>
        </w:rPr>
        <w:t>Соодветниот</w:t>
      </w:r>
      <w:r w:rsidR="00601C39" w:rsidRPr="009F660C">
        <w:rPr>
          <w:rFonts w:cstheme="minorHAnsi"/>
          <w:sz w:val="24"/>
          <w:szCs w:val="24"/>
        </w:rPr>
        <w:t xml:space="preserve"> </w:t>
      </w:r>
      <w:hyperlink r:id="rId14" w:history="1">
        <w:r w:rsidR="00A62BB3" w:rsidRPr="00A62BB3">
          <w:rPr>
            <w:rStyle w:val="Hyperlink"/>
            <w:sz w:val="24"/>
            <w:szCs w:val="24"/>
          </w:rPr>
          <w:t>Извештај за усогласеност</w:t>
        </w:r>
      </w:hyperlink>
      <w:r w:rsidR="00A62BB3">
        <w:t xml:space="preserve"> </w:t>
      </w:r>
      <w:r w:rsidR="002A13DC" w:rsidRPr="009F660C">
        <w:rPr>
          <w:rFonts w:cstheme="minorHAnsi"/>
          <w:sz w:val="24"/>
          <w:szCs w:val="24"/>
        </w:rPr>
        <w:t>беше усвоен од ГРЕКО на неговата 87</w:t>
      </w:r>
      <w:r w:rsidR="00AC063A" w:rsidRPr="009F660C">
        <w:rPr>
          <w:rFonts w:cstheme="minorHAnsi"/>
          <w:sz w:val="24"/>
          <w:szCs w:val="24"/>
          <w:vertAlign w:val="superscript"/>
        </w:rPr>
        <w:t>м</w:t>
      </w:r>
      <w:r w:rsidR="002A13DC" w:rsidRPr="009F660C">
        <w:rPr>
          <w:rFonts w:cstheme="minorHAnsi"/>
          <w:sz w:val="24"/>
          <w:szCs w:val="24"/>
          <w:vertAlign w:val="superscript"/>
        </w:rPr>
        <w:t>а</w:t>
      </w:r>
      <w:r w:rsidR="002A13DC" w:rsidRPr="009F660C">
        <w:rPr>
          <w:rFonts w:cstheme="minorHAnsi"/>
          <w:sz w:val="24"/>
          <w:szCs w:val="24"/>
        </w:rPr>
        <w:t xml:space="preserve"> Пленарна седница (25 март 2021 година) и беше објавен</w:t>
      </w:r>
      <w:r w:rsidR="00A300DA" w:rsidRPr="009F660C">
        <w:rPr>
          <w:rFonts w:cstheme="minorHAnsi"/>
          <w:sz w:val="24"/>
          <w:szCs w:val="24"/>
        </w:rPr>
        <w:t xml:space="preserve"> на 27 април 2021 година, по добивање овластување од Северна Македонија</w:t>
      </w:r>
      <w:r w:rsidR="00124538" w:rsidRPr="009F660C">
        <w:rPr>
          <w:rFonts w:cstheme="minorHAnsi"/>
          <w:sz w:val="24"/>
          <w:szCs w:val="24"/>
        </w:rPr>
        <w:t>.</w:t>
      </w:r>
    </w:p>
    <w:p w14:paraId="12165EB6" w14:textId="77777777" w:rsidR="00787268" w:rsidRPr="009F660C" w:rsidRDefault="00787268" w:rsidP="002126D2">
      <w:pPr>
        <w:pStyle w:val="ListParagraph"/>
        <w:rPr>
          <w:rFonts w:asciiTheme="minorHAnsi" w:hAnsiTheme="minorHAnsi" w:cstheme="minorHAnsi"/>
          <w:sz w:val="24"/>
        </w:rPr>
      </w:pPr>
    </w:p>
    <w:p w14:paraId="7F3C243C" w14:textId="77049101" w:rsidR="00787268" w:rsidRPr="009F660C" w:rsidRDefault="00A51EAC" w:rsidP="002126D2">
      <w:pPr>
        <w:numPr>
          <w:ilvl w:val="0"/>
          <w:numId w:val="14"/>
        </w:numPr>
        <w:tabs>
          <w:tab w:val="left" w:pos="567"/>
        </w:tabs>
        <w:spacing w:after="0" w:line="240" w:lineRule="auto"/>
        <w:contextualSpacing/>
        <w:jc w:val="both"/>
        <w:rPr>
          <w:rFonts w:asciiTheme="minorHAnsi" w:hAnsiTheme="minorHAnsi" w:cstheme="minorHAnsi"/>
          <w:sz w:val="24"/>
          <w:szCs w:val="24"/>
        </w:rPr>
      </w:pPr>
      <w:r w:rsidRPr="009F660C">
        <w:rPr>
          <w:rFonts w:asciiTheme="minorHAnsi" w:hAnsiTheme="minorHAnsi" w:cstheme="minorHAnsi"/>
          <w:sz w:val="24"/>
          <w:szCs w:val="24"/>
        </w:rPr>
        <w:t>Според Деловникот</w:t>
      </w:r>
      <w:r w:rsidR="00F916A9" w:rsidRPr="009F660C">
        <w:rPr>
          <w:rStyle w:val="FootnoteReference"/>
          <w:rFonts w:asciiTheme="minorHAnsi" w:hAnsiTheme="minorHAnsi" w:cstheme="minorHAnsi"/>
          <w:sz w:val="24"/>
          <w:szCs w:val="24"/>
        </w:rPr>
        <w:footnoteReference w:id="2"/>
      </w:r>
      <w:r w:rsidRPr="009F660C">
        <w:rPr>
          <w:rFonts w:asciiTheme="minorHAnsi" w:hAnsiTheme="minorHAnsi" w:cstheme="minorHAnsi"/>
          <w:sz w:val="24"/>
          <w:szCs w:val="24"/>
        </w:rPr>
        <w:t xml:space="preserve"> на ГРЕКО</w:t>
      </w:r>
      <w:r w:rsidR="00787268" w:rsidRPr="009F660C">
        <w:rPr>
          <w:rFonts w:asciiTheme="minorHAnsi" w:hAnsiTheme="minorHAnsi" w:cstheme="minorHAnsi"/>
          <w:sz w:val="24"/>
          <w:szCs w:val="24"/>
        </w:rPr>
        <w:t xml:space="preserve">, </w:t>
      </w:r>
      <w:r w:rsidR="00F62CAA" w:rsidRPr="009F660C">
        <w:rPr>
          <w:rFonts w:asciiTheme="minorHAnsi" w:hAnsiTheme="minorHAnsi" w:cstheme="minorHAnsi"/>
          <w:sz w:val="24"/>
          <w:szCs w:val="24"/>
        </w:rPr>
        <w:t xml:space="preserve">властите на Северна Македонија доставија </w:t>
      </w:r>
      <w:r w:rsidR="00470FB6">
        <w:rPr>
          <w:rFonts w:asciiTheme="minorHAnsi" w:hAnsiTheme="minorHAnsi" w:cstheme="minorHAnsi"/>
          <w:sz w:val="24"/>
          <w:szCs w:val="24"/>
        </w:rPr>
        <w:t>Ситуациски и</w:t>
      </w:r>
      <w:r w:rsidR="00F62CAA" w:rsidRPr="009F660C">
        <w:rPr>
          <w:rFonts w:asciiTheme="minorHAnsi" w:hAnsiTheme="minorHAnsi" w:cstheme="minorHAnsi"/>
          <w:sz w:val="24"/>
          <w:szCs w:val="24"/>
        </w:rPr>
        <w:t>звештај за преземените мерки за имплементација на препораките. Овој извештај беше примен на 29 декември 2022 година и служеше, заедно со дополнителните информации, како основа за Вториот извештај за усогласеност</w:t>
      </w:r>
      <w:r w:rsidR="00787268" w:rsidRPr="009F660C">
        <w:rPr>
          <w:rFonts w:asciiTheme="minorHAnsi" w:hAnsiTheme="minorHAnsi" w:cstheme="minorHAnsi"/>
          <w:sz w:val="24"/>
          <w:szCs w:val="24"/>
        </w:rPr>
        <w:t>.</w:t>
      </w:r>
    </w:p>
    <w:p w14:paraId="414713DF" w14:textId="77777777" w:rsidR="00787268" w:rsidRPr="009F660C" w:rsidRDefault="00787268" w:rsidP="002126D2">
      <w:pPr>
        <w:tabs>
          <w:tab w:val="left" w:pos="567"/>
        </w:tabs>
        <w:spacing w:after="0" w:line="240" w:lineRule="auto"/>
        <w:contextualSpacing/>
        <w:jc w:val="both"/>
        <w:rPr>
          <w:rFonts w:asciiTheme="minorHAnsi" w:hAnsiTheme="minorHAnsi" w:cstheme="minorHAnsi"/>
          <w:sz w:val="24"/>
          <w:szCs w:val="24"/>
        </w:rPr>
      </w:pPr>
    </w:p>
    <w:p w14:paraId="4B146AAB" w14:textId="75D060D6" w:rsidR="00787268" w:rsidRPr="009F660C" w:rsidRDefault="00E978C7" w:rsidP="00601C39">
      <w:pPr>
        <w:numPr>
          <w:ilvl w:val="0"/>
          <w:numId w:val="14"/>
        </w:numPr>
        <w:tabs>
          <w:tab w:val="left" w:pos="567"/>
        </w:tabs>
        <w:spacing w:after="0" w:line="240" w:lineRule="auto"/>
        <w:contextualSpacing/>
        <w:jc w:val="both"/>
        <w:rPr>
          <w:rFonts w:asciiTheme="minorHAnsi" w:hAnsiTheme="minorHAnsi" w:cstheme="minorHAnsi"/>
          <w:sz w:val="24"/>
          <w:szCs w:val="24"/>
        </w:rPr>
      </w:pPr>
      <w:r w:rsidRPr="009F660C">
        <w:rPr>
          <w:rFonts w:asciiTheme="minorHAnsi" w:hAnsiTheme="minorHAnsi" w:cstheme="minorHAnsi"/>
          <w:sz w:val="24"/>
          <w:szCs w:val="24"/>
        </w:rPr>
        <w:t xml:space="preserve">ГРЕКО </w:t>
      </w:r>
      <w:r w:rsidR="00156DF2" w:rsidRPr="009F660C">
        <w:rPr>
          <w:rFonts w:asciiTheme="minorHAnsi" w:hAnsiTheme="minorHAnsi" w:cstheme="minorHAnsi"/>
          <w:sz w:val="24"/>
          <w:szCs w:val="24"/>
        </w:rPr>
        <w:t>ги</w:t>
      </w:r>
      <w:r w:rsidRPr="009F660C">
        <w:rPr>
          <w:rFonts w:asciiTheme="minorHAnsi" w:hAnsiTheme="minorHAnsi" w:cstheme="minorHAnsi"/>
          <w:sz w:val="24"/>
          <w:szCs w:val="24"/>
        </w:rPr>
        <w:t xml:space="preserve"> избра Република Чешка (во однос на највисоките извршни функции во централната власт) и Азербејџан (во однос на органите за спроведување на законот) да назначат Известувачи за постапката за усогласеност</w:t>
      </w:r>
      <w:r w:rsidR="00C46308" w:rsidRPr="009F660C">
        <w:rPr>
          <w:rFonts w:asciiTheme="minorHAnsi" w:hAnsiTheme="minorHAnsi" w:cstheme="minorHAnsi"/>
          <w:sz w:val="24"/>
          <w:szCs w:val="24"/>
        </w:rPr>
        <w:t xml:space="preserve">. </w:t>
      </w:r>
      <w:r w:rsidRPr="009F660C">
        <w:rPr>
          <w:rFonts w:asciiTheme="minorHAnsi" w:hAnsiTheme="minorHAnsi" w:cstheme="minorHAnsi"/>
          <w:sz w:val="24"/>
          <w:szCs w:val="24"/>
        </w:rPr>
        <w:t>За Известувачи беа назначени г-ѓа Хелена КЛИМА ЛИШУЧОВА</w:t>
      </w:r>
      <w:r w:rsidR="00C46308" w:rsidRPr="009F660C">
        <w:rPr>
          <w:rFonts w:asciiTheme="minorHAnsi" w:hAnsiTheme="minorHAnsi" w:cstheme="minorHAnsi"/>
          <w:sz w:val="24"/>
          <w:szCs w:val="24"/>
        </w:rPr>
        <w:t xml:space="preserve"> </w:t>
      </w:r>
      <w:r w:rsidRPr="009F660C">
        <w:rPr>
          <w:rFonts w:asciiTheme="minorHAnsi" w:hAnsiTheme="minorHAnsi" w:cstheme="minorHAnsi"/>
          <w:sz w:val="24"/>
          <w:szCs w:val="24"/>
        </w:rPr>
        <w:t>(</w:t>
      </w:r>
      <w:r w:rsidR="00FD1F6F" w:rsidRPr="009F660C">
        <w:rPr>
          <w:rFonts w:asciiTheme="minorHAnsi" w:hAnsiTheme="minorHAnsi" w:cstheme="minorHAnsi"/>
          <w:sz w:val="24"/>
          <w:szCs w:val="24"/>
        </w:rPr>
        <w:t>Helena</w:t>
      </w:r>
      <w:r w:rsidR="00726BB3" w:rsidRPr="009F660C">
        <w:rPr>
          <w:rFonts w:asciiTheme="minorHAnsi" w:hAnsiTheme="minorHAnsi" w:cstheme="minorHAnsi"/>
          <w:sz w:val="24"/>
          <w:szCs w:val="24"/>
        </w:rPr>
        <w:t> </w:t>
      </w:r>
      <w:r w:rsidR="00FD1F6F" w:rsidRPr="009F660C">
        <w:rPr>
          <w:rFonts w:asciiTheme="minorHAnsi" w:hAnsiTheme="minorHAnsi" w:cstheme="minorHAnsi"/>
          <w:sz w:val="24"/>
          <w:szCs w:val="24"/>
          <w:lang w:eastAsia="cs-CZ"/>
        </w:rPr>
        <w:t xml:space="preserve">KLIMA </w:t>
      </w:r>
      <w:r w:rsidR="00361F46" w:rsidRPr="009F660C">
        <w:rPr>
          <w:rFonts w:asciiTheme="minorHAnsi" w:hAnsiTheme="minorHAnsi" w:cstheme="minorHAnsi"/>
          <w:sz w:val="24"/>
          <w:szCs w:val="24"/>
          <w:lang w:eastAsia="cs-CZ"/>
        </w:rPr>
        <w:t>LIŠUCHOVÁ</w:t>
      </w:r>
      <w:r w:rsidRPr="009F660C">
        <w:rPr>
          <w:rFonts w:asciiTheme="minorHAnsi" w:hAnsiTheme="minorHAnsi" w:cstheme="minorHAnsi"/>
          <w:sz w:val="24"/>
          <w:szCs w:val="24"/>
          <w:lang w:eastAsia="cs-CZ"/>
        </w:rPr>
        <w:t>)</w:t>
      </w:r>
      <w:r w:rsidR="00361F46" w:rsidRPr="009F660C">
        <w:rPr>
          <w:rFonts w:asciiTheme="minorHAnsi" w:hAnsiTheme="minorHAnsi" w:cstheme="minorHAnsi"/>
          <w:sz w:val="24"/>
          <w:szCs w:val="24"/>
          <w:lang w:eastAsia="cs-CZ"/>
        </w:rPr>
        <w:t xml:space="preserve">, </w:t>
      </w:r>
      <w:r w:rsidRPr="009F660C">
        <w:rPr>
          <w:rFonts w:asciiTheme="minorHAnsi" w:hAnsiTheme="minorHAnsi" w:cstheme="minorHAnsi"/>
          <w:sz w:val="24"/>
          <w:szCs w:val="24"/>
        </w:rPr>
        <w:t>во име на Република Чешка и г. Елнур МУСАЈЕВ</w:t>
      </w:r>
      <w:r w:rsidR="00C46308" w:rsidRPr="009F660C">
        <w:rPr>
          <w:rFonts w:asciiTheme="minorHAnsi" w:hAnsiTheme="minorHAnsi" w:cstheme="minorHAnsi"/>
          <w:sz w:val="24"/>
          <w:szCs w:val="24"/>
        </w:rPr>
        <w:t xml:space="preserve"> </w:t>
      </w:r>
      <w:r w:rsidRPr="009F660C">
        <w:rPr>
          <w:rFonts w:asciiTheme="minorHAnsi" w:hAnsiTheme="minorHAnsi" w:cstheme="minorHAnsi"/>
          <w:sz w:val="24"/>
          <w:szCs w:val="24"/>
        </w:rPr>
        <w:t>(</w:t>
      </w:r>
      <w:r w:rsidR="00726BB3" w:rsidRPr="009F660C">
        <w:rPr>
          <w:rFonts w:asciiTheme="minorHAnsi" w:hAnsiTheme="minorHAnsi" w:cstheme="minorHAnsi"/>
          <w:sz w:val="24"/>
          <w:szCs w:val="24"/>
        </w:rPr>
        <w:t>Elnur</w:t>
      </w:r>
      <w:r w:rsidR="002621A5" w:rsidRPr="009F660C">
        <w:rPr>
          <w:rFonts w:asciiTheme="minorHAnsi" w:hAnsiTheme="minorHAnsi" w:cstheme="minorHAnsi"/>
          <w:sz w:val="24"/>
          <w:szCs w:val="24"/>
        </w:rPr>
        <w:t xml:space="preserve"> </w:t>
      </w:r>
      <w:r w:rsidR="00726BB3" w:rsidRPr="009F660C">
        <w:rPr>
          <w:rFonts w:asciiTheme="minorHAnsi" w:hAnsiTheme="minorHAnsi" w:cstheme="minorHAnsi"/>
          <w:sz w:val="24"/>
          <w:szCs w:val="24"/>
        </w:rPr>
        <w:t>MUSAYEV</w:t>
      </w:r>
      <w:r w:rsidRPr="009F660C">
        <w:rPr>
          <w:rFonts w:asciiTheme="minorHAnsi" w:hAnsiTheme="minorHAnsi" w:cstheme="minorHAnsi"/>
          <w:sz w:val="24"/>
          <w:szCs w:val="24"/>
        </w:rPr>
        <w:t>)</w:t>
      </w:r>
      <w:r w:rsidR="00132C85" w:rsidRPr="009F660C">
        <w:rPr>
          <w:rFonts w:asciiTheme="minorHAnsi" w:hAnsiTheme="minorHAnsi" w:cstheme="minorHAnsi"/>
          <w:sz w:val="24"/>
          <w:szCs w:val="24"/>
        </w:rPr>
        <w:t>,</w:t>
      </w:r>
      <w:r w:rsidR="00787268" w:rsidRPr="009F660C">
        <w:rPr>
          <w:rFonts w:asciiTheme="minorHAnsi" w:hAnsiTheme="minorHAnsi" w:cstheme="minorHAnsi"/>
          <w:sz w:val="24"/>
          <w:szCs w:val="24"/>
        </w:rPr>
        <w:t xml:space="preserve"> </w:t>
      </w:r>
      <w:r w:rsidRPr="009F660C">
        <w:rPr>
          <w:rFonts w:asciiTheme="minorHAnsi" w:hAnsiTheme="minorHAnsi" w:cstheme="minorHAnsi"/>
          <w:sz w:val="24"/>
          <w:szCs w:val="24"/>
        </w:rPr>
        <w:t>во име на Азербејџан</w:t>
      </w:r>
      <w:r w:rsidR="00787268" w:rsidRPr="009F660C">
        <w:rPr>
          <w:rFonts w:asciiTheme="minorHAnsi" w:hAnsiTheme="minorHAnsi" w:cstheme="minorHAnsi"/>
          <w:sz w:val="24"/>
          <w:szCs w:val="24"/>
        </w:rPr>
        <w:t xml:space="preserve">. </w:t>
      </w:r>
      <w:r w:rsidR="005E208D" w:rsidRPr="009F660C">
        <w:rPr>
          <w:rFonts w:asciiTheme="minorHAnsi" w:hAnsiTheme="minorHAnsi" w:cstheme="minorHAnsi"/>
          <w:sz w:val="24"/>
          <w:szCs w:val="24"/>
        </w:rPr>
        <w:t>Секретаријатот на ГРЕКО им помогна при изготвување на Вториот извештај за усогласеност</w:t>
      </w:r>
      <w:r w:rsidR="00787268" w:rsidRPr="009F660C">
        <w:rPr>
          <w:rFonts w:asciiTheme="minorHAnsi" w:hAnsiTheme="minorHAnsi" w:cstheme="minorHAnsi"/>
          <w:sz w:val="24"/>
          <w:szCs w:val="24"/>
        </w:rPr>
        <w:t xml:space="preserve">. </w:t>
      </w:r>
    </w:p>
    <w:p w14:paraId="694D08EC" w14:textId="77777777" w:rsidR="00787268" w:rsidRPr="009F660C" w:rsidRDefault="00787268" w:rsidP="002126D2">
      <w:pPr>
        <w:tabs>
          <w:tab w:val="left" w:pos="567"/>
        </w:tabs>
        <w:spacing w:after="0" w:line="240" w:lineRule="auto"/>
        <w:contextualSpacing/>
        <w:jc w:val="both"/>
        <w:rPr>
          <w:rFonts w:asciiTheme="minorHAnsi" w:hAnsiTheme="minorHAnsi" w:cstheme="minorHAnsi"/>
          <w:sz w:val="24"/>
          <w:szCs w:val="24"/>
        </w:rPr>
      </w:pPr>
    </w:p>
    <w:p w14:paraId="4B5C27AA" w14:textId="768B60E1"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b/>
          <w:sz w:val="24"/>
          <w:szCs w:val="24"/>
        </w:rPr>
        <w:t>II.</w:t>
      </w:r>
      <w:r w:rsidRPr="009F660C">
        <w:rPr>
          <w:rFonts w:asciiTheme="minorHAnsi" w:hAnsiTheme="minorHAnsi" w:cstheme="minorHAnsi"/>
          <w:sz w:val="24"/>
          <w:szCs w:val="24"/>
        </w:rPr>
        <w:tab/>
      </w:r>
      <w:r w:rsidR="005E208D" w:rsidRPr="009F660C">
        <w:rPr>
          <w:rFonts w:asciiTheme="minorHAnsi" w:hAnsiTheme="minorHAnsi" w:cstheme="minorHAnsi"/>
          <w:b/>
          <w:sz w:val="24"/>
          <w:szCs w:val="24"/>
          <w:u w:val="single"/>
        </w:rPr>
        <w:t>АНАЛИЗА</w:t>
      </w:r>
    </w:p>
    <w:p w14:paraId="296A8E1C" w14:textId="77777777" w:rsidR="00787268" w:rsidRPr="009F660C" w:rsidRDefault="00787268" w:rsidP="002126D2">
      <w:pPr>
        <w:tabs>
          <w:tab w:val="left" w:pos="567"/>
        </w:tabs>
        <w:spacing w:after="0" w:line="240" w:lineRule="auto"/>
        <w:contextualSpacing/>
        <w:jc w:val="both"/>
        <w:rPr>
          <w:rFonts w:asciiTheme="minorHAnsi" w:hAnsiTheme="minorHAnsi" w:cstheme="minorHAnsi"/>
          <w:sz w:val="24"/>
          <w:szCs w:val="24"/>
        </w:rPr>
      </w:pPr>
    </w:p>
    <w:p w14:paraId="16040546" w14:textId="404FF499" w:rsidR="00412FEB" w:rsidRPr="009F660C" w:rsidRDefault="005E208D" w:rsidP="00412FEB">
      <w:pPr>
        <w:pStyle w:val="ListParagraph"/>
        <w:numPr>
          <w:ilvl w:val="0"/>
          <w:numId w:val="14"/>
        </w:numPr>
        <w:rPr>
          <w:rFonts w:ascii="Calibri" w:eastAsia="Calibri" w:hAnsi="Calibri" w:cstheme="minorHAnsi"/>
          <w:sz w:val="24"/>
        </w:rPr>
      </w:pPr>
      <w:r w:rsidRPr="009F660C">
        <w:rPr>
          <w:rFonts w:asciiTheme="minorHAnsi" w:hAnsiTheme="minorHAnsi" w:cstheme="minorHAnsi"/>
          <w:sz w:val="24"/>
        </w:rPr>
        <w:t xml:space="preserve">ГРЕКО упати 23 препораки до Северна Македонија во својот </w:t>
      </w:r>
      <w:r w:rsidR="002F6366" w:rsidRPr="009F660C">
        <w:rPr>
          <w:rFonts w:asciiTheme="minorHAnsi" w:hAnsiTheme="minorHAnsi" w:cstheme="minorHAnsi"/>
          <w:sz w:val="24"/>
        </w:rPr>
        <w:t>Извештај</w:t>
      </w:r>
      <w:r w:rsidR="00470FB6">
        <w:rPr>
          <w:rFonts w:asciiTheme="minorHAnsi" w:hAnsiTheme="minorHAnsi" w:cstheme="minorHAnsi"/>
          <w:sz w:val="24"/>
        </w:rPr>
        <w:t xml:space="preserve"> за евалуација</w:t>
      </w:r>
      <w:r w:rsidRPr="009F660C">
        <w:rPr>
          <w:rFonts w:asciiTheme="minorHAnsi" w:hAnsiTheme="minorHAnsi" w:cstheme="minorHAnsi"/>
          <w:sz w:val="24"/>
        </w:rPr>
        <w:t xml:space="preserve"> </w:t>
      </w:r>
      <w:r w:rsidR="00470FB6">
        <w:rPr>
          <w:rFonts w:asciiTheme="minorHAnsi" w:hAnsiTheme="minorHAnsi" w:cstheme="minorHAnsi"/>
          <w:sz w:val="24"/>
        </w:rPr>
        <w:t>за</w:t>
      </w:r>
      <w:r w:rsidRPr="009F660C">
        <w:rPr>
          <w:rFonts w:asciiTheme="minorHAnsi" w:hAnsiTheme="minorHAnsi" w:cstheme="minorHAnsi"/>
          <w:sz w:val="24"/>
        </w:rPr>
        <w:t xml:space="preserve"> </w:t>
      </w:r>
      <w:r w:rsidR="002F6366" w:rsidRPr="009F660C">
        <w:rPr>
          <w:rFonts w:asciiTheme="minorHAnsi" w:hAnsiTheme="minorHAnsi" w:cstheme="minorHAnsi"/>
          <w:sz w:val="24"/>
        </w:rPr>
        <w:t>п</w:t>
      </w:r>
      <w:r w:rsidRPr="009F660C">
        <w:rPr>
          <w:rFonts w:asciiTheme="minorHAnsi" w:hAnsiTheme="minorHAnsi" w:cstheme="minorHAnsi"/>
          <w:sz w:val="24"/>
        </w:rPr>
        <w:t>еттиот круг</w:t>
      </w:r>
      <w:r w:rsidR="00412FEB" w:rsidRPr="009F660C">
        <w:rPr>
          <w:rFonts w:asciiTheme="minorHAnsi" w:hAnsiTheme="minorHAnsi" w:cstheme="minorHAnsi"/>
          <w:sz w:val="24"/>
        </w:rPr>
        <w:t xml:space="preserve">. </w:t>
      </w:r>
      <w:r w:rsidRPr="009F660C">
        <w:rPr>
          <w:rFonts w:asciiTheme="minorHAnsi" w:hAnsiTheme="minorHAnsi" w:cstheme="minorHAnsi"/>
          <w:sz w:val="24"/>
        </w:rPr>
        <w:t>Во Извештајот за усогласеност, ГРЕКО заклучи дека препораките</w:t>
      </w:r>
      <w:r w:rsidR="00412FEB" w:rsidRPr="009F660C">
        <w:rPr>
          <w:rFonts w:asciiTheme="minorHAnsi" w:hAnsiTheme="minorHAnsi" w:cstheme="minorHAnsi"/>
          <w:sz w:val="24"/>
        </w:rPr>
        <w:t xml:space="preserve"> </w:t>
      </w:r>
      <w:r w:rsidR="00412FEB" w:rsidRPr="009F660C">
        <w:rPr>
          <w:rFonts w:asciiTheme="minorHAnsi" w:eastAsia="Calibri" w:hAnsiTheme="minorHAnsi" w:cstheme="minorHAnsi"/>
          <w:sz w:val="24"/>
        </w:rPr>
        <w:t xml:space="preserve">i, xi, xviii </w:t>
      </w:r>
      <w:r w:rsidRPr="009F660C">
        <w:rPr>
          <w:rFonts w:asciiTheme="minorHAnsi" w:eastAsia="Calibri" w:hAnsiTheme="minorHAnsi" w:cstheme="minorHAnsi"/>
          <w:sz w:val="24"/>
        </w:rPr>
        <w:t>и</w:t>
      </w:r>
      <w:r w:rsidR="00412FEB" w:rsidRPr="009F660C">
        <w:rPr>
          <w:rFonts w:asciiTheme="minorHAnsi" w:eastAsia="Calibri" w:hAnsiTheme="minorHAnsi" w:cstheme="minorHAnsi"/>
          <w:sz w:val="24"/>
        </w:rPr>
        <w:t xml:space="preserve"> xxiii </w:t>
      </w:r>
      <w:r w:rsidRPr="009F660C">
        <w:rPr>
          <w:rFonts w:asciiTheme="minorHAnsi" w:eastAsia="Calibri" w:hAnsiTheme="minorHAnsi" w:cstheme="minorHAnsi"/>
          <w:sz w:val="24"/>
        </w:rPr>
        <w:t>се имплементирани на задоволително ниво</w:t>
      </w:r>
      <w:r w:rsidR="00412FEB" w:rsidRPr="009F660C">
        <w:rPr>
          <w:rFonts w:asciiTheme="minorHAnsi" w:eastAsia="Calibri" w:hAnsiTheme="minorHAnsi" w:cstheme="minorHAnsi"/>
          <w:sz w:val="24"/>
        </w:rPr>
        <w:t xml:space="preserve">, </w:t>
      </w:r>
      <w:r w:rsidRPr="009F660C">
        <w:rPr>
          <w:rFonts w:asciiTheme="minorHAnsi" w:eastAsia="Calibri" w:hAnsiTheme="minorHAnsi" w:cstheme="minorHAnsi"/>
          <w:sz w:val="24"/>
        </w:rPr>
        <w:t>препораките</w:t>
      </w:r>
      <w:r w:rsidR="00412FEB" w:rsidRPr="009F660C">
        <w:rPr>
          <w:rFonts w:asciiTheme="minorHAnsi" w:eastAsia="Calibri" w:hAnsiTheme="minorHAnsi" w:cstheme="minorHAnsi"/>
          <w:sz w:val="24"/>
        </w:rPr>
        <w:t xml:space="preserve"> ii-viii, xiv </w:t>
      </w:r>
      <w:r w:rsidRPr="009F660C">
        <w:rPr>
          <w:rFonts w:asciiTheme="minorHAnsi" w:eastAsia="Calibri" w:hAnsiTheme="minorHAnsi" w:cstheme="minorHAnsi"/>
          <w:sz w:val="24"/>
        </w:rPr>
        <w:t>и</w:t>
      </w:r>
      <w:r w:rsidR="00412FEB" w:rsidRPr="009F660C">
        <w:rPr>
          <w:rFonts w:asciiTheme="minorHAnsi" w:eastAsia="Calibri" w:hAnsiTheme="minorHAnsi" w:cstheme="minorHAnsi"/>
          <w:sz w:val="24"/>
        </w:rPr>
        <w:t xml:space="preserve"> xxi </w:t>
      </w:r>
      <w:r w:rsidRPr="009F660C">
        <w:rPr>
          <w:rFonts w:asciiTheme="minorHAnsi" w:eastAsia="Calibri" w:hAnsiTheme="minorHAnsi" w:cstheme="minorHAnsi"/>
          <w:sz w:val="24"/>
        </w:rPr>
        <w:t>се делумно имплементирани и препораките</w:t>
      </w:r>
      <w:r w:rsidR="00412FEB" w:rsidRPr="009F660C">
        <w:rPr>
          <w:rFonts w:asciiTheme="minorHAnsi" w:eastAsia="Calibri" w:hAnsiTheme="minorHAnsi" w:cstheme="minorHAnsi"/>
          <w:sz w:val="24"/>
        </w:rPr>
        <w:t xml:space="preserve"> ix, x, xii, xiii, xv, xvi, xvii, xix, xx </w:t>
      </w:r>
      <w:r w:rsidRPr="009F660C">
        <w:rPr>
          <w:rFonts w:asciiTheme="minorHAnsi" w:eastAsia="Calibri" w:hAnsiTheme="minorHAnsi" w:cstheme="minorHAnsi"/>
          <w:sz w:val="24"/>
        </w:rPr>
        <w:t>и</w:t>
      </w:r>
      <w:r w:rsidR="00412FEB" w:rsidRPr="009F660C">
        <w:rPr>
          <w:rFonts w:asciiTheme="minorHAnsi" w:eastAsia="Calibri" w:hAnsiTheme="minorHAnsi" w:cstheme="minorHAnsi"/>
          <w:sz w:val="24"/>
        </w:rPr>
        <w:t xml:space="preserve"> xxii </w:t>
      </w:r>
      <w:r w:rsidRPr="009F660C">
        <w:rPr>
          <w:rFonts w:asciiTheme="minorHAnsi" w:eastAsia="Calibri" w:hAnsiTheme="minorHAnsi" w:cstheme="minorHAnsi"/>
          <w:sz w:val="24"/>
        </w:rPr>
        <w:t>не се имплементирани</w:t>
      </w:r>
      <w:r w:rsidR="00412FEB" w:rsidRPr="009F660C">
        <w:rPr>
          <w:rFonts w:asciiTheme="minorHAnsi" w:eastAsia="Calibri" w:hAnsiTheme="minorHAnsi" w:cstheme="minorHAnsi"/>
          <w:sz w:val="24"/>
        </w:rPr>
        <w:t xml:space="preserve">. </w:t>
      </w:r>
      <w:r w:rsidRPr="009F660C">
        <w:rPr>
          <w:rFonts w:asciiTheme="minorHAnsi" w:hAnsiTheme="minorHAnsi" w:cstheme="minorHAnsi"/>
          <w:sz w:val="24"/>
        </w:rPr>
        <w:t xml:space="preserve">Усогласеноста со </w:t>
      </w:r>
      <w:r w:rsidR="00342FF1" w:rsidRPr="009F660C">
        <w:rPr>
          <w:rFonts w:asciiTheme="minorHAnsi" w:hAnsiTheme="minorHAnsi" w:cstheme="minorHAnsi"/>
          <w:sz w:val="24"/>
        </w:rPr>
        <w:t xml:space="preserve">преостанатите препораки </w:t>
      </w:r>
      <w:r w:rsidRPr="009F660C">
        <w:rPr>
          <w:rFonts w:asciiTheme="minorHAnsi" w:hAnsiTheme="minorHAnsi" w:cstheme="minorHAnsi"/>
          <w:sz w:val="24"/>
        </w:rPr>
        <w:t>е разгледана во продолжение</w:t>
      </w:r>
      <w:r w:rsidR="00412FEB" w:rsidRPr="009F660C">
        <w:rPr>
          <w:rFonts w:asciiTheme="minorHAnsi" w:hAnsiTheme="minorHAnsi" w:cstheme="minorHAnsi"/>
          <w:sz w:val="24"/>
        </w:rPr>
        <w:t>.</w:t>
      </w:r>
    </w:p>
    <w:p w14:paraId="15FF875F" w14:textId="77777777"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p>
    <w:p w14:paraId="1CE35DFE" w14:textId="4F025904" w:rsidR="00787268" w:rsidRPr="009F660C" w:rsidRDefault="00617EA3" w:rsidP="002126D2">
      <w:pPr>
        <w:tabs>
          <w:tab w:val="left" w:pos="567"/>
        </w:tabs>
        <w:spacing w:after="0" w:line="240" w:lineRule="auto"/>
        <w:contextualSpacing/>
        <w:jc w:val="both"/>
        <w:rPr>
          <w:rFonts w:asciiTheme="minorHAnsi" w:hAnsiTheme="minorHAnsi" w:cstheme="minorHAnsi"/>
          <w:i/>
          <w:sz w:val="24"/>
          <w:szCs w:val="24"/>
        </w:rPr>
      </w:pPr>
      <w:r w:rsidRPr="009F660C">
        <w:rPr>
          <w:rFonts w:asciiTheme="minorHAnsi" w:hAnsiTheme="minorHAnsi" w:cstheme="minorHAnsi"/>
          <w:i/>
          <w:sz w:val="24"/>
          <w:szCs w:val="24"/>
        </w:rPr>
        <w:t>Спречување на корупција и промовирање на интегритет кај централната власт (највисоки извршни функции</w:t>
      </w:r>
      <w:r w:rsidR="00F153A3" w:rsidRPr="009F660C">
        <w:rPr>
          <w:rFonts w:asciiTheme="minorHAnsi" w:hAnsiTheme="minorHAnsi" w:cstheme="minorHAnsi"/>
          <w:i/>
          <w:sz w:val="24"/>
          <w:szCs w:val="24"/>
        </w:rPr>
        <w:t>)</w:t>
      </w:r>
    </w:p>
    <w:p w14:paraId="14300C10" w14:textId="77777777" w:rsidR="00633A06" w:rsidRPr="009F660C" w:rsidRDefault="00633A06" w:rsidP="004B0177">
      <w:pPr>
        <w:pStyle w:val="question"/>
        <w:numPr>
          <w:ilvl w:val="0"/>
          <w:numId w:val="0"/>
        </w:numPr>
        <w:tabs>
          <w:tab w:val="left" w:pos="567"/>
        </w:tabs>
        <w:contextualSpacing/>
        <w:rPr>
          <w:rFonts w:asciiTheme="minorHAnsi" w:hAnsiTheme="minorHAnsi" w:cstheme="minorHAnsi"/>
          <w:b/>
          <w:bCs/>
          <w:szCs w:val="24"/>
        </w:rPr>
      </w:pPr>
    </w:p>
    <w:p w14:paraId="4AB6BF37" w14:textId="45E9B760" w:rsidR="00DB3046" w:rsidRPr="009F660C" w:rsidRDefault="00DB3046" w:rsidP="00DB3046">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617EA3"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ii</w:t>
      </w:r>
    </w:p>
    <w:p w14:paraId="5FD27B0B" w14:textId="77777777" w:rsidR="00DB3046" w:rsidRPr="009F660C" w:rsidRDefault="00DB3046" w:rsidP="00DB3046">
      <w:pPr>
        <w:pStyle w:val="Normalrappo"/>
        <w:widowControl/>
        <w:tabs>
          <w:tab w:val="clear" w:pos="-720"/>
          <w:tab w:val="left" w:pos="567"/>
        </w:tabs>
        <w:suppressAutoHyphens w:val="0"/>
        <w:contextualSpacing/>
        <w:rPr>
          <w:rFonts w:asciiTheme="minorHAnsi" w:hAnsiTheme="minorHAnsi" w:cstheme="minorHAnsi"/>
          <w:i/>
          <w:spacing w:val="0"/>
          <w:szCs w:val="24"/>
        </w:rPr>
      </w:pPr>
    </w:p>
    <w:p w14:paraId="28C73B93" w14:textId="4AE3B679" w:rsidR="00DB3046" w:rsidRPr="006632B4" w:rsidRDefault="001F54FD" w:rsidP="00DB3046">
      <w:pPr>
        <w:numPr>
          <w:ilvl w:val="0"/>
          <w:numId w:val="14"/>
        </w:numPr>
        <w:tabs>
          <w:tab w:val="left" w:pos="567"/>
        </w:tabs>
        <w:spacing w:after="0" w:line="240" w:lineRule="auto"/>
        <w:contextualSpacing/>
        <w:jc w:val="both"/>
        <w:rPr>
          <w:rFonts w:asciiTheme="minorHAnsi" w:hAnsiTheme="minorHAnsi" w:cstheme="minorHAnsi"/>
          <w:i/>
          <w:iCs/>
          <w:sz w:val="24"/>
          <w:szCs w:val="24"/>
        </w:rPr>
      </w:pPr>
      <w:r w:rsidRPr="006632B4">
        <w:rPr>
          <w:rFonts w:asciiTheme="minorHAnsi" w:hAnsiTheme="minorHAnsi" w:cstheme="minorHAnsi"/>
          <w:i/>
          <w:iCs/>
          <w:sz w:val="24"/>
          <w:szCs w:val="24"/>
        </w:rPr>
        <w:t>ГРЕКО препорача</w:t>
      </w:r>
      <w:r w:rsidR="004F0978" w:rsidRPr="006632B4">
        <w:rPr>
          <w:rFonts w:asciiTheme="minorHAnsi" w:hAnsiTheme="minorHAnsi" w:cstheme="minorHAnsi"/>
          <w:i/>
          <w:iCs/>
          <w:sz w:val="24"/>
          <w:szCs w:val="24"/>
        </w:rPr>
        <w:t xml:space="preserve"> </w:t>
      </w:r>
      <w:r w:rsidR="004F0978" w:rsidRPr="006632B4">
        <w:rPr>
          <w:i/>
          <w:iCs/>
          <w:sz w:val="24"/>
          <w:szCs w:val="24"/>
        </w:rPr>
        <w:t xml:space="preserve">(i) систематски дa се спроведува проценка на ризик на интегритетот кај централната власт што ќе ги опфаќа сите функционери и </w:t>
      </w:r>
      <w:r w:rsidR="004F0978" w:rsidRPr="006632B4">
        <w:rPr>
          <w:i/>
          <w:iCs/>
          <w:sz w:val="24"/>
          <w:szCs w:val="24"/>
        </w:rPr>
        <w:lastRenderedPageBreak/>
        <w:t>лични советници и надворешни соработници, како што е соодветно; (ii) да се воведат соодветни корективни мерки и да се обезбедат соодветни ресурси на единиците за внатрешна контрола и на органите одговорни за методолошки совети во оваа област; и (iii) редовно да се евалуира влијанието и ефектите од мерките за интегритет во централната власт (на пример, изјави за интереси и имот) и да се објават резултатите</w:t>
      </w:r>
      <w:r w:rsidR="004F0978" w:rsidRPr="006632B4">
        <w:rPr>
          <w:i/>
          <w:iCs/>
          <w:sz w:val="24"/>
          <w:szCs w:val="24"/>
          <w:lang w:val="en-US"/>
        </w:rPr>
        <w:t>.</w:t>
      </w:r>
      <w:r w:rsidR="001D6C17" w:rsidRPr="006632B4">
        <w:rPr>
          <w:rFonts w:asciiTheme="minorHAnsi" w:hAnsiTheme="minorHAnsi" w:cstheme="minorHAnsi"/>
          <w:i/>
          <w:iCs/>
          <w:sz w:val="24"/>
          <w:szCs w:val="24"/>
        </w:rPr>
        <w:t xml:space="preserve"> </w:t>
      </w:r>
    </w:p>
    <w:p w14:paraId="7E45436D" w14:textId="77777777" w:rsidR="00DB3046" w:rsidRPr="009F660C" w:rsidRDefault="00DB3046" w:rsidP="00DB3046">
      <w:pPr>
        <w:pStyle w:val="question"/>
        <w:numPr>
          <w:ilvl w:val="0"/>
          <w:numId w:val="0"/>
        </w:numPr>
        <w:ind w:left="567"/>
        <w:contextualSpacing/>
        <w:rPr>
          <w:rFonts w:asciiTheme="minorHAnsi" w:eastAsia="Calibri" w:hAnsiTheme="minorHAnsi" w:cstheme="minorHAnsi"/>
          <w:i/>
          <w:szCs w:val="24"/>
        </w:rPr>
      </w:pPr>
    </w:p>
    <w:p w14:paraId="7E099946" w14:textId="5CC90477" w:rsidR="00412FEB" w:rsidRPr="009F660C" w:rsidRDefault="00B93709" w:rsidP="00412FE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412FEB"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ГРЕКО потврди дека биле преземени некои чекори за зголемување на ресурсите на Државната комисија за спречување на корупција (ДКСК), но не била спроведена процена на ризикот </w:t>
      </w:r>
      <w:r w:rsidR="00582530" w:rsidRPr="009F660C">
        <w:rPr>
          <w:rFonts w:asciiTheme="minorHAnsi" w:hAnsiTheme="minorHAnsi" w:cstheme="minorHAnsi"/>
          <w:szCs w:val="24"/>
        </w:rPr>
        <w:t>по</w:t>
      </w:r>
      <w:r w:rsidRPr="009F660C">
        <w:rPr>
          <w:rFonts w:asciiTheme="minorHAnsi" w:hAnsiTheme="minorHAnsi" w:cstheme="minorHAnsi"/>
          <w:szCs w:val="24"/>
        </w:rPr>
        <w:t xml:space="preserve"> интегритетот или редовна евалуација на влијанието и ефектите од мерките за интегритет во централната власт</w:t>
      </w:r>
      <w:r w:rsidR="00817F24" w:rsidRPr="009F660C">
        <w:rPr>
          <w:rFonts w:asciiTheme="minorHAnsi" w:hAnsiTheme="minorHAnsi" w:cstheme="minorHAnsi"/>
          <w:szCs w:val="24"/>
        </w:rPr>
        <w:t>.</w:t>
      </w:r>
      <w:r w:rsidR="00412FEB" w:rsidRPr="009F660C">
        <w:rPr>
          <w:rFonts w:asciiTheme="minorHAnsi" w:hAnsiTheme="minorHAnsi" w:cstheme="minorHAnsi"/>
          <w:szCs w:val="24"/>
        </w:rPr>
        <w:t xml:space="preserve"> </w:t>
      </w:r>
    </w:p>
    <w:p w14:paraId="514A1B3F" w14:textId="77777777" w:rsidR="00412FEB" w:rsidRPr="009F660C" w:rsidRDefault="00412FEB" w:rsidP="00412FEB">
      <w:pPr>
        <w:pStyle w:val="ListParagraph"/>
        <w:rPr>
          <w:rFonts w:asciiTheme="minorHAnsi" w:hAnsiTheme="minorHAnsi" w:cstheme="minorHAnsi"/>
          <w:u w:val="single"/>
        </w:rPr>
      </w:pPr>
    </w:p>
    <w:p w14:paraId="507C2735" w14:textId="45F404AC" w:rsidR="004F41AF" w:rsidRPr="009F660C" w:rsidRDefault="00786273"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Властите</w:t>
      </w:r>
      <w:r w:rsidR="00DB3046" w:rsidRPr="009F660C">
        <w:rPr>
          <w:rFonts w:asciiTheme="minorHAnsi" w:hAnsiTheme="minorHAnsi" w:cstheme="minorHAnsi"/>
          <w:szCs w:val="24"/>
        </w:rPr>
        <w:t xml:space="preserve"> </w:t>
      </w:r>
      <w:r w:rsidRPr="009F660C">
        <w:rPr>
          <w:rFonts w:asciiTheme="minorHAnsi" w:hAnsiTheme="minorHAnsi" w:cstheme="minorHAnsi"/>
          <w:szCs w:val="24"/>
        </w:rPr>
        <w:t xml:space="preserve">сега наведуваат дека ДКСК подготви нова петгодишна Национална стратегија за спречување корупција и судир на интереси, со </w:t>
      </w:r>
      <w:r w:rsidR="003D621E" w:rsidRPr="009F660C">
        <w:rPr>
          <w:rFonts w:asciiTheme="minorHAnsi" w:hAnsiTheme="minorHAnsi" w:cstheme="minorHAnsi"/>
          <w:szCs w:val="24"/>
        </w:rPr>
        <w:t>Акционен</w:t>
      </w:r>
      <w:r w:rsidRPr="009F660C">
        <w:rPr>
          <w:rFonts w:asciiTheme="minorHAnsi" w:hAnsiTheme="minorHAnsi" w:cstheme="minorHAnsi"/>
          <w:szCs w:val="24"/>
        </w:rPr>
        <w:t xml:space="preserve"> план за нејзино спроведување </w:t>
      </w:r>
      <w:r w:rsidR="003826D3" w:rsidRPr="009F660C">
        <w:rPr>
          <w:rFonts w:asciiTheme="minorHAnsi" w:hAnsiTheme="minorHAnsi" w:cstheme="minorHAnsi"/>
          <w:szCs w:val="24"/>
        </w:rPr>
        <w:t>2021-2025</w:t>
      </w:r>
      <w:r w:rsidRPr="009F660C">
        <w:rPr>
          <w:rFonts w:asciiTheme="minorHAnsi" w:hAnsiTheme="minorHAnsi" w:cstheme="minorHAnsi"/>
          <w:szCs w:val="24"/>
        </w:rPr>
        <w:t xml:space="preserve"> година</w:t>
      </w:r>
      <w:r w:rsidR="003826D3" w:rsidRPr="009F660C">
        <w:rPr>
          <w:rFonts w:asciiTheme="minorHAnsi" w:hAnsiTheme="minorHAnsi" w:cstheme="minorHAnsi"/>
          <w:szCs w:val="24"/>
        </w:rPr>
        <w:t xml:space="preserve">, </w:t>
      </w:r>
      <w:r w:rsidRPr="009F660C">
        <w:rPr>
          <w:rFonts w:asciiTheme="minorHAnsi" w:hAnsiTheme="minorHAnsi" w:cstheme="minorHAnsi"/>
          <w:szCs w:val="24"/>
        </w:rPr>
        <w:t>врз основа на процена на ризикот од корупција, со анализа на секторите</w:t>
      </w:r>
      <w:r w:rsidR="001E01AE" w:rsidRPr="009F660C">
        <w:rPr>
          <w:rFonts w:asciiTheme="minorHAnsi" w:hAnsiTheme="minorHAnsi" w:cstheme="minorHAnsi"/>
          <w:szCs w:val="24"/>
        </w:rPr>
        <w:t xml:space="preserve"> што се карактеризираат</w:t>
      </w:r>
      <w:r w:rsidRPr="009F660C">
        <w:rPr>
          <w:rFonts w:asciiTheme="minorHAnsi" w:hAnsiTheme="minorHAnsi" w:cstheme="minorHAnsi"/>
          <w:szCs w:val="24"/>
        </w:rPr>
        <w:t xml:space="preserve"> со највисок ризик од корупција и приоретизирање на овие сектори за идно делување. Собранието ја усвои Стратегијата во април 2021 година. Покрај тоа, развиен е</w:t>
      </w:r>
      <w:r w:rsidR="00DB3B39">
        <w:rPr>
          <w:rFonts w:asciiTheme="minorHAnsi" w:hAnsiTheme="minorHAnsi" w:cstheme="minorHAnsi"/>
          <w:szCs w:val="24"/>
        </w:rPr>
        <w:t xml:space="preserve"> </w:t>
      </w:r>
      <w:hyperlink r:id="rId15" w:history="1">
        <w:r w:rsidR="00DB3B39" w:rsidRPr="00DB3B39">
          <w:rPr>
            <w:rStyle w:val="Hyperlink"/>
            <w:rFonts w:asciiTheme="minorHAnsi" w:hAnsiTheme="minorHAnsi" w:cstheme="minorHAnsi"/>
            <w:szCs w:val="24"/>
          </w:rPr>
          <w:t>систем на интегритет</w:t>
        </w:r>
      </w:hyperlink>
      <w:r w:rsidR="004F41AF" w:rsidRPr="009F660C">
        <w:rPr>
          <w:rFonts w:asciiTheme="minorHAnsi" w:hAnsiTheme="minorHAnsi" w:cstheme="minorHAnsi"/>
          <w:szCs w:val="24"/>
        </w:rPr>
        <w:t xml:space="preserve"> </w:t>
      </w:r>
      <w:r w:rsidRPr="009F660C">
        <w:rPr>
          <w:rFonts w:asciiTheme="minorHAnsi" w:hAnsiTheme="minorHAnsi" w:cstheme="minorHAnsi"/>
          <w:szCs w:val="24"/>
        </w:rPr>
        <w:t>за централната власт и единиците на локалната самоуправа</w:t>
      </w:r>
      <w:r w:rsidR="00D6223E" w:rsidRPr="009F660C">
        <w:rPr>
          <w:rFonts w:asciiTheme="minorHAnsi" w:hAnsiTheme="minorHAnsi" w:cstheme="minorHAnsi"/>
          <w:szCs w:val="24"/>
        </w:rPr>
        <w:t xml:space="preserve">. </w:t>
      </w:r>
    </w:p>
    <w:p w14:paraId="45F9066D" w14:textId="77777777" w:rsidR="004F41AF" w:rsidRPr="009F660C" w:rsidRDefault="004F41AF" w:rsidP="004F41AF">
      <w:pPr>
        <w:pStyle w:val="ListParagraph"/>
        <w:rPr>
          <w:rFonts w:asciiTheme="minorHAnsi" w:hAnsiTheme="minorHAnsi" w:cstheme="minorHAnsi"/>
        </w:rPr>
      </w:pPr>
    </w:p>
    <w:p w14:paraId="00FAE4EE" w14:textId="7DE5E8A8" w:rsidR="00D6223E" w:rsidRPr="009F660C" w:rsidRDefault="008554A3"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 xml:space="preserve">Оттука, процената на ризикот од корупција е клучен елемент на горенаведената антикорупциска рамка. Усвоени се </w:t>
      </w:r>
      <w:r w:rsidR="006F570C" w:rsidRPr="009F660C">
        <w:rPr>
          <w:rFonts w:asciiTheme="minorHAnsi" w:hAnsiTheme="minorHAnsi" w:cstheme="minorHAnsi"/>
          <w:szCs w:val="24"/>
        </w:rPr>
        <w:t>инструкции и упатства. До крајот на јули 2022 година, 68 субјекти на централно ниво (од 97) усвоија стратегии за управување со ризик, а 58 воспоставија регистри на ризици</w:t>
      </w:r>
      <w:r w:rsidR="00D6223E" w:rsidRPr="009F660C">
        <w:rPr>
          <w:rFonts w:asciiTheme="minorHAnsi" w:hAnsiTheme="minorHAnsi" w:cstheme="minorHAnsi"/>
          <w:szCs w:val="24"/>
        </w:rPr>
        <w:t xml:space="preserve">. </w:t>
      </w:r>
      <w:r w:rsidR="006F570C" w:rsidRPr="009F660C">
        <w:rPr>
          <w:rFonts w:asciiTheme="minorHAnsi" w:hAnsiTheme="minorHAnsi" w:cstheme="minorHAnsi"/>
          <w:szCs w:val="24"/>
        </w:rPr>
        <w:t>Стратегиите за управување со ризик се ажурираат на секои три години, но подлежат на континуиран мониторинг</w:t>
      </w:r>
      <w:r w:rsidR="008A7093" w:rsidRPr="009F660C">
        <w:rPr>
          <w:rFonts w:asciiTheme="minorHAnsi" w:hAnsiTheme="minorHAnsi" w:cstheme="minorHAnsi"/>
          <w:szCs w:val="24"/>
        </w:rPr>
        <w:t>, а</w:t>
      </w:r>
      <w:r w:rsidR="006F570C" w:rsidRPr="009F660C">
        <w:rPr>
          <w:rFonts w:asciiTheme="minorHAnsi" w:hAnsiTheme="minorHAnsi" w:cstheme="minorHAnsi"/>
          <w:szCs w:val="24"/>
        </w:rPr>
        <w:t xml:space="preserve"> онаму каде што ризиците значително се менуваа</w:t>
      </w:r>
      <w:r w:rsidR="008A7093" w:rsidRPr="009F660C">
        <w:rPr>
          <w:rFonts w:asciiTheme="minorHAnsi" w:hAnsiTheme="minorHAnsi" w:cstheme="minorHAnsi"/>
          <w:szCs w:val="24"/>
        </w:rPr>
        <w:t>т</w:t>
      </w:r>
      <w:r w:rsidR="00E516D4" w:rsidRPr="009F660C">
        <w:rPr>
          <w:rFonts w:asciiTheme="minorHAnsi" w:hAnsiTheme="minorHAnsi" w:cstheme="minorHAnsi"/>
          <w:szCs w:val="24"/>
        </w:rPr>
        <w:t>,</w:t>
      </w:r>
      <w:r w:rsidR="006F570C" w:rsidRPr="009F660C">
        <w:rPr>
          <w:rFonts w:asciiTheme="minorHAnsi" w:hAnsiTheme="minorHAnsi" w:cstheme="minorHAnsi"/>
          <w:szCs w:val="24"/>
        </w:rPr>
        <w:t xml:space="preserve"> се вршат проверки за минимизирање на ризиците и </w:t>
      </w:r>
      <w:r w:rsidR="008A7093" w:rsidRPr="009F660C">
        <w:rPr>
          <w:rFonts w:asciiTheme="minorHAnsi" w:hAnsiTheme="minorHAnsi" w:cstheme="minorHAnsi"/>
          <w:szCs w:val="24"/>
        </w:rPr>
        <w:t xml:space="preserve">најмалку еднаш годишно се врши </w:t>
      </w:r>
      <w:r w:rsidR="006F570C" w:rsidRPr="009F660C">
        <w:rPr>
          <w:rFonts w:asciiTheme="minorHAnsi" w:hAnsiTheme="minorHAnsi" w:cstheme="minorHAnsi"/>
          <w:szCs w:val="24"/>
        </w:rPr>
        <w:t>ажурирање на стратегијата</w:t>
      </w:r>
      <w:r w:rsidR="00D6223E" w:rsidRPr="009F660C">
        <w:rPr>
          <w:rFonts w:asciiTheme="minorHAnsi" w:hAnsiTheme="minorHAnsi" w:cstheme="minorHAnsi"/>
          <w:szCs w:val="24"/>
        </w:rPr>
        <w:t xml:space="preserve">. </w:t>
      </w:r>
    </w:p>
    <w:p w14:paraId="342D2F51" w14:textId="77777777" w:rsidR="00D6223E" w:rsidRPr="009F660C" w:rsidRDefault="00D6223E" w:rsidP="00D6223E">
      <w:pPr>
        <w:pStyle w:val="ListParagraph"/>
        <w:rPr>
          <w:rFonts w:asciiTheme="minorHAnsi" w:hAnsiTheme="minorHAnsi" w:cstheme="minorHAnsi"/>
        </w:rPr>
      </w:pPr>
    </w:p>
    <w:p w14:paraId="130B4196" w14:textId="290F2C5C" w:rsidR="00D6223E" w:rsidRPr="009F660C" w:rsidRDefault="00295606"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 xml:space="preserve">Годишните планови за процена на ризикот од корупција мора </w:t>
      </w:r>
      <w:r w:rsidR="00AA56F0" w:rsidRPr="009F660C">
        <w:rPr>
          <w:rFonts w:asciiTheme="minorHAnsi" w:hAnsiTheme="minorHAnsi" w:cstheme="minorHAnsi"/>
          <w:szCs w:val="24"/>
        </w:rPr>
        <w:t xml:space="preserve">да </w:t>
      </w:r>
      <w:r w:rsidRPr="009F660C">
        <w:rPr>
          <w:rFonts w:asciiTheme="minorHAnsi" w:hAnsiTheme="minorHAnsi" w:cstheme="minorHAnsi"/>
          <w:szCs w:val="24"/>
        </w:rPr>
        <w:t>бидат објавени на интернет. ДКСК има развиено методологија којашто има за цел да послужи како модел за сите институции за подготовка на горенаведените годишни планови</w:t>
      </w:r>
      <w:r w:rsidR="00D6223E" w:rsidRPr="009F660C">
        <w:rPr>
          <w:rFonts w:asciiTheme="minorHAnsi" w:hAnsiTheme="minorHAnsi" w:cstheme="minorHAnsi"/>
          <w:szCs w:val="24"/>
        </w:rPr>
        <w:t xml:space="preserve">. </w:t>
      </w:r>
      <w:r w:rsidRPr="009F660C">
        <w:rPr>
          <w:rFonts w:asciiTheme="minorHAnsi" w:hAnsiTheme="minorHAnsi" w:cstheme="minorHAnsi"/>
          <w:szCs w:val="24"/>
        </w:rPr>
        <w:t>Притоа, ДКСК, покрај тоа што е одговорна за идентификација</w:t>
      </w:r>
      <w:r w:rsidR="00AA56F0" w:rsidRPr="009F660C">
        <w:rPr>
          <w:rFonts w:asciiTheme="minorHAnsi" w:hAnsiTheme="minorHAnsi" w:cstheme="minorHAnsi"/>
          <w:szCs w:val="24"/>
        </w:rPr>
        <w:t xml:space="preserve"> на ризикот</w:t>
      </w:r>
      <w:r w:rsidRPr="009F660C">
        <w:rPr>
          <w:rFonts w:asciiTheme="minorHAnsi" w:hAnsiTheme="minorHAnsi" w:cstheme="minorHAnsi"/>
          <w:szCs w:val="24"/>
        </w:rPr>
        <w:t xml:space="preserve">, следење и издавање препораки по потреба, </w:t>
      </w:r>
      <w:r w:rsidR="00AA56F0" w:rsidRPr="009F660C">
        <w:rPr>
          <w:rFonts w:asciiTheme="minorHAnsi" w:hAnsiTheme="minorHAnsi" w:cstheme="minorHAnsi"/>
          <w:szCs w:val="24"/>
        </w:rPr>
        <w:t>има и</w:t>
      </w:r>
      <w:r w:rsidRPr="009F660C">
        <w:rPr>
          <w:rFonts w:asciiTheme="minorHAnsi" w:hAnsiTheme="minorHAnsi" w:cstheme="minorHAnsi"/>
          <w:szCs w:val="24"/>
        </w:rPr>
        <w:t xml:space="preserve"> </w:t>
      </w:r>
      <w:r w:rsidR="0005455D">
        <w:rPr>
          <w:rFonts w:asciiTheme="minorHAnsi" w:hAnsiTheme="minorHAnsi" w:cstheme="minorHAnsi"/>
          <w:szCs w:val="24"/>
        </w:rPr>
        <w:t>примарна</w:t>
      </w:r>
      <w:r w:rsidRPr="009F660C">
        <w:rPr>
          <w:rFonts w:asciiTheme="minorHAnsi" w:hAnsiTheme="minorHAnsi" w:cstheme="minorHAnsi"/>
          <w:szCs w:val="24"/>
        </w:rPr>
        <w:t xml:space="preserve"> советодавна улога во однос на другите институции во врска со тоа како да се спроведуваат процен</w:t>
      </w:r>
      <w:r w:rsidR="0005455D">
        <w:rPr>
          <w:rFonts w:asciiTheme="minorHAnsi" w:hAnsiTheme="minorHAnsi" w:cstheme="minorHAnsi"/>
          <w:szCs w:val="24"/>
        </w:rPr>
        <w:t>к</w:t>
      </w:r>
      <w:r w:rsidRPr="009F660C">
        <w:rPr>
          <w:rFonts w:asciiTheme="minorHAnsi" w:hAnsiTheme="minorHAnsi" w:cstheme="minorHAnsi"/>
          <w:szCs w:val="24"/>
        </w:rPr>
        <w:t xml:space="preserve">и на </w:t>
      </w:r>
      <w:r w:rsidR="00AA56F0" w:rsidRPr="009F660C">
        <w:rPr>
          <w:rFonts w:asciiTheme="minorHAnsi" w:hAnsiTheme="minorHAnsi" w:cstheme="minorHAnsi"/>
          <w:szCs w:val="24"/>
        </w:rPr>
        <w:t>ризикот од институционална корупција</w:t>
      </w:r>
      <w:r w:rsidRPr="009F660C">
        <w:rPr>
          <w:rFonts w:asciiTheme="minorHAnsi" w:hAnsiTheme="minorHAnsi" w:cstheme="minorHAnsi"/>
          <w:szCs w:val="24"/>
        </w:rPr>
        <w:t xml:space="preserve"> и како да се вршат други должности за внатрешна контрола. Во рамките на ДКСК е формирана и наменска Работна група за управување со ризик од корупција</w:t>
      </w:r>
      <w:r w:rsidR="00D6223E" w:rsidRPr="009F660C">
        <w:rPr>
          <w:rFonts w:asciiTheme="minorHAnsi" w:hAnsiTheme="minorHAnsi" w:cstheme="minorHAnsi"/>
          <w:szCs w:val="24"/>
        </w:rPr>
        <w:t xml:space="preserve">. </w:t>
      </w:r>
    </w:p>
    <w:p w14:paraId="31DFCBDE" w14:textId="77777777" w:rsidR="00D6223E" w:rsidRPr="009F660C" w:rsidRDefault="00D6223E" w:rsidP="00D6223E">
      <w:pPr>
        <w:pStyle w:val="ListParagraph"/>
        <w:rPr>
          <w:rFonts w:asciiTheme="minorHAnsi" w:hAnsiTheme="minorHAnsi" w:cstheme="minorHAnsi"/>
        </w:rPr>
      </w:pPr>
    </w:p>
    <w:p w14:paraId="4EF7C34E" w14:textId="25F94304" w:rsidR="00D6223E" w:rsidRPr="009F660C" w:rsidRDefault="00045DC2"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Годишните планови за процена на ризи</w:t>
      </w:r>
      <w:r w:rsidR="0005455D">
        <w:rPr>
          <w:rFonts w:asciiTheme="minorHAnsi" w:hAnsiTheme="minorHAnsi" w:cstheme="minorHAnsi"/>
          <w:szCs w:val="24"/>
        </w:rPr>
        <w:t>ци</w:t>
      </w:r>
      <w:r w:rsidRPr="009F660C">
        <w:rPr>
          <w:rFonts w:asciiTheme="minorHAnsi" w:hAnsiTheme="minorHAnsi" w:cstheme="minorHAnsi"/>
          <w:szCs w:val="24"/>
        </w:rPr>
        <w:t xml:space="preserve"> од корупција ги вклучуваат и ризиците поврзани со сите функционери и лични советници и надворешни соработници</w:t>
      </w:r>
      <w:r w:rsidR="00D6223E" w:rsidRPr="009F660C">
        <w:rPr>
          <w:rFonts w:asciiTheme="minorHAnsi" w:hAnsiTheme="minorHAnsi" w:cstheme="minorHAnsi"/>
          <w:szCs w:val="24"/>
        </w:rPr>
        <w:t xml:space="preserve">. </w:t>
      </w:r>
      <w:r w:rsidRPr="009F660C">
        <w:rPr>
          <w:rFonts w:asciiTheme="minorHAnsi" w:hAnsiTheme="minorHAnsi" w:cstheme="minorHAnsi"/>
          <w:szCs w:val="24"/>
        </w:rPr>
        <w:t>Кабинетот на Заменик</w:t>
      </w:r>
      <w:r w:rsidR="00AA56F0" w:rsidRPr="009F660C">
        <w:rPr>
          <w:rFonts w:asciiTheme="minorHAnsi" w:hAnsiTheme="minorHAnsi" w:cstheme="minorHAnsi"/>
          <w:szCs w:val="24"/>
        </w:rPr>
        <w:t>от</w:t>
      </w:r>
      <w:r w:rsidRPr="009F660C">
        <w:rPr>
          <w:rFonts w:asciiTheme="minorHAnsi" w:hAnsiTheme="minorHAnsi" w:cstheme="minorHAnsi"/>
          <w:szCs w:val="24"/>
        </w:rPr>
        <w:t xml:space="preserve"> на Претседателот на Владата задолжен за политики за добро владеење </w:t>
      </w:r>
      <w:r w:rsidR="001B5257" w:rsidRPr="009F660C">
        <w:rPr>
          <w:rFonts w:asciiTheme="minorHAnsi" w:hAnsiTheme="minorHAnsi" w:cstheme="minorHAnsi"/>
          <w:szCs w:val="24"/>
        </w:rPr>
        <w:t>спроведе тестови за интегритет за горенаведените категории на лица (вкупно 120 лица) во јули 2022 година</w:t>
      </w:r>
      <w:r w:rsidR="00D6223E" w:rsidRPr="009F660C">
        <w:rPr>
          <w:rFonts w:asciiTheme="minorHAnsi" w:hAnsiTheme="minorHAnsi" w:cstheme="minorHAnsi"/>
          <w:szCs w:val="24"/>
        </w:rPr>
        <w:t xml:space="preserve">. </w:t>
      </w:r>
      <w:r w:rsidR="001B5257" w:rsidRPr="009F660C">
        <w:rPr>
          <w:rFonts w:asciiTheme="minorHAnsi" w:hAnsiTheme="minorHAnsi" w:cstheme="minorHAnsi"/>
          <w:szCs w:val="24"/>
        </w:rPr>
        <w:t xml:space="preserve">По добивање на резултатите од ваквите тестови, во август 2022 година беше изготвен извештај за процена на ризикот, со збирни заклучоци и препораки за понатамошни активности чиешто </w:t>
      </w:r>
      <w:r w:rsidR="001B5257" w:rsidRPr="009F660C">
        <w:rPr>
          <w:rFonts w:asciiTheme="minorHAnsi" w:hAnsiTheme="minorHAnsi" w:cstheme="minorHAnsi"/>
          <w:szCs w:val="24"/>
        </w:rPr>
        <w:lastRenderedPageBreak/>
        <w:t xml:space="preserve">спроведување е во тек. Предвидено е тестирање </w:t>
      </w:r>
      <w:r w:rsidR="00AA56F0" w:rsidRPr="009F660C">
        <w:rPr>
          <w:rFonts w:asciiTheme="minorHAnsi" w:hAnsiTheme="minorHAnsi" w:cstheme="minorHAnsi"/>
          <w:szCs w:val="24"/>
        </w:rPr>
        <w:t>н</w:t>
      </w:r>
      <w:r w:rsidR="001B5257" w:rsidRPr="009F660C">
        <w:rPr>
          <w:rFonts w:asciiTheme="minorHAnsi" w:hAnsiTheme="minorHAnsi" w:cstheme="minorHAnsi"/>
          <w:szCs w:val="24"/>
        </w:rPr>
        <w:t>а интегритетот</w:t>
      </w:r>
      <w:r w:rsidR="0005455D">
        <w:rPr>
          <w:rFonts w:asciiTheme="minorHAnsi" w:hAnsiTheme="minorHAnsi" w:cstheme="minorHAnsi"/>
          <w:szCs w:val="24"/>
        </w:rPr>
        <w:t xml:space="preserve"> </w:t>
      </w:r>
      <w:r w:rsidR="0005455D" w:rsidRPr="009F660C">
        <w:rPr>
          <w:rFonts w:asciiTheme="minorHAnsi" w:hAnsiTheme="minorHAnsi" w:cstheme="minorHAnsi"/>
          <w:szCs w:val="24"/>
        </w:rPr>
        <w:t>да се спроведуваат на редовна основа</w:t>
      </w:r>
      <w:r w:rsidR="00AA56F0" w:rsidRPr="009F660C">
        <w:rPr>
          <w:rFonts w:asciiTheme="minorHAnsi" w:hAnsiTheme="minorHAnsi" w:cstheme="minorHAnsi"/>
          <w:szCs w:val="24"/>
        </w:rPr>
        <w:t xml:space="preserve">, како и развој на </w:t>
      </w:r>
      <w:r w:rsidR="00DC739D" w:rsidRPr="009F660C">
        <w:rPr>
          <w:rFonts w:asciiTheme="minorHAnsi" w:hAnsiTheme="minorHAnsi" w:cstheme="minorHAnsi"/>
          <w:szCs w:val="24"/>
        </w:rPr>
        <w:t>посветени</w:t>
      </w:r>
      <w:r w:rsidR="00AA56F0" w:rsidRPr="009F660C">
        <w:rPr>
          <w:rFonts w:asciiTheme="minorHAnsi" w:hAnsiTheme="minorHAnsi" w:cstheme="minorHAnsi"/>
          <w:szCs w:val="24"/>
        </w:rPr>
        <w:t xml:space="preserve"> обуки за етика и други прашања поврзани со интегритетот на ЛНИФ</w:t>
      </w:r>
      <w:r w:rsidR="00D6223E" w:rsidRPr="009F660C">
        <w:rPr>
          <w:rFonts w:asciiTheme="minorHAnsi" w:hAnsiTheme="minorHAnsi" w:cstheme="minorHAnsi"/>
          <w:szCs w:val="24"/>
        </w:rPr>
        <w:t xml:space="preserve">. </w:t>
      </w:r>
    </w:p>
    <w:p w14:paraId="7BBAB908" w14:textId="77777777" w:rsidR="00D6223E" w:rsidRPr="009F660C" w:rsidRDefault="00D6223E" w:rsidP="00D6223E">
      <w:pPr>
        <w:pStyle w:val="ListParagraph"/>
        <w:rPr>
          <w:rFonts w:asciiTheme="minorHAnsi" w:hAnsiTheme="minorHAnsi" w:cstheme="minorHAnsi"/>
          <w:b/>
          <w:bCs/>
        </w:rPr>
      </w:pPr>
    </w:p>
    <w:p w14:paraId="1742E0E7" w14:textId="03B55293" w:rsidR="00D6223E" w:rsidRPr="009F660C" w:rsidRDefault="008C1317"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 xml:space="preserve">Секторот за јавна внатрешна финансиска контрола при Министерството за финансии, исто така, спроведе </w:t>
      </w:r>
      <w:r w:rsidR="00DC739D" w:rsidRPr="009F660C">
        <w:rPr>
          <w:rFonts w:asciiTheme="minorHAnsi" w:hAnsiTheme="minorHAnsi" w:cstheme="minorHAnsi"/>
          <w:szCs w:val="24"/>
        </w:rPr>
        <w:t>посветена</w:t>
      </w:r>
      <w:r w:rsidRPr="009F660C">
        <w:rPr>
          <w:rFonts w:asciiTheme="minorHAnsi" w:hAnsiTheme="minorHAnsi" w:cstheme="minorHAnsi"/>
          <w:szCs w:val="24"/>
        </w:rPr>
        <w:t xml:space="preserve"> обука за управување со ризик во</w:t>
      </w:r>
      <w:r w:rsidR="00D6223E" w:rsidRPr="009F660C">
        <w:rPr>
          <w:rFonts w:asciiTheme="minorHAnsi" w:hAnsiTheme="minorHAnsi" w:cstheme="minorHAnsi"/>
          <w:szCs w:val="24"/>
        </w:rPr>
        <w:t xml:space="preserve"> 2021-2022</w:t>
      </w:r>
      <w:r w:rsidRPr="009F660C">
        <w:rPr>
          <w:rFonts w:asciiTheme="minorHAnsi" w:hAnsiTheme="minorHAnsi" w:cstheme="minorHAnsi"/>
          <w:szCs w:val="24"/>
        </w:rPr>
        <w:t xml:space="preserve"> година</w:t>
      </w:r>
      <w:r w:rsidR="00D6223E" w:rsidRPr="009F660C">
        <w:rPr>
          <w:rFonts w:asciiTheme="minorHAnsi" w:hAnsiTheme="minorHAnsi" w:cstheme="minorHAnsi"/>
          <w:szCs w:val="24"/>
        </w:rPr>
        <w:t xml:space="preserve">. </w:t>
      </w:r>
      <w:r w:rsidRPr="009F660C">
        <w:rPr>
          <w:rFonts w:asciiTheme="minorHAnsi" w:hAnsiTheme="minorHAnsi" w:cstheme="minorHAnsi"/>
          <w:szCs w:val="24"/>
        </w:rPr>
        <w:t>Дополнително на тоа, во соработка со меѓународни експерти, овој Сектор подготви низа поедноставени упатства за управување со ризик, анализа на потребите за обука и изготвување план за обука</w:t>
      </w:r>
      <w:r w:rsidR="00D6223E" w:rsidRPr="009F660C">
        <w:rPr>
          <w:rFonts w:asciiTheme="minorHAnsi" w:hAnsiTheme="minorHAnsi" w:cstheme="minorHAnsi"/>
          <w:szCs w:val="24"/>
        </w:rPr>
        <w:t xml:space="preserve">. </w:t>
      </w:r>
    </w:p>
    <w:p w14:paraId="5B0E84D8" w14:textId="77777777" w:rsidR="00E56A93" w:rsidRPr="009F660C" w:rsidRDefault="00E56A93" w:rsidP="00E56A93">
      <w:pPr>
        <w:pStyle w:val="ListParagraph"/>
        <w:rPr>
          <w:rFonts w:asciiTheme="minorHAnsi" w:hAnsiTheme="minorHAnsi" w:cstheme="minorHAnsi"/>
          <w:b/>
          <w:bCs/>
        </w:rPr>
      </w:pPr>
    </w:p>
    <w:p w14:paraId="73FD64BC" w14:textId="68E924BC" w:rsidR="00E56A93" w:rsidRPr="009F660C" w:rsidRDefault="008520F0" w:rsidP="00D6223E">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Ресурсите на ДКСК се дополнително зголемени; буџетот на ДКСК во 2022 година изнесуваше приближно</w:t>
      </w:r>
      <w:r w:rsidR="00E56A93" w:rsidRPr="009F660C">
        <w:rPr>
          <w:rFonts w:asciiTheme="minorHAnsi" w:hAnsiTheme="minorHAnsi" w:cstheme="minorHAnsi"/>
          <w:szCs w:val="24"/>
        </w:rPr>
        <w:t xml:space="preserve"> 935</w:t>
      </w:r>
      <w:r w:rsidRPr="009F660C">
        <w:rPr>
          <w:rFonts w:asciiTheme="minorHAnsi" w:hAnsiTheme="minorHAnsi" w:cstheme="minorHAnsi"/>
          <w:szCs w:val="24"/>
        </w:rPr>
        <w:t>.</w:t>
      </w:r>
      <w:r w:rsidR="00E56A93" w:rsidRPr="009F660C">
        <w:rPr>
          <w:rFonts w:asciiTheme="minorHAnsi" w:hAnsiTheme="minorHAnsi" w:cstheme="minorHAnsi"/>
          <w:szCs w:val="24"/>
        </w:rPr>
        <w:t xml:space="preserve">000 </w:t>
      </w:r>
      <w:r w:rsidRPr="009F660C">
        <w:rPr>
          <w:rFonts w:asciiTheme="minorHAnsi" w:hAnsiTheme="minorHAnsi" w:cstheme="minorHAnsi"/>
          <w:szCs w:val="24"/>
        </w:rPr>
        <w:t>евра</w:t>
      </w:r>
      <w:r w:rsidR="00E56A93" w:rsidRPr="009F660C">
        <w:rPr>
          <w:rFonts w:asciiTheme="minorHAnsi" w:hAnsiTheme="minorHAnsi" w:cstheme="minorHAnsi"/>
          <w:szCs w:val="24"/>
        </w:rPr>
        <w:t xml:space="preserve"> (</w:t>
      </w:r>
      <w:r w:rsidRPr="009F660C">
        <w:rPr>
          <w:rFonts w:asciiTheme="minorHAnsi" w:hAnsiTheme="minorHAnsi" w:cstheme="minorHAnsi"/>
          <w:szCs w:val="24"/>
        </w:rPr>
        <w:t>ова претставува зголемување од 68% во споредба со буџетот за 2020 година</w:t>
      </w:r>
      <w:r w:rsidR="00E56A93" w:rsidRPr="009F660C">
        <w:rPr>
          <w:rFonts w:asciiTheme="minorHAnsi" w:hAnsiTheme="minorHAnsi" w:cstheme="minorHAnsi"/>
          <w:szCs w:val="24"/>
        </w:rPr>
        <w:t xml:space="preserve">). </w:t>
      </w:r>
      <w:r w:rsidRPr="009F660C">
        <w:rPr>
          <w:rFonts w:asciiTheme="minorHAnsi" w:hAnsiTheme="minorHAnsi" w:cstheme="minorHAnsi"/>
          <w:szCs w:val="24"/>
        </w:rPr>
        <w:t xml:space="preserve">Исто така, сегашниот </w:t>
      </w:r>
      <w:r w:rsidR="004622ED" w:rsidRPr="009F660C">
        <w:rPr>
          <w:rFonts w:asciiTheme="minorHAnsi" w:hAnsiTheme="minorHAnsi" w:cstheme="minorHAnsi"/>
          <w:szCs w:val="24"/>
        </w:rPr>
        <w:t>персонал</w:t>
      </w:r>
      <w:r w:rsidRPr="009F660C">
        <w:rPr>
          <w:rFonts w:asciiTheme="minorHAnsi" w:hAnsiTheme="minorHAnsi" w:cstheme="minorHAnsi"/>
          <w:szCs w:val="24"/>
        </w:rPr>
        <w:t xml:space="preserve">, 48 службеници, е двојно поголем од бројот на вработени во 2020 година. Ова зголемување е особено точно во однос </w:t>
      </w:r>
      <w:r w:rsidR="003B2AA4" w:rsidRPr="009F660C">
        <w:rPr>
          <w:rFonts w:asciiTheme="minorHAnsi" w:hAnsiTheme="minorHAnsi" w:cstheme="minorHAnsi"/>
          <w:szCs w:val="24"/>
        </w:rPr>
        <w:t xml:space="preserve">на </w:t>
      </w:r>
      <w:r w:rsidR="004622ED" w:rsidRPr="009F660C">
        <w:rPr>
          <w:rFonts w:asciiTheme="minorHAnsi" w:hAnsiTheme="minorHAnsi" w:cstheme="minorHAnsi"/>
          <w:szCs w:val="24"/>
        </w:rPr>
        <w:t xml:space="preserve">персоналот </w:t>
      </w:r>
      <w:r w:rsidR="003B2AA4" w:rsidRPr="009F660C">
        <w:rPr>
          <w:rFonts w:asciiTheme="minorHAnsi" w:hAnsiTheme="minorHAnsi" w:cstheme="minorHAnsi"/>
          <w:szCs w:val="24"/>
        </w:rPr>
        <w:t>кој работи во Секторот за стратешко планирање и интегритет</w:t>
      </w:r>
      <w:r w:rsidR="00E56A93" w:rsidRPr="009F660C">
        <w:rPr>
          <w:rFonts w:asciiTheme="minorHAnsi" w:hAnsiTheme="minorHAnsi" w:cstheme="minorHAnsi"/>
          <w:szCs w:val="24"/>
        </w:rPr>
        <w:t xml:space="preserve">. </w:t>
      </w:r>
      <w:r w:rsidR="003B2AA4" w:rsidRPr="009F660C">
        <w:rPr>
          <w:rFonts w:asciiTheme="minorHAnsi" w:hAnsiTheme="minorHAnsi" w:cstheme="minorHAnsi"/>
          <w:szCs w:val="24"/>
        </w:rPr>
        <w:t>Заклучно со декември 2022 година, горенаведениот Сектор има вкупно 10 вработени од планираните 13. Просторните (нови простории) и ИТ услови (развој на неколку софтверски алатки за зголемување на размената на информации со сите јавни институции за спречување на корупцијата и за зголемување на интегритетот во јавниот сектор, обезбедување заштита на укажувачите и следење на спроведувањето на националната стратегија за спречување на корупцијата) на ДКСК, исто така, значително се подобрија</w:t>
      </w:r>
      <w:r w:rsidR="00E56A93" w:rsidRPr="009F660C">
        <w:rPr>
          <w:rFonts w:asciiTheme="minorHAnsi" w:hAnsiTheme="minorHAnsi" w:cstheme="minorHAnsi"/>
          <w:szCs w:val="24"/>
        </w:rPr>
        <w:t xml:space="preserve">. </w:t>
      </w:r>
    </w:p>
    <w:p w14:paraId="41F2F0C8" w14:textId="77777777" w:rsidR="00392D18" w:rsidRPr="009F660C" w:rsidRDefault="00392D18" w:rsidP="00392D18">
      <w:pPr>
        <w:pStyle w:val="question"/>
        <w:numPr>
          <w:ilvl w:val="0"/>
          <w:numId w:val="0"/>
        </w:numPr>
        <w:ind w:left="567"/>
        <w:contextualSpacing/>
        <w:rPr>
          <w:rFonts w:asciiTheme="minorHAnsi" w:hAnsiTheme="minorHAnsi" w:cstheme="minorHAnsi"/>
          <w:szCs w:val="24"/>
        </w:rPr>
      </w:pPr>
    </w:p>
    <w:p w14:paraId="4F9659FC" w14:textId="10DD642B" w:rsidR="00D406E3" w:rsidRPr="009F660C" w:rsidRDefault="00395A57" w:rsidP="00395A57">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На крај, ДКСК изготвува годишни извештаи за својата работа, како и за </w:t>
      </w:r>
      <w:r w:rsidR="0059273A" w:rsidRPr="009F660C">
        <w:rPr>
          <w:rFonts w:asciiTheme="minorHAnsi" w:hAnsiTheme="minorHAnsi" w:cstheme="minorHAnsi"/>
          <w:szCs w:val="24"/>
        </w:rPr>
        <w:t>имплементацијата</w:t>
      </w:r>
      <w:r w:rsidRPr="009F660C">
        <w:rPr>
          <w:rFonts w:asciiTheme="minorHAnsi" w:hAnsiTheme="minorHAnsi" w:cstheme="minorHAnsi"/>
          <w:szCs w:val="24"/>
        </w:rPr>
        <w:t xml:space="preserve"> на релевантните антикорупциски инструменти, коишто се доставуваат до Собранието и се објавуваат на интернет</w:t>
      </w:r>
      <w:r w:rsidR="00E56A93" w:rsidRPr="009F660C">
        <w:rPr>
          <w:rFonts w:asciiTheme="minorHAnsi" w:hAnsiTheme="minorHAnsi" w:cstheme="minorHAnsi"/>
          <w:szCs w:val="24"/>
        </w:rPr>
        <w:t xml:space="preserve">. </w:t>
      </w:r>
      <w:r w:rsidRPr="009F660C">
        <w:rPr>
          <w:rFonts w:asciiTheme="minorHAnsi" w:hAnsiTheme="minorHAnsi" w:cstheme="minorHAnsi"/>
          <w:szCs w:val="24"/>
        </w:rPr>
        <w:t>Годишните извештаи вклучуваат, меѓу другото, статистички податоци за отворени предмети, решени предмети и предмети по кои се постапува согласно нејзините надлежности, со анализа</w:t>
      </w:r>
      <w:r w:rsidR="00E56A93" w:rsidRPr="009F660C">
        <w:rPr>
          <w:rFonts w:asciiTheme="minorHAnsi" w:hAnsiTheme="minorHAnsi" w:cstheme="minorHAnsi"/>
          <w:szCs w:val="24"/>
        </w:rPr>
        <w:t xml:space="preserve">; </w:t>
      </w:r>
      <w:r w:rsidRPr="009F660C">
        <w:rPr>
          <w:rFonts w:asciiTheme="minorHAnsi" w:hAnsiTheme="minorHAnsi" w:cstheme="minorHAnsi"/>
          <w:szCs w:val="24"/>
        </w:rPr>
        <w:t xml:space="preserve">број на иницијативи поднесени до </w:t>
      </w:r>
      <w:r w:rsidR="00F60840" w:rsidRPr="009F660C">
        <w:rPr>
          <w:rFonts w:asciiTheme="minorHAnsi" w:hAnsiTheme="minorHAnsi" w:cstheme="minorHAnsi"/>
          <w:szCs w:val="24"/>
        </w:rPr>
        <w:t>Јавното</w:t>
      </w:r>
      <w:r w:rsidRPr="009F660C">
        <w:rPr>
          <w:rFonts w:asciiTheme="minorHAnsi" w:hAnsiTheme="minorHAnsi" w:cstheme="minorHAnsi"/>
          <w:szCs w:val="24"/>
        </w:rPr>
        <w:t xml:space="preserve"> обвинителство и до други органи</w:t>
      </w:r>
      <w:r w:rsidR="00E56A93" w:rsidRPr="009F660C">
        <w:rPr>
          <w:rFonts w:asciiTheme="minorHAnsi" w:hAnsiTheme="minorHAnsi" w:cstheme="minorHAnsi"/>
          <w:szCs w:val="24"/>
        </w:rPr>
        <w:t xml:space="preserve">; </w:t>
      </w:r>
      <w:r w:rsidRPr="009F660C">
        <w:rPr>
          <w:rFonts w:asciiTheme="minorHAnsi" w:hAnsiTheme="minorHAnsi" w:cstheme="minorHAnsi"/>
          <w:szCs w:val="24"/>
        </w:rPr>
        <w:t>информации за институциите кои не постапиле по барањата на Државната комисија</w:t>
      </w:r>
      <w:r w:rsidR="00E56A93" w:rsidRPr="009F660C">
        <w:rPr>
          <w:rFonts w:asciiTheme="minorHAnsi" w:hAnsiTheme="minorHAnsi" w:cstheme="minorHAnsi"/>
          <w:szCs w:val="24"/>
        </w:rPr>
        <w:t xml:space="preserve">; </w:t>
      </w:r>
      <w:r w:rsidRPr="009F660C">
        <w:rPr>
          <w:rFonts w:asciiTheme="minorHAnsi" w:hAnsiTheme="minorHAnsi" w:cstheme="minorHAnsi"/>
          <w:szCs w:val="24"/>
        </w:rPr>
        <w:t>број на случаи за коишто е поведена прекршочна постапка; процена на спроведувањето на антикорупциското законодавство; и процена на состојбата со корупцијата и борбата против корупцијата во државата</w:t>
      </w:r>
      <w:r w:rsidR="00E56A93" w:rsidRPr="009F660C">
        <w:rPr>
          <w:rFonts w:asciiTheme="minorHAnsi" w:hAnsiTheme="minorHAnsi" w:cstheme="minorHAnsi"/>
          <w:szCs w:val="24"/>
        </w:rPr>
        <w:t>.</w:t>
      </w:r>
      <w:r w:rsidR="00D406E3" w:rsidRPr="009F660C">
        <w:rPr>
          <w:rFonts w:asciiTheme="minorHAnsi" w:hAnsiTheme="minorHAnsi" w:cstheme="minorHAnsi"/>
          <w:szCs w:val="24"/>
        </w:rPr>
        <w:t xml:space="preserve"> </w:t>
      </w:r>
      <w:r w:rsidRPr="009F660C">
        <w:rPr>
          <w:rFonts w:asciiTheme="minorHAnsi" w:hAnsiTheme="minorHAnsi" w:cstheme="minorHAnsi"/>
          <w:szCs w:val="24"/>
        </w:rPr>
        <w:t>Секторот за јавна внатрешна финансиска контрола при Министерството за финансии, исто така, објави годишни извештаи за внатрешната финансиска контрола, вклучувајќи и статистика за бројот на спроведени внатрешни ревизии, квалитетот и состојбата на внатрешните контроли и идни чекори</w:t>
      </w:r>
      <w:r w:rsidR="00D406E3" w:rsidRPr="009F660C">
        <w:rPr>
          <w:rFonts w:asciiTheme="minorHAnsi" w:hAnsiTheme="minorHAnsi" w:cstheme="minorHAnsi"/>
          <w:szCs w:val="24"/>
        </w:rPr>
        <w:t xml:space="preserve">.  </w:t>
      </w:r>
    </w:p>
    <w:p w14:paraId="6832CDA0" w14:textId="77777777" w:rsidR="00412FEB" w:rsidRPr="009F660C" w:rsidRDefault="00412FEB" w:rsidP="00412FEB">
      <w:pPr>
        <w:pStyle w:val="question"/>
        <w:numPr>
          <w:ilvl w:val="0"/>
          <w:numId w:val="0"/>
        </w:numPr>
        <w:contextualSpacing/>
        <w:rPr>
          <w:rFonts w:asciiTheme="minorHAnsi" w:hAnsiTheme="minorHAnsi" w:cstheme="minorHAnsi"/>
          <w:b/>
          <w:bCs/>
          <w:szCs w:val="24"/>
        </w:rPr>
      </w:pPr>
    </w:p>
    <w:p w14:paraId="291D5E7A" w14:textId="33498F90" w:rsidR="00E90AED" w:rsidRPr="009F660C" w:rsidRDefault="00F610AF" w:rsidP="00D406E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003713" w:rsidRPr="009F660C">
        <w:rPr>
          <w:rFonts w:asciiTheme="minorHAnsi" w:hAnsiTheme="minorHAnsi" w:cstheme="minorHAnsi"/>
          <w:szCs w:val="24"/>
        </w:rPr>
        <w:t xml:space="preserve"> </w:t>
      </w:r>
      <w:r w:rsidR="0075208B" w:rsidRPr="009F660C">
        <w:rPr>
          <w:rFonts w:asciiTheme="minorHAnsi" w:hAnsiTheme="minorHAnsi" w:cstheme="minorHAnsi"/>
          <w:szCs w:val="24"/>
        </w:rPr>
        <w:t xml:space="preserve">го забележува пријавениот позитивен развој на настаните. Во моментов се спроведува анализа на ризиците поврзани со интегритетот </w:t>
      </w:r>
      <w:r w:rsidR="000F5628" w:rsidRPr="009F660C">
        <w:rPr>
          <w:rFonts w:asciiTheme="minorHAnsi" w:hAnsiTheme="minorHAnsi" w:cstheme="minorHAnsi"/>
          <w:szCs w:val="24"/>
        </w:rPr>
        <w:t>н</w:t>
      </w:r>
      <w:r w:rsidR="0075208B" w:rsidRPr="009F660C">
        <w:rPr>
          <w:rFonts w:asciiTheme="minorHAnsi" w:hAnsiTheme="minorHAnsi" w:cstheme="minorHAnsi"/>
          <w:szCs w:val="24"/>
        </w:rPr>
        <w:t>а јавниот сектор. Таа, меѓу другото, ја опфаќа централната власт, вклучувајќи ги функционерите, личните советници и надворешните соработници</w:t>
      </w:r>
      <w:r w:rsidR="00E90AED" w:rsidRPr="009F660C">
        <w:rPr>
          <w:rFonts w:asciiTheme="minorHAnsi" w:hAnsiTheme="minorHAnsi" w:cstheme="minorHAnsi"/>
          <w:szCs w:val="24"/>
        </w:rPr>
        <w:t xml:space="preserve">. </w:t>
      </w:r>
      <w:r w:rsidR="0075208B" w:rsidRPr="009F660C">
        <w:rPr>
          <w:rFonts w:asciiTheme="minorHAnsi" w:hAnsiTheme="minorHAnsi" w:cstheme="minorHAnsi"/>
          <w:szCs w:val="24"/>
        </w:rPr>
        <w:t>Во анализата на ризик се земаат предвид ризиците со коишто тие се соочуваат при извршувањето на нивните должности и се воспоставуваат корективни мерки, како и редовно ажурирање и прилагодување, по потреба</w:t>
      </w:r>
      <w:r w:rsidR="00E90AED" w:rsidRPr="009F660C">
        <w:rPr>
          <w:rFonts w:asciiTheme="minorHAnsi" w:hAnsiTheme="minorHAnsi" w:cstheme="minorHAnsi"/>
          <w:szCs w:val="24"/>
        </w:rPr>
        <w:t xml:space="preserve">. </w:t>
      </w:r>
      <w:r w:rsidR="0075208B" w:rsidRPr="009F660C">
        <w:rPr>
          <w:rFonts w:asciiTheme="minorHAnsi" w:hAnsiTheme="minorHAnsi" w:cstheme="minorHAnsi"/>
          <w:szCs w:val="24"/>
        </w:rPr>
        <w:t xml:space="preserve">ГРЕКО го поздравува фактот што човечките/техничките/финансиските ресурси на единиците за внатрешна контрола и телата одговорни за нудење методолошки совети во оваа област се значително надградени. ГРЕКО верува дека властите ќе продолжат да ѝ обезбедуваат на ДКСК </w:t>
      </w:r>
      <w:r w:rsidR="0075208B" w:rsidRPr="009F660C">
        <w:rPr>
          <w:rFonts w:asciiTheme="minorHAnsi" w:hAnsiTheme="minorHAnsi" w:cstheme="minorHAnsi"/>
          <w:szCs w:val="24"/>
        </w:rPr>
        <w:lastRenderedPageBreak/>
        <w:t xml:space="preserve">доволно средства за исполнување на нејзиниот широк мандат </w:t>
      </w:r>
      <w:r w:rsidR="000E5848" w:rsidRPr="009F660C">
        <w:rPr>
          <w:rFonts w:asciiTheme="minorHAnsi" w:hAnsiTheme="minorHAnsi" w:cstheme="minorHAnsi"/>
          <w:szCs w:val="24"/>
        </w:rPr>
        <w:t>(</w:t>
      </w:r>
      <w:r w:rsidR="0075208B" w:rsidRPr="009F660C">
        <w:rPr>
          <w:rFonts w:asciiTheme="minorHAnsi" w:hAnsiTheme="minorHAnsi" w:cstheme="minorHAnsi"/>
          <w:szCs w:val="24"/>
        </w:rPr>
        <w:t>види, исто така, препорака</w:t>
      </w:r>
      <w:r w:rsidR="000E5848" w:rsidRPr="009F660C">
        <w:rPr>
          <w:rFonts w:asciiTheme="minorHAnsi" w:hAnsiTheme="minorHAnsi" w:cstheme="minorHAnsi"/>
          <w:szCs w:val="24"/>
        </w:rPr>
        <w:t xml:space="preserve"> viii)</w:t>
      </w:r>
      <w:r w:rsidR="004951FB" w:rsidRPr="009F660C">
        <w:rPr>
          <w:rFonts w:asciiTheme="minorHAnsi" w:hAnsiTheme="minorHAnsi" w:cstheme="minorHAnsi"/>
          <w:szCs w:val="24"/>
        </w:rPr>
        <w:t>.</w:t>
      </w:r>
    </w:p>
    <w:p w14:paraId="58D20BB6" w14:textId="77777777" w:rsidR="000E5848" w:rsidRPr="009F660C" w:rsidRDefault="000E5848" w:rsidP="00F153A3">
      <w:pPr>
        <w:pStyle w:val="question"/>
        <w:numPr>
          <w:ilvl w:val="0"/>
          <w:numId w:val="0"/>
        </w:numPr>
        <w:tabs>
          <w:tab w:val="left" w:pos="567"/>
        </w:tabs>
        <w:contextualSpacing/>
        <w:rPr>
          <w:rFonts w:asciiTheme="minorHAnsi" w:hAnsiTheme="minorHAnsi" w:cstheme="minorHAnsi"/>
          <w:szCs w:val="24"/>
        </w:rPr>
      </w:pPr>
    </w:p>
    <w:p w14:paraId="64F06835" w14:textId="60E8E6D2" w:rsidR="00633A06" w:rsidRPr="009F660C" w:rsidRDefault="00477125" w:rsidP="00633A06">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DB3046" w:rsidRPr="009F660C">
        <w:rPr>
          <w:rFonts w:asciiTheme="minorHAnsi" w:hAnsiTheme="minorHAnsi" w:cstheme="minorHAnsi"/>
          <w:szCs w:val="24"/>
          <w:u w:val="single"/>
        </w:rPr>
        <w:t xml:space="preserve"> i</w:t>
      </w:r>
      <w:r w:rsidR="001A00E6" w:rsidRPr="009F660C">
        <w:rPr>
          <w:rFonts w:asciiTheme="minorHAnsi" w:hAnsiTheme="minorHAnsi" w:cstheme="minorHAnsi"/>
          <w:szCs w:val="24"/>
          <w:u w:val="single"/>
        </w:rPr>
        <w:t>i</w:t>
      </w:r>
      <w:r w:rsidR="003D0456"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E90AED" w:rsidRPr="009F660C">
        <w:rPr>
          <w:rFonts w:asciiTheme="minorHAnsi" w:hAnsiTheme="minorHAnsi" w:cstheme="minorHAnsi"/>
          <w:szCs w:val="24"/>
          <w:u w:val="single"/>
        </w:rPr>
        <w:t xml:space="preserve">. </w:t>
      </w:r>
    </w:p>
    <w:p w14:paraId="5EDF5A14" w14:textId="3999624C" w:rsidR="007012C4" w:rsidRPr="009F660C" w:rsidRDefault="007012C4" w:rsidP="007012C4">
      <w:pPr>
        <w:pStyle w:val="ListParagraph"/>
        <w:rPr>
          <w:rFonts w:asciiTheme="minorHAnsi" w:hAnsiTheme="minorHAnsi" w:cstheme="minorHAnsi"/>
          <w:b/>
          <w:bCs/>
          <w:sz w:val="24"/>
        </w:rPr>
      </w:pPr>
    </w:p>
    <w:p w14:paraId="2168E0F3" w14:textId="2476F654" w:rsidR="007012C4" w:rsidRPr="009F660C" w:rsidRDefault="000B4101" w:rsidP="007012C4">
      <w:pPr>
        <w:pStyle w:val="question"/>
        <w:numPr>
          <w:ilvl w:val="0"/>
          <w:numId w:val="0"/>
        </w:numPr>
        <w:tabs>
          <w:tab w:val="left" w:pos="567"/>
        </w:tabs>
        <w:ind w:left="567"/>
        <w:contextualSpacing/>
        <w:rPr>
          <w:rFonts w:asciiTheme="minorHAnsi" w:hAnsiTheme="minorHAnsi" w:cstheme="minorHAnsi"/>
          <w:b/>
          <w:bCs/>
          <w:szCs w:val="24"/>
        </w:rPr>
      </w:pPr>
      <w:r w:rsidRPr="009F660C">
        <w:rPr>
          <w:rFonts w:asciiTheme="minorHAnsi" w:hAnsiTheme="minorHAnsi" w:cstheme="minorHAnsi"/>
          <w:b/>
          <w:szCs w:val="24"/>
        </w:rPr>
        <w:t>Препорака</w:t>
      </w:r>
      <w:r w:rsidR="007012C4" w:rsidRPr="009F660C">
        <w:rPr>
          <w:rFonts w:asciiTheme="minorHAnsi" w:hAnsiTheme="minorHAnsi" w:cstheme="minorHAnsi"/>
          <w:b/>
          <w:szCs w:val="24"/>
        </w:rPr>
        <w:t xml:space="preserve"> iii</w:t>
      </w:r>
    </w:p>
    <w:p w14:paraId="4C5CDBCB" w14:textId="77777777" w:rsidR="007012C4" w:rsidRPr="009F660C" w:rsidRDefault="007012C4" w:rsidP="007012C4">
      <w:pPr>
        <w:pStyle w:val="ListParagraph"/>
        <w:rPr>
          <w:rFonts w:asciiTheme="minorHAnsi" w:hAnsiTheme="minorHAnsi" w:cstheme="minorHAnsi"/>
          <w:b/>
          <w:bCs/>
          <w:sz w:val="24"/>
        </w:rPr>
      </w:pPr>
    </w:p>
    <w:p w14:paraId="521C8003" w14:textId="192D8662" w:rsidR="00DB3046" w:rsidRPr="009F660C" w:rsidRDefault="00F00B1B" w:rsidP="004D2968">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i/>
          <w:szCs w:val="24"/>
        </w:rPr>
        <w:t xml:space="preserve">ГРЕКО препорача </w:t>
      </w:r>
      <w:r w:rsidR="006632B4" w:rsidRPr="006632B4">
        <w:rPr>
          <w:rFonts w:asciiTheme="minorHAnsi" w:hAnsiTheme="minorHAnsi" w:cstheme="minorHAnsi"/>
          <w:i/>
          <w:iCs/>
        </w:rPr>
        <w:t xml:space="preserve">Етичкиот кодекс за лицата кои вршат највисоки извршни функции треба i) практично да се спроведува со помош на механизам опремен со овластувања за санкционирање; и ii) да </w:t>
      </w:r>
      <w:r w:rsidR="007571E2" w:rsidRPr="006632B4">
        <w:rPr>
          <w:rFonts w:asciiTheme="minorHAnsi" w:hAnsiTheme="minorHAnsi" w:cstheme="minorHAnsi"/>
          <w:i/>
          <w:iCs/>
        </w:rPr>
        <w:t>биде</w:t>
      </w:r>
      <w:r w:rsidR="006632B4" w:rsidRPr="006632B4">
        <w:rPr>
          <w:rFonts w:asciiTheme="minorHAnsi" w:hAnsiTheme="minorHAnsi" w:cstheme="minorHAnsi"/>
          <w:i/>
          <w:iCs/>
        </w:rPr>
        <w:t xml:space="preserve"> предмет на систематско подигање на свеста во однос лицата кои вршат највисоки извршни функции преку обука, посветено упатување и советување, вклучувајќи и доверливо советување.</w:t>
      </w:r>
    </w:p>
    <w:p w14:paraId="3A0C88DF" w14:textId="77777777" w:rsidR="00654C6A" w:rsidRPr="009F660C" w:rsidRDefault="00654C6A" w:rsidP="004D2968">
      <w:pPr>
        <w:tabs>
          <w:tab w:val="left" w:pos="567"/>
        </w:tabs>
        <w:spacing w:after="0" w:line="240" w:lineRule="auto"/>
        <w:ind w:left="567"/>
        <w:contextualSpacing/>
        <w:jc w:val="both"/>
        <w:rPr>
          <w:rFonts w:asciiTheme="minorHAnsi" w:hAnsiTheme="minorHAnsi" w:cstheme="minorHAnsi"/>
          <w:i/>
          <w:sz w:val="24"/>
          <w:szCs w:val="24"/>
        </w:rPr>
      </w:pPr>
    </w:p>
    <w:p w14:paraId="0EF4C859" w14:textId="07C237F5" w:rsidR="00817F24" w:rsidRPr="009F660C" w:rsidRDefault="00141154"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ГРЕКО сметаше дека првиот дел од препораката во однос на системот за спроведување на Етичкиот кодекс е целосно исполнет. Што се однесува до втората компонента, ГРЕКО побара дополнителни докази за обуката што се спроведува </w:t>
      </w:r>
      <w:r w:rsidR="008264AE" w:rsidRPr="009F660C">
        <w:rPr>
          <w:rFonts w:asciiTheme="minorHAnsi" w:hAnsiTheme="minorHAnsi" w:cstheme="minorHAnsi"/>
          <w:szCs w:val="24"/>
        </w:rPr>
        <w:t>н</w:t>
      </w:r>
      <w:r w:rsidRPr="009F660C">
        <w:rPr>
          <w:rFonts w:asciiTheme="minorHAnsi" w:hAnsiTheme="minorHAnsi" w:cstheme="minorHAnsi"/>
          <w:szCs w:val="24"/>
        </w:rPr>
        <w:t xml:space="preserve">а ЛНИФ на систематско ниво. Дополнително на тоа, ГРЕКО покажа сериозна загриженост што две контрадикторни функции, односно советување и испитување/санкционирање, му се доверени на исто лице, </w:t>
      </w:r>
      <w:r w:rsidR="00F7770E" w:rsidRPr="009F660C">
        <w:rPr>
          <w:rFonts w:asciiTheme="minorHAnsi" w:hAnsiTheme="minorHAnsi" w:cstheme="minorHAnsi"/>
          <w:szCs w:val="24"/>
        </w:rPr>
        <w:t>Заменикот на Претседателот на Владата</w:t>
      </w:r>
      <w:r w:rsidR="009528D3" w:rsidRPr="009F660C">
        <w:rPr>
          <w:rFonts w:asciiTheme="minorHAnsi" w:hAnsiTheme="minorHAnsi" w:cstheme="minorHAnsi"/>
          <w:szCs w:val="24"/>
        </w:rPr>
        <w:t xml:space="preserve">. </w:t>
      </w:r>
    </w:p>
    <w:p w14:paraId="5FB6BF25" w14:textId="77777777" w:rsidR="00817F24" w:rsidRPr="009F660C" w:rsidRDefault="00817F24" w:rsidP="00817F24">
      <w:pPr>
        <w:pStyle w:val="ListParagraph"/>
        <w:rPr>
          <w:rFonts w:asciiTheme="minorHAnsi" w:hAnsiTheme="minorHAnsi" w:cstheme="minorHAnsi"/>
          <w:u w:val="single"/>
        </w:rPr>
      </w:pPr>
    </w:p>
    <w:p w14:paraId="215D88FE" w14:textId="651A38D5" w:rsidR="006349E1" w:rsidRPr="009F660C" w:rsidRDefault="00F7770E" w:rsidP="00F7770E">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633A06" w:rsidRPr="009F660C">
        <w:rPr>
          <w:rFonts w:asciiTheme="minorHAnsi" w:hAnsiTheme="minorHAnsi" w:cstheme="minorHAnsi"/>
          <w:szCs w:val="24"/>
        </w:rPr>
        <w:t xml:space="preserve"> </w:t>
      </w:r>
      <w:r w:rsidRPr="009F660C">
        <w:rPr>
          <w:rFonts w:asciiTheme="minorHAnsi" w:hAnsiTheme="minorHAnsi" w:cstheme="minorHAnsi"/>
          <w:szCs w:val="24"/>
        </w:rPr>
        <w:t xml:space="preserve">известуваат дека во февруари 2022 година, Заменикот на Претседателот на Владата задолжен за политики за добро владеење беше </w:t>
      </w:r>
      <w:r w:rsidR="00E8614D">
        <w:rPr>
          <w:rFonts w:asciiTheme="minorHAnsi" w:hAnsiTheme="minorHAnsi" w:cstheme="minorHAnsi"/>
          <w:szCs w:val="24"/>
        </w:rPr>
        <w:t xml:space="preserve">назначен за </w:t>
      </w:r>
      <w:r w:rsidR="00A36574" w:rsidRPr="009F660C">
        <w:rPr>
          <w:rFonts w:asciiTheme="minorHAnsi" w:hAnsiTheme="minorHAnsi" w:cstheme="minorHAnsi"/>
          <w:szCs w:val="24"/>
        </w:rPr>
        <w:t>надлежен</w:t>
      </w:r>
      <w:r w:rsidRPr="009F660C">
        <w:rPr>
          <w:rFonts w:asciiTheme="minorHAnsi" w:hAnsiTheme="minorHAnsi" w:cstheme="minorHAnsi"/>
          <w:szCs w:val="24"/>
        </w:rPr>
        <w:t xml:space="preserve"> за следење на спроведувањето на Етичкиот кодекс за ЛНИФ</w:t>
      </w:r>
      <w:r w:rsidR="006349E1" w:rsidRPr="009F660C">
        <w:rPr>
          <w:rFonts w:asciiTheme="minorHAnsi" w:hAnsiTheme="minorHAnsi" w:cstheme="minorHAnsi"/>
          <w:szCs w:val="24"/>
        </w:rPr>
        <w:t xml:space="preserve">. </w:t>
      </w:r>
      <w:r w:rsidRPr="009F660C">
        <w:rPr>
          <w:rFonts w:asciiTheme="minorHAnsi" w:hAnsiTheme="minorHAnsi" w:cstheme="minorHAnsi"/>
          <w:szCs w:val="24"/>
        </w:rPr>
        <w:t xml:space="preserve">Во јули 2021 година беа направени измени и дополнувања на Кодексот за да се одделат функциите на следење на придржувањето кон Кодексот и на советување. Според тоа, во март 2022 година беше </w:t>
      </w:r>
      <w:r w:rsidR="00492007" w:rsidRPr="009F660C">
        <w:rPr>
          <w:rFonts w:asciiTheme="minorHAnsi" w:hAnsiTheme="minorHAnsi" w:cstheme="minorHAnsi"/>
          <w:szCs w:val="24"/>
        </w:rPr>
        <w:t>именуван</w:t>
      </w:r>
      <w:r w:rsidRPr="009F660C">
        <w:rPr>
          <w:rFonts w:asciiTheme="minorHAnsi" w:hAnsiTheme="minorHAnsi" w:cstheme="minorHAnsi"/>
          <w:szCs w:val="24"/>
        </w:rPr>
        <w:t xml:space="preserve"> друг службеник за целите на советување</w:t>
      </w:r>
      <w:r w:rsidR="006349E1" w:rsidRPr="009F660C">
        <w:rPr>
          <w:rFonts w:asciiTheme="minorHAnsi" w:hAnsiTheme="minorHAnsi" w:cstheme="minorHAnsi"/>
          <w:szCs w:val="24"/>
        </w:rPr>
        <w:t xml:space="preserve">. </w:t>
      </w:r>
    </w:p>
    <w:p w14:paraId="1C5D3677" w14:textId="77777777" w:rsidR="006349E1" w:rsidRPr="009F660C" w:rsidRDefault="006349E1" w:rsidP="006349E1">
      <w:pPr>
        <w:pStyle w:val="ListParagraph"/>
        <w:rPr>
          <w:rFonts w:asciiTheme="minorHAnsi" w:hAnsiTheme="minorHAnsi" w:cstheme="minorHAnsi"/>
        </w:rPr>
      </w:pPr>
    </w:p>
    <w:p w14:paraId="138830C9" w14:textId="66BDC209" w:rsidR="00DB3046" w:rsidRPr="009F660C" w:rsidRDefault="006013C6"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Во 2022 година беа поведени вкупно 15 постапки за наводи за непридржување кон Кодексот. Од овие постапки, 11 се завршени (четири се завршени со опомена на </w:t>
      </w:r>
      <w:r w:rsidR="00E8614D">
        <w:rPr>
          <w:rFonts w:asciiTheme="minorHAnsi" w:hAnsiTheme="minorHAnsi" w:cstheme="minorHAnsi"/>
          <w:szCs w:val="24"/>
        </w:rPr>
        <w:t>функционерот</w:t>
      </w:r>
      <w:r w:rsidRPr="009F660C">
        <w:rPr>
          <w:rFonts w:asciiTheme="minorHAnsi" w:hAnsiTheme="minorHAnsi" w:cstheme="minorHAnsi"/>
          <w:szCs w:val="24"/>
        </w:rPr>
        <w:t xml:space="preserve">, додека во седум предмети не е утврден основ за опомена или друга мерка). Четири постапки се во тек. Ниту една од спроведените постапки не заврши со разрешување на </w:t>
      </w:r>
      <w:r w:rsidR="00E8614D">
        <w:rPr>
          <w:rFonts w:asciiTheme="minorHAnsi" w:hAnsiTheme="minorHAnsi" w:cstheme="minorHAnsi"/>
          <w:szCs w:val="24"/>
        </w:rPr>
        <w:t>функционерот</w:t>
      </w:r>
      <w:r w:rsidRPr="009F660C">
        <w:rPr>
          <w:rFonts w:asciiTheme="minorHAnsi" w:hAnsiTheme="minorHAnsi" w:cstheme="minorHAnsi"/>
          <w:szCs w:val="24"/>
        </w:rPr>
        <w:t xml:space="preserve"> од функција врз основа на одредбите од Кодексот</w:t>
      </w:r>
      <w:r w:rsidR="006349E1" w:rsidRPr="009F660C">
        <w:rPr>
          <w:rFonts w:asciiTheme="minorHAnsi" w:hAnsiTheme="minorHAnsi" w:cstheme="minorHAnsi"/>
          <w:szCs w:val="24"/>
        </w:rPr>
        <w:t>.</w:t>
      </w:r>
    </w:p>
    <w:p w14:paraId="43627D6E" w14:textId="77777777" w:rsidR="006349E1" w:rsidRPr="009F660C" w:rsidRDefault="006349E1" w:rsidP="006349E1">
      <w:pPr>
        <w:pStyle w:val="ListParagraph"/>
        <w:rPr>
          <w:rFonts w:asciiTheme="minorHAnsi" w:hAnsiTheme="minorHAnsi" w:cstheme="minorHAnsi"/>
        </w:rPr>
      </w:pPr>
    </w:p>
    <w:p w14:paraId="03FE0716" w14:textId="4AE28AFB" w:rsidR="006349E1" w:rsidRPr="009F660C" w:rsidRDefault="00DC1AAB"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Дополнително на тоа, властите известуваат дека беа организирани/се организираат редовни обуки за одредбите </w:t>
      </w:r>
      <w:r w:rsidR="0065376E" w:rsidRPr="009F660C">
        <w:rPr>
          <w:rFonts w:asciiTheme="minorHAnsi" w:hAnsiTheme="minorHAnsi" w:cstheme="minorHAnsi"/>
          <w:szCs w:val="24"/>
        </w:rPr>
        <w:t>од</w:t>
      </w:r>
      <w:r w:rsidRPr="009F660C">
        <w:rPr>
          <w:rFonts w:asciiTheme="minorHAnsi" w:hAnsiTheme="minorHAnsi" w:cstheme="minorHAnsi"/>
          <w:szCs w:val="24"/>
        </w:rPr>
        <w:t xml:space="preserve"> Кодексот</w:t>
      </w:r>
      <w:r w:rsidR="006349E1" w:rsidRPr="009F660C">
        <w:rPr>
          <w:rFonts w:asciiTheme="minorHAnsi" w:hAnsiTheme="minorHAnsi" w:cstheme="minorHAnsi"/>
          <w:szCs w:val="24"/>
        </w:rPr>
        <w:t xml:space="preserve">. </w:t>
      </w:r>
      <w:r w:rsidR="007072F5" w:rsidRPr="009F660C">
        <w:rPr>
          <w:rFonts w:asciiTheme="minorHAnsi" w:hAnsiTheme="minorHAnsi" w:cstheme="minorHAnsi"/>
          <w:szCs w:val="24"/>
        </w:rPr>
        <w:t xml:space="preserve">На нив присуствуваа ЛНИФ, вклучувајќи го и </w:t>
      </w:r>
      <w:r w:rsidR="00652B8B" w:rsidRPr="009F660C">
        <w:rPr>
          <w:rFonts w:asciiTheme="minorHAnsi" w:hAnsiTheme="minorHAnsi" w:cstheme="minorHAnsi"/>
          <w:szCs w:val="24"/>
        </w:rPr>
        <w:t>Претседателот на Владата</w:t>
      </w:r>
      <w:r w:rsidR="007072F5" w:rsidRPr="009F660C">
        <w:rPr>
          <w:rFonts w:asciiTheme="minorHAnsi" w:hAnsiTheme="minorHAnsi" w:cstheme="minorHAnsi"/>
          <w:szCs w:val="24"/>
        </w:rPr>
        <w:t xml:space="preserve"> и министрите. На Генералниот секретаријат му се доверени одговорностите во однос на обуката на ЛНИФ</w:t>
      </w:r>
      <w:r w:rsidR="00731D11" w:rsidRPr="009F660C">
        <w:rPr>
          <w:rFonts w:asciiTheme="minorHAnsi" w:hAnsiTheme="minorHAnsi" w:cstheme="minorHAnsi"/>
          <w:szCs w:val="24"/>
        </w:rPr>
        <w:t xml:space="preserve">. </w:t>
      </w:r>
      <w:r w:rsidR="007072F5" w:rsidRPr="009F660C">
        <w:rPr>
          <w:rFonts w:asciiTheme="minorHAnsi" w:hAnsiTheme="minorHAnsi" w:cstheme="minorHAnsi"/>
          <w:szCs w:val="24"/>
        </w:rPr>
        <w:t>Во август 2022 година, Кабинетот на Заменикот на Претседателот на Владата задолжен за политики за добро владеење, со поддршка од еден меѓународен и еден домашен експерт, одржа обука на обучувачи за примена на Кодексот, на којашто присуствуваа и вработени во Генералниот секретаријат на Владата</w:t>
      </w:r>
      <w:r w:rsidR="00731D11" w:rsidRPr="009F660C">
        <w:rPr>
          <w:rFonts w:asciiTheme="minorHAnsi" w:hAnsiTheme="minorHAnsi" w:cstheme="minorHAnsi"/>
          <w:szCs w:val="24"/>
        </w:rPr>
        <w:t xml:space="preserve">. </w:t>
      </w:r>
      <w:r w:rsidR="007072F5" w:rsidRPr="009F660C">
        <w:rPr>
          <w:rFonts w:asciiTheme="minorHAnsi" w:hAnsiTheme="minorHAnsi" w:cstheme="minorHAnsi"/>
          <w:szCs w:val="24"/>
        </w:rPr>
        <w:t>Издадена е Програма за континуирана обука на ЛНИФ. Таа ги опфаќа одредбите од Кодексот, Законот за спречување на корупција и судир на интереси и други прописи поврзани со интегритетот</w:t>
      </w:r>
      <w:r w:rsidR="00731D11" w:rsidRPr="009F660C">
        <w:rPr>
          <w:rFonts w:asciiTheme="minorHAnsi" w:hAnsiTheme="minorHAnsi" w:cstheme="minorHAnsi"/>
          <w:szCs w:val="24"/>
        </w:rPr>
        <w:t xml:space="preserve">. </w:t>
      </w:r>
      <w:r w:rsidR="007072F5" w:rsidRPr="009F660C">
        <w:rPr>
          <w:rFonts w:asciiTheme="minorHAnsi" w:hAnsiTheme="minorHAnsi" w:cstheme="minorHAnsi"/>
          <w:szCs w:val="24"/>
        </w:rPr>
        <w:t xml:space="preserve">Покрај тоа, ДКСК, исто така, ќе продолжи да </w:t>
      </w:r>
      <w:r w:rsidR="007072F5" w:rsidRPr="009F660C">
        <w:rPr>
          <w:rFonts w:asciiTheme="minorHAnsi" w:hAnsiTheme="minorHAnsi" w:cstheme="minorHAnsi"/>
          <w:szCs w:val="24"/>
        </w:rPr>
        <w:lastRenderedPageBreak/>
        <w:t>обезбедува обуки на ЛНИФ (како и на други службеници од јавниот сектор) за спречување на корупцијата и интегритет</w:t>
      </w:r>
      <w:r w:rsidR="00731D11" w:rsidRPr="009F660C">
        <w:rPr>
          <w:rFonts w:asciiTheme="minorHAnsi" w:hAnsiTheme="minorHAnsi" w:cstheme="minorHAnsi"/>
          <w:szCs w:val="24"/>
        </w:rPr>
        <w:t xml:space="preserve">. </w:t>
      </w:r>
    </w:p>
    <w:p w14:paraId="51646976" w14:textId="77777777" w:rsidR="00124538" w:rsidRPr="009F660C" w:rsidRDefault="00124538" w:rsidP="00124538">
      <w:pPr>
        <w:pStyle w:val="question"/>
        <w:numPr>
          <w:ilvl w:val="0"/>
          <w:numId w:val="0"/>
        </w:numPr>
        <w:tabs>
          <w:tab w:val="left" w:pos="567"/>
        </w:tabs>
        <w:contextualSpacing/>
        <w:rPr>
          <w:rFonts w:asciiTheme="minorHAnsi" w:hAnsiTheme="minorHAnsi" w:cstheme="minorHAnsi"/>
          <w:szCs w:val="24"/>
        </w:rPr>
      </w:pPr>
    </w:p>
    <w:p w14:paraId="1FD77CBD" w14:textId="7B41EDA9" w:rsidR="00F97891" w:rsidRPr="009F660C" w:rsidRDefault="008264AE"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23446F" w:rsidRPr="009F660C">
        <w:rPr>
          <w:rFonts w:asciiTheme="minorHAnsi" w:hAnsiTheme="minorHAnsi" w:cstheme="minorHAnsi"/>
          <w:szCs w:val="24"/>
        </w:rPr>
        <w:t xml:space="preserve"> </w:t>
      </w:r>
      <w:r w:rsidRPr="009F660C">
        <w:rPr>
          <w:rFonts w:asciiTheme="minorHAnsi" w:hAnsiTheme="minorHAnsi" w:cstheme="minorHAnsi"/>
          <w:szCs w:val="24"/>
        </w:rPr>
        <w:t>со задоволство забележува дека се воведени измени и дополнувања за да се обезбеди јасна поделба на функциите за следење и советодавните функции/функциите за советување, за што ГРЕКО се залагаше во Извештајот за усогласеност. Покрај тоа, ГРЕКО ги признава активностите што следеа за да се обезбеди придржување кон Кодексот и да се промовира свесноста за неговите одредби преку обука</w:t>
      </w:r>
      <w:r w:rsidR="006349E1" w:rsidRPr="009F660C">
        <w:rPr>
          <w:rFonts w:asciiTheme="minorHAnsi" w:hAnsiTheme="minorHAnsi" w:cstheme="minorHAnsi"/>
          <w:szCs w:val="24"/>
        </w:rPr>
        <w:t xml:space="preserve">. </w:t>
      </w:r>
    </w:p>
    <w:p w14:paraId="0EA60F24" w14:textId="77777777" w:rsidR="002A3170" w:rsidRPr="009F660C" w:rsidRDefault="002A3170" w:rsidP="008E235A">
      <w:pPr>
        <w:pStyle w:val="question"/>
        <w:numPr>
          <w:ilvl w:val="0"/>
          <w:numId w:val="0"/>
        </w:numPr>
        <w:contextualSpacing/>
        <w:rPr>
          <w:rFonts w:asciiTheme="minorHAnsi" w:hAnsiTheme="minorHAnsi" w:cstheme="minorHAnsi"/>
          <w:szCs w:val="24"/>
        </w:rPr>
      </w:pPr>
    </w:p>
    <w:p w14:paraId="16CDDAC1" w14:textId="1206723A" w:rsidR="00DB3046" w:rsidRPr="009F660C" w:rsidRDefault="000B4101" w:rsidP="00DB3046">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 xml:space="preserve">ГРЕКО заклучува дека препораката </w:t>
      </w:r>
      <w:r w:rsidR="001A00E6" w:rsidRPr="009F660C">
        <w:rPr>
          <w:rFonts w:asciiTheme="minorHAnsi" w:hAnsiTheme="minorHAnsi" w:cstheme="minorHAnsi"/>
          <w:szCs w:val="24"/>
          <w:u w:val="single"/>
        </w:rPr>
        <w:t>ii</w:t>
      </w:r>
      <w:r w:rsidR="00DB3046" w:rsidRPr="009F660C">
        <w:rPr>
          <w:rFonts w:asciiTheme="minorHAnsi" w:hAnsiTheme="minorHAnsi" w:cstheme="minorHAnsi"/>
          <w:szCs w:val="24"/>
          <w:u w:val="single"/>
        </w:rPr>
        <w:t>i</w:t>
      </w:r>
      <w:r w:rsidR="00C206E6"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731D11" w:rsidRPr="009F660C">
        <w:rPr>
          <w:rFonts w:asciiTheme="minorHAnsi" w:hAnsiTheme="minorHAnsi" w:cstheme="minorHAnsi"/>
          <w:szCs w:val="24"/>
          <w:u w:val="single"/>
        </w:rPr>
        <w:t xml:space="preserve">. </w:t>
      </w:r>
    </w:p>
    <w:p w14:paraId="724DEB10" w14:textId="77777777" w:rsidR="00DB3046" w:rsidRPr="009F660C" w:rsidRDefault="00DB3046" w:rsidP="00DB3046">
      <w:pPr>
        <w:tabs>
          <w:tab w:val="left" w:pos="567"/>
        </w:tabs>
        <w:spacing w:after="0" w:line="240" w:lineRule="auto"/>
        <w:contextualSpacing/>
        <w:jc w:val="both"/>
        <w:rPr>
          <w:rFonts w:asciiTheme="minorHAnsi" w:hAnsiTheme="minorHAnsi" w:cstheme="minorHAnsi"/>
          <w:b/>
          <w:bCs/>
          <w:sz w:val="24"/>
          <w:szCs w:val="24"/>
        </w:rPr>
      </w:pPr>
    </w:p>
    <w:p w14:paraId="323FB38F" w14:textId="3A3BA368" w:rsidR="00DB3046" w:rsidRPr="009F660C" w:rsidRDefault="00DB3046" w:rsidP="00DB3046">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036EC6"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i</w:t>
      </w:r>
      <w:r w:rsidR="001A00E6" w:rsidRPr="009F660C">
        <w:rPr>
          <w:rFonts w:asciiTheme="minorHAnsi" w:hAnsiTheme="minorHAnsi" w:cstheme="minorHAnsi"/>
          <w:b/>
          <w:sz w:val="24"/>
          <w:szCs w:val="24"/>
        </w:rPr>
        <w:t>v</w:t>
      </w:r>
    </w:p>
    <w:p w14:paraId="50D83A68" w14:textId="77777777" w:rsidR="00DB3046" w:rsidRPr="009F660C" w:rsidRDefault="00DB3046" w:rsidP="00DB3046">
      <w:pPr>
        <w:pStyle w:val="Normalrappo"/>
        <w:widowControl/>
        <w:tabs>
          <w:tab w:val="clear" w:pos="-720"/>
          <w:tab w:val="left" w:pos="567"/>
        </w:tabs>
        <w:suppressAutoHyphens w:val="0"/>
        <w:contextualSpacing/>
        <w:rPr>
          <w:rFonts w:asciiTheme="minorHAnsi" w:hAnsiTheme="minorHAnsi" w:cstheme="minorHAnsi"/>
          <w:i/>
          <w:spacing w:val="0"/>
          <w:szCs w:val="24"/>
        </w:rPr>
      </w:pPr>
    </w:p>
    <w:p w14:paraId="1245903C" w14:textId="686808C3" w:rsidR="00DB3046" w:rsidRPr="009F660C" w:rsidRDefault="00761F90" w:rsidP="00DB3046">
      <w:pPr>
        <w:numPr>
          <w:ilvl w:val="0"/>
          <w:numId w:val="14"/>
        </w:numPr>
        <w:tabs>
          <w:tab w:val="left" w:pos="567"/>
        </w:tabs>
        <w:spacing w:after="0" w:line="240" w:lineRule="auto"/>
        <w:contextualSpacing/>
        <w:jc w:val="both"/>
        <w:rPr>
          <w:rFonts w:asciiTheme="minorHAnsi" w:hAnsiTheme="minorHAnsi" w:cstheme="minorHAnsi"/>
          <w:i/>
          <w:sz w:val="24"/>
          <w:szCs w:val="24"/>
        </w:rPr>
      </w:pPr>
      <w:r w:rsidRPr="009F660C">
        <w:rPr>
          <w:rFonts w:asciiTheme="minorHAnsi" w:hAnsiTheme="minorHAnsi" w:cstheme="minorHAnsi"/>
          <w:i/>
          <w:sz w:val="24"/>
          <w:szCs w:val="24"/>
        </w:rPr>
        <w:t>ГРЕКО препорача да се изменат владините правила со цел да се обезбеди имињата и функциите на сите присутни на владините седници, поткомитети и работни групи, вклучувајќи ги и третите лица, да бидат јавно достапни на интернет</w:t>
      </w:r>
      <w:r w:rsidR="00931A52" w:rsidRPr="009F660C">
        <w:rPr>
          <w:rFonts w:asciiTheme="minorHAnsi" w:hAnsiTheme="minorHAnsi" w:cstheme="minorHAnsi"/>
          <w:i/>
          <w:sz w:val="24"/>
          <w:szCs w:val="24"/>
        </w:rPr>
        <w:t>.</w:t>
      </w:r>
      <w:r w:rsidR="00081464">
        <w:rPr>
          <w:rFonts w:asciiTheme="minorHAnsi" w:hAnsiTheme="minorHAnsi" w:cstheme="minorHAnsi"/>
          <w:i/>
          <w:sz w:val="24"/>
          <w:szCs w:val="24"/>
          <w:lang w:val="en-US"/>
        </w:rPr>
        <w:t xml:space="preserve"> </w:t>
      </w:r>
    </w:p>
    <w:p w14:paraId="11BB0938" w14:textId="77777777" w:rsidR="00DB3046" w:rsidRPr="009F660C" w:rsidRDefault="00DB3046" w:rsidP="00DB3046">
      <w:pPr>
        <w:pStyle w:val="question"/>
        <w:numPr>
          <w:ilvl w:val="0"/>
          <w:numId w:val="0"/>
        </w:numPr>
        <w:ind w:left="567"/>
        <w:contextualSpacing/>
        <w:rPr>
          <w:rFonts w:asciiTheme="minorHAnsi" w:eastAsia="Calibri" w:hAnsiTheme="minorHAnsi" w:cstheme="minorHAnsi"/>
          <w:i/>
          <w:szCs w:val="24"/>
        </w:rPr>
      </w:pPr>
    </w:p>
    <w:p w14:paraId="34B00C1D" w14:textId="6710623F" w:rsidR="00817F24" w:rsidRPr="009F660C" w:rsidRDefault="00761F90"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делумно имплементирана во Извештајот за усогласеност. ГРЕКО го поздрави фактот што</w:t>
      </w:r>
      <w:r w:rsidR="004B3FD2" w:rsidRPr="009F660C">
        <w:rPr>
          <w:rFonts w:asciiTheme="minorHAnsi" w:hAnsiTheme="minorHAnsi" w:cstheme="minorHAnsi"/>
          <w:szCs w:val="24"/>
        </w:rPr>
        <w:t xml:space="preserve"> беа објавени имињата на други трети лица поканети на владини седници</w:t>
      </w:r>
      <w:r w:rsidR="009528D3" w:rsidRPr="009F660C">
        <w:rPr>
          <w:rFonts w:asciiTheme="minorHAnsi" w:hAnsiTheme="minorHAnsi" w:cstheme="minorHAnsi"/>
          <w:szCs w:val="24"/>
        </w:rPr>
        <w:t xml:space="preserve">. </w:t>
      </w:r>
      <w:r w:rsidR="000F3BE3" w:rsidRPr="009F660C">
        <w:rPr>
          <w:rFonts w:asciiTheme="minorHAnsi" w:hAnsiTheme="minorHAnsi" w:cstheme="minorHAnsi"/>
          <w:szCs w:val="24"/>
        </w:rPr>
        <w:t>Сепак, ГРЕКО забележа дека тоа не е случај со владините по</w:t>
      </w:r>
      <w:r w:rsidR="00886536">
        <w:rPr>
          <w:rFonts w:asciiTheme="minorHAnsi" w:hAnsiTheme="minorHAnsi" w:cstheme="minorHAnsi"/>
          <w:szCs w:val="24"/>
        </w:rPr>
        <w:t>д</w:t>
      </w:r>
      <w:r w:rsidR="000F3BE3" w:rsidRPr="009F660C">
        <w:rPr>
          <w:rFonts w:asciiTheme="minorHAnsi" w:hAnsiTheme="minorHAnsi" w:cstheme="minorHAnsi"/>
          <w:szCs w:val="24"/>
        </w:rPr>
        <w:t xml:space="preserve">структури (на пример, одбори, комисии, стручни совети), како што </w:t>
      </w:r>
      <w:r w:rsidR="00F3051E" w:rsidRPr="009F660C">
        <w:rPr>
          <w:rFonts w:asciiTheme="minorHAnsi" w:hAnsiTheme="minorHAnsi" w:cstheme="minorHAnsi"/>
          <w:szCs w:val="24"/>
        </w:rPr>
        <w:t>е потребно согласно</w:t>
      </w:r>
      <w:r w:rsidR="000F3BE3" w:rsidRPr="009F660C">
        <w:rPr>
          <w:rFonts w:asciiTheme="minorHAnsi" w:hAnsiTheme="minorHAnsi" w:cstheme="minorHAnsi"/>
          <w:szCs w:val="24"/>
        </w:rPr>
        <w:t xml:space="preserve"> препораката</w:t>
      </w:r>
      <w:r w:rsidR="009528D3" w:rsidRPr="009F660C">
        <w:rPr>
          <w:rFonts w:asciiTheme="minorHAnsi" w:hAnsiTheme="minorHAnsi" w:cstheme="minorHAnsi"/>
          <w:szCs w:val="24"/>
        </w:rPr>
        <w:t xml:space="preserve">. </w:t>
      </w:r>
    </w:p>
    <w:p w14:paraId="60CD9185" w14:textId="77777777" w:rsidR="00817F24" w:rsidRPr="009F660C" w:rsidRDefault="00817F24" w:rsidP="00817F24">
      <w:pPr>
        <w:pStyle w:val="ListParagraph"/>
        <w:rPr>
          <w:rFonts w:asciiTheme="minorHAnsi" w:hAnsiTheme="minorHAnsi" w:cstheme="minorHAnsi"/>
          <w:u w:val="single"/>
        </w:rPr>
      </w:pPr>
    </w:p>
    <w:p w14:paraId="696D3DBF" w14:textId="7EB969AD" w:rsidR="005D3073" w:rsidRPr="009F660C" w:rsidRDefault="001E54A2" w:rsidP="009466A7">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5D3073" w:rsidRPr="009F660C">
        <w:rPr>
          <w:rFonts w:asciiTheme="minorHAnsi" w:hAnsiTheme="minorHAnsi" w:cstheme="minorHAnsi"/>
          <w:szCs w:val="24"/>
        </w:rPr>
        <w:t xml:space="preserve"> </w:t>
      </w:r>
      <w:r w:rsidRPr="009F660C">
        <w:rPr>
          <w:rFonts w:asciiTheme="minorHAnsi" w:hAnsiTheme="minorHAnsi" w:cstheme="minorHAnsi"/>
          <w:szCs w:val="24"/>
        </w:rPr>
        <w:t>наведуваат дека постојните правила од Деловникот на Владата не содржат никакви рестриктивни одредби во врска со објавувањето на имињата и функциите на сите присутни на владините седници, поткомитети и работни групи, вклучувајќи ги и третите лица</w:t>
      </w:r>
      <w:r w:rsidR="009466A7" w:rsidRPr="009F660C">
        <w:rPr>
          <w:rFonts w:asciiTheme="minorHAnsi" w:hAnsiTheme="minorHAnsi" w:cstheme="minorHAnsi"/>
          <w:szCs w:val="24"/>
        </w:rPr>
        <w:t>.</w:t>
      </w:r>
      <w:r w:rsidRPr="009F660C">
        <w:rPr>
          <w:rFonts w:asciiTheme="minorHAnsi" w:hAnsiTheme="minorHAnsi" w:cstheme="minorHAnsi"/>
          <w:szCs w:val="24"/>
        </w:rPr>
        <w:t xml:space="preserve"> Имајќи го ова предвид, во тек се измени и дополнувања со коишто се предвидува конкретна обврска во член 48 за објавување на</w:t>
      </w:r>
      <w:r w:rsidR="005927F8" w:rsidRPr="009F660C">
        <w:rPr>
          <w:rFonts w:asciiTheme="minorHAnsi" w:hAnsiTheme="minorHAnsi" w:cstheme="minorHAnsi"/>
          <w:szCs w:val="24"/>
        </w:rPr>
        <w:t xml:space="preserve"> веб</w:t>
      </w:r>
      <w:r w:rsidR="00E75F25" w:rsidRPr="009F660C">
        <w:rPr>
          <w:rFonts w:asciiTheme="minorHAnsi" w:hAnsiTheme="minorHAnsi" w:cstheme="minorHAnsi"/>
          <w:szCs w:val="24"/>
        </w:rPr>
        <w:t>-</w:t>
      </w:r>
      <w:r w:rsidR="005927F8" w:rsidRPr="009F660C">
        <w:rPr>
          <w:rFonts w:asciiTheme="minorHAnsi" w:hAnsiTheme="minorHAnsi" w:cstheme="minorHAnsi"/>
          <w:szCs w:val="24"/>
        </w:rPr>
        <w:t>страницата на Владата – итно објавување, на список на сите лица поканети на седница на работно тело (име, презиме и функција), како и на список на присутни лица (име, презиме и функција). Дополнително на тоа, се предвидува да се измени член 80 од Деловникот на Владата за да се обезбеди итно објавување на списокот на присутни лица (име, презиме и функција) на владините седници</w:t>
      </w:r>
      <w:r w:rsidR="0011543E" w:rsidRPr="009F660C">
        <w:rPr>
          <w:rFonts w:asciiTheme="minorHAnsi" w:hAnsiTheme="minorHAnsi" w:cstheme="minorHAnsi"/>
          <w:szCs w:val="24"/>
        </w:rPr>
        <w:t>.</w:t>
      </w:r>
      <w:r w:rsidR="000A35E9" w:rsidRPr="009F660C">
        <w:rPr>
          <w:rFonts w:asciiTheme="minorHAnsi" w:hAnsiTheme="minorHAnsi" w:cstheme="minorHAnsi"/>
          <w:szCs w:val="24"/>
        </w:rPr>
        <w:t xml:space="preserve"> </w:t>
      </w:r>
    </w:p>
    <w:p w14:paraId="08257F2A" w14:textId="77777777" w:rsidR="00124538" w:rsidRPr="009F660C" w:rsidRDefault="00124538" w:rsidP="00124538">
      <w:pPr>
        <w:pStyle w:val="question"/>
        <w:numPr>
          <w:ilvl w:val="0"/>
          <w:numId w:val="0"/>
        </w:numPr>
        <w:tabs>
          <w:tab w:val="left" w:pos="567"/>
        </w:tabs>
        <w:contextualSpacing/>
        <w:rPr>
          <w:rFonts w:asciiTheme="minorHAnsi" w:hAnsiTheme="minorHAnsi" w:cstheme="minorHAnsi"/>
          <w:szCs w:val="24"/>
        </w:rPr>
      </w:pPr>
    </w:p>
    <w:p w14:paraId="7191B74C" w14:textId="3146BD92" w:rsidR="00BD2D17" w:rsidRPr="009F660C" w:rsidRDefault="00482BF2" w:rsidP="00F3639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5260A6" w:rsidRPr="009F660C">
        <w:rPr>
          <w:rFonts w:asciiTheme="minorHAnsi" w:hAnsiTheme="minorHAnsi" w:cstheme="minorHAnsi"/>
          <w:szCs w:val="24"/>
        </w:rPr>
        <w:t xml:space="preserve"> </w:t>
      </w:r>
      <w:r w:rsidRPr="009F660C">
        <w:rPr>
          <w:rFonts w:asciiTheme="minorHAnsi" w:hAnsiTheme="minorHAnsi" w:cstheme="minorHAnsi"/>
          <w:szCs w:val="24"/>
        </w:rPr>
        <w:t>ја поздравува пријавената намера на властите да предвидат јасна обврска за објавување на списокот на поканети и присутни лица на работните тела (поткомитети и работни групи). Се предвидува дека со измените на Деловникот на Владата ќе се предвиди и итно објавување на интернет на горенаведените списоци не само за работните тела, туку и за владините седници. Сепак, соодветните измени и дополнувања треба ефективно да се усвојат</w:t>
      </w:r>
      <w:r w:rsidR="00310366" w:rsidRPr="009F660C">
        <w:rPr>
          <w:rFonts w:asciiTheme="minorHAnsi" w:hAnsiTheme="minorHAnsi" w:cstheme="minorHAnsi"/>
          <w:szCs w:val="24"/>
        </w:rPr>
        <w:t xml:space="preserve">. </w:t>
      </w:r>
    </w:p>
    <w:p w14:paraId="4EDFB0DA" w14:textId="77777777" w:rsidR="00DA6FD9" w:rsidRPr="009F660C" w:rsidRDefault="00DA6FD9" w:rsidP="005250FD">
      <w:pPr>
        <w:pStyle w:val="question"/>
        <w:numPr>
          <w:ilvl w:val="0"/>
          <w:numId w:val="0"/>
        </w:numPr>
        <w:tabs>
          <w:tab w:val="left" w:pos="567"/>
        </w:tabs>
        <w:contextualSpacing/>
        <w:rPr>
          <w:rFonts w:asciiTheme="minorHAnsi" w:hAnsiTheme="minorHAnsi" w:cstheme="minorHAnsi"/>
          <w:szCs w:val="24"/>
        </w:rPr>
      </w:pPr>
    </w:p>
    <w:p w14:paraId="40177866" w14:textId="68C2D66E" w:rsidR="00DB3046" w:rsidRPr="009F660C" w:rsidRDefault="00482BF2" w:rsidP="004D2968">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 xml:space="preserve">ГРЕКО заклучува дека препораката </w:t>
      </w:r>
      <w:r w:rsidR="00DB3046" w:rsidRPr="009F660C">
        <w:rPr>
          <w:rFonts w:asciiTheme="minorHAnsi" w:hAnsiTheme="minorHAnsi" w:cstheme="minorHAnsi"/>
          <w:szCs w:val="24"/>
          <w:u w:val="single"/>
        </w:rPr>
        <w:t>i</w:t>
      </w:r>
      <w:r w:rsidR="001A00E6" w:rsidRPr="009F660C">
        <w:rPr>
          <w:rFonts w:asciiTheme="minorHAnsi" w:hAnsiTheme="minorHAnsi" w:cstheme="minorHAnsi"/>
          <w:szCs w:val="24"/>
          <w:u w:val="single"/>
        </w:rPr>
        <w:t>v</w:t>
      </w:r>
      <w:r w:rsidR="00DB3046"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останува делумно имплементирана</w:t>
      </w:r>
      <w:r w:rsidR="00731D11" w:rsidRPr="009F660C">
        <w:rPr>
          <w:rFonts w:asciiTheme="minorHAnsi" w:hAnsiTheme="minorHAnsi" w:cstheme="minorHAnsi"/>
          <w:szCs w:val="24"/>
          <w:u w:val="single"/>
        </w:rPr>
        <w:t xml:space="preserve">. </w:t>
      </w:r>
    </w:p>
    <w:p w14:paraId="15B2291C" w14:textId="77777777" w:rsidR="005D3073" w:rsidRPr="009F660C" w:rsidRDefault="005D3073" w:rsidP="00F153A3">
      <w:pPr>
        <w:pStyle w:val="question"/>
        <w:numPr>
          <w:ilvl w:val="0"/>
          <w:numId w:val="0"/>
        </w:numPr>
        <w:tabs>
          <w:tab w:val="left" w:pos="567"/>
        </w:tabs>
        <w:contextualSpacing/>
        <w:rPr>
          <w:rFonts w:asciiTheme="minorHAnsi" w:hAnsiTheme="minorHAnsi" w:cstheme="minorHAnsi"/>
          <w:b/>
          <w:bCs/>
          <w:szCs w:val="24"/>
        </w:rPr>
      </w:pPr>
    </w:p>
    <w:p w14:paraId="6428E34C" w14:textId="5C4A25D1" w:rsidR="00FD755E" w:rsidRPr="009F660C" w:rsidRDefault="00DB3046" w:rsidP="00654C6A">
      <w:pPr>
        <w:tabs>
          <w:tab w:val="left" w:pos="567"/>
        </w:tabs>
        <w:spacing w:after="0" w:line="240" w:lineRule="auto"/>
        <w:contextualSpacing/>
        <w:jc w:val="both"/>
        <w:rPr>
          <w:rFonts w:asciiTheme="minorHAnsi" w:hAnsiTheme="minorHAnsi" w:cstheme="minorHAnsi"/>
          <w:b/>
          <w:sz w:val="24"/>
          <w:szCs w:val="24"/>
        </w:rPr>
      </w:pPr>
      <w:r w:rsidRPr="009F660C">
        <w:rPr>
          <w:rFonts w:asciiTheme="minorHAnsi" w:hAnsiTheme="minorHAnsi" w:cstheme="minorHAnsi"/>
          <w:sz w:val="24"/>
          <w:szCs w:val="24"/>
        </w:rPr>
        <w:tab/>
      </w:r>
      <w:r w:rsidR="00EC140E"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w:t>
      </w:r>
      <w:r w:rsidR="001A00E6" w:rsidRPr="009F660C">
        <w:rPr>
          <w:rFonts w:asciiTheme="minorHAnsi" w:hAnsiTheme="minorHAnsi" w:cstheme="minorHAnsi"/>
          <w:b/>
          <w:sz w:val="24"/>
          <w:szCs w:val="24"/>
        </w:rPr>
        <w:t>v</w:t>
      </w:r>
    </w:p>
    <w:p w14:paraId="0711AE70" w14:textId="77777777" w:rsidR="00F153A3" w:rsidRPr="009F660C" w:rsidRDefault="00F153A3" w:rsidP="00654C6A">
      <w:pPr>
        <w:tabs>
          <w:tab w:val="left" w:pos="567"/>
        </w:tabs>
        <w:spacing w:after="0" w:line="240" w:lineRule="auto"/>
        <w:contextualSpacing/>
        <w:jc w:val="both"/>
        <w:rPr>
          <w:rFonts w:asciiTheme="minorHAnsi" w:hAnsiTheme="minorHAnsi" w:cstheme="minorHAnsi"/>
          <w:b/>
          <w:bCs/>
          <w:sz w:val="24"/>
          <w:szCs w:val="24"/>
        </w:rPr>
      </w:pPr>
    </w:p>
    <w:p w14:paraId="5AA155D2" w14:textId="3355302B" w:rsidR="00DB3046" w:rsidRPr="00081464" w:rsidRDefault="009F1E33" w:rsidP="00DB3046">
      <w:pPr>
        <w:numPr>
          <w:ilvl w:val="0"/>
          <w:numId w:val="14"/>
        </w:numPr>
        <w:tabs>
          <w:tab w:val="left" w:pos="567"/>
        </w:tabs>
        <w:spacing w:after="0" w:line="240" w:lineRule="auto"/>
        <w:contextualSpacing/>
        <w:jc w:val="both"/>
        <w:rPr>
          <w:rFonts w:asciiTheme="minorHAnsi" w:hAnsiTheme="minorHAnsi" w:cstheme="minorHAnsi"/>
          <w:i/>
          <w:sz w:val="24"/>
          <w:szCs w:val="24"/>
        </w:rPr>
      </w:pPr>
      <w:r w:rsidRPr="00081464">
        <w:rPr>
          <w:rFonts w:asciiTheme="minorHAnsi" w:hAnsiTheme="minorHAnsi" w:cstheme="minorHAnsi"/>
          <w:i/>
          <w:sz w:val="24"/>
          <w:szCs w:val="24"/>
        </w:rPr>
        <w:t xml:space="preserve">ГРЕКО препорача </w:t>
      </w:r>
      <w:r w:rsidR="00081464" w:rsidRPr="00081464">
        <w:rPr>
          <w:rFonts w:asciiTheme="minorHAnsi" w:hAnsiTheme="minorHAnsi" w:cstheme="minorHAnsi"/>
          <w:i/>
          <w:sz w:val="24"/>
          <w:szCs w:val="24"/>
        </w:rPr>
        <w:t>да се воведат правила со кои ќе се регулираат i) интеракциите на лицата што вршат највисоки извршни функции со лобисти и трети страни кои сакаат да влијаат врз процесот на донесување одлуки; и ii) редовно објавување на таквите контакти, вклучувајќи го и предметот на дискусија и идентитетот на лицата кои учествуваат и/или биле застапени на таквите состаноци.</w:t>
      </w:r>
    </w:p>
    <w:p w14:paraId="7A663778" w14:textId="77777777" w:rsidR="00DB3046" w:rsidRPr="009F660C" w:rsidRDefault="00DB3046" w:rsidP="00DB3046">
      <w:pPr>
        <w:pStyle w:val="question"/>
        <w:numPr>
          <w:ilvl w:val="0"/>
          <w:numId w:val="0"/>
        </w:numPr>
        <w:ind w:left="567"/>
        <w:contextualSpacing/>
        <w:rPr>
          <w:rFonts w:asciiTheme="minorHAnsi" w:hAnsiTheme="minorHAnsi" w:cstheme="minorHAnsi"/>
          <w:szCs w:val="24"/>
        </w:rPr>
      </w:pPr>
    </w:p>
    <w:p w14:paraId="6982E4BE" w14:textId="49CA7033" w:rsidR="00817F24" w:rsidRPr="009F660C" w:rsidRDefault="006D6D8E" w:rsidP="0012453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делумно имплементирана во Извештајот за усогласеност. ГРЕКО го поздрави елаборирањето на правилата со кои се регулира интеракцијата на ЛНИФ со лобисти и трети лица, со што ефективно се исполни првиот дел од препораката</w:t>
      </w:r>
      <w:r w:rsidR="002509E3" w:rsidRPr="009F660C">
        <w:rPr>
          <w:rFonts w:asciiTheme="minorHAnsi" w:hAnsiTheme="minorHAnsi" w:cstheme="minorHAnsi"/>
          <w:szCs w:val="24"/>
        </w:rPr>
        <w:t xml:space="preserve">. </w:t>
      </w:r>
      <w:r w:rsidRPr="009F660C">
        <w:rPr>
          <w:rFonts w:asciiTheme="minorHAnsi" w:hAnsiTheme="minorHAnsi" w:cstheme="minorHAnsi"/>
          <w:szCs w:val="24"/>
        </w:rPr>
        <w:t xml:space="preserve">Во однос на вториот дел од препораката, ГРЕКО немаше доволно информации за важечките правила што овозможуваат редовно откривање на такви контакти, односно, каде и кога </w:t>
      </w:r>
      <w:r w:rsidR="00B94D37">
        <w:rPr>
          <w:rFonts w:asciiTheme="minorHAnsi" w:hAnsiTheme="minorHAnsi" w:cstheme="minorHAnsi"/>
          <w:szCs w:val="24"/>
        </w:rPr>
        <w:t xml:space="preserve">треба </w:t>
      </w:r>
      <w:r w:rsidRPr="009F660C">
        <w:rPr>
          <w:rFonts w:asciiTheme="minorHAnsi" w:hAnsiTheme="minorHAnsi" w:cstheme="minorHAnsi"/>
          <w:szCs w:val="24"/>
        </w:rPr>
        <w:t>да се објавуваат записници/контакти</w:t>
      </w:r>
      <w:r w:rsidR="002509E3" w:rsidRPr="009F660C">
        <w:rPr>
          <w:rFonts w:asciiTheme="minorHAnsi" w:hAnsiTheme="minorHAnsi" w:cstheme="minorHAnsi"/>
          <w:szCs w:val="24"/>
        </w:rPr>
        <w:t>.</w:t>
      </w:r>
    </w:p>
    <w:p w14:paraId="5D8E4044" w14:textId="77777777" w:rsidR="00817F24" w:rsidRPr="009F660C" w:rsidRDefault="00817F24" w:rsidP="00817F24">
      <w:pPr>
        <w:pStyle w:val="ListParagraph"/>
        <w:rPr>
          <w:rFonts w:asciiTheme="minorHAnsi" w:hAnsiTheme="minorHAnsi" w:cstheme="minorHAnsi"/>
          <w:u w:val="single"/>
        </w:rPr>
      </w:pPr>
    </w:p>
    <w:p w14:paraId="351C216B" w14:textId="76794E4E" w:rsidR="00DB3046" w:rsidRPr="009F660C" w:rsidRDefault="00A579EF" w:rsidP="00F80CB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5D3073" w:rsidRPr="009F660C">
        <w:rPr>
          <w:rFonts w:asciiTheme="minorHAnsi" w:hAnsiTheme="minorHAnsi" w:cstheme="minorHAnsi"/>
          <w:szCs w:val="24"/>
        </w:rPr>
        <w:t xml:space="preserve"> </w:t>
      </w:r>
      <w:r w:rsidRPr="009F660C">
        <w:rPr>
          <w:rFonts w:asciiTheme="minorHAnsi" w:hAnsiTheme="minorHAnsi" w:cstheme="minorHAnsi"/>
          <w:szCs w:val="24"/>
        </w:rPr>
        <w:t xml:space="preserve">обезбедуваат дополнителни </w:t>
      </w:r>
      <w:r w:rsidR="00240918" w:rsidRPr="009F660C">
        <w:rPr>
          <w:rFonts w:asciiTheme="minorHAnsi" w:hAnsiTheme="minorHAnsi" w:cstheme="minorHAnsi"/>
          <w:szCs w:val="24"/>
        </w:rPr>
        <w:t>ажурирани информации</w:t>
      </w:r>
      <w:r w:rsidRPr="009F660C">
        <w:rPr>
          <w:rFonts w:asciiTheme="minorHAnsi" w:hAnsiTheme="minorHAnsi" w:cstheme="minorHAnsi"/>
          <w:szCs w:val="24"/>
        </w:rPr>
        <w:t xml:space="preserve"> во однос на спроведувањето на законодавството за лобирање, вклучувајќи го и усвојувањето на подзаконски акти (пет правилници</w:t>
      </w:r>
      <w:r w:rsidR="00310366" w:rsidRPr="009F660C">
        <w:rPr>
          <w:rFonts w:asciiTheme="minorHAnsi" w:hAnsiTheme="minorHAnsi" w:cstheme="minorHAnsi"/>
          <w:szCs w:val="24"/>
        </w:rPr>
        <w:t>)</w:t>
      </w:r>
      <w:r w:rsidR="00310366" w:rsidRPr="009F660C">
        <w:rPr>
          <w:rStyle w:val="FootnoteReference"/>
          <w:rFonts w:asciiTheme="minorHAnsi" w:hAnsiTheme="minorHAnsi"/>
          <w:szCs w:val="24"/>
        </w:rPr>
        <w:footnoteReference w:id="3"/>
      </w:r>
      <w:r w:rsidR="00310366" w:rsidRPr="009F660C">
        <w:rPr>
          <w:rFonts w:asciiTheme="minorHAnsi" w:hAnsiTheme="minorHAnsi" w:cstheme="minorHAnsi"/>
          <w:szCs w:val="24"/>
        </w:rPr>
        <w:t xml:space="preserve">. </w:t>
      </w:r>
      <w:r w:rsidRPr="009F660C">
        <w:rPr>
          <w:rFonts w:asciiTheme="minorHAnsi" w:hAnsiTheme="minorHAnsi" w:cstheme="minorHAnsi"/>
          <w:szCs w:val="24"/>
        </w:rPr>
        <w:t>ДКСК објави модел</w:t>
      </w:r>
      <w:r w:rsidR="00F80CB4" w:rsidRPr="009F660C">
        <w:rPr>
          <w:rFonts w:asciiTheme="minorHAnsi" w:hAnsiTheme="minorHAnsi" w:cstheme="minorHAnsi"/>
          <w:szCs w:val="24"/>
        </w:rPr>
        <w:t xml:space="preserve"> (</w:t>
      </w:r>
      <w:hyperlink r:id="rId16" w:history="1">
        <w:r w:rsidRPr="009F660C">
          <w:rPr>
            <w:rStyle w:val="Hyperlink"/>
            <w:rFonts w:asciiTheme="minorHAnsi" w:hAnsiTheme="minorHAnsi" w:cstheme="minorHAnsi"/>
            <w:szCs w:val="24"/>
          </w:rPr>
          <w:t>план</w:t>
        </w:r>
      </w:hyperlink>
      <w:r w:rsidR="00F80CB4" w:rsidRPr="009F660C">
        <w:rPr>
          <w:rFonts w:asciiTheme="minorHAnsi" w:hAnsiTheme="minorHAnsi" w:cstheme="minorHAnsi"/>
          <w:szCs w:val="24"/>
        </w:rPr>
        <w:t xml:space="preserve">) </w:t>
      </w:r>
      <w:r w:rsidR="00FA0FB3" w:rsidRPr="009F660C">
        <w:rPr>
          <w:rFonts w:asciiTheme="minorHAnsi" w:hAnsiTheme="minorHAnsi" w:cstheme="minorHAnsi"/>
          <w:szCs w:val="24"/>
        </w:rPr>
        <w:t>наменет</w:t>
      </w:r>
      <w:r w:rsidRPr="009F660C">
        <w:rPr>
          <w:rFonts w:asciiTheme="minorHAnsi" w:hAnsiTheme="minorHAnsi" w:cstheme="minorHAnsi"/>
          <w:szCs w:val="24"/>
        </w:rPr>
        <w:t xml:space="preserve"> да ги води ЛНИФ при исполнувањето на нивната обврска да ги откриваат контактите на лобисти и трети лица</w:t>
      </w:r>
      <w:r w:rsidR="00F80CB4" w:rsidRPr="009F660C">
        <w:rPr>
          <w:rStyle w:val="FootnoteReference"/>
          <w:rFonts w:asciiTheme="minorHAnsi" w:hAnsiTheme="minorHAnsi"/>
          <w:szCs w:val="24"/>
        </w:rPr>
        <w:footnoteReference w:id="4"/>
      </w:r>
      <w:r w:rsidR="007573D7" w:rsidRPr="009F660C">
        <w:rPr>
          <w:rFonts w:asciiTheme="minorHAnsi" w:hAnsiTheme="minorHAnsi" w:cstheme="minorHAnsi"/>
          <w:szCs w:val="24"/>
        </w:rPr>
        <w:t xml:space="preserve">, </w:t>
      </w:r>
      <w:r w:rsidRPr="009F660C">
        <w:rPr>
          <w:rFonts w:asciiTheme="minorHAnsi" w:hAnsiTheme="minorHAnsi" w:cstheme="minorHAnsi"/>
          <w:szCs w:val="24"/>
        </w:rPr>
        <w:t>вклучувајќи и во контекст на неформални состаноци</w:t>
      </w:r>
      <w:r w:rsidR="00F80CB4" w:rsidRPr="009F660C">
        <w:rPr>
          <w:rFonts w:asciiTheme="minorHAnsi" w:hAnsiTheme="minorHAnsi" w:cstheme="minorHAnsi"/>
          <w:szCs w:val="24"/>
        </w:rPr>
        <w:t xml:space="preserve">. </w:t>
      </w:r>
      <w:r w:rsidR="00B746CF" w:rsidRPr="009F660C">
        <w:rPr>
          <w:rFonts w:asciiTheme="minorHAnsi" w:hAnsiTheme="minorHAnsi" w:cstheme="minorHAnsi"/>
          <w:szCs w:val="24"/>
        </w:rPr>
        <w:t xml:space="preserve">Овој документ е испратен до Собранието, единиците на локалната самоуправа и </w:t>
      </w:r>
      <w:r w:rsidR="00F80CB4" w:rsidRPr="009F660C">
        <w:rPr>
          <w:rFonts w:asciiTheme="minorHAnsi" w:hAnsiTheme="minorHAnsi" w:cstheme="minorHAnsi"/>
          <w:szCs w:val="24"/>
        </w:rPr>
        <w:t xml:space="preserve"> </w:t>
      </w:r>
      <w:r w:rsidR="00B746CF" w:rsidRPr="009F660C">
        <w:rPr>
          <w:rFonts w:asciiTheme="minorHAnsi" w:hAnsiTheme="minorHAnsi" w:cstheme="minorHAnsi"/>
          <w:szCs w:val="24"/>
        </w:rPr>
        <w:t>Кабинетот на Заменик</w:t>
      </w:r>
      <w:r w:rsidR="008407A2" w:rsidRPr="009F660C">
        <w:rPr>
          <w:rFonts w:asciiTheme="minorHAnsi" w:hAnsiTheme="minorHAnsi" w:cstheme="minorHAnsi"/>
          <w:szCs w:val="24"/>
        </w:rPr>
        <w:t>от</w:t>
      </w:r>
      <w:r w:rsidR="00B746CF" w:rsidRPr="009F660C">
        <w:rPr>
          <w:rFonts w:asciiTheme="minorHAnsi" w:hAnsiTheme="minorHAnsi" w:cstheme="minorHAnsi"/>
          <w:szCs w:val="24"/>
        </w:rPr>
        <w:t xml:space="preserve"> на Претседателот на Владата задолжен за политики за добро владеење, со цел да се достави до сите државни органи и регулаторни тела. Во јуни 2022 година, ДКСК, исто така, разви и воведе регистар на лобисти, којшто е достапен на интернет</w:t>
      </w:r>
      <w:r w:rsidR="00F80CB4" w:rsidRPr="009F660C">
        <w:rPr>
          <w:rFonts w:asciiTheme="minorHAnsi" w:hAnsiTheme="minorHAnsi" w:cstheme="minorHAnsi"/>
          <w:szCs w:val="24"/>
        </w:rPr>
        <w:t xml:space="preserve">. </w:t>
      </w:r>
    </w:p>
    <w:p w14:paraId="5E9F43A5" w14:textId="77777777" w:rsidR="00F80CB4" w:rsidRPr="009F660C" w:rsidRDefault="00F80CB4" w:rsidP="00F80CB4">
      <w:pPr>
        <w:pStyle w:val="ListParagraph"/>
        <w:rPr>
          <w:rFonts w:asciiTheme="minorHAnsi" w:hAnsiTheme="minorHAnsi" w:cstheme="minorHAnsi"/>
        </w:rPr>
      </w:pPr>
    </w:p>
    <w:p w14:paraId="7CC2F789" w14:textId="36D6B8F5" w:rsidR="00F80CB4" w:rsidRPr="009F660C" w:rsidRDefault="00652B8B" w:rsidP="00CE79C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Понатаму, во ноември 2022 година, Владата усвои упатств</w:t>
      </w:r>
      <w:r w:rsidR="000561B3" w:rsidRPr="009F660C">
        <w:rPr>
          <w:rFonts w:asciiTheme="minorHAnsi" w:hAnsiTheme="minorHAnsi" w:cstheme="minorHAnsi"/>
          <w:szCs w:val="24"/>
        </w:rPr>
        <w:t>о</w:t>
      </w:r>
      <w:r w:rsidRPr="009F660C">
        <w:rPr>
          <w:rFonts w:asciiTheme="minorHAnsi" w:hAnsiTheme="minorHAnsi" w:cstheme="minorHAnsi"/>
          <w:szCs w:val="24"/>
        </w:rPr>
        <w:t xml:space="preserve"> за </w:t>
      </w:r>
      <w:r w:rsidR="000561B3" w:rsidRPr="009F660C">
        <w:rPr>
          <w:rFonts w:asciiTheme="minorHAnsi" w:hAnsiTheme="minorHAnsi" w:cstheme="minorHAnsi"/>
          <w:szCs w:val="24"/>
        </w:rPr>
        <w:t>остварување</w:t>
      </w:r>
      <w:r w:rsidRPr="009F660C">
        <w:rPr>
          <w:rFonts w:asciiTheme="minorHAnsi" w:hAnsiTheme="minorHAnsi" w:cstheme="minorHAnsi"/>
          <w:szCs w:val="24"/>
        </w:rPr>
        <w:t xml:space="preserve">, </w:t>
      </w:r>
      <w:r w:rsidR="000561B3" w:rsidRPr="009F660C">
        <w:rPr>
          <w:rFonts w:asciiTheme="minorHAnsi" w:hAnsiTheme="minorHAnsi" w:cstheme="minorHAnsi"/>
          <w:szCs w:val="24"/>
        </w:rPr>
        <w:t>евиденција</w:t>
      </w:r>
      <w:r w:rsidRPr="009F660C">
        <w:rPr>
          <w:rFonts w:asciiTheme="minorHAnsi" w:hAnsiTheme="minorHAnsi" w:cstheme="minorHAnsi"/>
          <w:szCs w:val="24"/>
        </w:rPr>
        <w:t xml:space="preserve"> и идентификување </w:t>
      </w:r>
      <w:r w:rsidR="000561B3" w:rsidRPr="009F660C">
        <w:rPr>
          <w:rFonts w:asciiTheme="minorHAnsi" w:hAnsiTheme="minorHAnsi" w:cstheme="minorHAnsi"/>
          <w:szCs w:val="24"/>
        </w:rPr>
        <w:t xml:space="preserve">на </w:t>
      </w:r>
      <w:r w:rsidRPr="009F660C">
        <w:rPr>
          <w:rFonts w:asciiTheme="minorHAnsi" w:hAnsiTheme="minorHAnsi" w:cstheme="minorHAnsi"/>
          <w:szCs w:val="24"/>
        </w:rPr>
        <w:t>контакти</w:t>
      </w:r>
      <w:r w:rsidR="000561B3" w:rsidRPr="009F660C">
        <w:rPr>
          <w:rFonts w:asciiTheme="minorHAnsi" w:hAnsiTheme="minorHAnsi" w:cstheme="minorHAnsi"/>
          <w:szCs w:val="24"/>
        </w:rPr>
        <w:t>те</w:t>
      </w:r>
      <w:r w:rsidRPr="009F660C">
        <w:rPr>
          <w:rFonts w:asciiTheme="minorHAnsi" w:hAnsiTheme="minorHAnsi" w:cstheme="minorHAnsi"/>
          <w:szCs w:val="24"/>
        </w:rPr>
        <w:t xml:space="preserve"> </w:t>
      </w:r>
      <w:r w:rsidR="000561B3" w:rsidRPr="009F660C">
        <w:rPr>
          <w:rFonts w:asciiTheme="minorHAnsi" w:hAnsiTheme="minorHAnsi" w:cstheme="minorHAnsi"/>
          <w:szCs w:val="24"/>
        </w:rPr>
        <w:t>со цел</w:t>
      </w:r>
      <w:r w:rsidRPr="009F660C">
        <w:rPr>
          <w:rFonts w:asciiTheme="minorHAnsi" w:hAnsiTheme="minorHAnsi" w:cstheme="minorHAnsi"/>
          <w:szCs w:val="24"/>
        </w:rPr>
        <w:t xml:space="preserve"> лобирање. </w:t>
      </w:r>
      <w:r w:rsidR="000561B3" w:rsidRPr="009F660C">
        <w:rPr>
          <w:rFonts w:asciiTheme="minorHAnsi" w:hAnsiTheme="minorHAnsi" w:cstheme="minorHAnsi"/>
          <w:szCs w:val="24"/>
        </w:rPr>
        <w:t>Ова</w:t>
      </w:r>
      <w:r w:rsidRPr="009F660C">
        <w:rPr>
          <w:rFonts w:asciiTheme="minorHAnsi" w:hAnsiTheme="minorHAnsi" w:cstheme="minorHAnsi"/>
          <w:szCs w:val="24"/>
        </w:rPr>
        <w:t xml:space="preserve"> упатств</w:t>
      </w:r>
      <w:r w:rsidR="000561B3" w:rsidRPr="009F660C">
        <w:rPr>
          <w:rFonts w:asciiTheme="minorHAnsi" w:hAnsiTheme="minorHAnsi" w:cstheme="minorHAnsi"/>
          <w:szCs w:val="24"/>
        </w:rPr>
        <w:t>о</w:t>
      </w:r>
      <w:r w:rsidRPr="009F660C">
        <w:rPr>
          <w:rFonts w:asciiTheme="minorHAnsi" w:hAnsiTheme="minorHAnsi" w:cstheme="minorHAnsi"/>
          <w:szCs w:val="24"/>
        </w:rPr>
        <w:t xml:space="preserve"> важ</w:t>
      </w:r>
      <w:r w:rsidR="000561B3" w:rsidRPr="009F660C">
        <w:rPr>
          <w:rFonts w:asciiTheme="minorHAnsi" w:hAnsiTheme="minorHAnsi" w:cstheme="minorHAnsi"/>
          <w:szCs w:val="24"/>
        </w:rPr>
        <w:t>и</w:t>
      </w:r>
      <w:r w:rsidRPr="009F660C">
        <w:rPr>
          <w:rFonts w:asciiTheme="minorHAnsi" w:hAnsiTheme="minorHAnsi" w:cstheme="minorHAnsi"/>
          <w:szCs w:val="24"/>
        </w:rPr>
        <w:t xml:space="preserve"> за сите ЛНИФ. На веб-страницата на Владата, во </w:t>
      </w:r>
      <w:hyperlink r:id="rId17" w:history="1">
        <w:r w:rsidRPr="009F660C">
          <w:rPr>
            <w:rStyle w:val="Hyperlink"/>
            <w:rFonts w:asciiTheme="minorHAnsi" w:hAnsiTheme="minorHAnsi" w:cstheme="minorHAnsi"/>
            <w:szCs w:val="24"/>
          </w:rPr>
          <w:t>делот „Меди</w:t>
        </w:r>
        <w:r w:rsidR="00AA024C">
          <w:rPr>
            <w:rStyle w:val="Hyperlink"/>
            <w:rFonts w:asciiTheme="minorHAnsi" w:hAnsiTheme="minorHAnsi" w:cstheme="minorHAnsi"/>
            <w:szCs w:val="24"/>
          </w:rPr>
          <w:t>ј</w:t>
        </w:r>
        <w:r w:rsidRPr="009F660C">
          <w:rPr>
            <w:rStyle w:val="Hyperlink"/>
            <w:rFonts w:asciiTheme="minorHAnsi" w:hAnsiTheme="minorHAnsi" w:cstheme="minorHAnsi"/>
            <w:szCs w:val="24"/>
          </w:rPr>
          <w:t>а центар“</w:t>
        </w:r>
      </w:hyperlink>
      <w:r w:rsidRPr="009F660C">
        <w:rPr>
          <w:rFonts w:asciiTheme="minorHAnsi" w:hAnsiTheme="minorHAnsi" w:cstheme="minorHAnsi"/>
          <w:szCs w:val="24"/>
        </w:rPr>
        <w:t xml:space="preserve"> редовно се објавуваат соопштенија со податоци за официјалните состаноци на Претседателот на Владата и на замениците на Претседателот на Владата. Министерствата, исто така, редовно објавуваат соопштенија на своите веб страници за нивните официјални состаноци</w:t>
      </w:r>
      <w:r w:rsidR="00CE79C4" w:rsidRPr="009F660C">
        <w:rPr>
          <w:rFonts w:asciiTheme="minorHAnsi" w:hAnsiTheme="minorHAnsi" w:cstheme="minorHAnsi"/>
          <w:szCs w:val="24"/>
        </w:rPr>
        <w:t>.</w:t>
      </w:r>
    </w:p>
    <w:p w14:paraId="11CBC55E" w14:textId="77777777" w:rsidR="00CE79C4" w:rsidRPr="009F660C" w:rsidRDefault="00CE79C4" w:rsidP="00CE79C4">
      <w:pPr>
        <w:pStyle w:val="ListParagraph"/>
        <w:rPr>
          <w:rFonts w:asciiTheme="minorHAnsi" w:hAnsiTheme="minorHAnsi" w:cstheme="minorHAnsi"/>
        </w:rPr>
      </w:pPr>
    </w:p>
    <w:p w14:paraId="7AFB3276" w14:textId="2C983FB1" w:rsidR="00CE79C4" w:rsidRPr="009F660C" w:rsidRDefault="008C3865" w:rsidP="00CE79C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lastRenderedPageBreak/>
        <w:t xml:space="preserve">ДКСК спроведе </w:t>
      </w:r>
      <w:r w:rsidR="00DC739D" w:rsidRPr="009F660C">
        <w:rPr>
          <w:rFonts w:asciiTheme="minorHAnsi" w:hAnsiTheme="minorHAnsi" w:cstheme="minorHAnsi"/>
          <w:szCs w:val="24"/>
        </w:rPr>
        <w:t>посветена</w:t>
      </w:r>
      <w:r w:rsidRPr="009F660C">
        <w:rPr>
          <w:rFonts w:asciiTheme="minorHAnsi" w:hAnsiTheme="minorHAnsi" w:cstheme="minorHAnsi"/>
          <w:szCs w:val="24"/>
        </w:rPr>
        <w:t xml:space="preserve"> обука за лобирање за потребите на својот </w:t>
      </w:r>
      <w:r w:rsidR="004622ED" w:rsidRPr="009F660C">
        <w:rPr>
          <w:rFonts w:asciiTheme="minorHAnsi" w:hAnsiTheme="minorHAnsi" w:cstheme="minorHAnsi"/>
          <w:szCs w:val="24"/>
        </w:rPr>
        <w:t xml:space="preserve">персонал </w:t>
      </w:r>
      <w:r w:rsidRPr="009F660C">
        <w:rPr>
          <w:rFonts w:asciiTheme="minorHAnsi" w:hAnsiTheme="minorHAnsi" w:cstheme="minorHAnsi"/>
          <w:szCs w:val="24"/>
        </w:rPr>
        <w:t>и за потребите на различните субјекти опфатени со законот. ДКСК, исто така, објави информативен материјал за пошироката јавност, на својата веб-страница назначи посебен дел за лобирање и отвори е-пошта</w:t>
      </w:r>
      <w:r w:rsidR="00CE79C4" w:rsidRPr="009F660C">
        <w:rPr>
          <w:rFonts w:asciiTheme="minorHAnsi" w:hAnsiTheme="minorHAnsi" w:cstheme="minorHAnsi"/>
          <w:szCs w:val="24"/>
        </w:rPr>
        <w:t xml:space="preserve"> (</w:t>
      </w:r>
      <w:hyperlink r:id="rId18" w:history="1">
        <w:r w:rsidR="00CE79C4" w:rsidRPr="009F660C">
          <w:rPr>
            <w:rStyle w:val="Hyperlink"/>
            <w:rFonts w:asciiTheme="minorHAnsi" w:hAnsiTheme="minorHAnsi" w:cstheme="minorHAnsi"/>
            <w:szCs w:val="24"/>
          </w:rPr>
          <w:t>lobbying@dsk.org.mk</w:t>
        </w:r>
      </w:hyperlink>
      <w:r w:rsidR="00CE79C4" w:rsidRPr="009F660C">
        <w:rPr>
          <w:rFonts w:asciiTheme="minorHAnsi" w:hAnsiTheme="minorHAnsi" w:cstheme="minorHAnsi"/>
          <w:szCs w:val="24"/>
        </w:rPr>
        <w:t xml:space="preserve">) </w:t>
      </w:r>
      <w:r w:rsidRPr="009F660C">
        <w:rPr>
          <w:rFonts w:asciiTheme="minorHAnsi" w:hAnsiTheme="minorHAnsi" w:cstheme="minorHAnsi"/>
          <w:szCs w:val="24"/>
        </w:rPr>
        <w:t>за прашања поврзани со лобирање</w:t>
      </w:r>
      <w:r w:rsidR="00CE79C4" w:rsidRPr="009F660C">
        <w:rPr>
          <w:rFonts w:asciiTheme="minorHAnsi" w:hAnsiTheme="minorHAnsi" w:cstheme="minorHAnsi"/>
          <w:szCs w:val="24"/>
        </w:rPr>
        <w:t xml:space="preserve">. </w:t>
      </w:r>
    </w:p>
    <w:p w14:paraId="7EED025F" w14:textId="77777777" w:rsidR="00124538" w:rsidRPr="009F660C" w:rsidRDefault="00124538" w:rsidP="00124538">
      <w:pPr>
        <w:pStyle w:val="question"/>
        <w:numPr>
          <w:ilvl w:val="0"/>
          <w:numId w:val="0"/>
        </w:numPr>
        <w:tabs>
          <w:tab w:val="left" w:pos="567"/>
        </w:tabs>
        <w:contextualSpacing/>
        <w:rPr>
          <w:rFonts w:asciiTheme="minorHAnsi" w:hAnsiTheme="minorHAnsi" w:cstheme="minorHAnsi"/>
          <w:szCs w:val="24"/>
        </w:rPr>
      </w:pPr>
    </w:p>
    <w:p w14:paraId="422BCE79" w14:textId="6C102DE5" w:rsidR="00B823EB" w:rsidRPr="009F660C" w:rsidRDefault="00134C54" w:rsidP="00F80CB4">
      <w:pPr>
        <w:pStyle w:val="ListParagraph"/>
        <w:numPr>
          <w:ilvl w:val="0"/>
          <w:numId w:val="14"/>
        </w:numPr>
        <w:rPr>
          <w:rFonts w:asciiTheme="minorHAnsi" w:hAnsiTheme="minorHAnsi" w:cstheme="minorHAnsi"/>
          <w:sz w:val="24"/>
        </w:rPr>
      </w:pPr>
      <w:r w:rsidRPr="009F660C">
        <w:rPr>
          <w:rFonts w:asciiTheme="minorHAnsi" w:hAnsiTheme="minorHAnsi" w:cstheme="minorHAnsi"/>
          <w:sz w:val="24"/>
          <w:u w:val="single"/>
        </w:rPr>
        <w:t>ГРЕКО</w:t>
      </w:r>
      <w:r w:rsidR="00B42FF8" w:rsidRPr="009F660C">
        <w:rPr>
          <w:rFonts w:asciiTheme="minorHAnsi" w:hAnsiTheme="minorHAnsi" w:cstheme="minorHAnsi"/>
          <w:sz w:val="24"/>
        </w:rPr>
        <w:t xml:space="preserve"> </w:t>
      </w:r>
      <w:r w:rsidRPr="009F660C">
        <w:rPr>
          <w:rFonts w:asciiTheme="minorHAnsi" w:hAnsiTheme="minorHAnsi" w:cstheme="minorHAnsi"/>
          <w:sz w:val="24"/>
        </w:rPr>
        <w:t>го поздравува воведувањето на детални правила за редовно откривање на контактите помеѓу ЛНИФ и лобистите/трети лица кои сакаат да влијаат на јавниот процес на одлучување, вклучувајќи го и предметот(ите) за кој е дискутирано и идентитетот на лицата кои учествуваат и/или се застапени на такви состаноци</w:t>
      </w:r>
      <w:r w:rsidR="00F80CB4" w:rsidRPr="009F660C">
        <w:rPr>
          <w:rFonts w:asciiTheme="minorHAnsi" w:hAnsiTheme="minorHAnsi" w:cstheme="minorHAnsi"/>
          <w:sz w:val="24"/>
        </w:rPr>
        <w:t xml:space="preserve">. </w:t>
      </w:r>
      <w:r w:rsidR="002E104C" w:rsidRPr="009F660C">
        <w:rPr>
          <w:rFonts w:asciiTheme="minorHAnsi" w:hAnsiTheme="minorHAnsi" w:cstheme="minorHAnsi"/>
          <w:sz w:val="24"/>
        </w:rPr>
        <w:t>ГРЕКО, исто така, со задоволство ги забележува насочените мерки (насоки, обуки, други иницијативи за подигање на свеста) што се преземени за понатамошна поддршка на спроведувањето на Законот за лобирање</w:t>
      </w:r>
      <w:r w:rsidR="00CE79C4" w:rsidRPr="009F660C">
        <w:rPr>
          <w:rFonts w:asciiTheme="minorHAnsi" w:hAnsiTheme="minorHAnsi" w:cstheme="minorHAnsi"/>
          <w:sz w:val="24"/>
        </w:rPr>
        <w:t xml:space="preserve">.  </w:t>
      </w:r>
    </w:p>
    <w:p w14:paraId="09C6904F" w14:textId="77777777" w:rsidR="006F54B4" w:rsidRPr="009F660C" w:rsidRDefault="006F54B4" w:rsidP="00ED6AD2">
      <w:pPr>
        <w:pStyle w:val="question"/>
        <w:numPr>
          <w:ilvl w:val="0"/>
          <w:numId w:val="0"/>
        </w:numPr>
        <w:tabs>
          <w:tab w:val="left" w:pos="567"/>
        </w:tabs>
        <w:contextualSpacing/>
        <w:rPr>
          <w:rFonts w:asciiTheme="minorHAnsi" w:hAnsiTheme="minorHAnsi" w:cstheme="minorHAnsi"/>
          <w:szCs w:val="24"/>
        </w:rPr>
      </w:pPr>
    </w:p>
    <w:p w14:paraId="79AADF48" w14:textId="712ABE00" w:rsidR="00DB3046" w:rsidRPr="009F660C" w:rsidRDefault="004717A9" w:rsidP="00DB3046">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 xml:space="preserve">ГРЕКО заклучува дека препораката </w:t>
      </w:r>
      <w:r w:rsidR="001A00E6" w:rsidRPr="009F660C">
        <w:rPr>
          <w:rFonts w:asciiTheme="minorHAnsi" w:hAnsiTheme="minorHAnsi" w:cstheme="minorHAnsi"/>
          <w:szCs w:val="24"/>
          <w:u w:val="single"/>
        </w:rPr>
        <w:t>v</w:t>
      </w:r>
      <w:r w:rsidR="00DB3046"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A71B37" w:rsidRPr="009F660C">
        <w:rPr>
          <w:rFonts w:asciiTheme="minorHAnsi" w:hAnsiTheme="minorHAnsi" w:cstheme="minorHAnsi"/>
          <w:szCs w:val="24"/>
          <w:u w:val="single"/>
        </w:rPr>
        <w:t xml:space="preserve">. </w:t>
      </w:r>
    </w:p>
    <w:p w14:paraId="2B44C199" w14:textId="77777777"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p>
    <w:p w14:paraId="07C3C88D" w14:textId="039332A0"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174D89"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v</w:t>
      </w:r>
      <w:r w:rsidR="001A00E6" w:rsidRPr="009F660C">
        <w:rPr>
          <w:rFonts w:asciiTheme="minorHAnsi" w:hAnsiTheme="minorHAnsi" w:cstheme="minorHAnsi"/>
          <w:b/>
          <w:sz w:val="24"/>
          <w:szCs w:val="24"/>
        </w:rPr>
        <w:t>i</w:t>
      </w:r>
    </w:p>
    <w:p w14:paraId="7CF18503" w14:textId="77777777" w:rsidR="00787268" w:rsidRPr="009F660C"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1194865C" w14:textId="217AD73A" w:rsidR="00787268" w:rsidRPr="00E002A3" w:rsidRDefault="008C21DA" w:rsidP="00E002A3">
      <w:pPr>
        <w:pStyle w:val="ListParagraph"/>
        <w:numPr>
          <w:ilvl w:val="0"/>
          <w:numId w:val="14"/>
        </w:numPr>
        <w:tabs>
          <w:tab w:val="left" w:pos="567"/>
        </w:tabs>
        <w:contextualSpacing/>
        <w:rPr>
          <w:rFonts w:asciiTheme="minorHAnsi" w:hAnsiTheme="minorHAnsi" w:cstheme="minorHAnsi"/>
          <w:i/>
          <w:sz w:val="24"/>
        </w:rPr>
      </w:pPr>
      <w:r w:rsidRPr="00E002A3">
        <w:rPr>
          <w:rFonts w:asciiTheme="minorHAnsi" w:hAnsiTheme="minorHAnsi" w:cstheme="minorHAnsi"/>
          <w:i/>
          <w:sz w:val="24"/>
        </w:rPr>
        <w:t xml:space="preserve">ГРЕКО препорача </w:t>
      </w:r>
      <w:r w:rsidR="000E5C12" w:rsidRPr="00E002A3">
        <w:rPr>
          <w:rFonts w:asciiTheme="minorHAnsi" w:hAnsiTheme="minorHAnsi" w:cstheme="minorHAnsi"/>
          <w:i/>
          <w:sz w:val="24"/>
        </w:rPr>
        <w:t xml:space="preserve">правилата за ад хок откривање и управување со случаи на судир на интереси да се надополнат со практични упатства и практични мерки за нивно спроведување, како што се посветена обука, советување и подигање на свеста за лицата што вршат највисоки извршни функции. </w:t>
      </w:r>
    </w:p>
    <w:p w14:paraId="73CA8CB2" w14:textId="77777777" w:rsidR="000E5C12" w:rsidRPr="009F660C" w:rsidRDefault="000E5C12" w:rsidP="002126D2">
      <w:pPr>
        <w:pStyle w:val="question"/>
        <w:numPr>
          <w:ilvl w:val="0"/>
          <w:numId w:val="0"/>
        </w:numPr>
        <w:ind w:left="567"/>
        <w:contextualSpacing/>
        <w:rPr>
          <w:rFonts w:asciiTheme="minorHAnsi" w:eastAsia="Calibri" w:hAnsiTheme="minorHAnsi" w:cstheme="minorHAnsi"/>
          <w:i/>
          <w:szCs w:val="24"/>
        </w:rPr>
      </w:pPr>
    </w:p>
    <w:p w14:paraId="26C79B2C" w14:textId="08665778" w:rsidR="00817F24" w:rsidRPr="009F660C" w:rsidRDefault="008C21DA" w:rsidP="004B0177">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ГРЕКО го поздрави изготвувањето на практичен водич за ЛНИФ за тоа како да се идентификуваат, спречат и управуваат судирите на интереси. ГРЕКО побара дополнителни информации за </w:t>
      </w:r>
      <w:r w:rsidR="00DD0776">
        <w:rPr>
          <w:rFonts w:asciiTheme="minorHAnsi" w:hAnsiTheme="minorHAnsi" w:cstheme="minorHAnsi"/>
          <w:szCs w:val="24"/>
        </w:rPr>
        <w:t>наредните</w:t>
      </w:r>
      <w:r w:rsidRPr="009F660C">
        <w:rPr>
          <w:rFonts w:asciiTheme="minorHAnsi" w:hAnsiTheme="minorHAnsi" w:cstheme="minorHAnsi"/>
          <w:szCs w:val="24"/>
        </w:rPr>
        <w:t xml:space="preserve"> мерки за подигање на свеста (на пример, обука и советување) за сите членови на Владата</w:t>
      </w:r>
      <w:r w:rsidR="002509E3" w:rsidRPr="009F660C">
        <w:rPr>
          <w:rFonts w:asciiTheme="minorHAnsi" w:hAnsiTheme="minorHAnsi" w:cstheme="minorHAnsi"/>
          <w:szCs w:val="24"/>
        </w:rPr>
        <w:t xml:space="preserve">. </w:t>
      </w:r>
    </w:p>
    <w:p w14:paraId="5298A6E6" w14:textId="77777777" w:rsidR="00817F24" w:rsidRPr="009F660C" w:rsidRDefault="00817F24" w:rsidP="00817F24">
      <w:pPr>
        <w:pStyle w:val="ListParagraph"/>
        <w:rPr>
          <w:rFonts w:asciiTheme="minorHAnsi" w:hAnsiTheme="minorHAnsi" w:cstheme="minorHAnsi"/>
          <w:u w:val="single"/>
        </w:rPr>
      </w:pPr>
    </w:p>
    <w:p w14:paraId="7A963CE1" w14:textId="7362A7A1" w:rsidR="004B0177" w:rsidRPr="009F660C" w:rsidRDefault="00343A40" w:rsidP="004B0177">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4B0177" w:rsidRPr="009F660C">
        <w:rPr>
          <w:rFonts w:asciiTheme="minorHAnsi" w:hAnsiTheme="minorHAnsi" w:cstheme="minorHAnsi"/>
          <w:szCs w:val="24"/>
        </w:rPr>
        <w:t xml:space="preserve"> </w:t>
      </w:r>
      <w:r w:rsidRPr="009F660C">
        <w:rPr>
          <w:rFonts w:asciiTheme="minorHAnsi" w:hAnsiTheme="minorHAnsi" w:cstheme="minorHAnsi"/>
          <w:szCs w:val="24"/>
        </w:rPr>
        <w:t>наведуваат дека ДКСК има спроведено две посветени обуки за спречување судир на интереси за ЛНИФ (во декември 2020 година и во март 2022 година). На нив присуствуваа високи функционери, меѓу кои и Претседателот на Владата. Дополнително на тоа, со цел да се подигне свеста и да им се обезбедат посветени совети и насоки на ЛНИФ за нивните обврски поврзани со интегритетот, ДКСК издаде упатство за управување со судир на интереси (два посебни сета на практични упатства). ДКСК, исто така, има модули за е-учење за спречување на судир на интереси на својата веб</w:t>
      </w:r>
      <w:r w:rsidR="00E75F25" w:rsidRPr="009F660C">
        <w:rPr>
          <w:rFonts w:asciiTheme="minorHAnsi" w:hAnsiTheme="minorHAnsi" w:cstheme="minorHAnsi"/>
          <w:szCs w:val="24"/>
        </w:rPr>
        <w:t>-</w:t>
      </w:r>
      <w:r w:rsidRPr="009F660C">
        <w:rPr>
          <w:rFonts w:asciiTheme="minorHAnsi" w:hAnsiTheme="minorHAnsi" w:cstheme="minorHAnsi"/>
          <w:szCs w:val="24"/>
        </w:rPr>
        <w:t>страница</w:t>
      </w:r>
      <w:r w:rsidR="004B634C" w:rsidRPr="009F660C">
        <w:rPr>
          <w:rFonts w:asciiTheme="minorHAnsi" w:hAnsiTheme="minorHAnsi" w:cstheme="minorHAnsi"/>
          <w:szCs w:val="24"/>
        </w:rPr>
        <w:t xml:space="preserve">.  </w:t>
      </w:r>
    </w:p>
    <w:p w14:paraId="0F911F8A" w14:textId="77777777" w:rsidR="004B634C" w:rsidRPr="009F660C" w:rsidRDefault="004B634C" w:rsidP="004B634C">
      <w:pPr>
        <w:pStyle w:val="ListParagraph"/>
        <w:rPr>
          <w:rFonts w:asciiTheme="minorHAnsi" w:hAnsiTheme="minorHAnsi" w:cstheme="minorHAnsi"/>
        </w:rPr>
      </w:pPr>
    </w:p>
    <w:p w14:paraId="0AEBB526" w14:textId="6B40AFB4" w:rsidR="004B634C" w:rsidRPr="009F660C" w:rsidRDefault="00E27328" w:rsidP="00B876EF">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rPr>
        <w:t>Кабинетот на</w:t>
      </w:r>
      <w:r w:rsidR="004B634C" w:rsidRPr="009F660C">
        <w:rPr>
          <w:rFonts w:asciiTheme="minorHAnsi" w:hAnsiTheme="minorHAnsi" w:cstheme="minorHAnsi"/>
          <w:szCs w:val="24"/>
        </w:rPr>
        <w:t xml:space="preserve"> </w:t>
      </w:r>
      <w:r w:rsidRPr="009F660C">
        <w:rPr>
          <w:rFonts w:asciiTheme="minorHAnsi" w:hAnsiTheme="minorHAnsi" w:cstheme="minorHAnsi"/>
          <w:szCs w:val="24"/>
        </w:rPr>
        <w:t>Заменикот на Претседателот на Владата задолжен за политики за добро владеење, со поддршка од еден меѓународен и еден домашен експерт, спроведе четири обуки за Етичкиот кодекс, во мај-јуни 2022 година, за 141 од вкупно 199 ЛНИФ</w:t>
      </w:r>
      <w:r w:rsidR="00B876EF" w:rsidRPr="009F660C">
        <w:rPr>
          <w:rStyle w:val="FootnoteReference"/>
          <w:rFonts w:asciiTheme="minorHAnsi" w:hAnsiTheme="minorHAnsi"/>
          <w:szCs w:val="24"/>
        </w:rPr>
        <w:footnoteReference w:id="5"/>
      </w:r>
      <w:r w:rsidR="004B634C" w:rsidRPr="009F660C">
        <w:rPr>
          <w:rFonts w:asciiTheme="minorHAnsi" w:hAnsiTheme="minorHAnsi" w:cstheme="minorHAnsi"/>
          <w:szCs w:val="24"/>
        </w:rPr>
        <w:t xml:space="preserve">. </w:t>
      </w:r>
      <w:r w:rsidRPr="009F660C">
        <w:rPr>
          <w:rFonts w:asciiTheme="minorHAnsi" w:hAnsiTheme="minorHAnsi" w:cstheme="minorHAnsi"/>
          <w:szCs w:val="24"/>
        </w:rPr>
        <w:t>Во рамките на овие обуки, посебен акцент беше ставен на правилата на однесување, односно на избегнувањето судир на јавните и приватните интереси</w:t>
      </w:r>
      <w:r w:rsidR="004B634C" w:rsidRPr="009F660C">
        <w:rPr>
          <w:rFonts w:asciiTheme="minorHAnsi" w:hAnsiTheme="minorHAnsi" w:cstheme="minorHAnsi"/>
          <w:szCs w:val="24"/>
        </w:rPr>
        <w:t xml:space="preserve">. </w:t>
      </w:r>
      <w:r w:rsidRPr="009F660C">
        <w:rPr>
          <w:rFonts w:asciiTheme="minorHAnsi" w:hAnsiTheme="minorHAnsi" w:cstheme="minorHAnsi"/>
          <w:szCs w:val="24"/>
        </w:rPr>
        <w:t xml:space="preserve">Властите дополнително додаваат дека се прават напори на сите </w:t>
      </w:r>
      <w:r w:rsidR="00492007" w:rsidRPr="009F660C">
        <w:rPr>
          <w:rFonts w:asciiTheme="minorHAnsi" w:hAnsiTheme="minorHAnsi" w:cstheme="minorHAnsi"/>
          <w:szCs w:val="24"/>
        </w:rPr>
        <w:t>новоименувани</w:t>
      </w:r>
      <w:r w:rsidRPr="009F660C">
        <w:rPr>
          <w:rFonts w:asciiTheme="minorHAnsi" w:hAnsiTheme="minorHAnsi" w:cstheme="minorHAnsi"/>
          <w:szCs w:val="24"/>
        </w:rPr>
        <w:t xml:space="preserve"> функционери да им се обезбеди потребната обука за етика и </w:t>
      </w:r>
      <w:r w:rsidRPr="009F660C">
        <w:rPr>
          <w:rFonts w:asciiTheme="minorHAnsi" w:hAnsiTheme="minorHAnsi" w:cstheme="minorHAnsi"/>
          <w:szCs w:val="24"/>
        </w:rPr>
        <w:lastRenderedPageBreak/>
        <w:t>интегритет</w:t>
      </w:r>
      <w:r w:rsidR="00B876EF" w:rsidRPr="009F660C">
        <w:rPr>
          <w:rFonts w:asciiTheme="minorHAnsi" w:hAnsiTheme="minorHAnsi" w:cstheme="minorHAnsi"/>
          <w:szCs w:val="24"/>
        </w:rPr>
        <w:t xml:space="preserve">. </w:t>
      </w:r>
      <w:r w:rsidR="002F6933" w:rsidRPr="009F660C">
        <w:rPr>
          <w:rFonts w:asciiTheme="minorHAnsi" w:hAnsiTheme="minorHAnsi" w:cstheme="minorHAnsi"/>
          <w:szCs w:val="24"/>
        </w:rPr>
        <w:t>Со цел да се воспостави системско решение, 13 лица вработени во Генералниот секретаријат на Владата (од кои дел работат во Кабинетот на Претседателот на Владата и во Кабинетот на Заменикот на Претседателот на Владата задолжен за политики за добро владеење</w:t>
      </w:r>
      <w:r w:rsidR="00B876EF" w:rsidRPr="009F660C">
        <w:rPr>
          <w:rFonts w:asciiTheme="minorHAnsi" w:hAnsiTheme="minorHAnsi" w:cstheme="minorHAnsi"/>
          <w:szCs w:val="24"/>
        </w:rPr>
        <w:t xml:space="preserve">) </w:t>
      </w:r>
      <w:r w:rsidR="002F6933" w:rsidRPr="009F660C">
        <w:rPr>
          <w:rFonts w:asciiTheme="minorHAnsi" w:hAnsiTheme="minorHAnsi" w:cstheme="minorHAnsi"/>
          <w:szCs w:val="24"/>
        </w:rPr>
        <w:t xml:space="preserve">поминаа обука </w:t>
      </w:r>
      <w:r w:rsidR="00DF7FFD">
        <w:rPr>
          <w:rFonts w:asciiTheme="minorHAnsi" w:hAnsiTheme="minorHAnsi" w:cstheme="minorHAnsi"/>
          <w:szCs w:val="24"/>
        </w:rPr>
        <w:t>з</w:t>
      </w:r>
      <w:r w:rsidR="002F6933" w:rsidRPr="009F660C">
        <w:rPr>
          <w:rFonts w:asciiTheme="minorHAnsi" w:hAnsiTheme="minorHAnsi" w:cstheme="minorHAnsi"/>
          <w:szCs w:val="24"/>
        </w:rPr>
        <w:t xml:space="preserve">а обучувачи во 2023 </w:t>
      </w:r>
      <w:r w:rsidR="002F6933" w:rsidRPr="00AA024C">
        <w:rPr>
          <w:rFonts w:asciiTheme="minorHAnsi" w:hAnsiTheme="minorHAnsi" w:cstheme="minorHAnsi"/>
          <w:szCs w:val="24"/>
        </w:rPr>
        <w:t xml:space="preserve">година. Во </w:t>
      </w:r>
      <w:r w:rsidR="00F651A8">
        <w:rPr>
          <w:rFonts w:asciiTheme="minorHAnsi" w:hAnsiTheme="minorHAnsi" w:cstheme="minorHAnsi"/>
          <w:szCs w:val="24"/>
        </w:rPr>
        <w:t>јуни</w:t>
      </w:r>
      <w:r w:rsidR="002F6933" w:rsidRPr="00AA024C">
        <w:rPr>
          <w:rFonts w:asciiTheme="minorHAnsi" w:hAnsiTheme="minorHAnsi" w:cstheme="minorHAnsi"/>
          <w:szCs w:val="24"/>
        </w:rPr>
        <w:t xml:space="preserve"> 2023 година</w:t>
      </w:r>
      <w:r w:rsidR="00F651A8">
        <w:rPr>
          <w:rFonts w:asciiTheme="minorHAnsi" w:hAnsiTheme="minorHAnsi" w:cstheme="minorHAnsi"/>
          <w:szCs w:val="24"/>
        </w:rPr>
        <w:t xml:space="preserve"> (и понатаму, на континуирана основа)</w:t>
      </w:r>
      <w:r w:rsidR="002F6933" w:rsidRPr="00AA024C">
        <w:rPr>
          <w:rFonts w:asciiTheme="minorHAnsi" w:hAnsiTheme="minorHAnsi" w:cstheme="minorHAnsi"/>
          <w:szCs w:val="24"/>
        </w:rPr>
        <w:t xml:space="preserve">, се очекува овие лица да одржат обука за Етичкиот </w:t>
      </w:r>
      <w:r w:rsidR="00CA69E8" w:rsidRPr="00AA024C">
        <w:rPr>
          <w:rFonts w:asciiTheme="minorHAnsi" w:hAnsiTheme="minorHAnsi" w:cstheme="minorHAnsi"/>
          <w:szCs w:val="24"/>
        </w:rPr>
        <w:t>кодекс</w:t>
      </w:r>
      <w:r w:rsidR="002F6933" w:rsidRPr="00AA024C">
        <w:rPr>
          <w:rFonts w:asciiTheme="minorHAnsi" w:hAnsiTheme="minorHAnsi" w:cstheme="minorHAnsi"/>
          <w:szCs w:val="24"/>
        </w:rPr>
        <w:t xml:space="preserve"> на оние службеници кои не посет</w:t>
      </w:r>
      <w:r w:rsidR="00F651A8">
        <w:rPr>
          <w:rFonts w:asciiTheme="minorHAnsi" w:hAnsiTheme="minorHAnsi" w:cstheme="minorHAnsi"/>
          <w:szCs w:val="24"/>
        </w:rPr>
        <w:t>иле</w:t>
      </w:r>
      <w:r w:rsidR="002F6933" w:rsidRPr="00AA024C">
        <w:rPr>
          <w:rFonts w:asciiTheme="minorHAnsi" w:hAnsiTheme="minorHAnsi" w:cstheme="minorHAnsi"/>
          <w:szCs w:val="24"/>
        </w:rPr>
        <w:t xml:space="preserve"> претходна обука</w:t>
      </w:r>
      <w:r w:rsidR="00B876EF" w:rsidRPr="00AA024C">
        <w:rPr>
          <w:rFonts w:asciiTheme="minorHAnsi" w:hAnsiTheme="minorHAnsi" w:cstheme="minorHAnsi"/>
          <w:szCs w:val="24"/>
        </w:rPr>
        <w:t>.</w:t>
      </w:r>
      <w:r w:rsidR="00B876EF" w:rsidRPr="009F660C">
        <w:rPr>
          <w:rFonts w:asciiTheme="minorHAnsi" w:hAnsiTheme="minorHAnsi" w:cstheme="minorHAnsi"/>
          <w:szCs w:val="24"/>
        </w:rPr>
        <w:t xml:space="preserve"> </w:t>
      </w:r>
    </w:p>
    <w:p w14:paraId="508AEDAF" w14:textId="3CFABFA0" w:rsidR="00787268" w:rsidRPr="009F660C" w:rsidRDefault="004B0177" w:rsidP="004B0177">
      <w:pPr>
        <w:pStyle w:val="question"/>
        <w:numPr>
          <w:ilvl w:val="0"/>
          <w:numId w:val="0"/>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 </w:t>
      </w:r>
    </w:p>
    <w:p w14:paraId="7CCD2D89" w14:textId="25ED06EA" w:rsidR="00787268" w:rsidRPr="009F660C" w:rsidRDefault="00EC198D" w:rsidP="007644A8">
      <w:pPr>
        <w:pStyle w:val="question"/>
        <w:numPr>
          <w:ilvl w:val="0"/>
          <w:numId w:val="14"/>
        </w:numPr>
        <w:tabs>
          <w:tab w:val="left" w:pos="567"/>
        </w:tabs>
        <w:contextualSpacing/>
        <w:rPr>
          <w:rFonts w:asciiTheme="minorHAnsi" w:hAnsiTheme="minorHAnsi" w:cstheme="minorHAnsi"/>
          <w:iCs/>
          <w:szCs w:val="24"/>
        </w:rPr>
      </w:pPr>
      <w:r w:rsidRPr="009F660C">
        <w:rPr>
          <w:rFonts w:asciiTheme="minorHAnsi" w:hAnsiTheme="minorHAnsi" w:cstheme="minorHAnsi"/>
          <w:szCs w:val="24"/>
          <w:u w:val="single"/>
        </w:rPr>
        <w:t>ГРЕКО</w:t>
      </w:r>
      <w:r w:rsidR="00787268" w:rsidRPr="009F660C">
        <w:rPr>
          <w:rFonts w:asciiTheme="minorHAnsi" w:hAnsiTheme="minorHAnsi" w:cstheme="minorHAnsi"/>
          <w:szCs w:val="24"/>
        </w:rPr>
        <w:t xml:space="preserve"> </w:t>
      </w:r>
      <w:r w:rsidRPr="009F660C">
        <w:rPr>
          <w:rFonts w:asciiTheme="minorHAnsi" w:hAnsiTheme="minorHAnsi" w:cstheme="minorHAnsi"/>
          <w:szCs w:val="24"/>
        </w:rPr>
        <w:t>ги поздравува обезбедените ажурирани информации за тоа како дополнителни практични упатства и обуки им се обезбедуваат на ЛНИФ во однос на ад хок откривањето и управувањето со ситуации на судир на интереси</w:t>
      </w:r>
      <w:r w:rsidR="004B634C" w:rsidRPr="009F660C">
        <w:rPr>
          <w:rFonts w:asciiTheme="minorHAnsi" w:hAnsiTheme="minorHAnsi" w:cstheme="minorHAnsi"/>
          <w:iCs/>
          <w:szCs w:val="24"/>
        </w:rPr>
        <w:t xml:space="preserve">. </w:t>
      </w:r>
    </w:p>
    <w:p w14:paraId="6658CE3D" w14:textId="77777777" w:rsidR="00787268" w:rsidRPr="009F660C" w:rsidRDefault="00787268" w:rsidP="002126D2">
      <w:pPr>
        <w:pStyle w:val="question"/>
        <w:numPr>
          <w:ilvl w:val="0"/>
          <w:numId w:val="0"/>
        </w:numPr>
        <w:ind w:left="567"/>
        <w:contextualSpacing/>
        <w:rPr>
          <w:rFonts w:asciiTheme="minorHAnsi" w:hAnsiTheme="minorHAnsi" w:cstheme="minorHAnsi"/>
          <w:szCs w:val="24"/>
        </w:rPr>
      </w:pPr>
    </w:p>
    <w:p w14:paraId="77ECE288" w14:textId="44D41EB9" w:rsidR="00787268" w:rsidRPr="009F660C" w:rsidRDefault="00EC198D" w:rsidP="002126D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 xml:space="preserve">ГРЕКО заклучува дека препораката </w:t>
      </w:r>
      <w:r w:rsidR="00787268" w:rsidRPr="009F660C">
        <w:rPr>
          <w:rFonts w:asciiTheme="minorHAnsi" w:hAnsiTheme="minorHAnsi" w:cstheme="minorHAnsi"/>
          <w:szCs w:val="24"/>
          <w:u w:val="single"/>
        </w:rPr>
        <w:t>v</w:t>
      </w:r>
      <w:r w:rsidR="001A00E6" w:rsidRPr="009F660C">
        <w:rPr>
          <w:rFonts w:asciiTheme="minorHAnsi" w:hAnsiTheme="minorHAnsi" w:cstheme="minorHAnsi"/>
          <w:szCs w:val="24"/>
          <w:u w:val="single"/>
        </w:rPr>
        <w:t>i</w:t>
      </w:r>
      <w:r w:rsidR="006E516E"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A71B37" w:rsidRPr="009F660C">
        <w:rPr>
          <w:rFonts w:asciiTheme="minorHAnsi" w:hAnsiTheme="minorHAnsi" w:cstheme="minorHAnsi"/>
          <w:szCs w:val="24"/>
          <w:u w:val="single"/>
        </w:rPr>
        <w:t xml:space="preserve">. </w:t>
      </w:r>
    </w:p>
    <w:p w14:paraId="55BB7C95" w14:textId="77777777"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p>
    <w:p w14:paraId="14A73FAA" w14:textId="63380D4E" w:rsidR="00787268" w:rsidRPr="009F660C" w:rsidRDefault="00787268" w:rsidP="002509E3">
      <w:pPr>
        <w:keepNext/>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606836"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v</w:t>
      </w:r>
      <w:r w:rsidR="001A00E6" w:rsidRPr="009F660C">
        <w:rPr>
          <w:rFonts w:asciiTheme="minorHAnsi" w:hAnsiTheme="minorHAnsi" w:cstheme="minorHAnsi"/>
          <w:b/>
          <w:sz w:val="24"/>
          <w:szCs w:val="24"/>
        </w:rPr>
        <w:t>ii</w:t>
      </w:r>
    </w:p>
    <w:p w14:paraId="6F4226EF" w14:textId="77777777" w:rsidR="00787268" w:rsidRPr="009F660C" w:rsidRDefault="00787268" w:rsidP="002509E3">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6B456511" w14:textId="4EF0E548" w:rsidR="004B0177" w:rsidRPr="00004FD7" w:rsidRDefault="00741BFC" w:rsidP="002509E3">
      <w:pPr>
        <w:keepNext/>
        <w:numPr>
          <w:ilvl w:val="0"/>
          <w:numId w:val="14"/>
        </w:numPr>
        <w:tabs>
          <w:tab w:val="left" w:pos="567"/>
        </w:tabs>
        <w:spacing w:after="0" w:line="240" w:lineRule="auto"/>
        <w:contextualSpacing/>
        <w:jc w:val="both"/>
        <w:rPr>
          <w:rFonts w:asciiTheme="minorHAnsi" w:hAnsiTheme="minorHAnsi" w:cstheme="minorHAnsi"/>
          <w:i/>
          <w:sz w:val="24"/>
          <w:szCs w:val="24"/>
        </w:rPr>
      </w:pPr>
      <w:r w:rsidRPr="00004FD7">
        <w:rPr>
          <w:rFonts w:asciiTheme="minorHAnsi" w:hAnsiTheme="minorHAnsi" w:cstheme="minorHAnsi"/>
          <w:i/>
          <w:sz w:val="24"/>
          <w:szCs w:val="24"/>
        </w:rPr>
        <w:t xml:space="preserve">ГРЕКО препорача </w:t>
      </w:r>
      <w:r w:rsidR="00004FD7" w:rsidRPr="00004FD7">
        <w:rPr>
          <w:i/>
          <w:sz w:val="24"/>
          <w:szCs w:val="24"/>
        </w:rPr>
        <w:t>постојните правила за прифаќање на подароци од страна на лица кои вршат највисоки извршни функции да се поедностават и да се обезбедат совети за тоа како да управуваат со такви ситуации.</w:t>
      </w:r>
    </w:p>
    <w:p w14:paraId="752F78AA" w14:textId="77777777" w:rsidR="00654C6A" w:rsidRPr="009F660C" w:rsidRDefault="00654C6A" w:rsidP="00654C6A">
      <w:pPr>
        <w:tabs>
          <w:tab w:val="left" w:pos="567"/>
        </w:tabs>
        <w:spacing w:after="0" w:line="240" w:lineRule="auto"/>
        <w:ind w:left="567"/>
        <w:contextualSpacing/>
        <w:jc w:val="both"/>
        <w:rPr>
          <w:rFonts w:asciiTheme="minorHAnsi" w:hAnsiTheme="minorHAnsi" w:cstheme="minorHAnsi"/>
          <w:i/>
          <w:sz w:val="24"/>
          <w:szCs w:val="24"/>
        </w:rPr>
      </w:pPr>
    </w:p>
    <w:p w14:paraId="5B9DF42B" w14:textId="3C6F0526" w:rsidR="00817F24" w:rsidRPr="009F660C" w:rsidRDefault="00A82E96" w:rsidP="004B0177">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ГРЕКО ги </w:t>
      </w:r>
      <w:r w:rsidR="00BE068A" w:rsidRPr="009F660C">
        <w:rPr>
          <w:rFonts w:asciiTheme="minorHAnsi" w:hAnsiTheme="minorHAnsi" w:cstheme="minorHAnsi"/>
          <w:szCs w:val="24"/>
        </w:rPr>
        <w:t>потврди</w:t>
      </w:r>
      <w:r w:rsidRPr="009F660C">
        <w:rPr>
          <w:rFonts w:asciiTheme="minorHAnsi" w:hAnsiTheme="minorHAnsi" w:cstheme="minorHAnsi"/>
          <w:szCs w:val="24"/>
        </w:rPr>
        <w:t xml:space="preserve"> законските измени и дополнувања направени за дополнително регулирање (и ограничување) на подароците. Сепак, не беа обезбедени информации за тоа како да се управува со ситуации што произлегуваат од прифаќањето подароци од страна на ЛНИФ</w:t>
      </w:r>
      <w:r w:rsidR="002509E3" w:rsidRPr="009F660C">
        <w:rPr>
          <w:rFonts w:asciiTheme="minorHAnsi" w:hAnsiTheme="minorHAnsi" w:cstheme="minorHAnsi"/>
          <w:szCs w:val="24"/>
        </w:rPr>
        <w:t xml:space="preserve">. </w:t>
      </w:r>
    </w:p>
    <w:p w14:paraId="55ACFCF2" w14:textId="77777777" w:rsidR="00817F24" w:rsidRPr="009F660C" w:rsidRDefault="00817F24" w:rsidP="00817F24">
      <w:pPr>
        <w:pStyle w:val="ListParagraph"/>
        <w:rPr>
          <w:rFonts w:asciiTheme="minorHAnsi" w:hAnsiTheme="minorHAnsi" w:cstheme="minorHAnsi"/>
          <w:u w:val="single"/>
        </w:rPr>
      </w:pPr>
    </w:p>
    <w:p w14:paraId="112DB3CE" w14:textId="5A65A63E" w:rsidR="00074B91" w:rsidRPr="008D424D" w:rsidRDefault="00DD7964" w:rsidP="004B0177">
      <w:pPr>
        <w:pStyle w:val="question"/>
        <w:numPr>
          <w:ilvl w:val="0"/>
          <w:numId w:val="14"/>
        </w:numPr>
        <w:contextualSpacing/>
        <w:rPr>
          <w:rFonts w:asciiTheme="minorHAnsi" w:hAnsiTheme="minorHAnsi" w:cstheme="minorHAnsi"/>
          <w:szCs w:val="24"/>
        </w:rPr>
      </w:pPr>
      <w:r w:rsidRPr="008D424D">
        <w:rPr>
          <w:rFonts w:asciiTheme="minorHAnsi" w:hAnsiTheme="minorHAnsi" w:cstheme="minorHAnsi"/>
          <w:szCs w:val="24"/>
          <w:u w:val="single"/>
        </w:rPr>
        <w:t>Властите</w:t>
      </w:r>
      <w:r w:rsidR="004B0177" w:rsidRPr="008D424D">
        <w:rPr>
          <w:rFonts w:asciiTheme="minorHAnsi" w:hAnsiTheme="minorHAnsi" w:cstheme="minorHAnsi"/>
          <w:szCs w:val="24"/>
        </w:rPr>
        <w:t xml:space="preserve"> </w:t>
      </w:r>
      <w:r w:rsidRPr="008D424D">
        <w:rPr>
          <w:rFonts w:asciiTheme="minorHAnsi" w:hAnsiTheme="minorHAnsi" w:cstheme="minorHAnsi"/>
          <w:szCs w:val="24"/>
        </w:rPr>
        <w:t>наведуваат дека во февруари 2022 година, ДКСК усвои</w:t>
      </w:r>
      <w:r w:rsidR="00CC24DF" w:rsidRPr="008D424D">
        <w:rPr>
          <w:rFonts w:asciiTheme="minorHAnsi" w:hAnsiTheme="minorHAnsi" w:cstheme="minorHAnsi"/>
          <w:szCs w:val="24"/>
        </w:rPr>
        <w:t xml:space="preserve"> </w:t>
      </w:r>
      <w:hyperlink r:id="rId19" w:history="1">
        <w:r w:rsidRPr="008D424D">
          <w:rPr>
            <w:rStyle w:val="Hyperlink"/>
            <w:rFonts w:asciiTheme="minorHAnsi" w:eastAsia="Calibri" w:hAnsiTheme="minorHAnsi" w:cstheme="minorHAnsi"/>
          </w:rPr>
          <w:t>Упатство за постапување со подароци, погодности и гостопримства во јавниот сектор</w:t>
        </w:r>
      </w:hyperlink>
      <w:r w:rsidR="00CC24DF" w:rsidRPr="008D424D">
        <w:rPr>
          <w:rFonts w:asciiTheme="minorHAnsi" w:eastAsia="Calibri" w:hAnsiTheme="minorHAnsi" w:cstheme="minorHAnsi"/>
        </w:rPr>
        <w:t xml:space="preserve"> </w:t>
      </w:r>
      <w:r w:rsidRPr="008D424D">
        <w:rPr>
          <w:rFonts w:asciiTheme="minorHAnsi" w:eastAsia="Calibri" w:hAnsiTheme="minorHAnsi" w:cstheme="minorHAnsi"/>
        </w:rPr>
        <w:t>и го објави на својата веб-страница. Во тек е изгот</w:t>
      </w:r>
      <w:r w:rsidR="00950FD1" w:rsidRPr="008D424D">
        <w:rPr>
          <w:rFonts w:asciiTheme="minorHAnsi" w:eastAsia="Calibri" w:hAnsiTheme="minorHAnsi" w:cstheme="minorHAnsi"/>
        </w:rPr>
        <w:t>вување на каталог на подароци (електронски регистар) којшто се очекува да биде завршен и објавен на интернет во следните неколку месеци; тој, меѓу другото, ќе вклучува податоци за подароците што ги добиваат ЛНИФ</w:t>
      </w:r>
      <w:r w:rsidR="000A35E9" w:rsidRPr="008D424D">
        <w:rPr>
          <w:rFonts w:asciiTheme="minorHAnsi" w:eastAsia="Calibri" w:hAnsiTheme="minorHAnsi" w:cstheme="minorHAnsi"/>
        </w:rPr>
        <w:t>.</w:t>
      </w:r>
      <w:r w:rsidR="00CC24DF" w:rsidRPr="008D424D">
        <w:rPr>
          <w:rFonts w:asciiTheme="minorHAnsi" w:eastAsia="Calibri" w:hAnsiTheme="minorHAnsi" w:cstheme="minorHAnsi"/>
        </w:rPr>
        <w:t xml:space="preserve"> </w:t>
      </w:r>
    </w:p>
    <w:p w14:paraId="208FF14B" w14:textId="77777777" w:rsidR="00CC24DF" w:rsidRPr="009F660C" w:rsidRDefault="00CC24DF" w:rsidP="00CC24DF">
      <w:pPr>
        <w:pStyle w:val="ListParagraph"/>
        <w:rPr>
          <w:rFonts w:asciiTheme="minorHAnsi" w:hAnsiTheme="minorHAnsi" w:cstheme="minorHAnsi"/>
        </w:rPr>
      </w:pPr>
    </w:p>
    <w:p w14:paraId="08D9A4B2" w14:textId="1D531D72" w:rsidR="00CC24DF" w:rsidRPr="00AA024C" w:rsidRDefault="00F62294" w:rsidP="009B1DB7">
      <w:pPr>
        <w:pStyle w:val="question"/>
        <w:numPr>
          <w:ilvl w:val="0"/>
          <w:numId w:val="14"/>
        </w:numPr>
        <w:contextualSpacing/>
        <w:rPr>
          <w:rFonts w:asciiTheme="minorHAnsi" w:hAnsiTheme="minorHAnsi" w:cstheme="minorHAnsi"/>
          <w:szCs w:val="24"/>
        </w:rPr>
      </w:pPr>
      <w:r w:rsidRPr="00AA024C">
        <w:rPr>
          <w:rFonts w:asciiTheme="minorHAnsi" w:hAnsiTheme="minorHAnsi" w:cstheme="minorHAnsi"/>
          <w:szCs w:val="24"/>
        </w:rPr>
        <w:t>Кабинетот на Заменикот на Претседателот на Владата задолжен за политики за добро владеење, исто така, подготви посебно упатство за подароци за ЛНИФ, коешто потоа Владата го разгледа на седницата одржана на 20 декември 2022 година. Беше одлучено да се направи дополнителна компаративна анализа со европските практики. Кабинетот на Заменикот на Претседателот на Владата задолжен за политики за добро владеење, со експертска поддршка, го започна спроведувањето на ваква анализа, по што треба да следи давање препораки. Анализата се очекува да биде подготвена во првата половина на 2023 година</w:t>
      </w:r>
      <w:r w:rsidR="00763589" w:rsidRPr="00AA024C">
        <w:rPr>
          <w:rFonts w:asciiTheme="minorHAnsi" w:hAnsiTheme="minorHAnsi" w:cstheme="minorHAnsi"/>
          <w:szCs w:val="24"/>
        </w:rPr>
        <w:t xml:space="preserve">.  </w:t>
      </w:r>
    </w:p>
    <w:p w14:paraId="39E8261B" w14:textId="77777777" w:rsidR="00787268" w:rsidRPr="009F660C" w:rsidRDefault="00787268" w:rsidP="002126D2">
      <w:pPr>
        <w:pStyle w:val="question"/>
        <w:numPr>
          <w:ilvl w:val="0"/>
          <w:numId w:val="0"/>
        </w:numPr>
        <w:tabs>
          <w:tab w:val="left" w:pos="567"/>
        </w:tabs>
        <w:contextualSpacing/>
        <w:rPr>
          <w:rFonts w:asciiTheme="minorHAnsi" w:hAnsiTheme="minorHAnsi" w:cstheme="minorHAnsi"/>
          <w:szCs w:val="24"/>
        </w:rPr>
      </w:pPr>
    </w:p>
    <w:p w14:paraId="5862D619" w14:textId="6A6CF1D9" w:rsidR="00CC24DF" w:rsidRPr="009F660C" w:rsidRDefault="007B0649" w:rsidP="001E3819">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CC24DF" w:rsidRPr="009F660C">
        <w:rPr>
          <w:rFonts w:asciiTheme="minorHAnsi" w:hAnsiTheme="minorHAnsi" w:cstheme="minorHAnsi"/>
          <w:szCs w:val="24"/>
        </w:rPr>
        <w:t xml:space="preserve"> </w:t>
      </w:r>
      <w:r w:rsidRPr="009F660C">
        <w:rPr>
          <w:rFonts w:asciiTheme="minorHAnsi" w:hAnsiTheme="minorHAnsi" w:cstheme="minorHAnsi"/>
          <w:szCs w:val="24"/>
        </w:rPr>
        <w:t xml:space="preserve">го поздравува фактот што ДКСК издаде дополнително упатство за јавниот сектор за управување со ситуации што произлегуваат од прифаќање подароци. Предвидениот каталог на подароци, откако ќе се воспостави, </w:t>
      </w:r>
      <w:r w:rsidR="00BE068A" w:rsidRPr="009F660C">
        <w:rPr>
          <w:rFonts w:asciiTheme="minorHAnsi" w:hAnsiTheme="minorHAnsi" w:cstheme="minorHAnsi"/>
          <w:szCs w:val="24"/>
        </w:rPr>
        <w:t>треба</w:t>
      </w:r>
      <w:r w:rsidRPr="009F660C">
        <w:rPr>
          <w:rFonts w:asciiTheme="minorHAnsi" w:hAnsiTheme="minorHAnsi" w:cstheme="minorHAnsi"/>
          <w:szCs w:val="24"/>
        </w:rPr>
        <w:t xml:space="preserve"> да обезбеди информации на интернет, вклучувајќи и за подароци прифатени од ЛНИФ. Кабинетот на Заменикот на Претседателот на Владата задолжен за политики за </w:t>
      </w:r>
      <w:r w:rsidRPr="009F660C">
        <w:rPr>
          <w:rFonts w:asciiTheme="minorHAnsi" w:hAnsiTheme="minorHAnsi" w:cstheme="minorHAnsi"/>
          <w:szCs w:val="24"/>
        </w:rPr>
        <w:lastRenderedPageBreak/>
        <w:t>добро владеење во моментов работи на посебно упатство за ЛНИФ во врска со истото прашање</w:t>
      </w:r>
      <w:r w:rsidR="00CC24DF" w:rsidRPr="009F660C">
        <w:rPr>
          <w:rFonts w:asciiTheme="minorHAnsi" w:hAnsiTheme="minorHAnsi" w:cstheme="minorHAnsi"/>
          <w:szCs w:val="24"/>
        </w:rPr>
        <w:t xml:space="preserve">. </w:t>
      </w:r>
    </w:p>
    <w:p w14:paraId="62BC5F29" w14:textId="77777777" w:rsidR="00CC24DF" w:rsidRPr="009F660C" w:rsidRDefault="00CC24DF" w:rsidP="00CC24DF">
      <w:pPr>
        <w:pStyle w:val="ListParagraph"/>
        <w:rPr>
          <w:rFonts w:asciiTheme="minorHAnsi" w:hAnsiTheme="minorHAnsi" w:cstheme="minorHAnsi"/>
        </w:rPr>
      </w:pPr>
    </w:p>
    <w:p w14:paraId="211BA504" w14:textId="67BA6A8C" w:rsidR="004C7006" w:rsidRPr="009F660C" w:rsidRDefault="00F8122F" w:rsidP="00B9568E">
      <w:pPr>
        <w:pStyle w:val="question"/>
        <w:numPr>
          <w:ilvl w:val="0"/>
          <w:numId w:val="14"/>
        </w:numPr>
        <w:tabs>
          <w:tab w:val="left" w:pos="567"/>
        </w:tabs>
        <w:contextualSpacing/>
        <w:rPr>
          <w:rFonts w:asciiTheme="minorHAnsi" w:hAnsiTheme="minorHAnsi" w:cstheme="minorHAnsi"/>
          <w:b/>
          <w:bCs/>
        </w:rPr>
      </w:pPr>
      <w:r w:rsidRPr="009F660C">
        <w:rPr>
          <w:rFonts w:asciiTheme="minorHAnsi" w:hAnsiTheme="minorHAnsi" w:cstheme="minorHAnsi"/>
          <w:szCs w:val="24"/>
        </w:rPr>
        <w:t>Во очекување на ефективното усвојување на таквото упатство, како и на оперативноста на регистарот на подароци</w:t>
      </w:r>
      <w:r w:rsidR="00CC24DF" w:rsidRPr="009F660C">
        <w:rPr>
          <w:rFonts w:asciiTheme="minorHAnsi" w:hAnsiTheme="minorHAnsi" w:cstheme="minorHAnsi"/>
          <w:szCs w:val="24"/>
        </w:rPr>
        <w:t xml:space="preserve">, </w:t>
      </w: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v</w:t>
      </w:r>
      <w:r w:rsidR="001A00E6" w:rsidRPr="009F660C">
        <w:rPr>
          <w:rFonts w:asciiTheme="minorHAnsi" w:hAnsiTheme="minorHAnsi" w:cstheme="minorHAnsi"/>
          <w:szCs w:val="24"/>
          <w:u w:val="single"/>
        </w:rPr>
        <w:t>ii</w:t>
      </w:r>
      <w:r w:rsidR="00CC24DF"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останува делумно имплементирана</w:t>
      </w:r>
      <w:r w:rsidR="00CC24DF" w:rsidRPr="009F660C">
        <w:rPr>
          <w:rFonts w:asciiTheme="minorHAnsi" w:hAnsiTheme="minorHAnsi" w:cstheme="minorHAnsi"/>
          <w:szCs w:val="24"/>
          <w:u w:val="single"/>
        </w:rPr>
        <w:t>.</w:t>
      </w:r>
      <w:r w:rsidR="004F6761" w:rsidRPr="009F660C">
        <w:rPr>
          <w:rFonts w:asciiTheme="minorHAnsi" w:hAnsiTheme="minorHAnsi" w:cstheme="minorHAnsi"/>
          <w:szCs w:val="24"/>
        </w:rPr>
        <w:t xml:space="preserve"> </w:t>
      </w:r>
    </w:p>
    <w:p w14:paraId="0A28A0F6" w14:textId="77777777" w:rsidR="00763589" w:rsidRPr="009F660C" w:rsidRDefault="00763589" w:rsidP="00763589">
      <w:pPr>
        <w:pStyle w:val="question"/>
        <w:numPr>
          <w:ilvl w:val="0"/>
          <w:numId w:val="0"/>
        </w:numPr>
        <w:tabs>
          <w:tab w:val="left" w:pos="567"/>
        </w:tabs>
        <w:contextualSpacing/>
        <w:rPr>
          <w:rFonts w:asciiTheme="minorHAnsi" w:hAnsiTheme="minorHAnsi" w:cstheme="minorHAnsi"/>
          <w:b/>
          <w:bCs/>
        </w:rPr>
      </w:pPr>
    </w:p>
    <w:p w14:paraId="1275297A" w14:textId="10E3E6D1" w:rsidR="004C7006" w:rsidRPr="009F660C" w:rsidRDefault="004C7006" w:rsidP="004C7006">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01221D"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viii</w:t>
      </w:r>
    </w:p>
    <w:p w14:paraId="2113DF95" w14:textId="77777777" w:rsidR="004C7006" w:rsidRPr="009F660C" w:rsidRDefault="004C7006" w:rsidP="004C7006">
      <w:pPr>
        <w:pStyle w:val="ListParagraph"/>
        <w:rPr>
          <w:rFonts w:asciiTheme="minorHAnsi" w:hAnsiTheme="minorHAnsi" w:cstheme="minorHAnsi"/>
          <w:b/>
          <w:bCs/>
          <w:sz w:val="24"/>
        </w:rPr>
      </w:pPr>
    </w:p>
    <w:p w14:paraId="25A75844" w14:textId="10DC0A56" w:rsidR="00787268" w:rsidRPr="006A05BC" w:rsidRDefault="00901138" w:rsidP="004D2968">
      <w:pPr>
        <w:pStyle w:val="question"/>
        <w:numPr>
          <w:ilvl w:val="0"/>
          <w:numId w:val="14"/>
        </w:numPr>
        <w:tabs>
          <w:tab w:val="left" w:pos="567"/>
        </w:tabs>
        <w:contextualSpacing/>
        <w:rPr>
          <w:rFonts w:asciiTheme="minorHAnsi" w:hAnsiTheme="minorHAnsi" w:cstheme="minorHAnsi"/>
          <w:b/>
          <w:bCs/>
          <w:i/>
          <w:szCs w:val="24"/>
        </w:rPr>
      </w:pPr>
      <w:r w:rsidRPr="006A05BC">
        <w:rPr>
          <w:rFonts w:asciiTheme="minorHAnsi" w:hAnsiTheme="minorHAnsi" w:cstheme="minorHAnsi"/>
          <w:i/>
          <w:szCs w:val="24"/>
        </w:rPr>
        <w:t>ГРЕКО препорача</w:t>
      </w:r>
      <w:r w:rsidR="006A05BC" w:rsidRPr="006A05BC">
        <w:rPr>
          <w:rFonts w:asciiTheme="minorHAnsi" w:hAnsiTheme="minorHAnsi" w:cstheme="minorHAnsi"/>
          <w:i/>
          <w:szCs w:val="24"/>
        </w:rPr>
        <w:t xml:space="preserve"> </w:t>
      </w:r>
      <w:r w:rsidR="006A05BC" w:rsidRPr="006A05BC">
        <w:rPr>
          <w:rFonts w:asciiTheme="minorHAnsi" w:hAnsiTheme="minorHAnsi" w:cstheme="minorHAnsi"/>
          <w:i/>
        </w:rPr>
        <w:t>да се зајакне надзорот во однос на изјавите за интереси и имот на лицата кои вршат највисоки извршни функции во владата преку (i) обезбедување на Државната комисија за спречување на корупција (ДКСК) со човечки и финансиски ресурси, надлежности, методологии и алатки кои се соодветни за правилно и ефикасно извршување на нејзините должности; (ii) да се воспостави соодветен механизам за верификација и спроведување на истраги кога е потребно и (iii) да се објавуваат резултатите, како што е најсоодветно.</w:t>
      </w:r>
    </w:p>
    <w:p w14:paraId="0AD2BC30" w14:textId="77777777" w:rsidR="00654C6A" w:rsidRPr="009F660C" w:rsidRDefault="00654C6A" w:rsidP="004D2968">
      <w:pPr>
        <w:tabs>
          <w:tab w:val="left" w:pos="567"/>
        </w:tabs>
        <w:spacing w:after="0" w:line="240" w:lineRule="auto"/>
        <w:ind w:left="567"/>
        <w:contextualSpacing/>
        <w:jc w:val="both"/>
        <w:rPr>
          <w:rFonts w:asciiTheme="minorHAnsi" w:hAnsiTheme="minorHAnsi" w:cstheme="minorHAnsi"/>
          <w:i/>
          <w:sz w:val="24"/>
          <w:szCs w:val="24"/>
        </w:rPr>
      </w:pPr>
    </w:p>
    <w:p w14:paraId="11BEC7F0" w14:textId="593FF76B" w:rsidR="00817F24" w:rsidRPr="009F660C" w:rsidRDefault="005B0332" w:rsidP="002806BD">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Иако ГРЕКО </w:t>
      </w:r>
      <w:r w:rsidR="00A76D87" w:rsidRPr="009F660C">
        <w:rPr>
          <w:rFonts w:asciiTheme="minorHAnsi" w:hAnsiTheme="minorHAnsi" w:cstheme="minorHAnsi"/>
          <w:szCs w:val="24"/>
        </w:rPr>
        <w:t>потврди</w:t>
      </w:r>
      <w:r w:rsidRPr="009F660C">
        <w:rPr>
          <w:rFonts w:asciiTheme="minorHAnsi" w:hAnsiTheme="minorHAnsi" w:cstheme="minorHAnsi"/>
          <w:szCs w:val="24"/>
        </w:rPr>
        <w:t xml:space="preserve"> дека ресурсите на ДКСК се надградени, беше премногу рано да се процени дали таквото зголемување на средствата доведе до поголема ефективност на надзорот на изјавите за имот</w:t>
      </w:r>
      <w:r w:rsidR="00CB6B49" w:rsidRPr="009F660C">
        <w:rPr>
          <w:rFonts w:asciiTheme="minorHAnsi" w:hAnsiTheme="minorHAnsi" w:cstheme="minorHAnsi"/>
          <w:szCs w:val="24"/>
        </w:rPr>
        <w:t>на состојба</w:t>
      </w:r>
      <w:r w:rsidRPr="009F660C">
        <w:rPr>
          <w:rFonts w:asciiTheme="minorHAnsi" w:hAnsiTheme="minorHAnsi" w:cstheme="minorHAnsi"/>
          <w:szCs w:val="24"/>
        </w:rPr>
        <w:t>. Исто така, се чинеше дека не постојат потребните технички алатки за проверка на изјавите за имот</w:t>
      </w:r>
      <w:r w:rsidR="001D0D2C" w:rsidRPr="009F660C">
        <w:rPr>
          <w:rFonts w:asciiTheme="minorHAnsi" w:hAnsiTheme="minorHAnsi" w:cstheme="minorHAnsi"/>
          <w:szCs w:val="24"/>
        </w:rPr>
        <w:t>на состојба</w:t>
      </w:r>
      <w:r w:rsidR="002509E3" w:rsidRPr="009F660C">
        <w:rPr>
          <w:rFonts w:asciiTheme="minorHAnsi" w:hAnsiTheme="minorHAnsi" w:cstheme="minorHAnsi"/>
          <w:szCs w:val="24"/>
        </w:rPr>
        <w:t xml:space="preserve">. </w:t>
      </w:r>
    </w:p>
    <w:p w14:paraId="5F0907B8" w14:textId="77777777" w:rsidR="00817F24" w:rsidRPr="009F660C" w:rsidRDefault="00817F24" w:rsidP="00817F24">
      <w:pPr>
        <w:pStyle w:val="ListParagraph"/>
        <w:rPr>
          <w:rFonts w:asciiTheme="minorHAnsi" w:hAnsiTheme="minorHAnsi" w:cstheme="minorHAnsi"/>
          <w:u w:val="single"/>
        </w:rPr>
      </w:pPr>
    </w:p>
    <w:p w14:paraId="2E824406" w14:textId="7C78C5E4" w:rsidR="00763589" w:rsidRPr="009F660C" w:rsidRDefault="00AB533F" w:rsidP="00763589">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5D3073" w:rsidRPr="009F660C">
        <w:rPr>
          <w:rFonts w:asciiTheme="minorHAnsi" w:hAnsiTheme="minorHAnsi" w:cstheme="minorHAnsi"/>
          <w:szCs w:val="24"/>
        </w:rPr>
        <w:t xml:space="preserve"> </w:t>
      </w:r>
      <w:r w:rsidRPr="009F660C">
        <w:rPr>
          <w:rFonts w:asciiTheme="minorHAnsi" w:hAnsiTheme="minorHAnsi" w:cstheme="minorHAnsi"/>
          <w:szCs w:val="24"/>
        </w:rPr>
        <w:t>нагласуваат дека ресурсите на ДКСК продолжија да се зајакнуваат (види, исто така, препорака</w:t>
      </w:r>
      <w:r w:rsidR="00346C04" w:rsidRPr="009F660C">
        <w:rPr>
          <w:rFonts w:asciiTheme="minorHAnsi" w:hAnsiTheme="minorHAnsi" w:cstheme="minorHAnsi"/>
          <w:szCs w:val="24"/>
        </w:rPr>
        <w:t xml:space="preserve"> ii), </w:t>
      </w:r>
      <w:r w:rsidRPr="009F660C">
        <w:rPr>
          <w:rFonts w:asciiTheme="minorHAnsi" w:hAnsiTheme="minorHAnsi" w:cstheme="minorHAnsi"/>
          <w:szCs w:val="24"/>
        </w:rPr>
        <w:t xml:space="preserve">вклучувајќи и во однос на </w:t>
      </w:r>
      <w:r w:rsidR="004622ED" w:rsidRPr="009F660C">
        <w:rPr>
          <w:rFonts w:asciiTheme="minorHAnsi" w:hAnsiTheme="minorHAnsi" w:cstheme="minorHAnsi"/>
          <w:szCs w:val="24"/>
        </w:rPr>
        <w:t xml:space="preserve">персоналот </w:t>
      </w:r>
      <w:r w:rsidRPr="009F660C">
        <w:rPr>
          <w:rFonts w:asciiTheme="minorHAnsi" w:hAnsiTheme="minorHAnsi" w:cstheme="minorHAnsi"/>
          <w:szCs w:val="24"/>
        </w:rPr>
        <w:t>распределен во Одделението за следење на имотна состојба и интереси</w:t>
      </w:r>
      <w:r w:rsidR="00346C04" w:rsidRPr="009F660C">
        <w:rPr>
          <w:rFonts w:asciiTheme="minorHAnsi" w:hAnsiTheme="minorHAnsi" w:cstheme="minorHAnsi"/>
          <w:szCs w:val="24"/>
        </w:rPr>
        <w:t xml:space="preserve"> </w:t>
      </w:r>
      <w:r w:rsidRPr="009F660C">
        <w:rPr>
          <w:rFonts w:asciiTheme="minorHAnsi" w:hAnsiTheme="minorHAnsi" w:cstheme="minorHAnsi"/>
          <w:szCs w:val="24"/>
        </w:rPr>
        <w:t>во коешто има пет вработени (од предвидените седум</w:t>
      </w:r>
      <w:r w:rsidR="00346C04" w:rsidRPr="009F660C">
        <w:rPr>
          <w:rFonts w:asciiTheme="minorHAnsi" w:hAnsiTheme="minorHAnsi" w:cstheme="minorHAnsi"/>
          <w:szCs w:val="24"/>
        </w:rPr>
        <w:t xml:space="preserve">). </w:t>
      </w:r>
      <w:r w:rsidRPr="009F660C">
        <w:rPr>
          <w:rFonts w:asciiTheme="minorHAnsi" w:hAnsiTheme="minorHAnsi" w:cstheme="minorHAnsi"/>
          <w:szCs w:val="24"/>
        </w:rPr>
        <w:t>Се врши длабинска верификација на изјавите за интереси и имот</w:t>
      </w:r>
      <w:r w:rsidR="00497962" w:rsidRPr="009F660C">
        <w:rPr>
          <w:rFonts w:asciiTheme="minorHAnsi" w:hAnsiTheme="minorHAnsi" w:cstheme="minorHAnsi"/>
          <w:szCs w:val="24"/>
        </w:rPr>
        <w:t>на состојба</w:t>
      </w:r>
      <w:r w:rsidRPr="009F660C">
        <w:rPr>
          <w:rFonts w:asciiTheme="minorHAnsi" w:hAnsiTheme="minorHAnsi" w:cstheme="minorHAnsi"/>
          <w:szCs w:val="24"/>
        </w:rPr>
        <w:t>, вклучувајќи и со вкрстена проверка на податоците што ги поседуваат други државни органи</w:t>
      </w:r>
      <w:r w:rsidR="00346C04" w:rsidRPr="009F660C">
        <w:rPr>
          <w:rFonts w:asciiTheme="minorHAnsi" w:hAnsiTheme="minorHAnsi" w:cstheme="minorHAnsi"/>
          <w:szCs w:val="24"/>
        </w:rPr>
        <w:t xml:space="preserve">. </w:t>
      </w:r>
      <w:r w:rsidRPr="009F660C">
        <w:rPr>
          <w:rFonts w:asciiTheme="minorHAnsi" w:hAnsiTheme="minorHAnsi" w:cstheme="minorHAnsi"/>
          <w:szCs w:val="24"/>
        </w:rPr>
        <w:t>Развиени се електронски алатки за поврзување на базите на податоци на Министерството за внатрешни работи – за возила, Агенцијата за катастар на недвижности – за недвижности</w:t>
      </w:r>
      <w:r w:rsidR="00E401B7" w:rsidRPr="009F660C">
        <w:rPr>
          <w:rFonts w:asciiTheme="minorHAnsi" w:hAnsiTheme="minorHAnsi" w:cstheme="minorHAnsi"/>
          <w:szCs w:val="24"/>
        </w:rPr>
        <w:t>, со Управата за јавни приходи – за даночни пријави, со Централниот регистар – за сопственост или управување со трговски друштва. ДКСК работи на поврзување со уште неколку државни институции коишто ќе обезбедат дополнителни податоци</w:t>
      </w:r>
      <w:r w:rsidR="00763589" w:rsidRPr="009F660C">
        <w:rPr>
          <w:rFonts w:asciiTheme="minorHAnsi" w:hAnsiTheme="minorHAnsi" w:cstheme="minorHAnsi"/>
        </w:rPr>
        <w:t>.</w:t>
      </w:r>
    </w:p>
    <w:p w14:paraId="58EFEFC4" w14:textId="77777777" w:rsidR="00763589" w:rsidRPr="009F660C" w:rsidRDefault="00763589" w:rsidP="00763589">
      <w:pPr>
        <w:pStyle w:val="question"/>
        <w:numPr>
          <w:ilvl w:val="0"/>
          <w:numId w:val="0"/>
        </w:numPr>
        <w:tabs>
          <w:tab w:val="left" w:pos="567"/>
        </w:tabs>
        <w:contextualSpacing/>
        <w:rPr>
          <w:rFonts w:asciiTheme="minorHAnsi" w:hAnsiTheme="minorHAnsi" w:cstheme="minorHAnsi"/>
          <w:szCs w:val="24"/>
        </w:rPr>
      </w:pPr>
    </w:p>
    <w:p w14:paraId="751C4438" w14:textId="5CEFC741" w:rsidR="002806BD" w:rsidRPr="009F660C" w:rsidRDefault="007664CD" w:rsidP="00763589">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Властите дополнително доставија детална статистика за бројот на доставени пријави и дејствијата што следеле кога биле откриени неправилности, што покажува дека од 2020 година, работењето на ДКСК значително се подобри (број на верификувани изјави, број на спроведени истраги, наметнати санкции). Најчестиот проблем е поврзан со непријавување по престанок на мандатот. Најголемиот дел од истрагите што ги спроведува ДКСК во однос на пријавувањето имот се спроведуваат по службена должност, односно околу 94%, а останатите се отпочнуваат врз основа на поединечни извештаи</w:t>
      </w:r>
      <w:r w:rsidR="00346C04" w:rsidRPr="009F660C">
        <w:rPr>
          <w:rFonts w:asciiTheme="minorHAnsi" w:hAnsiTheme="minorHAnsi" w:cstheme="minorHAnsi"/>
          <w:szCs w:val="24"/>
        </w:rPr>
        <w:t xml:space="preserve">. </w:t>
      </w:r>
    </w:p>
    <w:p w14:paraId="30BFF3CC" w14:textId="77777777" w:rsidR="00346C04" w:rsidRPr="009F660C" w:rsidRDefault="00346C04" w:rsidP="00346C04">
      <w:pPr>
        <w:pStyle w:val="ListParagraph"/>
        <w:rPr>
          <w:rFonts w:asciiTheme="minorHAnsi" w:hAnsiTheme="minorHAnsi" w:cstheme="minorHAnsi"/>
        </w:rPr>
      </w:pPr>
    </w:p>
    <w:p w14:paraId="3C2D4BC1" w14:textId="6F118692" w:rsidR="00346C04" w:rsidRPr="009F660C" w:rsidRDefault="002E166F" w:rsidP="002806BD">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ДКСК континуирано ги обработува новодоставените изјави и ги ажурира податоците за промените во имотната состојба</w:t>
      </w:r>
      <w:r w:rsidR="00346C04" w:rsidRPr="009F660C">
        <w:rPr>
          <w:rFonts w:asciiTheme="minorHAnsi" w:hAnsiTheme="minorHAnsi" w:cstheme="minorHAnsi"/>
          <w:szCs w:val="24"/>
        </w:rPr>
        <w:t xml:space="preserve">. </w:t>
      </w:r>
      <w:r w:rsidRPr="009F660C">
        <w:rPr>
          <w:rFonts w:asciiTheme="minorHAnsi" w:hAnsiTheme="minorHAnsi" w:cstheme="minorHAnsi"/>
          <w:szCs w:val="24"/>
        </w:rPr>
        <w:t>Оттука, на 30 јуни 2022 година, на својата веб-страница објави податоци од изјавите на 8</w:t>
      </w:r>
      <w:r w:rsidR="00492007" w:rsidRPr="009F660C">
        <w:rPr>
          <w:rFonts w:asciiTheme="minorHAnsi" w:hAnsiTheme="minorHAnsi" w:cstheme="minorHAnsi"/>
          <w:szCs w:val="24"/>
        </w:rPr>
        <w:t>.</w:t>
      </w:r>
      <w:r w:rsidRPr="009F660C">
        <w:rPr>
          <w:rFonts w:asciiTheme="minorHAnsi" w:hAnsiTheme="minorHAnsi" w:cstheme="minorHAnsi"/>
          <w:szCs w:val="24"/>
        </w:rPr>
        <w:t xml:space="preserve">879 избрани и </w:t>
      </w:r>
      <w:r w:rsidR="00492007" w:rsidRPr="009F660C">
        <w:rPr>
          <w:rFonts w:asciiTheme="minorHAnsi" w:hAnsiTheme="minorHAnsi" w:cstheme="minorHAnsi"/>
          <w:szCs w:val="24"/>
        </w:rPr>
        <w:t>именувани</w:t>
      </w:r>
      <w:r w:rsidRPr="009F660C">
        <w:rPr>
          <w:rFonts w:asciiTheme="minorHAnsi" w:hAnsiTheme="minorHAnsi" w:cstheme="minorHAnsi"/>
          <w:szCs w:val="24"/>
        </w:rPr>
        <w:t xml:space="preserve"> </w:t>
      </w:r>
      <w:r w:rsidRPr="009F660C">
        <w:rPr>
          <w:rFonts w:asciiTheme="minorHAnsi" w:hAnsiTheme="minorHAnsi" w:cstheme="minorHAnsi"/>
          <w:szCs w:val="24"/>
        </w:rPr>
        <w:lastRenderedPageBreak/>
        <w:t>лица</w:t>
      </w:r>
      <w:r w:rsidR="00346C04" w:rsidRPr="009F660C">
        <w:rPr>
          <w:rFonts w:asciiTheme="minorHAnsi" w:hAnsiTheme="minorHAnsi" w:cstheme="minorHAnsi"/>
          <w:szCs w:val="24"/>
        </w:rPr>
        <w:t xml:space="preserve">. </w:t>
      </w:r>
      <w:r w:rsidRPr="009F660C">
        <w:rPr>
          <w:rFonts w:asciiTheme="minorHAnsi" w:hAnsiTheme="minorHAnsi" w:cstheme="minorHAnsi"/>
          <w:szCs w:val="24"/>
        </w:rPr>
        <w:t>Постои Годишен план за следење на имотната состојба и судири на интереси, а Годишниот извештај за работата на ДКСК, меѓу другото, вклучува детални статистички податоци за надзорот во однос на изјавите за интереси и имот, вклучувајќи и во однос на ЛНИФ. Годишните извештаи за работата на ДКСК се јавни документи, вклучувајќи ги и сите резултати од работењето на ДКСК</w:t>
      </w:r>
      <w:r w:rsidR="006C5223" w:rsidRPr="009F660C">
        <w:rPr>
          <w:rFonts w:asciiTheme="minorHAnsi" w:hAnsiTheme="minorHAnsi" w:cstheme="minorHAnsi"/>
          <w:szCs w:val="24"/>
        </w:rPr>
        <w:t xml:space="preserve">.   </w:t>
      </w:r>
    </w:p>
    <w:p w14:paraId="2CA00B80" w14:textId="77777777" w:rsidR="005F0B72" w:rsidRPr="009F660C" w:rsidRDefault="005F0B72" w:rsidP="005F0B72">
      <w:pPr>
        <w:pStyle w:val="question"/>
        <w:numPr>
          <w:ilvl w:val="0"/>
          <w:numId w:val="0"/>
        </w:numPr>
        <w:contextualSpacing/>
        <w:rPr>
          <w:rFonts w:asciiTheme="minorHAnsi" w:hAnsiTheme="minorHAnsi" w:cstheme="minorHAnsi"/>
          <w:szCs w:val="24"/>
        </w:rPr>
      </w:pPr>
    </w:p>
    <w:p w14:paraId="5DC8FB1D" w14:textId="1D6E37A8" w:rsidR="00787268" w:rsidRPr="009F660C" w:rsidRDefault="00A0398C" w:rsidP="005D307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787268" w:rsidRPr="009F660C">
        <w:rPr>
          <w:rFonts w:asciiTheme="minorHAnsi" w:hAnsiTheme="minorHAnsi" w:cstheme="minorHAnsi"/>
          <w:szCs w:val="24"/>
        </w:rPr>
        <w:t xml:space="preserve"> </w:t>
      </w:r>
      <w:r w:rsidRPr="009F660C">
        <w:rPr>
          <w:rFonts w:asciiTheme="minorHAnsi" w:hAnsiTheme="minorHAnsi" w:cstheme="minorHAnsi"/>
          <w:szCs w:val="24"/>
        </w:rPr>
        <w:t>со задоволство забележува дека ДКСК продолжи проактивно да ја врши својата улога и го зајакна својот капацитет за верификација на изјавите за интереси и имот</w:t>
      </w:r>
      <w:r w:rsidR="004E0EFE" w:rsidRPr="009F660C">
        <w:rPr>
          <w:rFonts w:asciiTheme="minorHAnsi" w:hAnsiTheme="minorHAnsi" w:cstheme="minorHAnsi"/>
          <w:szCs w:val="24"/>
        </w:rPr>
        <w:t>на состојба</w:t>
      </w:r>
      <w:r w:rsidR="00DC3794" w:rsidRPr="009F660C">
        <w:rPr>
          <w:rFonts w:asciiTheme="minorHAnsi" w:hAnsiTheme="minorHAnsi" w:cstheme="minorHAnsi"/>
          <w:szCs w:val="24"/>
        </w:rPr>
        <w:t xml:space="preserve">. </w:t>
      </w:r>
      <w:r w:rsidRPr="009F660C">
        <w:rPr>
          <w:rFonts w:asciiTheme="minorHAnsi" w:hAnsiTheme="minorHAnsi" w:cstheme="minorHAnsi"/>
          <w:szCs w:val="24"/>
        </w:rPr>
        <w:t>Развиени се електронски алатки за поврзување со базите на податоци на други државни органи, а ДКСК исто така работи и на некои други поврзувања со коишто ќе се обезбедат дополнителни податоци</w:t>
      </w:r>
      <w:r w:rsidR="007573D7" w:rsidRPr="009F660C">
        <w:rPr>
          <w:rFonts w:asciiTheme="minorHAnsi" w:hAnsiTheme="minorHAnsi" w:cstheme="minorHAnsi"/>
          <w:szCs w:val="24"/>
        </w:rPr>
        <w:t xml:space="preserve">. </w:t>
      </w:r>
      <w:r w:rsidRPr="009F660C">
        <w:rPr>
          <w:rFonts w:asciiTheme="minorHAnsi" w:hAnsiTheme="minorHAnsi" w:cstheme="minorHAnsi"/>
          <w:szCs w:val="24"/>
        </w:rPr>
        <w:t>ГРЕКО со нетрпение очекува да добие дополнителни ажурирани информации во овој поглед. Континуираното зајакнување на нејзините ресурси во последните години е позитивен знак со којшто треба да се продолжи додека институцијата не го постигне својот целосен оперативен капацитет (во моментов има 48 вработени од планираните 64). Следствено на тоа, ГРЕКО ги охрабрува властите да продолжат со пријавениот позитивен развој</w:t>
      </w:r>
      <w:r w:rsidR="00B33E5E" w:rsidRPr="009F660C">
        <w:rPr>
          <w:rFonts w:asciiTheme="minorHAnsi" w:hAnsiTheme="minorHAnsi" w:cstheme="minorHAnsi"/>
          <w:szCs w:val="24"/>
        </w:rPr>
        <w:t>.</w:t>
      </w:r>
    </w:p>
    <w:p w14:paraId="6D4A7478" w14:textId="77777777" w:rsidR="000B1D3C" w:rsidRPr="009F660C" w:rsidRDefault="000B1D3C" w:rsidP="00FE0E43">
      <w:pPr>
        <w:pStyle w:val="question"/>
        <w:numPr>
          <w:ilvl w:val="0"/>
          <w:numId w:val="0"/>
        </w:numPr>
        <w:contextualSpacing/>
        <w:rPr>
          <w:rFonts w:asciiTheme="minorHAnsi" w:hAnsiTheme="minorHAnsi" w:cstheme="minorHAnsi"/>
          <w:szCs w:val="24"/>
        </w:rPr>
      </w:pPr>
    </w:p>
    <w:p w14:paraId="49C8102E" w14:textId="75B61C63" w:rsidR="00787268" w:rsidRPr="009F660C" w:rsidRDefault="00A0398C" w:rsidP="004D2968">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v</w:t>
      </w:r>
      <w:r w:rsidR="001A00E6" w:rsidRPr="009F660C">
        <w:rPr>
          <w:rFonts w:asciiTheme="minorHAnsi" w:hAnsiTheme="minorHAnsi" w:cstheme="minorHAnsi"/>
          <w:szCs w:val="24"/>
          <w:u w:val="single"/>
        </w:rPr>
        <w:t>ii</w:t>
      </w:r>
      <w:r w:rsidR="00787268" w:rsidRPr="009F660C">
        <w:rPr>
          <w:rFonts w:asciiTheme="minorHAnsi" w:hAnsiTheme="minorHAnsi" w:cstheme="minorHAnsi"/>
          <w:szCs w:val="24"/>
          <w:u w:val="single"/>
        </w:rPr>
        <w:t xml:space="preserve">i </w:t>
      </w:r>
      <w:r w:rsidRPr="009F660C">
        <w:rPr>
          <w:rFonts w:asciiTheme="minorHAnsi" w:hAnsiTheme="minorHAnsi" w:cstheme="minorHAnsi"/>
          <w:szCs w:val="24"/>
          <w:u w:val="single"/>
        </w:rPr>
        <w:t>останува делумно имплементирана</w:t>
      </w:r>
      <w:r w:rsidR="00A71B37" w:rsidRPr="009F660C">
        <w:rPr>
          <w:rFonts w:asciiTheme="minorHAnsi" w:hAnsiTheme="minorHAnsi" w:cstheme="minorHAnsi"/>
          <w:szCs w:val="24"/>
          <w:u w:val="single"/>
        </w:rPr>
        <w:t xml:space="preserve">. </w:t>
      </w:r>
    </w:p>
    <w:p w14:paraId="6AB6FA60" w14:textId="77777777" w:rsidR="005D3073" w:rsidRPr="009F660C" w:rsidRDefault="005D3073" w:rsidP="00654C6A">
      <w:pPr>
        <w:pStyle w:val="question"/>
        <w:numPr>
          <w:ilvl w:val="0"/>
          <w:numId w:val="0"/>
        </w:numPr>
        <w:tabs>
          <w:tab w:val="left" w:pos="567"/>
        </w:tabs>
        <w:contextualSpacing/>
        <w:rPr>
          <w:rFonts w:asciiTheme="minorHAnsi" w:hAnsiTheme="minorHAnsi" w:cstheme="minorHAnsi"/>
          <w:b/>
          <w:bCs/>
          <w:szCs w:val="24"/>
        </w:rPr>
      </w:pPr>
    </w:p>
    <w:p w14:paraId="1B21990B" w14:textId="3617D908" w:rsidR="00787268" w:rsidRPr="009F660C" w:rsidRDefault="00787268" w:rsidP="00346C04">
      <w:pPr>
        <w:keepNext/>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5163FF"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ix</w:t>
      </w:r>
    </w:p>
    <w:p w14:paraId="72F90DCA" w14:textId="77777777" w:rsidR="00787268" w:rsidRPr="009F660C" w:rsidRDefault="00787268" w:rsidP="00346C04">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5792F392" w14:textId="10337EA6" w:rsidR="00787268" w:rsidRPr="00345D02" w:rsidRDefault="000E3AB8" w:rsidP="00346C04">
      <w:pPr>
        <w:keepNext/>
        <w:numPr>
          <w:ilvl w:val="0"/>
          <w:numId w:val="14"/>
        </w:numPr>
        <w:tabs>
          <w:tab w:val="left" w:pos="567"/>
        </w:tabs>
        <w:spacing w:after="0" w:line="240" w:lineRule="auto"/>
        <w:contextualSpacing/>
        <w:jc w:val="both"/>
        <w:rPr>
          <w:rFonts w:asciiTheme="minorHAnsi" w:hAnsiTheme="minorHAnsi" w:cstheme="minorHAnsi"/>
          <w:i/>
          <w:sz w:val="24"/>
          <w:szCs w:val="24"/>
        </w:rPr>
      </w:pPr>
      <w:r w:rsidRPr="00345D02">
        <w:rPr>
          <w:rFonts w:asciiTheme="minorHAnsi" w:hAnsiTheme="minorHAnsi" w:cstheme="minorHAnsi"/>
          <w:i/>
          <w:sz w:val="24"/>
          <w:szCs w:val="24"/>
        </w:rPr>
        <w:t xml:space="preserve">ГРЕКО препорача </w:t>
      </w:r>
      <w:r w:rsidR="00345D02" w:rsidRPr="00345D02">
        <w:rPr>
          <w:rFonts w:asciiTheme="minorHAnsi" w:hAnsiTheme="minorHAnsi" w:cstheme="minorHAnsi"/>
          <w:i/>
          <w:sz w:val="24"/>
          <w:szCs w:val="24"/>
        </w:rPr>
        <w:t>анализа на практичната примена на системот на санкции во однос на прекршување на правилата/легислативата за конфликт на интереси, интегритет и анти-корупција и обезбедување дека санкциите се ефикасни, пропорционални и одвратувачки.</w:t>
      </w:r>
    </w:p>
    <w:p w14:paraId="3B97052D" w14:textId="77777777" w:rsidR="00787268" w:rsidRPr="009F660C" w:rsidRDefault="00787268" w:rsidP="002126D2">
      <w:pPr>
        <w:spacing w:after="0" w:line="240" w:lineRule="auto"/>
        <w:contextualSpacing/>
        <w:jc w:val="both"/>
        <w:rPr>
          <w:rFonts w:asciiTheme="minorHAnsi" w:hAnsiTheme="minorHAnsi" w:cstheme="minorHAnsi"/>
          <w:i/>
          <w:iCs/>
          <w:sz w:val="24"/>
          <w:szCs w:val="24"/>
        </w:rPr>
      </w:pPr>
    </w:p>
    <w:p w14:paraId="477C4517" w14:textId="70AEBDEB" w:rsidR="00817F24" w:rsidRPr="009F660C" w:rsidRDefault="000E3AB8" w:rsidP="005D307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оценета како неимплементирана во Извештајот за усогласеност. ГРЕКО смета</w:t>
      </w:r>
      <w:r w:rsidR="008C3BC2" w:rsidRPr="009F660C">
        <w:rPr>
          <w:rFonts w:asciiTheme="minorHAnsi" w:hAnsiTheme="minorHAnsi" w:cstheme="minorHAnsi"/>
          <w:szCs w:val="24"/>
        </w:rPr>
        <w:t>ш</w:t>
      </w:r>
      <w:r w:rsidRPr="009F660C">
        <w:rPr>
          <w:rFonts w:asciiTheme="minorHAnsi" w:hAnsiTheme="minorHAnsi" w:cstheme="minorHAnsi"/>
          <w:szCs w:val="24"/>
        </w:rPr>
        <w:t xml:space="preserve">е дека нема докази дека е </w:t>
      </w:r>
      <w:r w:rsidR="008C3BC2" w:rsidRPr="009F660C">
        <w:rPr>
          <w:rFonts w:asciiTheme="minorHAnsi" w:hAnsiTheme="minorHAnsi" w:cstheme="minorHAnsi"/>
          <w:szCs w:val="24"/>
        </w:rPr>
        <w:t>извршена</w:t>
      </w:r>
      <w:r w:rsidRPr="009F660C">
        <w:rPr>
          <w:rFonts w:asciiTheme="minorHAnsi" w:hAnsiTheme="minorHAnsi" w:cstheme="minorHAnsi"/>
          <w:szCs w:val="24"/>
        </w:rPr>
        <w:t xml:space="preserve"> соодветна анализа на практичната примена на системот на санкции, ниту </w:t>
      </w:r>
      <w:r w:rsidR="008C3BC2" w:rsidRPr="009F660C">
        <w:rPr>
          <w:rFonts w:asciiTheme="minorHAnsi" w:hAnsiTheme="minorHAnsi" w:cstheme="minorHAnsi"/>
          <w:szCs w:val="24"/>
        </w:rPr>
        <w:t xml:space="preserve">пак </w:t>
      </w:r>
      <w:r w:rsidRPr="009F660C">
        <w:rPr>
          <w:rFonts w:asciiTheme="minorHAnsi" w:hAnsiTheme="minorHAnsi" w:cstheme="minorHAnsi"/>
          <w:szCs w:val="24"/>
        </w:rPr>
        <w:t>дека режимот на санкционирање</w:t>
      </w:r>
      <w:r w:rsidR="008C3BC2" w:rsidRPr="009F660C">
        <w:rPr>
          <w:rFonts w:asciiTheme="minorHAnsi" w:hAnsiTheme="minorHAnsi" w:cstheme="minorHAnsi"/>
          <w:szCs w:val="24"/>
        </w:rPr>
        <w:t xml:space="preserve"> е ревидиран</w:t>
      </w:r>
      <w:r w:rsidR="001A7D17" w:rsidRPr="009F660C">
        <w:rPr>
          <w:rFonts w:asciiTheme="minorHAnsi" w:hAnsiTheme="minorHAnsi" w:cstheme="minorHAnsi"/>
          <w:szCs w:val="24"/>
        </w:rPr>
        <w:t xml:space="preserve">. </w:t>
      </w:r>
    </w:p>
    <w:p w14:paraId="05734DEA" w14:textId="77777777" w:rsidR="00817F24" w:rsidRPr="009F660C" w:rsidRDefault="00817F24" w:rsidP="00817F24">
      <w:pPr>
        <w:pStyle w:val="ListParagraph"/>
        <w:rPr>
          <w:rFonts w:asciiTheme="minorHAnsi" w:hAnsiTheme="minorHAnsi" w:cstheme="minorHAnsi"/>
          <w:u w:val="single"/>
        </w:rPr>
      </w:pPr>
    </w:p>
    <w:p w14:paraId="2EE9B723" w14:textId="769BAB61" w:rsidR="006C5223" w:rsidRPr="009F660C" w:rsidRDefault="004A5471" w:rsidP="006C522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0B65D2" w:rsidRPr="009F660C">
        <w:rPr>
          <w:rFonts w:asciiTheme="minorHAnsi" w:hAnsiTheme="minorHAnsi" w:cstheme="minorHAnsi"/>
          <w:szCs w:val="24"/>
        </w:rPr>
        <w:t xml:space="preserve"> </w:t>
      </w:r>
      <w:r w:rsidRPr="009F660C">
        <w:rPr>
          <w:rFonts w:asciiTheme="minorHAnsi" w:hAnsiTheme="minorHAnsi" w:cstheme="minorHAnsi"/>
          <w:szCs w:val="24"/>
        </w:rPr>
        <w:t>упатуваат на бројките собрани од ДКСК во нејзиниот годишен извештај со коишто се обезбедуваат податоци за тоа како се спроведуваат обврските поврзани со интегритетот/антикорупцијата</w:t>
      </w:r>
      <w:r w:rsidR="000E1BCF" w:rsidRPr="009F660C">
        <w:rPr>
          <w:rFonts w:asciiTheme="minorHAnsi" w:hAnsiTheme="minorHAnsi" w:cstheme="minorHAnsi"/>
          <w:szCs w:val="24"/>
        </w:rPr>
        <w:t xml:space="preserve">. </w:t>
      </w:r>
      <w:r w:rsidRPr="009F660C">
        <w:rPr>
          <w:rFonts w:asciiTheme="minorHAnsi" w:hAnsiTheme="minorHAnsi" w:cstheme="minorHAnsi"/>
          <w:szCs w:val="24"/>
        </w:rPr>
        <w:t>Властите признаваат дека е точно дека Законот за спречување на корупција и судир на интереси (ЗСКСИ)</w:t>
      </w:r>
      <w:r w:rsidR="006C5223" w:rsidRPr="009F660C">
        <w:rPr>
          <w:rFonts w:asciiTheme="minorHAnsi" w:hAnsiTheme="minorHAnsi" w:cstheme="minorHAnsi"/>
          <w:szCs w:val="24"/>
        </w:rPr>
        <w:t xml:space="preserve"> </w:t>
      </w:r>
      <w:r w:rsidRPr="009F660C">
        <w:rPr>
          <w:rFonts w:asciiTheme="minorHAnsi" w:hAnsiTheme="minorHAnsi" w:cstheme="minorHAnsi"/>
          <w:szCs w:val="24"/>
        </w:rPr>
        <w:t>не предвидува санкции за сите прекршувања на одредбите; некои забрани и ограничувања се формулирани како начела за коишто не е предвидена санкција</w:t>
      </w:r>
      <w:r w:rsidR="006C5223" w:rsidRPr="009F660C">
        <w:rPr>
          <w:rFonts w:asciiTheme="minorHAnsi" w:hAnsiTheme="minorHAnsi" w:cstheme="minorHAnsi"/>
          <w:szCs w:val="24"/>
        </w:rPr>
        <w:t xml:space="preserve">. </w:t>
      </w:r>
      <w:r w:rsidRPr="009F660C">
        <w:rPr>
          <w:rFonts w:asciiTheme="minorHAnsi" w:hAnsiTheme="minorHAnsi" w:cstheme="minorHAnsi"/>
          <w:szCs w:val="24"/>
        </w:rPr>
        <w:t>Сепак, за сите прекршоци за коишто е предвидена санкција, ДКСК постапи и изрече соодветни санкции. Релевантните податоци се содржани во табелите за евиденција коишто редовно се доставуваат до ЕУ за потребите на извештаите за напредокот на Република Северна Македонија во процесот на европска интеграција</w:t>
      </w:r>
      <w:r w:rsidR="006C5223" w:rsidRPr="009F660C">
        <w:rPr>
          <w:rFonts w:asciiTheme="minorHAnsi" w:hAnsiTheme="minorHAnsi" w:cstheme="minorHAnsi"/>
          <w:szCs w:val="24"/>
        </w:rPr>
        <w:t xml:space="preserve">. </w:t>
      </w:r>
      <w:r w:rsidRPr="009F660C">
        <w:rPr>
          <w:rFonts w:asciiTheme="minorHAnsi" w:hAnsiTheme="minorHAnsi" w:cstheme="minorHAnsi"/>
          <w:szCs w:val="24"/>
        </w:rPr>
        <w:t>Властите, исто така, ги доставија овие бројки до ГРЕКО. За илустрација, во 2022 година беа изречени санкции за прекршоци на пратеници/министри/заменици</w:t>
      </w:r>
      <w:r w:rsidR="00B36781">
        <w:rPr>
          <w:rFonts w:asciiTheme="minorHAnsi" w:hAnsiTheme="minorHAnsi" w:cstheme="minorHAnsi"/>
          <w:szCs w:val="24"/>
        </w:rPr>
        <w:t>-</w:t>
      </w:r>
      <w:r w:rsidRPr="009F660C">
        <w:rPr>
          <w:rFonts w:asciiTheme="minorHAnsi" w:hAnsiTheme="minorHAnsi" w:cstheme="minorHAnsi"/>
          <w:szCs w:val="24"/>
        </w:rPr>
        <w:t>министри за прекршоци коишто не се однесуваат на неподнесување изјави за интереси, туку за други прекршувања на одредбите од ЗСКСИ</w:t>
      </w:r>
      <w:r w:rsidR="006C5223" w:rsidRPr="009F660C">
        <w:rPr>
          <w:rFonts w:asciiTheme="minorHAnsi" w:hAnsiTheme="minorHAnsi" w:cstheme="minorHAnsi"/>
          <w:szCs w:val="24"/>
        </w:rPr>
        <w:t xml:space="preserve">. </w:t>
      </w:r>
    </w:p>
    <w:p w14:paraId="5723956D" w14:textId="77777777" w:rsidR="006C5223" w:rsidRPr="009F660C" w:rsidRDefault="006C5223" w:rsidP="006C5223">
      <w:pPr>
        <w:pStyle w:val="ListParagraph"/>
        <w:rPr>
          <w:rFonts w:asciiTheme="minorHAnsi" w:hAnsiTheme="minorHAnsi" w:cstheme="minorHAnsi"/>
        </w:rPr>
      </w:pPr>
    </w:p>
    <w:p w14:paraId="40336D3A" w14:textId="6B222922" w:rsidR="006C5223" w:rsidRPr="009F660C" w:rsidRDefault="005E32EA" w:rsidP="006C522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lastRenderedPageBreak/>
        <w:t xml:space="preserve">Властите дополнително додаваат дека процесот на подготовка на измените и дополнувањата на ЗСКСИ е во тек. Досега не се елаборирани одредбите за санкционирање, но работната група продолжува да работи на подготовката на измените и дополнувањата на </w:t>
      </w:r>
      <w:r w:rsidR="00C542D1" w:rsidRPr="009F660C">
        <w:rPr>
          <w:rFonts w:asciiTheme="minorHAnsi" w:hAnsiTheme="minorHAnsi" w:cstheme="minorHAnsi"/>
          <w:szCs w:val="24"/>
        </w:rPr>
        <w:t>з</w:t>
      </w:r>
      <w:r w:rsidRPr="009F660C">
        <w:rPr>
          <w:rFonts w:asciiTheme="minorHAnsi" w:hAnsiTheme="minorHAnsi" w:cstheme="minorHAnsi"/>
          <w:szCs w:val="24"/>
        </w:rPr>
        <w:t>аконот</w:t>
      </w:r>
      <w:r w:rsidR="006C5223" w:rsidRPr="009F660C">
        <w:rPr>
          <w:rFonts w:asciiTheme="minorHAnsi" w:hAnsiTheme="minorHAnsi" w:cstheme="minorHAnsi"/>
          <w:color w:val="000000"/>
        </w:rPr>
        <w:t>.</w:t>
      </w:r>
    </w:p>
    <w:p w14:paraId="04CF0A27" w14:textId="77777777" w:rsidR="006F54B4" w:rsidRPr="009F660C" w:rsidRDefault="006F54B4" w:rsidP="006F54B4">
      <w:pPr>
        <w:pStyle w:val="question"/>
        <w:numPr>
          <w:ilvl w:val="0"/>
          <w:numId w:val="0"/>
        </w:numPr>
        <w:tabs>
          <w:tab w:val="left" w:pos="567"/>
        </w:tabs>
        <w:contextualSpacing/>
        <w:rPr>
          <w:rFonts w:asciiTheme="minorHAnsi" w:hAnsiTheme="minorHAnsi" w:cstheme="minorHAnsi"/>
          <w:szCs w:val="24"/>
        </w:rPr>
      </w:pPr>
    </w:p>
    <w:p w14:paraId="0F30564A" w14:textId="0EDCB44C" w:rsidR="000E1BCF" w:rsidRPr="009F660C" w:rsidRDefault="00267763" w:rsidP="000E1BCF">
      <w:pPr>
        <w:pStyle w:val="ListParagraph"/>
        <w:numPr>
          <w:ilvl w:val="0"/>
          <w:numId w:val="14"/>
        </w:numPr>
        <w:rPr>
          <w:rFonts w:asciiTheme="minorHAnsi" w:hAnsiTheme="minorHAnsi" w:cstheme="minorHAnsi"/>
          <w:sz w:val="24"/>
        </w:rPr>
      </w:pPr>
      <w:r w:rsidRPr="009F660C">
        <w:rPr>
          <w:rFonts w:asciiTheme="minorHAnsi" w:hAnsiTheme="minorHAnsi" w:cstheme="minorHAnsi"/>
          <w:sz w:val="24"/>
          <w:u w:val="single"/>
        </w:rPr>
        <w:t>ГРЕКО</w:t>
      </w:r>
      <w:r w:rsidR="00444DF4" w:rsidRPr="009F660C">
        <w:rPr>
          <w:rFonts w:asciiTheme="minorHAnsi" w:hAnsiTheme="minorHAnsi" w:cstheme="minorHAnsi"/>
          <w:sz w:val="24"/>
        </w:rPr>
        <w:t xml:space="preserve"> </w:t>
      </w:r>
      <w:r w:rsidRPr="009F660C">
        <w:rPr>
          <w:rFonts w:asciiTheme="minorHAnsi" w:hAnsiTheme="minorHAnsi" w:cstheme="minorHAnsi"/>
          <w:sz w:val="24"/>
        </w:rPr>
        <w:t xml:space="preserve">ја повторува својата загриженост што веќе ја изрази во Извештајот за усогласеност. Имено, во </w:t>
      </w:r>
      <w:r w:rsidR="002F6366" w:rsidRPr="009F660C">
        <w:rPr>
          <w:rFonts w:asciiTheme="minorHAnsi" w:hAnsiTheme="minorHAnsi" w:cstheme="minorHAnsi"/>
          <w:sz w:val="24"/>
        </w:rPr>
        <w:t>Извештајот од</w:t>
      </w:r>
      <w:r w:rsidRPr="009F660C">
        <w:rPr>
          <w:rFonts w:asciiTheme="minorHAnsi" w:hAnsiTheme="minorHAnsi" w:cstheme="minorHAnsi"/>
          <w:sz w:val="24"/>
        </w:rPr>
        <w:t xml:space="preserve"> </w:t>
      </w:r>
      <w:r w:rsidR="002F6366" w:rsidRPr="009F660C">
        <w:rPr>
          <w:rFonts w:asciiTheme="minorHAnsi" w:hAnsiTheme="minorHAnsi" w:cstheme="minorHAnsi"/>
          <w:sz w:val="24"/>
        </w:rPr>
        <w:t>п</w:t>
      </w:r>
      <w:r w:rsidRPr="009F660C">
        <w:rPr>
          <w:rFonts w:asciiTheme="minorHAnsi" w:hAnsiTheme="minorHAnsi" w:cstheme="minorHAnsi"/>
          <w:sz w:val="24"/>
        </w:rPr>
        <w:t>еттиот круг на евалуација беа идентификувани неколку недостатоци својствени на режимот на санкционирање предвиден за прекршување на правилата за судир на интереси, интегритет и антикорупција</w:t>
      </w:r>
      <w:r w:rsidR="000E1BCF" w:rsidRPr="009F660C">
        <w:rPr>
          <w:rFonts w:asciiTheme="minorHAnsi" w:hAnsiTheme="minorHAnsi" w:cstheme="minorHAnsi"/>
          <w:sz w:val="24"/>
        </w:rPr>
        <w:t xml:space="preserve">. </w:t>
      </w:r>
      <w:r w:rsidRPr="009F660C">
        <w:rPr>
          <w:rFonts w:asciiTheme="minorHAnsi" w:hAnsiTheme="minorHAnsi" w:cstheme="minorHAnsi"/>
          <w:sz w:val="24"/>
        </w:rPr>
        <w:t xml:space="preserve">На пример, не беа предвидени санкции за сите прекршувања утврдени со закон и беше оценето дека паричните казни не ги исполнуваат предусловите за ефикасност, пропорционалност и ефект на одвраќање. Имајќи го ова предвид, се чини дека не е извршена соодветна анализа </w:t>
      </w:r>
      <w:r w:rsidR="003511CF" w:rsidRPr="009F660C">
        <w:rPr>
          <w:rFonts w:asciiTheme="minorHAnsi" w:hAnsiTheme="minorHAnsi" w:cstheme="minorHAnsi"/>
          <w:sz w:val="24"/>
        </w:rPr>
        <w:t>на практичната примена на системот на санкции, ниту пак дека режимот на санкционирање е ревидиран за да се решат овие недостатоци</w:t>
      </w:r>
      <w:r w:rsidR="000E1BCF" w:rsidRPr="009F660C">
        <w:rPr>
          <w:rFonts w:asciiTheme="minorHAnsi" w:hAnsiTheme="minorHAnsi" w:cstheme="minorHAnsi"/>
          <w:sz w:val="24"/>
        </w:rPr>
        <w:t>.</w:t>
      </w:r>
    </w:p>
    <w:p w14:paraId="44561DD0" w14:textId="2CF1B2FF" w:rsidR="00787268" w:rsidRPr="009F660C" w:rsidRDefault="00787268" w:rsidP="006F54B4">
      <w:pPr>
        <w:pStyle w:val="question"/>
        <w:numPr>
          <w:ilvl w:val="0"/>
          <w:numId w:val="0"/>
        </w:numPr>
        <w:tabs>
          <w:tab w:val="left" w:pos="567"/>
        </w:tabs>
        <w:contextualSpacing/>
        <w:rPr>
          <w:rFonts w:asciiTheme="minorHAnsi" w:hAnsiTheme="minorHAnsi" w:cstheme="minorHAnsi"/>
          <w:szCs w:val="24"/>
        </w:rPr>
      </w:pPr>
    </w:p>
    <w:p w14:paraId="2EB7B004" w14:textId="5F5763C4" w:rsidR="005D3073" w:rsidRPr="009F660C" w:rsidRDefault="003511CF" w:rsidP="005D3073">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ix</w:t>
      </w:r>
      <w:r w:rsidR="00A71B37"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останува неимплементирана</w:t>
      </w:r>
      <w:r w:rsidR="00A71B37" w:rsidRPr="009F660C">
        <w:rPr>
          <w:rFonts w:asciiTheme="minorHAnsi" w:hAnsiTheme="minorHAnsi" w:cstheme="minorHAnsi"/>
          <w:szCs w:val="24"/>
          <w:u w:val="single"/>
        </w:rPr>
        <w:t xml:space="preserve">. </w:t>
      </w:r>
    </w:p>
    <w:p w14:paraId="63089E21" w14:textId="0147954B" w:rsidR="00787268" w:rsidRPr="009F660C" w:rsidRDefault="005D3073" w:rsidP="005D3073">
      <w:pPr>
        <w:pStyle w:val="question"/>
        <w:numPr>
          <w:ilvl w:val="0"/>
          <w:numId w:val="0"/>
        </w:numPr>
        <w:tabs>
          <w:tab w:val="left" w:pos="567"/>
        </w:tabs>
        <w:contextualSpacing/>
        <w:rPr>
          <w:rFonts w:asciiTheme="minorHAnsi" w:hAnsiTheme="minorHAnsi" w:cstheme="minorHAnsi"/>
          <w:b/>
          <w:bCs/>
          <w:szCs w:val="24"/>
        </w:rPr>
      </w:pPr>
      <w:r w:rsidRPr="009F660C">
        <w:rPr>
          <w:rFonts w:asciiTheme="minorHAnsi" w:hAnsiTheme="minorHAnsi" w:cstheme="minorHAnsi"/>
          <w:b/>
          <w:bCs/>
          <w:szCs w:val="24"/>
        </w:rPr>
        <w:t xml:space="preserve"> </w:t>
      </w:r>
    </w:p>
    <w:p w14:paraId="070E681B" w14:textId="071025B5" w:rsidR="00654C6A" w:rsidRPr="009F660C" w:rsidRDefault="003511CF" w:rsidP="00E71DD6">
      <w:pPr>
        <w:spacing w:after="0" w:line="240" w:lineRule="auto"/>
        <w:ind w:left="426" w:firstLine="141"/>
        <w:jc w:val="both"/>
        <w:rPr>
          <w:rFonts w:asciiTheme="minorHAnsi" w:hAnsiTheme="minorHAnsi" w:cstheme="minorHAnsi"/>
          <w:i/>
          <w:sz w:val="24"/>
          <w:szCs w:val="24"/>
        </w:rPr>
      </w:pPr>
      <w:r w:rsidRPr="009F660C">
        <w:rPr>
          <w:rFonts w:asciiTheme="minorHAnsi" w:hAnsiTheme="minorHAnsi" w:cstheme="minorHAnsi"/>
          <w:i/>
          <w:sz w:val="24"/>
          <w:szCs w:val="24"/>
        </w:rPr>
        <w:t>Во врска со органите за спроведување на законот</w:t>
      </w:r>
    </w:p>
    <w:p w14:paraId="32371ADD" w14:textId="77777777" w:rsidR="00654C6A" w:rsidRPr="009F660C" w:rsidRDefault="00654C6A" w:rsidP="005D3073">
      <w:pPr>
        <w:pStyle w:val="question"/>
        <w:numPr>
          <w:ilvl w:val="0"/>
          <w:numId w:val="0"/>
        </w:numPr>
        <w:tabs>
          <w:tab w:val="left" w:pos="567"/>
        </w:tabs>
        <w:contextualSpacing/>
        <w:rPr>
          <w:rFonts w:asciiTheme="minorHAnsi" w:hAnsiTheme="minorHAnsi" w:cstheme="minorHAnsi"/>
          <w:b/>
          <w:bCs/>
          <w:szCs w:val="24"/>
        </w:rPr>
      </w:pPr>
    </w:p>
    <w:p w14:paraId="5CA73BA4" w14:textId="720088A3" w:rsidR="00787268" w:rsidRPr="009F660C" w:rsidRDefault="00787268" w:rsidP="002126D2">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7F6D99"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w:t>
      </w:r>
      <w:r w:rsidR="001A00E6" w:rsidRPr="009F660C">
        <w:rPr>
          <w:rFonts w:asciiTheme="minorHAnsi" w:hAnsiTheme="minorHAnsi" w:cstheme="minorHAnsi"/>
          <w:b/>
          <w:sz w:val="24"/>
          <w:szCs w:val="24"/>
        </w:rPr>
        <w:t>x</w:t>
      </w:r>
    </w:p>
    <w:p w14:paraId="16A7F2C0" w14:textId="77777777" w:rsidR="00787268" w:rsidRPr="009F660C"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44186001" w14:textId="5B47BDA7" w:rsidR="00787268" w:rsidRPr="008C615F" w:rsidRDefault="00307BA7" w:rsidP="00395326">
      <w:pPr>
        <w:numPr>
          <w:ilvl w:val="0"/>
          <w:numId w:val="14"/>
        </w:numPr>
        <w:spacing w:after="0" w:line="240" w:lineRule="auto"/>
        <w:contextualSpacing/>
        <w:jc w:val="both"/>
        <w:rPr>
          <w:rFonts w:asciiTheme="minorHAnsi" w:hAnsiTheme="minorHAnsi" w:cstheme="minorHAnsi"/>
          <w:i/>
          <w:sz w:val="24"/>
          <w:szCs w:val="24"/>
        </w:rPr>
      </w:pPr>
      <w:r w:rsidRPr="008C615F">
        <w:rPr>
          <w:rFonts w:asciiTheme="minorHAnsi" w:hAnsiTheme="minorHAnsi" w:cstheme="minorHAnsi"/>
          <w:i/>
          <w:sz w:val="24"/>
          <w:szCs w:val="24"/>
        </w:rPr>
        <w:t>ГРЕКО препорача</w:t>
      </w:r>
      <w:r w:rsidR="00654C6A" w:rsidRPr="008C615F">
        <w:rPr>
          <w:rFonts w:asciiTheme="minorHAnsi" w:hAnsiTheme="minorHAnsi" w:cstheme="minorHAnsi"/>
          <w:i/>
          <w:sz w:val="24"/>
          <w:szCs w:val="24"/>
        </w:rPr>
        <w:t xml:space="preserve"> </w:t>
      </w:r>
      <w:r w:rsidR="008C615F" w:rsidRPr="008C615F">
        <w:rPr>
          <w:rFonts w:asciiTheme="minorHAnsi" w:hAnsiTheme="minorHAnsi" w:cstheme="minorHAnsi"/>
          <w:i/>
          <w:sz w:val="24"/>
          <w:szCs w:val="24"/>
        </w:rPr>
        <w:t xml:space="preserve">(i) да се обезбеди доволна оперативна независност на полицијата во однос на Министерството за внатрешни работи и истата да се осигура во пракса (ii) да се преземат релевантни мерки со цел да се обезбеди индивидуалните должности на полицајците да бидат соодветни со постоечките правила за интегритет и непристрасност со цел да ги извршуваат своите функции на политички неутрален начин во пракса (на пр. преку свесност, обука, санкции итн.) </w:t>
      </w:r>
    </w:p>
    <w:p w14:paraId="7627DF4D" w14:textId="77777777" w:rsidR="00787268" w:rsidRPr="009F660C" w:rsidRDefault="00787268" w:rsidP="002126D2">
      <w:pPr>
        <w:pStyle w:val="question"/>
        <w:numPr>
          <w:ilvl w:val="0"/>
          <w:numId w:val="0"/>
        </w:numPr>
        <w:ind w:left="567"/>
        <w:contextualSpacing/>
        <w:rPr>
          <w:rFonts w:asciiTheme="minorHAnsi" w:hAnsiTheme="minorHAnsi" w:cstheme="minorHAnsi"/>
          <w:szCs w:val="24"/>
        </w:rPr>
      </w:pPr>
    </w:p>
    <w:p w14:paraId="51FD1B61" w14:textId="3C09606D" w:rsidR="00817F24" w:rsidRPr="009F660C" w:rsidRDefault="00B4042F"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оценета како неимплементирана во Извештајот за усогласеност. Нацрт-законот беше во процес на подготовка, но сѐ уште во почетна фаза</w:t>
      </w:r>
      <w:r w:rsidR="001A7D17" w:rsidRPr="009F660C">
        <w:rPr>
          <w:rFonts w:asciiTheme="minorHAnsi" w:hAnsiTheme="minorHAnsi" w:cstheme="minorHAnsi"/>
          <w:szCs w:val="24"/>
        </w:rPr>
        <w:t xml:space="preserve">. </w:t>
      </w:r>
    </w:p>
    <w:p w14:paraId="76104688" w14:textId="77777777" w:rsidR="00817F24" w:rsidRPr="009F660C" w:rsidRDefault="00817F24" w:rsidP="00817F24">
      <w:pPr>
        <w:pStyle w:val="ListParagraph"/>
        <w:rPr>
          <w:rFonts w:asciiTheme="minorHAnsi" w:hAnsiTheme="minorHAnsi" w:cstheme="minorHAnsi"/>
          <w:u w:val="single"/>
        </w:rPr>
      </w:pPr>
    </w:p>
    <w:p w14:paraId="05A40DCD" w14:textId="5F3782FA" w:rsidR="00972AB9" w:rsidRPr="009F660C" w:rsidRDefault="00FA0892" w:rsidP="00972AB9">
      <w:pPr>
        <w:pStyle w:val="question"/>
        <w:numPr>
          <w:ilvl w:val="0"/>
          <w:numId w:val="14"/>
        </w:numPr>
        <w:tabs>
          <w:tab w:val="left" w:pos="567"/>
        </w:tabs>
        <w:contextualSpacing/>
        <w:rPr>
          <w:rFonts w:asciiTheme="minorHAnsi" w:hAnsiTheme="minorHAnsi" w:cstheme="minorHAnsi"/>
          <w:b/>
          <w:bCs/>
          <w:i/>
          <w:iCs/>
          <w:szCs w:val="24"/>
          <w:u w:val="single"/>
        </w:rPr>
      </w:pPr>
      <w:r w:rsidRPr="009F660C">
        <w:rPr>
          <w:rFonts w:asciiTheme="minorHAnsi" w:hAnsiTheme="minorHAnsi" w:cstheme="minorHAnsi"/>
          <w:szCs w:val="24"/>
          <w:u w:val="single"/>
        </w:rPr>
        <w:t>Властите</w:t>
      </w:r>
      <w:r w:rsidR="005D3073" w:rsidRPr="009F660C">
        <w:rPr>
          <w:rFonts w:asciiTheme="minorHAnsi" w:hAnsiTheme="minorHAnsi" w:cstheme="minorHAnsi"/>
          <w:szCs w:val="24"/>
        </w:rPr>
        <w:t xml:space="preserve"> </w:t>
      </w:r>
      <w:r w:rsidRPr="009F660C">
        <w:rPr>
          <w:rFonts w:asciiTheme="minorHAnsi" w:hAnsiTheme="minorHAnsi" w:cstheme="minorHAnsi"/>
          <w:szCs w:val="24"/>
        </w:rPr>
        <w:t xml:space="preserve">сега известуваат дека измените и дополнувањата </w:t>
      </w:r>
      <w:r w:rsidR="00CE61CB" w:rsidRPr="009F660C">
        <w:rPr>
          <w:rFonts w:asciiTheme="minorHAnsi" w:hAnsiTheme="minorHAnsi" w:cstheme="minorHAnsi"/>
          <w:szCs w:val="24"/>
        </w:rPr>
        <w:t>на</w:t>
      </w:r>
      <w:r w:rsidRPr="009F660C">
        <w:rPr>
          <w:rFonts w:asciiTheme="minorHAnsi" w:hAnsiTheme="minorHAnsi" w:cstheme="minorHAnsi"/>
          <w:szCs w:val="24"/>
        </w:rPr>
        <w:t xml:space="preserve"> Законот за внатрешни работи беа усвоени во април 2022 година</w:t>
      </w:r>
      <w:r w:rsidR="00B33E5E" w:rsidRPr="009F660C">
        <w:rPr>
          <w:rStyle w:val="FootnoteReference"/>
          <w:rFonts w:asciiTheme="minorHAnsi" w:hAnsiTheme="minorHAnsi"/>
          <w:szCs w:val="24"/>
        </w:rPr>
        <w:footnoteReference w:id="6"/>
      </w:r>
      <w:r w:rsidR="00972AB9" w:rsidRPr="009F660C">
        <w:rPr>
          <w:rFonts w:asciiTheme="minorHAnsi" w:hAnsiTheme="minorHAnsi" w:cstheme="minorHAnsi"/>
          <w:szCs w:val="24"/>
        </w:rPr>
        <w:t xml:space="preserve">. </w:t>
      </w:r>
      <w:r w:rsidRPr="009F660C">
        <w:rPr>
          <w:rFonts w:asciiTheme="minorHAnsi" w:hAnsiTheme="minorHAnsi" w:cstheme="minorHAnsi"/>
          <w:szCs w:val="24"/>
        </w:rPr>
        <w:t xml:space="preserve">Што се однесува до првиот дел од препораката, наведените измени и дополнувања предвидуваат </w:t>
      </w:r>
      <w:r w:rsidR="00CE61CB" w:rsidRPr="009F660C">
        <w:rPr>
          <w:rFonts w:asciiTheme="minorHAnsi" w:hAnsiTheme="minorHAnsi" w:cstheme="minorHAnsi"/>
          <w:szCs w:val="24"/>
        </w:rPr>
        <w:t xml:space="preserve">оперативните наредби во рамките на полицијата да ги издава </w:t>
      </w:r>
      <w:r w:rsidR="0038609E" w:rsidRPr="009F660C">
        <w:rPr>
          <w:rFonts w:asciiTheme="minorHAnsi" w:hAnsiTheme="minorHAnsi" w:cstheme="minorHAnsi"/>
          <w:szCs w:val="24"/>
        </w:rPr>
        <w:t>Д</w:t>
      </w:r>
      <w:r w:rsidRPr="009F660C">
        <w:rPr>
          <w:rFonts w:asciiTheme="minorHAnsi" w:hAnsiTheme="minorHAnsi" w:cstheme="minorHAnsi"/>
          <w:szCs w:val="24"/>
        </w:rPr>
        <w:t>иректорот на Бирото јавна безбедност (односно, Началникот на полицијата)</w:t>
      </w:r>
      <w:r w:rsidR="00CE61CB" w:rsidRPr="009F660C">
        <w:rPr>
          <w:rFonts w:asciiTheme="minorHAnsi" w:hAnsiTheme="minorHAnsi" w:cstheme="minorHAnsi"/>
          <w:szCs w:val="24"/>
        </w:rPr>
        <w:t xml:space="preserve"> </w:t>
      </w:r>
      <w:r w:rsidRPr="009F660C">
        <w:rPr>
          <w:rFonts w:asciiTheme="minorHAnsi" w:hAnsiTheme="minorHAnsi" w:cstheme="minorHAnsi"/>
          <w:szCs w:val="24"/>
        </w:rPr>
        <w:t>наместо Министерот за внатрешни работи (член 20(2), Закон за внатрешни работи</w:t>
      </w:r>
      <w:r w:rsidR="00B33E5E" w:rsidRPr="009F660C">
        <w:rPr>
          <w:rFonts w:asciiTheme="minorHAnsi" w:hAnsiTheme="minorHAnsi" w:cstheme="minorHAnsi"/>
          <w:szCs w:val="24"/>
        </w:rPr>
        <w:t>)</w:t>
      </w:r>
      <w:r w:rsidR="00972AB9" w:rsidRPr="009F660C">
        <w:rPr>
          <w:rFonts w:asciiTheme="minorHAnsi" w:hAnsiTheme="minorHAnsi" w:cstheme="minorHAnsi"/>
          <w:szCs w:val="24"/>
        </w:rPr>
        <w:t xml:space="preserve">. </w:t>
      </w:r>
    </w:p>
    <w:p w14:paraId="01B22ED8" w14:textId="77777777" w:rsidR="00972AB9" w:rsidRPr="009F660C" w:rsidRDefault="00972AB9" w:rsidP="00972AB9">
      <w:pPr>
        <w:pStyle w:val="ListParagraph"/>
        <w:rPr>
          <w:rFonts w:asciiTheme="minorHAnsi" w:hAnsiTheme="minorHAnsi" w:cstheme="minorHAnsi"/>
          <w:sz w:val="22"/>
          <w:szCs w:val="22"/>
        </w:rPr>
      </w:pPr>
    </w:p>
    <w:p w14:paraId="2F5B82AD" w14:textId="3E7E6505" w:rsidR="00D557EA" w:rsidRPr="009F660C" w:rsidRDefault="00CE61CB" w:rsidP="00972AB9">
      <w:pPr>
        <w:pStyle w:val="question"/>
        <w:numPr>
          <w:ilvl w:val="0"/>
          <w:numId w:val="14"/>
        </w:numPr>
        <w:tabs>
          <w:tab w:val="left" w:pos="567"/>
        </w:tabs>
        <w:contextualSpacing/>
        <w:rPr>
          <w:rFonts w:asciiTheme="minorHAnsi" w:hAnsiTheme="minorHAnsi" w:cstheme="minorHAnsi"/>
          <w:b/>
          <w:bCs/>
          <w:i/>
          <w:iCs/>
          <w:szCs w:val="24"/>
          <w:u w:val="single"/>
        </w:rPr>
      </w:pPr>
      <w:r w:rsidRPr="009F660C">
        <w:rPr>
          <w:rFonts w:asciiTheme="minorHAnsi" w:hAnsiTheme="minorHAnsi" w:cstheme="minorHAnsi"/>
          <w:szCs w:val="24"/>
        </w:rPr>
        <w:t xml:space="preserve">Во однос на вториот дел од препораката, според горенаведените измени и дополнувања, во општите услови за вработување </w:t>
      </w:r>
      <w:r w:rsidR="005E347D" w:rsidRPr="009F660C">
        <w:rPr>
          <w:rFonts w:asciiTheme="minorHAnsi" w:hAnsiTheme="minorHAnsi" w:cstheme="minorHAnsi"/>
          <w:szCs w:val="24"/>
        </w:rPr>
        <w:t>во Министерството за внатрешни работи (МВР) е наведена забрана за вработените да бидат членови на политичка партија или тело/орган на политичка партија</w:t>
      </w:r>
      <w:r w:rsidR="00972AB9" w:rsidRPr="009F660C">
        <w:rPr>
          <w:rFonts w:asciiTheme="minorHAnsi" w:hAnsiTheme="minorHAnsi" w:cstheme="minorHAnsi"/>
          <w:szCs w:val="24"/>
          <w:lang w:eastAsia="zh-CN"/>
        </w:rPr>
        <w:t xml:space="preserve">. </w:t>
      </w:r>
      <w:r w:rsidR="005E347D" w:rsidRPr="009F660C">
        <w:rPr>
          <w:rFonts w:asciiTheme="minorHAnsi" w:hAnsiTheme="minorHAnsi" w:cstheme="minorHAnsi"/>
          <w:szCs w:val="24"/>
          <w:lang w:eastAsia="zh-CN"/>
        </w:rPr>
        <w:t xml:space="preserve">Кандидатите за вработување треба да достават изјава во писмена форма во којашто ветуваат усогласеност во овој </w:t>
      </w:r>
      <w:r w:rsidR="005E347D" w:rsidRPr="009F660C">
        <w:rPr>
          <w:rFonts w:asciiTheme="minorHAnsi" w:hAnsiTheme="minorHAnsi" w:cstheme="minorHAnsi"/>
          <w:szCs w:val="24"/>
          <w:lang w:eastAsia="zh-CN"/>
        </w:rPr>
        <w:lastRenderedPageBreak/>
        <w:t>поглед</w:t>
      </w:r>
      <w:r w:rsidR="00972AB9" w:rsidRPr="009F660C">
        <w:rPr>
          <w:rFonts w:asciiTheme="minorHAnsi" w:hAnsiTheme="minorHAnsi" w:cstheme="minorHAnsi"/>
          <w:szCs w:val="24"/>
          <w:lang w:eastAsia="zh-CN"/>
        </w:rPr>
        <w:t xml:space="preserve">. </w:t>
      </w:r>
      <w:r w:rsidR="005E347D" w:rsidRPr="009F660C">
        <w:rPr>
          <w:rFonts w:asciiTheme="minorHAnsi" w:hAnsiTheme="minorHAnsi" w:cstheme="minorHAnsi"/>
          <w:szCs w:val="24"/>
          <w:lang w:eastAsia="zh-CN"/>
        </w:rPr>
        <w:t>Неусогласеноста претставува „посериоз</w:t>
      </w:r>
      <w:r w:rsidR="00F95EC8" w:rsidRPr="009F660C">
        <w:rPr>
          <w:rFonts w:asciiTheme="minorHAnsi" w:hAnsiTheme="minorHAnsi" w:cstheme="minorHAnsi"/>
          <w:szCs w:val="24"/>
          <w:lang w:eastAsia="zh-CN"/>
        </w:rPr>
        <w:t>ен</w:t>
      </w:r>
      <w:r w:rsidR="005E347D" w:rsidRPr="009F660C">
        <w:rPr>
          <w:rFonts w:asciiTheme="minorHAnsi" w:hAnsiTheme="minorHAnsi" w:cstheme="minorHAnsi"/>
          <w:szCs w:val="24"/>
          <w:lang w:eastAsia="zh-CN"/>
        </w:rPr>
        <w:t>“ дисциплинск</w:t>
      </w:r>
      <w:r w:rsidR="00F95EC8" w:rsidRPr="009F660C">
        <w:rPr>
          <w:rFonts w:asciiTheme="minorHAnsi" w:hAnsiTheme="minorHAnsi" w:cstheme="minorHAnsi"/>
          <w:szCs w:val="24"/>
          <w:lang w:eastAsia="zh-CN"/>
        </w:rPr>
        <w:t>и</w:t>
      </w:r>
      <w:r w:rsidR="005E347D" w:rsidRPr="009F660C">
        <w:rPr>
          <w:rFonts w:asciiTheme="minorHAnsi" w:hAnsiTheme="minorHAnsi" w:cstheme="minorHAnsi"/>
          <w:szCs w:val="24"/>
          <w:lang w:eastAsia="zh-CN"/>
        </w:rPr>
        <w:t xml:space="preserve"> </w:t>
      </w:r>
      <w:r w:rsidR="00F95EC8" w:rsidRPr="009F660C">
        <w:rPr>
          <w:rFonts w:asciiTheme="minorHAnsi" w:hAnsiTheme="minorHAnsi" w:cstheme="minorHAnsi"/>
          <w:szCs w:val="24"/>
          <w:lang w:eastAsia="zh-CN"/>
        </w:rPr>
        <w:t>прекршок</w:t>
      </w:r>
      <w:r w:rsidR="005E347D" w:rsidRPr="009F660C">
        <w:rPr>
          <w:rFonts w:asciiTheme="minorHAnsi" w:hAnsiTheme="minorHAnsi" w:cstheme="minorHAnsi"/>
          <w:szCs w:val="24"/>
          <w:lang w:eastAsia="zh-CN"/>
        </w:rPr>
        <w:t xml:space="preserve"> за вработениот </w:t>
      </w:r>
      <w:r w:rsidR="004622ED" w:rsidRPr="009F660C">
        <w:rPr>
          <w:rFonts w:asciiTheme="minorHAnsi" w:hAnsiTheme="minorHAnsi" w:cstheme="minorHAnsi"/>
          <w:szCs w:val="24"/>
        </w:rPr>
        <w:t>персонал</w:t>
      </w:r>
      <w:r w:rsidR="00972AB9" w:rsidRPr="009F660C">
        <w:rPr>
          <w:rFonts w:asciiTheme="minorHAnsi" w:hAnsiTheme="minorHAnsi" w:cstheme="minorHAnsi"/>
          <w:szCs w:val="24"/>
          <w:lang w:eastAsia="zh-CN"/>
        </w:rPr>
        <w:t xml:space="preserve">. </w:t>
      </w:r>
    </w:p>
    <w:p w14:paraId="2BA86C3F" w14:textId="77777777" w:rsidR="00124538" w:rsidRPr="009F660C" w:rsidRDefault="00124538" w:rsidP="00124538">
      <w:pPr>
        <w:pStyle w:val="question"/>
        <w:numPr>
          <w:ilvl w:val="0"/>
          <w:numId w:val="0"/>
        </w:numPr>
        <w:tabs>
          <w:tab w:val="left" w:pos="567"/>
        </w:tabs>
        <w:contextualSpacing/>
        <w:rPr>
          <w:rFonts w:asciiTheme="minorHAnsi" w:hAnsiTheme="minorHAnsi" w:cstheme="minorHAnsi"/>
          <w:szCs w:val="24"/>
          <w:u w:val="single"/>
        </w:rPr>
      </w:pPr>
    </w:p>
    <w:p w14:paraId="653096D8" w14:textId="65A8B73D" w:rsidR="00667D14" w:rsidRPr="009F660C" w:rsidRDefault="005E347D" w:rsidP="00667D1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787268" w:rsidRPr="009F660C">
        <w:rPr>
          <w:rFonts w:asciiTheme="minorHAnsi" w:hAnsiTheme="minorHAnsi" w:cstheme="minorHAnsi"/>
          <w:szCs w:val="24"/>
        </w:rPr>
        <w:t xml:space="preserve"> </w:t>
      </w:r>
      <w:r w:rsidRPr="009F660C">
        <w:rPr>
          <w:rFonts w:asciiTheme="minorHAnsi" w:hAnsiTheme="minorHAnsi" w:cstheme="minorHAnsi"/>
          <w:szCs w:val="24"/>
        </w:rPr>
        <w:t>ги поздравува новите регулаторни мерки коишто се насочени кон деполитизирање на полицијата. Овие мерки се во почетна фаза на имплементација и премногу е рано да се процени нивното влијание. Оттука, ГРЕКО со нетрпение очекува да добие повеќе информации за спроведувањето на новиот закон и прописи во пракса, како што</w:t>
      </w:r>
      <w:r w:rsidR="00972AB9" w:rsidRPr="009F660C">
        <w:rPr>
          <w:rFonts w:asciiTheme="minorHAnsi" w:hAnsiTheme="minorHAnsi" w:cstheme="minorHAnsi"/>
          <w:szCs w:val="24"/>
        </w:rPr>
        <w:t xml:space="preserve"> </w:t>
      </w:r>
      <w:r w:rsidRPr="009F660C">
        <w:rPr>
          <w:rFonts w:asciiTheme="minorHAnsi" w:hAnsiTheme="minorHAnsi" w:cstheme="minorHAnsi"/>
          <w:szCs w:val="24"/>
        </w:rPr>
        <w:t>е потребно согласно препораката</w:t>
      </w:r>
      <w:r w:rsidR="00667D14" w:rsidRPr="009F660C">
        <w:rPr>
          <w:rFonts w:asciiTheme="minorHAnsi" w:hAnsiTheme="minorHAnsi" w:cstheme="minorHAnsi"/>
          <w:szCs w:val="24"/>
        </w:rPr>
        <w:t>.</w:t>
      </w:r>
    </w:p>
    <w:p w14:paraId="72C22BA9" w14:textId="77777777" w:rsidR="00667D14" w:rsidRPr="009F660C" w:rsidRDefault="00667D14" w:rsidP="00667D14">
      <w:pPr>
        <w:pStyle w:val="question"/>
        <w:numPr>
          <w:ilvl w:val="0"/>
          <w:numId w:val="0"/>
        </w:numPr>
        <w:tabs>
          <w:tab w:val="left" w:pos="567"/>
        </w:tabs>
        <w:contextualSpacing/>
        <w:rPr>
          <w:rFonts w:asciiTheme="minorHAnsi" w:hAnsiTheme="minorHAnsi" w:cstheme="minorHAnsi"/>
          <w:szCs w:val="24"/>
        </w:rPr>
      </w:pPr>
    </w:p>
    <w:p w14:paraId="4962C6D9" w14:textId="053573EC" w:rsidR="005D3073" w:rsidRPr="009F660C" w:rsidRDefault="005E347D" w:rsidP="00124538">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w:t>
      </w:r>
      <w:r w:rsidR="001A00E6" w:rsidRPr="009F660C">
        <w:rPr>
          <w:rFonts w:asciiTheme="minorHAnsi" w:hAnsiTheme="minorHAnsi" w:cstheme="minorHAnsi"/>
          <w:szCs w:val="24"/>
          <w:u w:val="single"/>
        </w:rPr>
        <w:t>x</w:t>
      </w:r>
      <w:r w:rsidR="00F5741F"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делумно имплементирана</w:t>
      </w:r>
      <w:r w:rsidR="00972AB9" w:rsidRPr="009F660C">
        <w:rPr>
          <w:rFonts w:asciiTheme="minorHAnsi" w:hAnsiTheme="minorHAnsi" w:cstheme="minorHAnsi"/>
          <w:szCs w:val="24"/>
          <w:u w:val="single"/>
        </w:rPr>
        <w:t xml:space="preserve">. </w:t>
      </w:r>
    </w:p>
    <w:p w14:paraId="5182B6A2" w14:textId="0A137102" w:rsidR="00476604" w:rsidRPr="009F660C" w:rsidRDefault="00476604" w:rsidP="00476604">
      <w:pPr>
        <w:pStyle w:val="ListParagraph"/>
        <w:rPr>
          <w:rFonts w:asciiTheme="minorHAnsi" w:hAnsiTheme="minorHAnsi" w:cstheme="minorHAnsi"/>
          <w:b/>
          <w:bCs/>
          <w:sz w:val="24"/>
        </w:rPr>
      </w:pPr>
    </w:p>
    <w:p w14:paraId="723E95E0" w14:textId="682AC6A1" w:rsidR="00476604" w:rsidRPr="009F660C" w:rsidRDefault="00476604" w:rsidP="00476604">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5E347D"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xii</w:t>
      </w:r>
    </w:p>
    <w:p w14:paraId="26E31F90" w14:textId="77777777" w:rsidR="00476604" w:rsidRPr="009F660C" w:rsidRDefault="00476604" w:rsidP="00476604">
      <w:pPr>
        <w:pStyle w:val="ListParagraph"/>
        <w:rPr>
          <w:rFonts w:asciiTheme="minorHAnsi" w:hAnsiTheme="minorHAnsi" w:cstheme="minorHAnsi"/>
          <w:b/>
          <w:bCs/>
          <w:sz w:val="24"/>
        </w:rPr>
      </w:pPr>
    </w:p>
    <w:p w14:paraId="2337E903" w14:textId="7945D5F0" w:rsidR="00787268" w:rsidRPr="00D81071" w:rsidRDefault="00A039E2" w:rsidP="00476604">
      <w:pPr>
        <w:pStyle w:val="question"/>
        <w:numPr>
          <w:ilvl w:val="0"/>
          <w:numId w:val="14"/>
        </w:numPr>
        <w:tabs>
          <w:tab w:val="left" w:pos="567"/>
        </w:tabs>
        <w:contextualSpacing/>
        <w:rPr>
          <w:rFonts w:asciiTheme="minorHAnsi" w:hAnsiTheme="minorHAnsi" w:cstheme="minorHAnsi"/>
          <w:b/>
          <w:bCs/>
          <w:iCs/>
          <w:szCs w:val="24"/>
        </w:rPr>
      </w:pPr>
      <w:r w:rsidRPr="00D81071">
        <w:rPr>
          <w:rFonts w:asciiTheme="minorHAnsi" w:hAnsiTheme="minorHAnsi" w:cstheme="minorHAnsi"/>
          <w:iCs/>
          <w:szCs w:val="24"/>
        </w:rPr>
        <w:t xml:space="preserve">ГРЕКО препорача </w:t>
      </w:r>
      <w:r w:rsidR="00D81071" w:rsidRPr="00D81071">
        <w:rPr>
          <w:rFonts w:asciiTheme="minorHAnsi" w:hAnsiTheme="minorHAnsi" w:cstheme="minorHAnsi"/>
          <w:iCs/>
        </w:rPr>
        <w:t>усвојување на фокусирани, ориентирани кон резултати и консолидирани политики за спречување на корупцијата и интегритет за полицијата, целосно интегрирани во националниот анти-корупциски процес на планирање, засновани на систематски и сеопфатен преглед на областите склони кон ризици од корупција, придружени со целни мерки за ублажување и контрола кои се предмет на редовна евалуација и проценка на влијанието.</w:t>
      </w:r>
    </w:p>
    <w:p w14:paraId="2821415C" w14:textId="77777777" w:rsidR="00B24C07" w:rsidRPr="009F660C" w:rsidRDefault="00B24C07" w:rsidP="004D2968">
      <w:pPr>
        <w:tabs>
          <w:tab w:val="left" w:pos="567"/>
        </w:tabs>
        <w:spacing w:after="0" w:line="240" w:lineRule="auto"/>
        <w:ind w:left="567"/>
        <w:contextualSpacing/>
        <w:jc w:val="both"/>
        <w:rPr>
          <w:rFonts w:asciiTheme="minorHAnsi" w:hAnsiTheme="minorHAnsi" w:cstheme="minorHAnsi"/>
          <w:i/>
          <w:sz w:val="24"/>
          <w:szCs w:val="24"/>
        </w:rPr>
      </w:pPr>
    </w:p>
    <w:p w14:paraId="7DF79F63" w14:textId="67E72468" w:rsidR="00817F24" w:rsidRPr="009F660C" w:rsidRDefault="005471A6"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проценета како неимплементирана во Извештајот за усогласеност. Г</w:t>
      </w:r>
      <w:r w:rsidR="00CA69E8" w:rsidRPr="009F660C">
        <w:rPr>
          <w:rFonts w:asciiTheme="minorHAnsi" w:hAnsiTheme="minorHAnsi" w:cstheme="minorHAnsi"/>
          <w:szCs w:val="24"/>
        </w:rPr>
        <w:t>Р</w:t>
      </w:r>
      <w:r w:rsidRPr="009F660C">
        <w:rPr>
          <w:rFonts w:asciiTheme="minorHAnsi" w:hAnsiTheme="minorHAnsi" w:cstheme="minorHAnsi"/>
          <w:szCs w:val="24"/>
        </w:rPr>
        <w:t xml:space="preserve">ЕКО забележа дека допрва треба да се развие процес на процена на ризикот за полицијата, заедно со механизам за следење и подобро </w:t>
      </w:r>
      <w:r w:rsidR="00ED756A" w:rsidRPr="009F660C">
        <w:rPr>
          <w:rFonts w:asciiTheme="minorHAnsi" w:hAnsiTheme="minorHAnsi" w:cstheme="minorHAnsi"/>
          <w:szCs w:val="24"/>
        </w:rPr>
        <w:t>да се интегрира</w:t>
      </w:r>
      <w:r w:rsidRPr="009F660C">
        <w:rPr>
          <w:rFonts w:asciiTheme="minorHAnsi" w:hAnsiTheme="minorHAnsi" w:cstheme="minorHAnsi"/>
          <w:szCs w:val="24"/>
        </w:rPr>
        <w:t xml:space="preserve"> во националниот процес на планирање </w:t>
      </w:r>
      <w:r w:rsidR="00E13C1E">
        <w:rPr>
          <w:rFonts w:asciiTheme="minorHAnsi" w:hAnsiTheme="minorHAnsi" w:cstheme="minorHAnsi"/>
          <w:szCs w:val="24"/>
        </w:rPr>
        <w:t>н</w:t>
      </w:r>
      <w:r w:rsidRPr="009F660C">
        <w:rPr>
          <w:rFonts w:asciiTheme="minorHAnsi" w:hAnsiTheme="minorHAnsi" w:cstheme="minorHAnsi"/>
          <w:szCs w:val="24"/>
        </w:rPr>
        <w:t>а борба против корупција</w:t>
      </w:r>
      <w:r w:rsidR="001A7D17" w:rsidRPr="009F660C">
        <w:rPr>
          <w:rFonts w:asciiTheme="minorHAnsi" w:hAnsiTheme="minorHAnsi" w:cstheme="minorHAnsi"/>
          <w:szCs w:val="24"/>
        </w:rPr>
        <w:t xml:space="preserve">. </w:t>
      </w:r>
    </w:p>
    <w:p w14:paraId="1FAA97F8" w14:textId="77777777" w:rsidR="00817F24" w:rsidRPr="009F660C" w:rsidRDefault="00817F24" w:rsidP="00817F24">
      <w:pPr>
        <w:pStyle w:val="ListParagraph"/>
        <w:rPr>
          <w:rFonts w:asciiTheme="minorHAnsi" w:hAnsiTheme="minorHAnsi" w:cstheme="minorHAnsi"/>
          <w:u w:val="single"/>
        </w:rPr>
      </w:pPr>
    </w:p>
    <w:p w14:paraId="5AFD0BAA" w14:textId="7B887E08" w:rsidR="006C71C2" w:rsidRPr="009F660C" w:rsidRDefault="001C7589" w:rsidP="006C71C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5D3073" w:rsidRPr="009F660C">
        <w:rPr>
          <w:rFonts w:asciiTheme="minorHAnsi" w:hAnsiTheme="minorHAnsi" w:cstheme="minorHAnsi"/>
          <w:szCs w:val="24"/>
        </w:rPr>
        <w:t xml:space="preserve"> </w:t>
      </w:r>
      <w:r w:rsidRPr="009F660C">
        <w:rPr>
          <w:rFonts w:asciiTheme="minorHAnsi" w:hAnsiTheme="minorHAnsi" w:cstheme="minorHAnsi"/>
          <w:szCs w:val="24"/>
        </w:rPr>
        <w:t>известуваат дека во август 2022 година е донесен План за интегритет на работните места во МВР за периодот 2023-2025 година, којшто е јавно достапен на интернет. Со него се воспоставува механизам за зајакнување на интегритетот во полицијата и се проценува ризикот во однос на секоја позиција во МВР. Овој план се заснова на претходно спроведена сеопфатна анализа на статистичките и аналитичките податоци со коишто располага Одделот за внатрешна контрола, криминалистички истраги и професионални стандарди</w:t>
      </w:r>
      <w:r w:rsidR="006C71C2" w:rsidRPr="009F660C">
        <w:rPr>
          <w:rFonts w:asciiTheme="minorHAnsi" w:hAnsiTheme="minorHAnsi" w:cstheme="minorHAnsi"/>
          <w:color w:val="000000"/>
          <w:szCs w:val="24"/>
        </w:rPr>
        <w:t xml:space="preserve">. </w:t>
      </w:r>
      <w:r w:rsidR="005768DE" w:rsidRPr="009F660C">
        <w:rPr>
          <w:rFonts w:asciiTheme="minorHAnsi" w:hAnsiTheme="minorHAnsi" w:cstheme="minorHAnsi"/>
          <w:color w:val="000000"/>
          <w:szCs w:val="24"/>
        </w:rPr>
        <w:t>Во МВР се детектирани шест области коишто се најмногу изложени на коруптивно или друго незаконско однесување и следствено на тоа, со Планот за интегритет се опфатени следниве ризици</w:t>
      </w:r>
      <w:r w:rsidR="006C71C2" w:rsidRPr="009F660C">
        <w:rPr>
          <w:rFonts w:asciiTheme="minorHAnsi" w:hAnsiTheme="minorHAnsi" w:cstheme="minorHAnsi"/>
          <w:color w:val="000000"/>
          <w:szCs w:val="24"/>
        </w:rPr>
        <w:t xml:space="preserve">: 1. </w:t>
      </w:r>
      <w:r w:rsidR="005768DE" w:rsidRPr="009F660C">
        <w:rPr>
          <w:rFonts w:asciiTheme="minorHAnsi" w:hAnsiTheme="minorHAnsi" w:cstheme="minorHAnsi"/>
          <w:color w:val="000000"/>
          <w:szCs w:val="24"/>
        </w:rPr>
        <w:t>злоупотреба на службената положба од овластени службени лица за административни служби коишто се во директен контакт со граѓаните во постапките за издавање лични документи, потврди, дозволи, итн.</w:t>
      </w:r>
      <w:r w:rsidR="006C71C2" w:rsidRPr="009F660C">
        <w:rPr>
          <w:rFonts w:asciiTheme="minorHAnsi" w:hAnsiTheme="minorHAnsi" w:cstheme="minorHAnsi"/>
          <w:color w:val="000000"/>
          <w:szCs w:val="24"/>
        </w:rPr>
        <w:t xml:space="preserve">; 2. </w:t>
      </w:r>
      <w:r w:rsidR="005768DE" w:rsidRPr="009F660C">
        <w:rPr>
          <w:rFonts w:asciiTheme="minorHAnsi" w:hAnsiTheme="minorHAnsi" w:cstheme="minorHAnsi"/>
          <w:color w:val="000000"/>
          <w:szCs w:val="24"/>
        </w:rPr>
        <w:t>примање поткуп од сообраќајни и гранични полицајци</w:t>
      </w:r>
      <w:r w:rsidR="006C71C2" w:rsidRPr="009F660C">
        <w:rPr>
          <w:rFonts w:asciiTheme="minorHAnsi" w:hAnsiTheme="minorHAnsi" w:cstheme="minorHAnsi"/>
          <w:color w:val="000000"/>
          <w:szCs w:val="24"/>
        </w:rPr>
        <w:t xml:space="preserve">; 3. </w:t>
      </w:r>
      <w:r w:rsidR="005768DE" w:rsidRPr="009F660C">
        <w:rPr>
          <w:rFonts w:asciiTheme="minorHAnsi" w:hAnsiTheme="minorHAnsi" w:cstheme="minorHAnsi"/>
          <w:color w:val="000000"/>
          <w:szCs w:val="24"/>
        </w:rPr>
        <w:t>прекумерна употреба на сила при примена на полициски овластувања</w:t>
      </w:r>
      <w:r w:rsidR="006C71C2" w:rsidRPr="009F660C">
        <w:rPr>
          <w:rFonts w:asciiTheme="minorHAnsi" w:hAnsiTheme="minorHAnsi" w:cstheme="minorHAnsi"/>
          <w:color w:val="000000"/>
          <w:szCs w:val="24"/>
        </w:rPr>
        <w:t xml:space="preserve">; 5. </w:t>
      </w:r>
      <w:r w:rsidR="005768DE" w:rsidRPr="009F660C">
        <w:rPr>
          <w:rFonts w:asciiTheme="minorHAnsi" w:hAnsiTheme="minorHAnsi" w:cstheme="minorHAnsi"/>
          <w:color w:val="000000"/>
          <w:szCs w:val="24"/>
        </w:rPr>
        <w:t>управување со човечки ресурси</w:t>
      </w:r>
      <w:r w:rsidR="006C71C2" w:rsidRPr="009F660C">
        <w:rPr>
          <w:rFonts w:asciiTheme="minorHAnsi" w:hAnsiTheme="minorHAnsi" w:cstheme="minorHAnsi"/>
          <w:color w:val="000000"/>
          <w:szCs w:val="24"/>
        </w:rPr>
        <w:t xml:space="preserve">; 6. </w:t>
      </w:r>
      <w:r w:rsidR="005768DE" w:rsidRPr="009F660C">
        <w:rPr>
          <w:rFonts w:asciiTheme="minorHAnsi" w:hAnsiTheme="minorHAnsi" w:cstheme="minorHAnsi"/>
          <w:color w:val="000000"/>
          <w:szCs w:val="24"/>
        </w:rPr>
        <w:t>Етика, непристрасност, достоинство, заштита на угледот на МВР</w:t>
      </w:r>
      <w:r w:rsidR="006C71C2" w:rsidRPr="009F660C">
        <w:rPr>
          <w:rFonts w:asciiTheme="minorHAnsi" w:hAnsiTheme="minorHAnsi" w:cstheme="minorHAnsi"/>
          <w:color w:val="000000"/>
          <w:szCs w:val="24"/>
        </w:rPr>
        <w:t xml:space="preserve">. </w:t>
      </w:r>
    </w:p>
    <w:p w14:paraId="1EE6AC7D" w14:textId="77777777" w:rsidR="006C71C2" w:rsidRPr="009F660C" w:rsidRDefault="006C71C2" w:rsidP="006C71C2">
      <w:pPr>
        <w:pStyle w:val="question"/>
        <w:numPr>
          <w:ilvl w:val="0"/>
          <w:numId w:val="0"/>
        </w:numPr>
        <w:ind w:left="567"/>
        <w:contextualSpacing/>
        <w:rPr>
          <w:rFonts w:asciiTheme="minorHAnsi" w:hAnsiTheme="minorHAnsi" w:cstheme="minorHAnsi"/>
          <w:szCs w:val="24"/>
        </w:rPr>
      </w:pPr>
    </w:p>
    <w:p w14:paraId="2D2DC278" w14:textId="17159A18" w:rsidR="006C71C2" w:rsidRPr="009F660C" w:rsidRDefault="00EA0A7E" w:rsidP="006C71C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color w:val="000000"/>
          <w:szCs w:val="24"/>
        </w:rPr>
        <w:t>Акциониот</w:t>
      </w:r>
      <w:r w:rsidR="003D19C2" w:rsidRPr="009F660C">
        <w:rPr>
          <w:rFonts w:asciiTheme="minorHAnsi" w:hAnsiTheme="minorHAnsi" w:cstheme="minorHAnsi"/>
          <w:color w:val="000000"/>
          <w:szCs w:val="24"/>
        </w:rPr>
        <w:t xml:space="preserve"> план за </w:t>
      </w:r>
      <w:r w:rsidR="003D621E" w:rsidRPr="009F660C">
        <w:rPr>
          <w:rFonts w:asciiTheme="minorHAnsi" w:hAnsiTheme="minorHAnsi" w:cstheme="minorHAnsi"/>
          <w:color w:val="000000"/>
          <w:szCs w:val="24"/>
        </w:rPr>
        <w:t>имплементација</w:t>
      </w:r>
      <w:r w:rsidR="003D19C2" w:rsidRPr="009F660C">
        <w:rPr>
          <w:rFonts w:asciiTheme="minorHAnsi" w:hAnsiTheme="minorHAnsi" w:cstheme="minorHAnsi"/>
          <w:color w:val="000000"/>
          <w:szCs w:val="24"/>
        </w:rPr>
        <w:t xml:space="preserve"> на Планот за интегритет предвидува низа мерки и активности што треба да ги преземат надлежните организациски единици во следните три години, со цел намалување или сузбивање на идентификуваниот ризик</w:t>
      </w:r>
      <w:r w:rsidR="006C71C2" w:rsidRPr="009F660C">
        <w:rPr>
          <w:rFonts w:asciiTheme="minorHAnsi" w:hAnsiTheme="minorHAnsi" w:cstheme="minorHAnsi"/>
          <w:color w:val="000000"/>
          <w:szCs w:val="24"/>
        </w:rPr>
        <w:t xml:space="preserve">. </w:t>
      </w:r>
      <w:r w:rsidR="003D19C2" w:rsidRPr="009F660C">
        <w:rPr>
          <w:rFonts w:asciiTheme="minorHAnsi" w:hAnsiTheme="minorHAnsi" w:cstheme="minorHAnsi"/>
          <w:color w:val="000000"/>
          <w:szCs w:val="24"/>
        </w:rPr>
        <w:t xml:space="preserve">Во </w:t>
      </w:r>
      <w:r w:rsidR="003D621E" w:rsidRPr="009F660C">
        <w:rPr>
          <w:rFonts w:asciiTheme="minorHAnsi" w:hAnsiTheme="minorHAnsi" w:cstheme="minorHAnsi"/>
          <w:color w:val="000000"/>
          <w:szCs w:val="24"/>
        </w:rPr>
        <w:t xml:space="preserve">акциониот </w:t>
      </w:r>
      <w:r w:rsidR="003D19C2" w:rsidRPr="009F660C">
        <w:rPr>
          <w:rFonts w:asciiTheme="minorHAnsi" w:hAnsiTheme="minorHAnsi" w:cstheme="minorHAnsi"/>
          <w:color w:val="000000"/>
          <w:szCs w:val="24"/>
        </w:rPr>
        <w:t xml:space="preserve">план, исто така, се наведени целите за имплементација на индикаторите за следните три години преку коишто ќе се следи степенот на </w:t>
      </w:r>
      <w:r w:rsidR="003D19C2" w:rsidRPr="009F660C">
        <w:rPr>
          <w:rFonts w:asciiTheme="minorHAnsi" w:hAnsiTheme="minorHAnsi" w:cstheme="minorHAnsi"/>
          <w:color w:val="000000"/>
          <w:szCs w:val="24"/>
        </w:rPr>
        <w:lastRenderedPageBreak/>
        <w:t>спроведување на Планот за интегритет</w:t>
      </w:r>
      <w:r w:rsidR="006C71C2" w:rsidRPr="009F660C">
        <w:rPr>
          <w:rFonts w:asciiTheme="minorHAnsi" w:hAnsiTheme="minorHAnsi" w:cstheme="minorHAnsi"/>
          <w:color w:val="000000"/>
          <w:szCs w:val="24"/>
        </w:rPr>
        <w:t xml:space="preserve">. </w:t>
      </w:r>
      <w:r w:rsidR="00E13C1E">
        <w:rPr>
          <w:rFonts w:asciiTheme="minorHAnsi" w:hAnsiTheme="minorHAnsi" w:cstheme="minorHAnsi"/>
          <w:szCs w:val="24"/>
        </w:rPr>
        <w:t>Назначеното лице во МВР да</w:t>
      </w:r>
      <w:r w:rsidR="003D19C2" w:rsidRPr="009F660C">
        <w:rPr>
          <w:rFonts w:asciiTheme="minorHAnsi" w:hAnsiTheme="minorHAnsi" w:cstheme="minorHAnsi"/>
          <w:szCs w:val="24"/>
        </w:rPr>
        <w:t xml:space="preserve"> дава совети за интегритет, судири на интереси и примање подароци </w:t>
      </w:r>
      <w:r w:rsidR="00E13C1E">
        <w:rPr>
          <w:rFonts w:asciiTheme="minorHAnsi" w:hAnsiTheme="minorHAnsi" w:cstheme="minorHAnsi"/>
          <w:szCs w:val="24"/>
        </w:rPr>
        <w:t xml:space="preserve"> и </w:t>
      </w:r>
      <w:r w:rsidR="003D19C2" w:rsidRPr="009F660C">
        <w:rPr>
          <w:rFonts w:asciiTheme="minorHAnsi" w:hAnsiTheme="minorHAnsi" w:cstheme="minorHAnsi"/>
          <w:szCs w:val="24"/>
        </w:rPr>
        <w:t xml:space="preserve">има директен пристап до веб-апликацијата за Систем на интегритет во ДКСК </w:t>
      </w:r>
      <w:r w:rsidR="006C71C2" w:rsidRPr="009F660C">
        <w:rPr>
          <w:rFonts w:asciiTheme="minorHAnsi" w:hAnsiTheme="minorHAnsi" w:cstheme="minorHAnsi"/>
          <w:szCs w:val="24"/>
        </w:rPr>
        <w:t xml:space="preserve"> </w:t>
      </w:r>
      <w:r w:rsidR="003D19C2" w:rsidRPr="009F660C">
        <w:rPr>
          <w:rFonts w:asciiTheme="minorHAnsi" w:hAnsiTheme="minorHAnsi" w:cstheme="minorHAnsi"/>
          <w:szCs w:val="24"/>
        </w:rPr>
        <w:t xml:space="preserve">и на крајот на годината го пополнува прашалникот за имплементација на Системот на интегритет во МВР. Планот за интегритет на МВР 2023-2025 година и </w:t>
      </w:r>
      <w:r w:rsidR="003D621E" w:rsidRPr="009F660C">
        <w:rPr>
          <w:rFonts w:asciiTheme="minorHAnsi" w:hAnsiTheme="minorHAnsi" w:cstheme="minorHAnsi"/>
          <w:szCs w:val="24"/>
        </w:rPr>
        <w:t>Акциониот</w:t>
      </w:r>
      <w:r w:rsidR="003D19C2" w:rsidRPr="009F660C">
        <w:rPr>
          <w:rFonts w:asciiTheme="minorHAnsi" w:hAnsiTheme="minorHAnsi" w:cstheme="minorHAnsi"/>
          <w:szCs w:val="24"/>
        </w:rPr>
        <w:t xml:space="preserve"> план за </w:t>
      </w:r>
      <w:r w:rsidR="003D621E" w:rsidRPr="009F660C">
        <w:rPr>
          <w:rFonts w:asciiTheme="minorHAnsi" w:hAnsiTheme="minorHAnsi" w:cstheme="minorHAnsi"/>
          <w:szCs w:val="24"/>
        </w:rPr>
        <w:t>имплементација</w:t>
      </w:r>
      <w:r w:rsidR="003D19C2" w:rsidRPr="009F660C">
        <w:rPr>
          <w:rFonts w:asciiTheme="minorHAnsi" w:hAnsiTheme="minorHAnsi" w:cstheme="minorHAnsi"/>
          <w:szCs w:val="24"/>
        </w:rPr>
        <w:t xml:space="preserve"> на Планот за интегритет се објавени на </w:t>
      </w:r>
      <w:hyperlink r:id="rId20" w:history="1">
        <w:r w:rsidR="003D19C2" w:rsidRPr="009F660C">
          <w:rPr>
            <w:rStyle w:val="Hyperlink"/>
            <w:rFonts w:asciiTheme="minorHAnsi" w:hAnsiTheme="minorHAnsi" w:cstheme="minorHAnsi"/>
          </w:rPr>
          <w:t>веб-страницата</w:t>
        </w:r>
      </w:hyperlink>
      <w:r w:rsidR="003D19C2" w:rsidRPr="009F660C">
        <w:rPr>
          <w:rStyle w:val="Hyperlink"/>
          <w:rFonts w:asciiTheme="minorHAnsi" w:hAnsiTheme="minorHAnsi" w:cstheme="minorHAnsi"/>
        </w:rPr>
        <w:t xml:space="preserve"> на МВР</w:t>
      </w:r>
      <w:r w:rsidR="00EF58C7" w:rsidRPr="009F660C">
        <w:rPr>
          <w:rFonts w:asciiTheme="minorHAnsi" w:hAnsiTheme="minorHAnsi" w:cstheme="minorHAnsi"/>
        </w:rPr>
        <w:t>.</w:t>
      </w:r>
    </w:p>
    <w:p w14:paraId="4C58D70A" w14:textId="77777777" w:rsidR="006C71C2" w:rsidRPr="009F660C" w:rsidRDefault="006C71C2" w:rsidP="006C71C2">
      <w:pPr>
        <w:pStyle w:val="question"/>
        <w:numPr>
          <w:ilvl w:val="0"/>
          <w:numId w:val="0"/>
        </w:numPr>
        <w:ind w:left="567"/>
        <w:contextualSpacing/>
        <w:rPr>
          <w:rFonts w:asciiTheme="minorHAnsi" w:hAnsiTheme="minorHAnsi" w:cstheme="minorHAnsi"/>
          <w:szCs w:val="24"/>
        </w:rPr>
      </w:pPr>
    </w:p>
    <w:p w14:paraId="31F67014" w14:textId="45FE1AC0" w:rsidR="006C71C2" w:rsidRPr="009F660C" w:rsidRDefault="008D76B6" w:rsidP="006C71C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Одделот за внатрешна контрола, криминалистички истраги и професионални стандарди им пристапи на сите вработени во МВР со цел да ги запознае со Политиката за интегритет. Дополнително на тоа, Одделот спроведува обуки на сите вработени во МВР за сите теми поврзани со имплементацијата на Системот на интегритет во МВР, со посебен акцент на подигнување на нивото на професионалниот интегритет на вработените, како и поттикнување на вработените да пријавуваат криминално и друго недолично однесување насочено против јавниот интерес и нивно информирање за заштитата на укажувачите</w:t>
      </w:r>
      <w:r w:rsidR="006C71C2" w:rsidRPr="009F660C">
        <w:rPr>
          <w:rFonts w:asciiTheme="minorHAnsi" w:hAnsiTheme="minorHAnsi" w:cstheme="minorHAnsi"/>
          <w:szCs w:val="24"/>
        </w:rPr>
        <w:t xml:space="preserve">. </w:t>
      </w:r>
    </w:p>
    <w:p w14:paraId="71AECCC7" w14:textId="77777777" w:rsidR="006C71C2" w:rsidRPr="009F660C" w:rsidRDefault="006C71C2" w:rsidP="006C71C2">
      <w:pPr>
        <w:pStyle w:val="ListParagraph"/>
        <w:rPr>
          <w:rFonts w:asciiTheme="minorHAnsi" w:hAnsiTheme="minorHAnsi" w:cstheme="minorHAnsi"/>
        </w:rPr>
      </w:pPr>
    </w:p>
    <w:p w14:paraId="21108935" w14:textId="15EF4841" w:rsidR="0035486A" w:rsidRPr="009F660C" w:rsidRDefault="009E112C" w:rsidP="002F1714">
      <w:pPr>
        <w:pStyle w:val="question"/>
        <w:numPr>
          <w:ilvl w:val="0"/>
          <w:numId w:val="14"/>
        </w:numPr>
        <w:tabs>
          <w:tab w:val="left" w:pos="567"/>
        </w:tabs>
        <w:contextualSpacing/>
        <w:rPr>
          <w:rFonts w:asciiTheme="minorHAnsi" w:hAnsiTheme="minorHAnsi" w:cstheme="minorHAnsi"/>
        </w:rPr>
      </w:pPr>
      <w:r w:rsidRPr="009F660C">
        <w:rPr>
          <w:rFonts w:asciiTheme="minorHAnsi" w:hAnsiTheme="minorHAnsi" w:cstheme="minorHAnsi"/>
          <w:szCs w:val="24"/>
        </w:rPr>
        <w:t>Покрај тоа, во април 2022 година, Министерот за внатрешни работи потпиша Политика за интегритет, којашто се спроведува во соработка со ДКСК и други релевантни институции и којашто вклучува преглед на областите подложни на ризик, како и насочени мерки за ублажување и контрола во овој поглед. Евалуацијата на Системот на интегритет на ниво на сите институции ја врши ДКСК</w:t>
      </w:r>
      <w:r w:rsidR="006C71C2" w:rsidRPr="009F660C">
        <w:rPr>
          <w:rFonts w:asciiTheme="minorHAnsi" w:hAnsiTheme="minorHAnsi" w:cstheme="minorHAnsi"/>
          <w:szCs w:val="24"/>
        </w:rPr>
        <w:t>.</w:t>
      </w:r>
    </w:p>
    <w:p w14:paraId="4F910370" w14:textId="0412A628" w:rsidR="00787268" w:rsidRPr="009F660C" w:rsidRDefault="00787268" w:rsidP="00F153A3">
      <w:pPr>
        <w:pStyle w:val="question"/>
        <w:numPr>
          <w:ilvl w:val="0"/>
          <w:numId w:val="0"/>
        </w:numPr>
        <w:tabs>
          <w:tab w:val="left" w:pos="567"/>
        </w:tabs>
        <w:contextualSpacing/>
        <w:rPr>
          <w:rFonts w:asciiTheme="minorHAnsi" w:hAnsiTheme="minorHAnsi" w:cstheme="minorHAnsi"/>
          <w:szCs w:val="24"/>
        </w:rPr>
      </w:pPr>
    </w:p>
    <w:p w14:paraId="4751F236" w14:textId="65C2DA71" w:rsidR="00787268" w:rsidRPr="009F660C" w:rsidRDefault="00484908" w:rsidP="006C71C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0F23E5" w:rsidRPr="009F660C">
        <w:rPr>
          <w:rFonts w:asciiTheme="minorHAnsi" w:hAnsiTheme="minorHAnsi" w:cstheme="minorHAnsi"/>
          <w:szCs w:val="24"/>
        </w:rPr>
        <w:t xml:space="preserve"> </w:t>
      </w:r>
      <w:r w:rsidRPr="009F660C">
        <w:rPr>
          <w:rFonts w:asciiTheme="minorHAnsi" w:hAnsiTheme="minorHAnsi" w:cstheme="minorHAnsi"/>
          <w:szCs w:val="24"/>
        </w:rPr>
        <w:t>го забележува пријавениот развој на настаните насочени кон обезбедување структуриран пристап за спречување на корупцијата во полицијата врз основа на процени на ризик. Во август 2022 година беше усвоен План за интегритет на работните места во МВР за периодот</w:t>
      </w:r>
      <w:r w:rsidR="00572BF0" w:rsidRPr="009F660C">
        <w:rPr>
          <w:rFonts w:asciiTheme="minorHAnsi" w:hAnsiTheme="minorHAnsi" w:cstheme="minorHAnsi"/>
          <w:szCs w:val="24"/>
        </w:rPr>
        <w:t xml:space="preserve"> </w:t>
      </w:r>
      <w:r w:rsidR="00FA53E2" w:rsidRPr="009F660C">
        <w:rPr>
          <w:rFonts w:asciiTheme="minorHAnsi" w:hAnsiTheme="minorHAnsi" w:cstheme="minorHAnsi"/>
          <w:szCs w:val="24"/>
        </w:rPr>
        <w:t>2023-2025</w:t>
      </w:r>
      <w:r w:rsidRPr="009F660C">
        <w:rPr>
          <w:rFonts w:asciiTheme="minorHAnsi" w:hAnsiTheme="minorHAnsi" w:cstheme="minorHAnsi"/>
          <w:szCs w:val="24"/>
        </w:rPr>
        <w:t xml:space="preserve"> година</w:t>
      </w:r>
      <w:r w:rsidR="00FA53E2" w:rsidRPr="009F660C">
        <w:rPr>
          <w:rFonts w:asciiTheme="minorHAnsi" w:hAnsiTheme="minorHAnsi" w:cstheme="minorHAnsi"/>
          <w:szCs w:val="24"/>
        </w:rPr>
        <w:t xml:space="preserve">. </w:t>
      </w:r>
      <w:r w:rsidRPr="009F660C">
        <w:rPr>
          <w:rFonts w:asciiTheme="minorHAnsi" w:hAnsiTheme="minorHAnsi" w:cstheme="minorHAnsi"/>
          <w:szCs w:val="24"/>
        </w:rPr>
        <w:t xml:space="preserve">Тој покрива шест приоритетни области и треба да се </w:t>
      </w:r>
      <w:r w:rsidR="00BE4DC4" w:rsidRPr="009F660C">
        <w:rPr>
          <w:rFonts w:asciiTheme="minorHAnsi" w:hAnsiTheme="minorHAnsi" w:cstheme="minorHAnsi"/>
          <w:szCs w:val="24"/>
        </w:rPr>
        <w:t>надополни</w:t>
      </w:r>
      <w:r w:rsidRPr="009F660C">
        <w:rPr>
          <w:rFonts w:asciiTheme="minorHAnsi" w:hAnsiTheme="minorHAnsi" w:cstheme="minorHAnsi"/>
          <w:szCs w:val="24"/>
        </w:rPr>
        <w:t xml:space="preserve"> со редовна евалуација и процена на влијанието. ГРЕКО, исто така, го цени фактот што новодизајнираната политика за интегритет</w:t>
      </w:r>
      <w:r w:rsidR="00FA53E2" w:rsidRPr="009F660C">
        <w:rPr>
          <w:rFonts w:asciiTheme="minorHAnsi" w:hAnsiTheme="minorHAnsi" w:cstheme="minorHAnsi"/>
          <w:szCs w:val="24"/>
        </w:rPr>
        <w:t xml:space="preserve"> </w:t>
      </w:r>
      <w:r w:rsidRPr="009F660C">
        <w:rPr>
          <w:rFonts w:asciiTheme="minorHAnsi" w:hAnsiTheme="minorHAnsi" w:cstheme="minorHAnsi"/>
          <w:szCs w:val="24"/>
        </w:rPr>
        <w:t>на МВР е поврзана со севкупната рамка за интегритет којашто ја координира ДКСК</w:t>
      </w:r>
      <w:r w:rsidR="00FA53E2" w:rsidRPr="009F660C">
        <w:rPr>
          <w:rFonts w:asciiTheme="minorHAnsi" w:hAnsiTheme="minorHAnsi" w:cstheme="minorHAnsi"/>
          <w:szCs w:val="24"/>
        </w:rPr>
        <w:t>.</w:t>
      </w:r>
    </w:p>
    <w:p w14:paraId="6AB7A6CB" w14:textId="77777777" w:rsidR="00392D18" w:rsidRPr="009F660C" w:rsidRDefault="00392D18" w:rsidP="00572BF0">
      <w:pPr>
        <w:pStyle w:val="question"/>
        <w:numPr>
          <w:ilvl w:val="0"/>
          <w:numId w:val="0"/>
        </w:numPr>
        <w:tabs>
          <w:tab w:val="left" w:pos="567"/>
        </w:tabs>
        <w:contextualSpacing/>
        <w:rPr>
          <w:rFonts w:asciiTheme="minorHAnsi" w:hAnsiTheme="minorHAnsi" w:cstheme="minorHAnsi"/>
          <w:szCs w:val="24"/>
        </w:rPr>
      </w:pPr>
    </w:p>
    <w:p w14:paraId="1B24C1CF" w14:textId="48DB25F9" w:rsidR="00787268" w:rsidRPr="009F660C" w:rsidRDefault="00484908" w:rsidP="004D2968">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x</w:t>
      </w:r>
      <w:r w:rsidR="005D3C58" w:rsidRPr="009F660C">
        <w:rPr>
          <w:rFonts w:asciiTheme="minorHAnsi" w:hAnsiTheme="minorHAnsi" w:cstheme="minorHAnsi"/>
          <w:szCs w:val="24"/>
          <w:u w:val="single"/>
        </w:rPr>
        <w:t>i</w:t>
      </w:r>
      <w:r w:rsidR="00787268" w:rsidRPr="009F660C">
        <w:rPr>
          <w:rFonts w:asciiTheme="minorHAnsi" w:hAnsiTheme="minorHAnsi" w:cstheme="minorHAnsi"/>
          <w:szCs w:val="24"/>
          <w:u w:val="single"/>
        </w:rPr>
        <w:t xml:space="preserve">i </w:t>
      </w:r>
      <w:r w:rsidRPr="009F660C">
        <w:rPr>
          <w:rFonts w:asciiTheme="minorHAnsi" w:hAnsiTheme="minorHAnsi" w:cstheme="minorHAnsi"/>
          <w:szCs w:val="24"/>
          <w:u w:val="single"/>
        </w:rPr>
        <w:t>е имплементирана на задоволително ниво</w:t>
      </w:r>
      <w:r w:rsidR="00DD45E9" w:rsidRPr="009F660C">
        <w:rPr>
          <w:rFonts w:asciiTheme="minorHAnsi" w:hAnsiTheme="minorHAnsi" w:cstheme="minorHAnsi"/>
          <w:szCs w:val="24"/>
          <w:u w:val="single"/>
        </w:rPr>
        <w:t>.</w:t>
      </w:r>
      <w:r w:rsidR="00DD45E9" w:rsidRPr="009F660C">
        <w:rPr>
          <w:rFonts w:asciiTheme="minorHAnsi" w:hAnsiTheme="minorHAnsi" w:cstheme="minorHAnsi"/>
          <w:szCs w:val="24"/>
        </w:rPr>
        <w:t xml:space="preserve"> </w:t>
      </w:r>
      <w:r w:rsidR="008F02F8" w:rsidRPr="009F660C">
        <w:rPr>
          <w:rFonts w:asciiTheme="minorHAnsi" w:hAnsiTheme="minorHAnsi" w:cstheme="minorHAnsi"/>
          <w:szCs w:val="24"/>
        </w:rPr>
        <w:t xml:space="preserve"> </w:t>
      </w:r>
    </w:p>
    <w:p w14:paraId="3ADF4CE5" w14:textId="77777777" w:rsidR="00A631AC" w:rsidRPr="009F660C" w:rsidRDefault="00A631AC" w:rsidP="00F86D44">
      <w:pPr>
        <w:pStyle w:val="question"/>
        <w:numPr>
          <w:ilvl w:val="0"/>
          <w:numId w:val="0"/>
        </w:numPr>
        <w:tabs>
          <w:tab w:val="left" w:pos="567"/>
        </w:tabs>
        <w:contextualSpacing/>
        <w:rPr>
          <w:rFonts w:asciiTheme="minorHAnsi" w:hAnsiTheme="minorHAnsi" w:cstheme="minorHAnsi"/>
          <w:b/>
          <w:bCs/>
          <w:szCs w:val="24"/>
        </w:rPr>
      </w:pPr>
    </w:p>
    <w:p w14:paraId="6C2BD081" w14:textId="1E48AEE1" w:rsidR="00787268" w:rsidRPr="009F660C" w:rsidRDefault="00787268" w:rsidP="00572BF0">
      <w:pPr>
        <w:keepNext/>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484908"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xii</w:t>
      </w:r>
      <w:r w:rsidR="005D3C58" w:rsidRPr="009F660C">
        <w:rPr>
          <w:rFonts w:asciiTheme="minorHAnsi" w:hAnsiTheme="minorHAnsi" w:cstheme="minorHAnsi"/>
          <w:b/>
          <w:sz w:val="24"/>
          <w:szCs w:val="24"/>
        </w:rPr>
        <w:t>i</w:t>
      </w:r>
    </w:p>
    <w:p w14:paraId="67EAC871" w14:textId="77777777" w:rsidR="00787268" w:rsidRPr="009F660C" w:rsidRDefault="00787268" w:rsidP="00572BF0">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35188053" w14:textId="49C48B82" w:rsidR="00787268" w:rsidRPr="009F660C" w:rsidRDefault="00637181" w:rsidP="00572BF0">
      <w:pPr>
        <w:keepNext/>
        <w:numPr>
          <w:ilvl w:val="0"/>
          <w:numId w:val="14"/>
        </w:numPr>
        <w:tabs>
          <w:tab w:val="left" w:pos="567"/>
        </w:tabs>
        <w:spacing w:after="0" w:line="240" w:lineRule="auto"/>
        <w:contextualSpacing/>
        <w:jc w:val="both"/>
        <w:rPr>
          <w:rFonts w:asciiTheme="minorHAnsi" w:hAnsiTheme="minorHAnsi" w:cstheme="minorHAnsi"/>
          <w:i/>
          <w:iCs/>
          <w:sz w:val="24"/>
          <w:szCs w:val="24"/>
        </w:rPr>
      </w:pPr>
      <w:r w:rsidRPr="009F660C">
        <w:rPr>
          <w:rFonts w:asciiTheme="minorHAnsi" w:hAnsiTheme="minorHAnsi" w:cstheme="minorHAnsi"/>
          <w:i/>
          <w:sz w:val="24"/>
          <w:szCs w:val="24"/>
        </w:rPr>
        <w:t>ГРЕКО препорача воспоставување на релевантен механизам во рамки на полицијата за управување со ризиците од корупција</w:t>
      </w:r>
      <w:r w:rsidR="00E91702" w:rsidRPr="009F660C">
        <w:rPr>
          <w:rFonts w:asciiTheme="minorHAnsi" w:hAnsiTheme="minorHAnsi" w:cstheme="minorHAnsi"/>
          <w:i/>
          <w:sz w:val="24"/>
          <w:szCs w:val="24"/>
        </w:rPr>
        <w:t>.</w:t>
      </w:r>
    </w:p>
    <w:p w14:paraId="07FFD1DD" w14:textId="77777777" w:rsidR="00787268" w:rsidRPr="009F660C" w:rsidRDefault="00787268" w:rsidP="002126D2">
      <w:pPr>
        <w:pStyle w:val="question"/>
        <w:numPr>
          <w:ilvl w:val="0"/>
          <w:numId w:val="0"/>
        </w:numPr>
        <w:ind w:left="567"/>
        <w:contextualSpacing/>
        <w:rPr>
          <w:rFonts w:asciiTheme="minorHAnsi" w:hAnsiTheme="minorHAnsi" w:cstheme="minorHAnsi"/>
          <w:szCs w:val="24"/>
        </w:rPr>
      </w:pPr>
    </w:p>
    <w:p w14:paraId="3A386705" w14:textId="63C6DD45" w:rsidR="00817F24" w:rsidRPr="009F660C" w:rsidRDefault="006C4A9E" w:rsidP="00583DD2">
      <w:pPr>
        <w:pStyle w:val="question"/>
        <w:numPr>
          <w:ilvl w:val="0"/>
          <w:numId w:val="14"/>
        </w:numPr>
        <w:tabs>
          <w:tab w:val="left" w:pos="567"/>
        </w:tabs>
        <w:contextualSpacing/>
        <w:rPr>
          <w:rFonts w:asciiTheme="minorHAnsi" w:hAnsiTheme="minorHAnsi" w:cstheme="minorHAnsi"/>
          <w:szCs w:val="24"/>
          <w:u w:val="single"/>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проценета како неимплементирана во Извештајот за усогласеност. ГРЕКО забележа дека се преземени некои прелиминарни организациски мерки за воспоставување позиции со одговорности за управување со ризик, но сите овие активности беа во тек и сѐ уште немаа доведено до видливи резултати</w:t>
      </w:r>
      <w:r w:rsidR="00321750" w:rsidRPr="009F660C">
        <w:rPr>
          <w:rFonts w:asciiTheme="minorHAnsi" w:hAnsiTheme="minorHAnsi" w:cstheme="minorHAnsi"/>
          <w:szCs w:val="24"/>
        </w:rPr>
        <w:t xml:space="preserve">. </w:t>
      </w:r>
    </w:p>
    <w:p w14:paraId="3B76090D" w14:textId="77777777" w:rsidR="00321750" w:rsidRPr="009F660C" w:rsidRDefault="00321750" w:rsidP="00321750">
      <w:pPr>
        <w:pStyle w:val="question"/>
        <w:numPr>
          <w:ilvl w:val="0"/>
          <w:numId w:val="0"/>
        </w:numPr>
        <w:tabs>
          <w:tab w:val="left" w:pos="567"/>
        </w:tabs>
        <w:contextualSpacing/>
        <w:rPr>
          <w:rFonts w:asciiTheme="minorHAnsi" w:hAnsiTheme="minorHAnsi" w:cstheme="minorHAnsi"/>
          <w:szCs w:val="24"/>
          <w:u w:val="single"/>
        </w:rPr>
      </w:pPr>
    </w:p>
    <w:p w14:paraId="04CF8870" w14:textId="63BB08B7" w:rsidR="00EF58C7" w:rsidRPr="009F660C" w:rsidRDefault="00311390" w:rsidP="00A640F5">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A631AC" w:rsidRPr="009F660C">
        <w:rPr>
          <w:rFonts w:asciiTheme="minorHAnsi" w:hAnsiTheme="minorHAnsi" w:cstheme="minorHAnsi"/>
          <w:szCs w:val="24"/>
        </w:rPr>
        <w:t xml:space="preserve"> </w:t>
      </w:r>
      <w:r w:rsidRPr="009F660C">
        <w:rPr>
          <w:rFonts w:asciiTheme="minorHAnsi" w:hAnsiTheme="minorHAnsi" w:cstheme="minorHAnsi"/>
          <w:szCs w:val="24"/>
        </w:rPr>
        <w:t>сега известуваат дека на 28 декември 2021 година, МВР усвои постапка за управување со ризик во согласност со стандардот</w:t>
      </w:r>
      <w:r w:rsidR="00FA53E2" w:rsidRPr="009F660C">
        <w:rPr>
          <w:rFonts w:asciiTheme="minorHAnsi" w:hAnsiTheme="minorHAnsi" w:cstheme="minorHAnsi"/>
          <w:szCs w:val="24"/>
        </w:rPr>
        <w:t xml:space="preserve"> </w:t>
      </w:r>
      <w:r w:rsidR="00DF6DD1" w:rsidRPr="009F660C">
        <w:rPr>
          <w:rFonts w:asciiTheme="minorHAnsi" w:hAnsiTheme="minorHAnsi" w:cstheme="minorHAnsi"/>
          <w:szCs w:val="24"/>
        </w:rPr>
        <w:t xml:space="preserve">ISO 9001:2015 </w:t>
      </w:r>
      <w:r w:rsidR="00A640F5" w:rsidRPr="009F660C">
        <w:rPr>
          <w:rFonts w:asciiTheme="minorHAnsi" w:hAnsiTheme="minorHAnsi" w:cstheme="minorHAnsi"/>
          <w:szCs w:val="24"/>
        </w:rPr>
        <w:t>(</w:t>
      </w:r>
      <w:r w:rsidRPr="009F660C">
        <w:rPr>
          <w:rFonts w:asciiTheme="minorHAnsi" w:hAnsiTheme="minorHAnsi" w:cstheme="minorHAnsi"/>
          <w:szCs w:val="24"/>
        </w:rPr>
        <w:t>точка</w:t>
      </w:r>
      <w:r w:rsidR="00A640F5" w:rsidRPr="009F660C">
        <w:rPr>
          <w:rFonts w:asciiTheme="minorHAnsi" w:hAnsiTheme="minorHAnsi" w:cstheme="minorHAnsi"/>
          <w:szCs w:val="24"/>
        </w:rPr>
        <w:t xml:space="preserve"> 6.1)</w:t>
      </w:r>
      <w:r w:rsidR="00DF6DD1" w:rsidRPr="009F660C">
        <w:rPr>
          <w:rFonts w:asciiTheme="minorHAnsi" w:hAnsiTheme="minorHAnsi" w:cstheme="minorHAnsi"/>
          <w:szCs w:val="24"/>
        </w:rPr>
        <w:t xml:space="preserve">, </w:t>
      </w:r>
      <w:r w:rsidRPr="009F660C">
        <w:rPr>
          <w:rFonts w:asciiTheme="minorHAnsi" w:hAnsiTheme="minorHAnsi" w:cstheme="minorHAnsi"/>
          <w:szCs w:val="24"/>
        </w:rPr>
        <w:t xml:space="preserve">врз основа на којашто е изготвен регистар на ризици и на овој начин се применува </w:t>
      </w:r>
      <w:r w:rsidRPr="009F660C">
        <w:rPr>
          <w:rFonts w:asciiTheme="minorHAnsi" w:hAnsiTheme="minorHAnsi" w:cstheme="minorHAnsi"/>
          <w:szCs w:val="24"/>
        </w:rPr>
        <w:lastRenderedPageBreak/>
        <w:t>унифициран пристап во работењето на сите организациски единици во МВР за управување со ризици</w:t>
      </w:r>
      <w:r w:rsidR="00DF6DD1" w:rsidRPr="009F660C">
        <w:rPr>
          <w:rFonts w:asciiTheme="minorHAnsi" w:hAnsiTheme="minorHAnsi" w:cstheme="minorHAnsi"/>
          <w:szCs w:val="24"/>
        </w:rPr>
        <w:t xml:space="preserve">. </w:t>
      </w:r>
      <w:r w:rsidRPr="009F660C">
        <w:rPr>
          <w:rFonts w:asciiTheme="minorHAnsi" w:hAnsiTheme="minorHAnsi" w:cstheme="minorHAnsi"/>
        </w:rPr>
        <w:t>Сите организациски единици во МВР се надлежни за спроведување на оваа постапка. Соодветно на тоа, организациската единица прво го идентификува ризикот што е веројатно да се појави при нејзиното работење, го рангира според нивото, односно „низок“, „среден“ и „висок“ ризик и подготвува Извештај за идентификација на ризикот којшто го доставува до Единицата за управување со квалитет во МВР</w:t>
      </w:r>
      <w:r w:rsidR="00A640F5" w:rsidRPr="009F660C">
        <w:rPr>
          <w:rFonts w:asciiTheme="minorHAnsi" w:hAnsiTheme="minorHAnsi" w:cstheme="minorHAnsi"/>
          <w:szCs w:val="24"/>
        </w:rPr>
        <w:t xml:space="preserve">. </w:t>
      </w:r>
      <w:r w:rsidRPr="009F660C">
        <w:rPr>
          <w:rFonts w:asciiTheme="minorHAnsi" w:hAnsiTheme="minorHAnsi" w:cstheme="minorHAnsi"/>
          <w:szCs w:val="24"/>
        </w:rPr>
        <w:t>Потоа, таа планира мерки за управување со ризикот, односно утврдува мерки и активности насочени кон минимизирање или отстранување на ризикот. Организациските единици имаат обврска да ги следат ризиците бидејќи тие варираат со текот на времето</w:t>
      </w:r>
      <w:r w:rsidR="00A640F5" w:rsidRPr="009F660C">
        <w:rPr>
          <w:rFonts w:asciiTheme="minorHAnsi" w:hAnsiTheme="minorHAnsi" w:cstheme="minorHAnsi"/>
          <w:szCs w:val="24"/>
        </w:rPr>
        <w:t>.</w:t>
      </w:r>
      <w:r w:rsidR="00EF58C7" w:rsidRPr="009F660C">
        <w:rPr>
          <w:rFonts w:asciiTheme="minorHAnsi" w:hAnsiTheme="minorHAnsi" w:cstheme="minorHAnsi"/>
          <w:szCs w:val="24"/>
        </w:rPr>
        <w:t xml:space="preserve"> </w:t>
      </w:r>
    </w:p>
    <w:p w14:paraId="28B1E969" w14:textId="77777777" w:rsidR="00EF58C7" w:rsidRPr="009F660C" w:rsidRDefault="00EF58C7" w:rsidP="00EF58C7">
      <w:pPr>
        <w:pStyle w:val="ListParagraph"/>
        <w:rPr>
          <w:rFonts w:asciiTheme="minorHAnsi" w:hAnsiTheme="minorHAnsi" w:cstheme="minorHAnsi"/>
        </w:rPr>
      </w:pPr>
    </w:p>
    <w:p w14:paraId="76DF2F01" w14:textId="2AC51A55" w:rsidR="006F54B4" w:rsidRPr="009F660C" w:rsidRDefault="0045584A" w:rsidP="00A640F5">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Во оваа насока, како што е веќе опишано претходно (види препорака </w:t>
      </w:r>
      <w:r w:rsidR="00EF58C7" w:rsidRPr="009F660C">
        <w:rPr>
          <w:rFonts w:asciiTheme="minorHAnsi" w:hAnsiTheme="minorHAnsi" w:cstheme="minorHAnsi"/>
          <w:szCs w:val="24"/>
        </w:rPr>
        <w:t>xii)</w:t>
      </w:r>
      <w:r w:rsidRPr="009F660C">
        <w:rPr>
          <w:rFonts w:asciiTheme="minorHAnsi" w:hAnsiTheme="minorHAnsi" w:cstheme="minorHAnsi"/>
          <w:szCs w:val="24"/>
        </w:rPr>
        <w:t xml:space="preserve">, Одделот за внатрешна контрола, криминалистички истраги и професионални стандарди изготви План за интегритет на Министерството за внатрешни работи </w:t>
      </w:r>
      <w:r w:rsidR="00EF58C7" w:rsidRPr="009F660C">
        <w:rPr>
          <w:rFonts w:asciiTheme="minorHAnsi" w:hAnsiTheme="minorHAnsi" w:cstheme="minorHAnsi"/>
        </w:rPr>
        <w:t xml:space="preserve">2023-2025 </w:t>
      </w:r>
      <w:r w:rsidRPr="009F660C">
        <w:rPr>
          <w:rFonts w:asciiTheme="minorHAnsi" w:hAnsiTheme="minorHAnsi" w:cstheme="minorHAnsi"/>
        </w:rPr>
        <w:t>година и Акционен план за имплементација на Планот за интегритет</w:t>
      </w:r>
      <w:r w:rsidR="00EF58C7" w:rsidRPr="009F660C">
        <w:rPr>
          <w:rFonts w:asciiTheme="minorHAnsi" w:hAnsiTheme="minorHAnsi" w:cstheme="minorHAnsi"/>
        </w:rPr>
        <w:t xml:space="preserve">. </w:t>
      </w:r>
      <w:r w:rsidR="00BB37DB" w:rsidRPr="009F660C">
        <w:rPr>
          <w:rFonts w:asciiTheme="minorHAnsi" w:hAnsiTheme="minorHAnsi" w:cstheme="minorHAnsi"/>
        </w:rPr>
        <w:t>Акциониот план за имплементација на Планот за интегритет предвидува низа мерки и активности што ќе ги преземат надлежните организациски единици во следните три години со цел намалување или сузбивање на детектираните ризици</w:t>
      </w:r>
      <w:r w:rsidR="00EF58C7" w:rsidRPr="009F660C">
        <w:rPr>
          <w:rFonts w:asciiTheme="minorHAnsi" w:hAnsiTheme="minorHAnsi" w:cstheme="minorHAnsi"/>
        </w:rPr>
        <w:t xml:space="preserve">. </w:t>
      </w:r>
      <w:r w:rsidR="00BB37DB" w:rsidRPr="009F660C">
        <w:rPr>
          <w:rFonts w:asciiTheme="minorHAnsi" w:hAnsiTheme="minorHAnsi" w:cstheme="minorHAnsi"/>
        </w:rPr>
        <w:t xml:space="preserve">Ваквите заложби се придружени со показатели </w:t>
      </w:r>
      <w:r w:rsidR="00933136" w:rsidRPr="009F660C">
        <w:rPr>
          <w:rFonts w:asciiTheme="minorHAnsi" w:hAnsiTheme="minorHAnsi" w:cstheme="minorHAnsi"/>
        </w:rPr>
        <w:t>на успешност</w:t>
      </w:r>
      <w:r w:rsidR="00ED7E3E" w:rsidRPr="009F660C">
        <w:rPr>
          <w:rFonts w:asciiTheme="minorHAnsi" w:hAnsiTheme="minorHAnsi" w:cstheme="minorHAnsi"/>
        </w:rPr>
        <w:t xml:space="preserve"> и подлежат на редовно следење. Сите работни места со надлежности за управување со ризици во рамките на Одделот за </w:t>
      </w:r>
      <w:r w:rsidR="00EF58C7" w:rsidRPr="009F660C">
        <w:rPr>
          <w:rFonts w:asciiTheme="minorHAnsi" w:hAnsiTheme="minorHAnsi" w:cstheme="minorHAnsi"/>
        </w:rPr>
        <w:t xml:space="preserve"> </w:t>
      </w:r>
      <w:r w:rsidR="00ED7E3E" w:rsidRPr="009F660C">
        <w:rPr>
          <w:rFonts w:asciiTheme="minorHAnsi" w:hAnsiTheme="minorHAnsi" w:cstheme="minorHAnsi"/>
          <w:szCs w:val="24"/>
        </w:rPr>
        <w:t xml:space="preserve">внатрешна контрола, криминалистички истраги и професионални стандарди  (ОВККИПС) </w:t>
      </w:r>
      <w:r w:rsidR="006A6BEC" w:rsidRPr="009F660C">
        <w:rPr>
          <w:rFonts w:asciiTheme="minorHAnsi" w:hAnsiTheme="minorHAnsi" w:cstheme="minorHAnsi"/>
          <w:szCs w:val="24"/>
        </w:rPr>
        <w:t>и Единицата за стратешко планирање, надзор и контрола при МВР сега се пополнети</w:t>
      </w:r>
      <w:r w:rsidR="00DF6DD1" w:rsidRPr="009F660C">
        <w:rPr>
          <w:rFonts w:asciiTheme="minorHAnsi" w:hAnsiTheme="minorHAnsi" w:cstheme="minorHAnsi"/>
          <w:szCs w:val="24"/>
        </w:rPr>
        <w:t xml:space="preserve">. </w:t>
      </w:r>
    </w:p>
    <w:p w14:paraId="677AE00D" w14:textId="77777777" w:rsidR="003935DB" w:rsidRPr="009F660C" w:rsidRDefault="003935DB" w:rsidP="003935DB">
      <w:pPr>
        <w:pStyle w:val="question"/>
        <w:numPr>
          <w:ilvl w:val="0"/>
          <w:numId w:val="0"/>
        </w:numPr>
        <w:ind w:left="567"/>
        <w:contextualSpacing/>
        <w:rPr>
          <w:rFonts w:asciiTheme="minorHAnsi" w:hAnsiTheme="minorHAnsi" w:cstheme="minorHAnsi"/>
          <w:szCs w:val="24"/>
        </w:rPr>
      </w:pPr>
    </w:p>
    <w:p w14:paraId="1C4DD940" w14:textId="0D66F29B" w:rsidR="00787268" w:rsidRPr="009F660C" w:rsidRDefault="006A6BEC" w:rsidP="00EF58C7">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787268" w:rsidRPr="009F660C">
        <w:rPr>
          <w:rFonts w:asciiTheme="minorHAnsi" w:hAnsiTheme="minorHAnsi" w:cstheme="minorHAnsi"/>
          <w:szCs w:val="24"/>
        </w:rPr>
        <w:t xml:space="preserve"> </w:t>
      </w:r>
      <w:r w:rsidRPr="009F660C">
        <w:rPr>
          <w:rFonts w:asciiTheme="minorHAnsi" w:hAnsiTheme="minorHAnsi" w:cstheme="minorHAnsi"/>
          <w:szCs w:val="24"/>
        </w:rPr>
        <w:t>го поздравува фактот што во полицијата сега е воспоставен систем за управување со ризиците од корупција и</w:t>
      </w:r>
      <w:r w:rsidR="0035486A" w:rsidRPr="009F660C">
        <w:rPr>
          <w:rFonts w:asciiTheme="minorHAnsi" w:hAnsiTheme="minorHAnsi" w:cstheme="minorHAnsi"/>
          <w:szCs w:val="24"/>
        </w:rPr>
        <w:t xml:space="preserve"> </w:t>
      </w:r>
      <w:r w:rsidRPr="009F660C">
        <w:rPr>
          <w:rFonts w:asciiTheme="minorHAnsi" w:hAnsiTheme="minorHAnsi" w:cstheme="minorHAnsi"/>
          <w:szCs w:val="24"/>
          <w:u w:val="single"/>
        </w:rPr>
        <w:t>заклучува дека препораката</w:t>
      </w:r>
      <w:r w:rsidR="00787268" w:rsidRPr="009F660C">
        <w:rPr>
          <w:rFonts w:asciiTheme="minorHAnsi" w:hAnsiTheme="minorHAnsi" w:cstheme="minorHAnsi"/>
          <w:szCs w:val="24"/>
          <w:u w:val="single"/>
        </w:rPr>
        <w:t xml:space="preserve"> x</w:t>
      </w:r>
      <w:r w:rsidR="00B63611" w:rsidRPr="009F660C">
        <w:rPr>
          <w:rFonts w:asciiTheme="minorHAnsi" w:hAnsiTheme="minorHAnsi" w:cstheme="minorHAnsi"/>
          <w:szCs w:val="24"/>
          <w:u w:val="single"/>
        </w:rPr>
        <w:t>i</w:t>
      </w:r>
      <w:r w:rsidR="00787268" w:rsidRPr="009F660C">
        <w:rPr>
          <w:rFonts w:asciiTheme="minorHAnsi" w:hAnsiTheme="minorHAnsi" w:cstheme="minorHAnsi"/>
          <w:szCs w:val="24"/>
          <w:u w:val="single"/>
        </w:rPr>
        <w:t>ii</w:t>
      </w:r>
      <w:r w:rsidR="006F54B4"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EF58C7" w:rsidRPr="009F660C">
        <w:rPr>
          <w:rFonts w:asciiTheme="minorHAnsi" w:hAnsiTheme="minorHAnsi" w:cstheme="minorHAnsi"/>
          <w:szCs w:val="24"/>
          <w:u w:val="single"/>
        </w:rPr>
        <w:t xml:space="preserve">. </w:t>
      </w:r>
    </w:p>
    <w:p w14:paraId="31309481" w14:textId="1C3A06F7" w:rsidR="00520E15" w:rsidRPr="009F660C" w:rsidRDefault="00520E15">
      <w:pPr>
        <w:spacing w:after="0" w:line="240" w:lineRule="auto"/>
        <w:rPr>
          <w:rFonts w:asciiTheme="minorHAnsi" w:eastAsia="Times New Roman" w:hAnsiTheme="minorHAnsi" w:cstheme="minorHAnsi"/>
          <w:b/>
          <w:bCs/>
          <w:sz w:val="24"/>
          <w:szCs w:val="24"/>
        </w:rPr>
      </w:pPr>
    </w:p>
    <w:p w14:paraId="2E899717" w14:textId="0CC2911F" w:rsidR="00476604" w:rsidRPr="009F660C" w:rsidRDefault="00476604" w:rsidP="001A7D17">
      <w:pPr>
        <w:widowControl w:val="0"/>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C01E59"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xiv</w:t>
      </w:r>
    </w:p>
    <w:p w14:paraId="6C5C5DDB" w14:textId="77777777" w:rsidR="00476604" w:rsidRPr="009F660C" w:rsidRDefault="00476604" w:rsidP="001A7D17">
      <w:pPr>
        <w:pStyle w:val="ListParagraph"/>
        <w:widowControl w:val="0"/>
        <w:rPr>
          <w:rFonts w:asciiTheme="minorHAnsi" w:hAnsiTheme="minorHAnsi" w:cstheme="minorHAnsi"/>
          <w:b/>
          <w:bCs/>
          <w:sz w:val="24"/>
        </w:rPr>
      </w:pPr>
    </w:p>
    <w:p w14:paraId="72B9CDF4" w14:textId="0EF5CB00" w:rsidR="00787268" w:rsidRPr="003D45A7" w:rsidRDefault="00D97E04" w:rsidP="001A7D17">
      <w:pPr>
        <w:pStyle w:val="question"/>
        <w:widowControl w:val="0"/>
        <w:numPr>
          <w:ilvl w:val="0"/>
          <w:numId w:val="14"/>
        </w:numPr>
        <w:tabs>
          <w:tab w:val="left" w:pos="567"/>
        </w:tabs>
        <w:contextualSpacing/>
        <w:rPr>
          <w:rFonts w:asciiTheme="minorHAnsi" w:hAnsiTheme="minorHAnsi" w:cstheme="minorHAnsi"/>
          <w:b/>
          <w:bCs/>
          <w:i/>
          <w:szCs w:val="24"/>
        </w:rPr>
      </w:pPr>
      <w:r w:rsidRPr="003D45A7">
        <w:rPr>
          <w:rFonts w:asciiTheme="minorHAnsi" w:hAnsiTheme="minorHAnsi" w:cstheme="minorHAnsi"/>
          <w:i/>
          <w:szCs w:val="24"/>
        </w:rPr>
        <w:t>ГРЕКО препорача</w:t>
      </w:r>
      <w:r w:rsidR="00023ED6" w:rsidRPr="003D45A7">
        <w:rPr>
          <w:rFonts w:asciiTheme="minorHAnsi" w:hAnsiTheme="minorHAnsi" w:cstheme="minorHAnsi"/>
          <w:i/>
          <w:szCs w:val="24"/>
        </w:rPr>
        <w:t xml:space="preserve"> </w:t>
      </w:r>
      <w:r w:rsidR="003D45A7" w:rsidRPr="003D45A7">
        <w:rPr>
          <w:rFonts w:asciiTheme="minorHAnsi" w:hAnsiTheme="minorHAnsi" w:cstheme="minorHAnsi"/>
          <w:i/>
        </w:rPr>
        <w:t>(i) ревидирање на Кодексот на полициска етика во широка консултација со широк круг на засегнати страни, вклучувајќи полициски персонал на сите нивоа, нивни претставници и граѓанското општество, со цел да се консолидираат постојните одредби и да понудат сеопфатни практични насоки за етичките прашања, меѓу другото за интегритет, конфликт на интереси, подароци и спречување на корупција; и (ii) систематско подигнување на свеста на полицијата во однос на стандардите содржани во ревидираниот/новиот кодекс преку обука, посветено упатство и советување, вклучувајќи и доверливо советување.</w:t>
      </w:r>
    </w:p>
    <w:p w14:paraId="0C5FD512" w14:textId="77777777" w:rsidR="00F86D44" w:rsidRPr="009F660C" w:rsidRDefault="00F86D44" w:rsidP="001A7D17">
      <w:pPr>
        <w:widowControl w:val="0"/>
        <w:tabs>
          <w:tab w:val="left" w:pos="567"/>
        </w:tabs>
        <w:spacing w:after="0" w:line="240" w:lineRule="auto"/>
        <w:ind w:left="567"/>
        <w:contextualSpacing/>
        <w:jc w:val="both"/>
        <w:rPr>
          <w:rFonts w:asciiTheme="minorHAnsi" w:hAnsiTheme="minorHAnsi" w:cstheme="minorHAnsi"/>
          <w:i/>
          <w:sz w:val="24"/>
          <w:szCs w:val="24"/>
        </w:rPr>
      </w:pPr>
    </w:p>
    <w:p w14:paraId="209F5BB2" w14:textId="6699E1EC" w:rsidR="00817F24" w:rsidRPr="009F660C" w:rsidRDefault="000378B1"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беше делумно имплементирана во Извештајот за усогласеност. ГРЕКО го поздрави усвојувањето на нов Кодекс на полициска етика којшто ги исполнува сите барања од првата компонента на препораката</w:t>
      </w:r>
      <w:r w:rsidR="00817F24" w:rsidRPr="009F660C">
        <w:rPr>
          <w:rFonts w:asciiTheme="minorHAnsi" w:hAnsiTheme="minorHAnsi" w:cstheme="minorHAnsi"/>
          <w:szCs w:val="24"/>
        </w:rPr>
        <w:t xml:space="preserve"> </w:t>
      </w:r>
      <w:r w:rsidR="00321750" w:rsidRPr="009F660C">
        <w:rPr>
          <w:rFonts w:asciiTheme="minorHAnsi" w:hAnsiTheme="minorHAnsi" w:cstheme="minorHAnsi"/>
          <w:szCs w:val="24"/>
        </w:rPr>
        <w:t xml:space="preserve">xiv. </w:t>
      </w:r>
      <w:r w:rsidRPr="009F660C">
        <w:rPr>
          <w:rFonts w:asciiTheme="minorHAnsi" w:hAnsiTheme="minorHAnsi" w:cstheme="minorHAnsi"/>
          <w:szCs w:val="24"/>
        </w:rPr>
        <w:t xml:space="preserve">Што се однесува до вториот дел од препораката, ГРЕКО, исто така, со задоволство забележа дека е спроведена </w:t>
      </w:r>
      <w:r w:rsidR="006E2329" w:rsidRPr="009F660C">
        <w:rPr>
          <w:rFonts w:asciiTheme="minorHAnsi" w:hAnsiTheme="minorHAnsi" w:cstheme="minorHAnsi"/>
          <w:szCs w:val="24"/>
        </w:rPr>
        <w:t>опсежна</w:t>
      </w:r>
      <w:r w:rsidRPr="009F660C">
        <w:rPr>
          <w:rFonts w:asciiTheme="minorHAnsi" w:hAnsiTheme="minorHAnsi" w:cstheme="minorHAnsi"/>
          <w:szCs w:val="24"/>
        </w:rPr>
        <w:t xml:space="preserve"> обука за промовирање на свеста за етичките правила. ГРЕКО побара дополнителни информации за реалното обезбедување на доверливо советување</w:t>
      </w:r>
      <w:r w:rsidR="00321750" w:rsidRPr="009F660C">
        <w:rPr>
          <w:rFonts w:asciiTheme="minorHAnsi" w:hAnsiTheme="minorHAnsi" w:cstheme="minorHAnsi"/>
          <w:szCs w:val="24"/>
        </w:rPr>
        <w:t xml:space="preserve">. </w:t>
      </w:r>
    </w:p>
    <w:p w14:paraId="1C8D840C" w14:textId="77777777" w:rsidR="00817F24" w:rsidRPr="009F660C" w:rsidRDefault="00817F24" w:rsidP="001A7D17">
      <w:pPr>
        <w:pStyle w:val="ListParagraph"/>
        <w:widowControl w:val="0"/>
        <w:rPr>
          <w:rFonts w:asciiTheme="minorHAnsi" w:hAnsiTheme="minorHAnsi" w:cstheme="minorHAnsi"/>
          <w:u w:val="single"/>
        </w:rPr>
      </w:pPr>
    </w:p>
    <w:p w14:paraId="0A360514" w14:textId="4206109E" w:rsidR="00A631AC" w:rsidRPr="009F660C" w:rsidRDefault="006E2329"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lastRenderedPageBreak/>
        <w:t>Властите</w:t>
      </w:r>
      <w:r w:rsidR="00A631AC" w:rsidRPr="009F660C">
        <w:rPr>
          <w:rFonts w:asciiTheme="minorHAnsi" w:hAnsiTheme="minorHAnsi" w:cstheme="minorHAnsi"/>
          <w:szCs w:val="24"/>
        </w:rPr>
        <w:t xml:space="preserve"> </w:t>
      </w:r>
      <w:r w:rsidRPr="009F660C">
        <w:rPr>
          <w:rFonts w:asciiTheme="minorHAnsi" w:hAnsiTheme="minorHAnsi" w:cstheme="minorHAnsi"/>
          <w:szCs w:val="24"/>
        </w:rPr>
        <w:t xml:space="preserve">обезбедуваат дополнителни податоци за доверливото советување. Имено, во февруари 2022 година, Министерот за внатрешни работи </w:t>
      </w:r>
      <w:r w:rsidR="00492007" w:rsidRPr="009F660C">
        <w:rPr>
          <w:rFonts w:asciiTheme="minorHAnsi" w:hAnsiTheme="minorHAnsi" w:cstheme="minorHAnsi"/>
          <w:szCs w:val="24"/>
        </w:rPr>
        <w:t>именуваше</w:t>
      </w:r>
      <w:r w:rsidRPr="009F660C">
        <w:rPr>
          <w:rFonts w:asciiTheme="minorHAnsi" w:hAnsiTheme="minorHAnsi" w:cstheme="minorHAnsi"/>
          <w:szCs w:val="24"/>
        </w:rPr>
        <w:t xml:space="preserve"> </w:t>
      </w:r>
      <w:r w:rsidR="003B4C0C" w:rsidRPr="009F660C">
        <w:rPr>
          <w:rFonts w:asciiTheme="minorHAnsi" w:hAnsiTheme="minorHAnsi" w:cstheme="minorHAnsi"/>
          <w:szCs w:val="24"/>
        </w:rPr>
        <w:t>овластено лице за советување за</w:t>
      </w:r>
      <w:r w:rsidRPr="009F660C">
        <w:rPr>
          <w:rFonts w:asciiTheme="minorHAnsi" w:hAnsiTheme="minorHAnsi" w:cstheme="minorHAnsi"/>
          <w:szCs w:val="24"/>
        </w:rPr>
        <w:t xml:space="preserve"> интегритет, судир на интереси и </w:t>
      </w:r>
      <w:r w:rsidR="003B4C0C" w:rsidRPr="009F660C">
        <w:rPr>
          <w:rFonts w:asciiTheme="minorHAnsi" w:hAnsiTheme="minorHAnsi" w:cstheme="minorHAnsi"/>
          <w:szCs w:val="24"/>
        </w:rPr>
        <w:t xml:space="preserve">примање </w:t>
      </w:r>
      <w:r w:rsidRPr="009F660C">
        <w:rPr>
          <w:rFonts w:asciiTheme="minorHAnsi" w:hAnsiTheme="minorHAnsi" w:cstheme="minorHAnsi"/>
          <w:szCs w:val="24"/>
        </w:rPr>
        <w:t>подароци</w:t>
      </w:r>
      <w:r w:rsidR="004D668E" w:rsidRPr="009F660C">
        <w:rPr>
          <w:rStyle w:val="FootnoteReference"/>
          <w:rFonts w:asciiTheme="minorHAnsi" w:hAnsiTheme="minorHAnsi"/>
          <w:szCs w:val="24"/>
        </w:rPr>
        <w:footnoteReference w:id="7"/>
      </w:r>
      <w:r w:rsidR="006D097E" w:rsidRPr="009F660C">
        <w:rPr>
          <w:rFonts w:asciiTheme="minorHAnsi" w:hAnsiTheme="minorHAnsi" w:cstheme="minorHAnsi"/>
          <w:szCs w:val="24"/>
        </w:rPr>
        <w:t xml:space="preserve">. </w:t>
      </w:r>
      <w:r w:rsidR="00CE1FA3" w:rsidRPr="009F660C">
        <w:rPr>
          <w:rFonts w:asciiTheme="minorHAnsi" w:hAnsiTheme="minorHAnsi" w:cstheme="minorHAnsi"/>
          <w:szCs w:val="24"/>
        </w:rPr>
        <w:t>Решението</w:t>
      </w:r>
      <w:r w:rsidRPr="009F660C">
        <w:rPr>
          <w:rFonts w:asciiTheme="minorHAnsi" w:hAnsiTheme="minorHAnsi" w:cstheme="minorHAnsi"/>
          <w:szCs w:val="24"/>
        </w:rPr>
        <w:t xml:space="preserve"> и податоците за </w:t>
      </w:r>
      <w:r w:rsidR="00492007" w:rsidRPr="009F660C">
        <w:rPr>
          <w:rFonts w:asciiTheme="minorHAnsi" w:hAnsiTheme="minorHAnsi" w:cstheme="minorHAnsi"/>
          <w:szCs w:val="24"/>
        </w:rPr>
        <w:t>именуваното</w:t>
      </w:r>
      <w:r w:rsidRPr="009F660C">
        <w:rPr>
          <w:rFonts w:asciiTheme="minorHAnsi" w:hAnsiTheme="minorHAnsi" w:cstheme="minorHAnsi"/>
          <w:szCs w:val="24"/>
        </w:rPr>
        <w:t xml:space="preserve"> лице се</w:t>
      </w:r>
      <w:r w:rsidR="00C02EE1">
        <w:rPr>
          <w:rFonts w:asciiTheme="minorHAnsi" w:hAnsiTheme="minorHAnsi" w:cstheme="minorHAnsi"/>
          <w:szCs w:val="24"/>
          <w:lang w:val="en-US"/>
        </w:rPr>
        <w:t xml:space="preserve"> </w:t>
      </w:r>
      <w:hyperlink r:id="rId21" w:history="1">
        <w:r w:rsidR="00C02EE1" w:rsidRPr="00C02EE1">
          <w:rPr>
            <w:rStyle w:val="Hyperlink"/>
            <w:rFonts w:asciiTheme="minorHAnsi" w:hAnsiTheme="minorHAnsi" w:cstheme="minorHAnsi"/>
            <w:szCs w:val="24"/>
          </w:rPr>
          <w:t>објавени на интернет</w:t>
        </w:r>
      </w:hyperlink>
      <w:r w:rsidR="00C02EE1">
        <w:rPr>
          <w:rFonts w:asciiTheme="minorHAnsi" w:hAnsiTheme="minorHAnsi" w:cstheme="minorHAnsi"/>
          <w:szCs w:val="24"/>
        </w:rPr>
        <w:t xml:space="preserve">. </w:t>
      </w:r>
      <w:r w:rsidR="006D097E" w:rsidRPr="009F660C">
        <w:rPr>
          <w:rFonts w:asciiTheme="minorHAnsi" w:hAnsiTheme="minorHAnsi" w:cstheme="minorHAnsi"/>
          <w:szCs w:val="24"/>
        </w:rPr>
        <w:t xml:space="preserve"> </w:t>
      </w:r>
      <w:r w:rsidR="003B4C0C" w:rsidRPr="009F660C">
        <w:rPr>
          <w:rFonts w:asciiTheme="minorHAnsi" w:hAnsiTheme="minorHAnsi" w:cstheme="minorHAnsi"/>
          <w:szCs w:val="24"/>
        </w:rPr>
        <w:t>Овластеното лице за советување организираше 15 обуки за системот на интегритет на Министерството за внатрешни работи. На нив присуствуваа 120 вработени кои добија информации за важечките одредби за интегритет во службата, како и за можноста да побараат доверлив совет во случај на етички дилеми</w:t>
      </w:r>
      <w:r w:rsidR="006D097E" w:rsidRPr="009F660C">
        <w:rPr>
          <w:rFonts w:asciiTheme="minorHAnsi" w:hAnsiTheme="minorHAnsi" w:cstheme="minorHAnsi"/>
          <w:szCs w:val="24"/>
        </w:rPr>
        <w:t xml:space="preserve">. </w:t>
      </w:r>
    </w:p>
    <w:p w14:paraId="39DCB56B" w14:textId="77777777" w:rsidR="006D097E" w:rsidRPr="009F660C" w:rsidRDefault="006D097E" w:rsidP="006D097E">
      <w:pPr>
        <w:pStyle w:val="ListParagraph"/>
        <w:rPr>
          <w:rFonts w:asciiTheme="minorHAnsi" w:hAnsiTheme="minorHAnsi" w:cstheme="minorHAnsi"/>
        </w:rPr>
      </w:pPr>
    </w:p>
    <w:p w14:paraId="68199E59" w14:textId="19EA41CA" w:rsidR="006D097E" w:rsidRPr="009F660C" w:rsidRDefault="002E393C"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Властите обезбедуваат дополнителни детали за обуката за интегритет спроведена од МВР, вклучувајќи ја и обуката на обучувачи наменета за вработените кои работат во соодветните единици за превенција. Од мај 2021 година до декември 2022 година беа обучени вкупно 60 обучувачи и други раководни структури во МВР. Дополнително на тоа, до декември 2022 година, вкупно 2.200 полициски службеници посетувале обуки за интегритет. Спроведувањето на обуката го следи Одделението за интегритет, превенција од корупција и заштита на човекови права</w:t>
      </w:r>
      <w:r w:rsidR="006D097E" w:rsidRPr="009F660C">
        <w:rPr>
          <w:rFonts w:asciiTheme="minorHAnsi" w:hAnsiTheme="minorHAnsi" w:cstheme="minorHAnsi"/>
          <w:szCs w:val="24"/>
        </w:rPr>
        <w:t xml:space="preserve">. </w:t>
      </w:r>
    </w:p>
    <w:p w14:paraId="53EBC93B" w14:textId="77777777" w:rsidR="006D097E" w:rsidRPr="009F660C" w:rsidRDefault="006D097E" w:rsidP="006D097E">
      <w:pPr>
        <w:pStyle w:val="ListParagraph"/>
        <w:rPr>
          <w:rFonts w:asciiTheme="minorHAnsi" w:hAnsiTheme="minorHAnsi" w:cstheme="minorHAnsi"/>
        </w:rPr>
      </w:pPr>
    </w:p>
    <w:p w14:paraId="4589D637" w14:textId="765AD50E" w:rsidR="006D097E" w:rsidRPr="009F660C" w:rsidRDefault="001709D1"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Паралелно на горенаведените активности, се изготвуваат дополнителни упатства за етика, вклучувајќи и Упатство за постапување со подароци, погодности и гостопримство во Министерството за внатрешни работи и Упатство за начинот на постапување на вработените во МВР заради спречување судир на интереси во МВР</w:t>
      </w:r>
      <w:r w:rsidR="00352CB6" w:rsidRPr="009F660C">
        <w:rPr>
          <w:rFonts w:asciiTheme="minorHAnsi" w:hAnsiTheme="minorHAnsi" w:cstheme="minorHAnsi"/>
          <w:szCs w:val="24"/>
        </w:rPr>
        <w:t>.</w:t>
      </w:r>
    </w:p>
    <w:p w14:paraId="65BAC355" w14:textId="77777777" w:rsidR="00165F8D" w:rsidRPr="009F660C" w:rsidRDefault="00165F8D" w:rsidP="001A7D17">
      <w:pPr>
        <w:pStyle w:val="question"/>
        <w:widowControl w:val="0"/>
        <w:numPr>
          <w:ilvl w:val="0"/>
          <w:numId w:val="0"/>
        </w:numPr>
        <w:ind w:left="567"/>
        <w:contextualSpacing/>
        <w:rPr>
          <w:rFonts w:asciiTheme="minorHAnsi" w:hAnsiTheme="minorHAnsi" w:cstheme="minorHAnsi"/>
          <w:szCs w:val="24"/>
        </w:rPr>
      </w:pPr>
    </w:p>
    <w:p w14:paraId="49EAC43C" w14:textId="1BA5AE32" w:rsidR="00081F4C" w:rsidRPr="009F660C" w:rsidRDefault="001B1F8F"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352CB6" w:rsidRPr="009F660C">
        <w:rPr>
          <w:rFonts w:asciiTheme="minorHAnsi" w:hAnsiTheme="minorHAnsi" w:cstheme="minorHAnsi"/>
          <w:szCs w:val="24"/>
        </w:rPr>
        <w:t xml:space="preserve"> </w:t>
      </w:r>
      <w:r w:rsidRPr="009F660C">
        <w:rPr>
          <w:rFonts w:asciiTheme="minorHAnsi" w:hAnsiTheme="minorHAnsi" w:cstheme="minorHAnsi"/>
          <w:szCs w:val="24"/>
        </w:rPr>
        <w:t>забележува дека сите елементи на оваа препорака се исполнети. Она што е уште поважно е дека е усвоен нов Кодекс на полициска етика и се преземени мерки за негово спроведување. Спроведена е систематска обука за интегритет на полициските службеници и на крај, воспоставен е систем на доверливо советување</w:t>
      </w:r>
      <w:r w:rsidR="00FA53E2" w:rsidRPr="009F660C">
        <w:rPr>
          <w:rFonts w:asciiTheme="minorHAnsi" w:hAnsiTheme="minorHAnsi" w:cstheme="minorHAnsi"/>
          <w:szCs w:val="24"/>
        </w:rPr>
        <w:t>.</w:t>
      </w:r>
    </w:p>
    <w:p w14:paraId="4AA8AE9C" w14:textId="77777777" w:rsidR="00A631AC" w:rsidRPr="009F660C" w:rsidRDefault="00A631AC" w:rsidP="001A7D17">
      <w:pPr>
        <w:pStyle w:val="question"/>
        <w:widowControl w:val="0"/>
        <w:numPr>
          <w:ilvl w:val="0"/>
          <w:numId w:val="0"/>
        </w:numPr>
        <w:tabs>
          <w:tab w:val="left" w:pos="567"/>
        </w:tabs>
        <w:contextualSpacing/>
        <w:rPr>
          <w:rFonts w:asciiTheme="minorHAnsi" w:hAnsiTheme="minorHAnsi" w:cstheme="minorHAnsi"/>
          <w:szCs w:val="24"/>
        </w:rPr>
      </w:pPr>
    </w:p>
    <w:p w14:paraId="7F9C273B" w14:textId="15B84F18" w:rsidR="00FE3074" w:rsidRPr="009F660C" w:rsidRDefault="001B1F8F" w:rsidP="001A7D17">
      <w:pPr>
        <w:pStyle w:val="question"/>
        <w:widowControl w:val="0"/>
        <w:numPr>
          <w:ilvl w:val="0"/>
          <w:numId w:val="14"/>
        </w:numPr>
        <w:tabs>
          <w:tab w:val="left" w:pos="567"/>
        </w:tabs>
        <w:contextualSpacing/>
        <w:rPr>
          <w:rFonts w:asciiTheme="minorHAnsi" w:hAnsiTheme="minorHAnsi" w:cstheme="minorHAnsi"/>
          <w:b/>
          <w:szCs w:val="24"/>
        </w:rPr>
      </w:pPr>
      <w:r w:rsidRPr="009F660C">
        <w:rPr>
          <w:rFonts w:asciiTheme="minorHAnsi" w:hAnsiTheme="minorHAnsi" w:cstheme="minorHAnsi"/>
          <w:szCs w:val="24"/>
          <w:u w:val="single"/>
        </w:rPr>
        <w:t>ГРЕКО заклучува дека препораката</w:t>
      </w:r>
      <w:r w:rsidR="00787268" w:rsidRPr="009F660C">
        <w:rPr>
          <w:rFonts w:asciiTheme="minorHAnsi" w:hAnsiTheme="minorHAnsi" w:cstheme="minorHAnsi"/>
          <w:szCs w:val="24"/>
          <w:u w:val="single"/>
        </w:rPr>
        <w:t xml:space="preserve"> xi</w:t>
      </w:r>
      <w:r w:rsidR="00B63611" w:rsidRPr="009F660C">
        <w:rPr>
          <w:rFonts w:asciiTheme="minorHAnsi" w:hAnsiTheme="minorHAnsi" w:cstheme="minorHAnsi"/>
          <w:szCs w:val="24"/>
          <w:u w:val="single"/>
        </w:rPr>
        <w:t>v</w:t>
      </w:r>
      <w:r w:rsidR="00787268"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8F02F8" w:rsidRPr="009F660C">
        <w:rPr>
          <w:rFonts w:asciiTheme="minorHAnsi" w:hAnsiTheme="minorHAnsi" w:cstheme="minorHAnsi"/>
          <w:szCs w:val="24"/>
          <w:u w:val="single"/>
        </w:rPr>
        <w:t xml:space="preserve">. </w:t>
      </w:r>
    </w:p>
    <w:p w14:paraId="768AC61E" w14:textId="77777777" w:rsidR="00124538" w:rsidRPr="009F660C" w:rsidRDefault="00124538" w:rsidP="001A7D17">
      <w:pPr>
        <w:pStyle w:val="question"/>
        <w:widowControl w:val="0"/>
        <w:numPr>
          <w:ilvl w:val="0"/>
          <w:numId w:val="0"/>
        </w:numPr>
        <w:contextualSpacing/>
        <w:rPr>
          <w:rFonts w:asciiTheme="minorHAnsi" w:hAnsiTheme="minorHAnsi" w:cstheme="minorHAnsi"/>
          <w:b/>
          <w:szCs w:val="24"/>
        </w:rPr>
      </w:pPr>
    </w:p>
    <w:p w14:paraId="249A0749" w14:textId="6176B5F8" w:rsidR="004707F7" w:rsidRPr="009F660C" w:rsidRDefault="004707F7" w:rsidP="00E867B2">
      <w:pPr>
        <w:keepNext/>
        <w:widowControl w:val="0"/>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FD36B6"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xv</w:t>
      </w:r>
    </w:p>
    <w:p w14:paraId="441630F2" w14:textId="77777777" w:rsidR="004707F7" w:rsidRPr="009F660C" w:rsidRDefault="004707F7" w:rsidP="00E867B2">
      <w:pPr>
        <w:pStyle w:val="Normalrappo"/>
        <w:keepNext/>
        <w:tabs>
          <w:tab w:val="clear" w:pos="-720"/>
          <w:tab w:val="left" w:pos="567"/>
        </w:tabs>
        <w:suppressAutoHyphens w:val="0"/>
        <w:contextualSpacing/>
        <w:rPr>
          <w:rFonts w:asciiTheme="minorHAnsi" w:hAnsiTheme="minorHAnsi" w:cstheme="minorHAnsi"/>
          <w:i/>
          <w:spacing w:val="0"/>
          <w:szCs w:val="24"/>
        </w:rPr>
      </w:pPr>
    </w:p>
    <w:p w14:paraId="22607AF3" w14:textId="4DAA39E1" w:rsidR="004707F7" w:rsidRPr="003D45A7" w:rsidRDefault="00DE75E5" w:rsidP="00E867B2">
      <w:pPr>
        <w:keepNext/>
        <w:widowControl w:val="0"/>
        <w:numPr>
          <w:ilvl w:val="0"/>
          <w:numId w:val="14"/>
        </w:numPr>
        <w:tabs>
          <w:tab w:val="left" w:pos="567"/>
        </w:tabs>
        <w:spacing w:after="0" w:line="240" w:lineRule="auto"/>
        <w:contextualSpacing/>
        <w:jc w:val="both"/>
        <w:rPr>
          <w:rFonts w:asciiTheme="minorHAnsi" w:hAnsiTheme="minorHAnsi" w:cstheme="minorHAnsi"/>
          <w:i/>
          <w:sz w:val="24"/>
          <w:szCs w:val="24"/>
        </w:rPr>
      </w:pPr>
      <w:r w:rsidRPr="003D45A7">
        <w:rPr>
          <w:rFonts w:asciiTheme="minorHAnsi" w:hAnsiTheme="minorHAnsi" w:cstheme="minorHAnsi"/>
          <w:i/>
          <w:sz w:val="24"/>
          <w:szCs w:val="24"/>
        </w:rPr>
        <w:t>ГРЕКО препорача</w:t>
      </w:r>
      <w:r w:rsidR="00732569" w:rsidRPr="003D45A7">
        <w:rPr>
          <w:rFonts w:asciiTheme="minorHAnsi" w:hAnsiTheme="minorHAnsi" w:cstheme="minorHAnsi"/>
          <w:i/>
          <w:sz w:val="24"/>
          <w:szCs w:val="24"/>
        </w:rPr>
        <w:t xml:space="preserve"> </w:t>
      </w:r>
      <w:r w:rsidR="003D45A7" w:rsidRPr="003D45A7">
        <w:rPr>
          <w:i/>
          <w:sz w:val="24"/>
          <w:szCs w:val="24"/>
        </w:rPr>
        <w:t>i) обезбедување дека регрутирањето во полицијата, вклучувајќи директно регрутирање и трансфер од други институции, е компетитивно и базирано на објективни и транспарентни критериуми и постапки; и (ii) воведување на проверки на интегритетот и тестирање на лица кои се вработуваат во полицијата.</w:t>
      </w:r>
    </w:p>
    <w:p w14:paraId="6A59773E" w14:textId="77777777" w:rsidR="004707F7" w:rsidRPr="009F660C" w:rsidRDefault="004707F7" w:rsidP="001A7D17">
      <w:pPr>
        <w:pStyle w:val="question"/>
        <w:widowControl w:val="0"/>
        <w:numPr>
          <w:ilvl w:val="0"/>
          <w:numId w:val="0"/>
        </w:numPr>
        <w:ind w:left="567"/>
        <w:contextualSpacing/>
        <w:rPr>
          <w:rFonts w:asciiTheme="minorHAnsi" w:hAnsiTheme="minorHAnsi" w:cstheme="minorHAnsi"/>
          <w:szCs w:val="24"/>
        </w:rPr>
      </w:pPr>
    </w:p>
    <w:p w14:paraId="74738FBE" w14:textId="5B3067D4" w:rsidR="00817F24" w:rsidRPr="009F660C" w:rsidRDefault="00290359" w:rsidP="001A7D17">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не беше имплементирана во Извештајот за усогласеност. </w:t>
      </w:r>
      <w:r w:rsidR="006040F4" w:rsidRPr="009F660C">
        <w:rPr>
          <w:rFonts w:asciiTheme="minorHAnsi" w:hAnsiTheme="minorHAnsi" w:cstheme="minorHAnsi"/>
          <w:szCs w:val="24"/>
        </w:rPr>
        <w:t>Нацрт-законот беше во процес на подготовка, но сѐ уште во почетна фаза</w:t>
      </w:r>
      <w:r w:rsidR="00321750" w:rsidRPr="009F660C">
        <w:rPr>
          <w:rFonts w:asciiTheme="minorHAnsi" w:hAnsiTheme="minorHAnsi" w:cstheme="minorHAnsi"/>
          <w:szCs w:val="24"/>
        </w:rPr>
        <w:t>.</w:t>
      </w:r>
    </w:p>
    <w:p w14:paraId="105E61BD" w14:textId="77777777" w:rsidR="00817F24" w:rsidRPr="009F660C" w:rsidRDefault="00817F24" w:rsidP="001A7D17">
      <w:pPr>
        <w:pStyle w:val="ListParagraph"/>
        <w:widowControl w:val="0"/>
        <w:rPr>
          <w:rFonts w:asciiTheme="minorHAnsi" w:hAnsiTheme="minorHAnsi" w:cstheme="minorHAnsi"/>
          <w:u w:val="single"/>
        </w:rPr>
      </w:pPr>
    </w:p>
    <w:p w14:paraId="230CA2A6" w14:textId="716E7A64" w:rsidR="00AE4E2A" w:rsidRPr="009F660C" w:rsidRDefault="0010672B" w:rsidP="007B6976">
      <w:pPr>
        <w:pStyle w:val="question"/>
        <w:widowControl w:val="0"/>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A631AC" w:rsidRPr="009F660C">
        <w:rPr>
          <w:rFonts w:asciiTheme="minorHAnsi" w:hAnsiTheme="minorHAnsi" w:cstheme="minorHAnsi"/>
          <w:szCs w:val="24"/>
        </w:rPr>
        <w:t xml:space="preserve"> </w:t>
      </w:r>
      <w:r w:rsidRPr="009F660C">
        <w:rPr>
          <w:rFonts w:asciiTheme="minorHAnsi" w:hAnsiTheme="minorHAnsi" w:cstheme="minorHAnsi"/>
          <w:szCs w:val="24"/>
        </w:rPr>
        <w:t xml:space="preserve">сега наведуваат дека, во согласност со измените и дополнувањата на </w:t>
      </w:r>
      <w:r w:rsidRPr="009F660C">
        <w:rPr>
          <w:rFonts w:asciiTheme="minorHAnsi" w:hAnsiTheme="minorHAnsi" w:cstheme="minorHAnsi"/>
          <w:szCs w:val="24"/>
        </w:rPr>
        <w:lastRenderedPageBreak/>
        <w:t>Законот за внатрешни работи, е утврдено дека, како општо правило, регрутирањето во полицијата се врши врз основа на јавен оглас</w:t>
      </w:r>
      <w:r w:rsidR="00FA53E2" w:rsidRPr="009F660C">
        <w:rPr>
          <w:rFonts w:asciiTheme="minorHAnsi" w:hAnsiTheme="minorHAnsi" w:cstheme="minorHAnsi"/>
          <w:szCs w:val="24"/>
        </w:rPr>
        <w:t xml:space="preserve"> </w:t>
      </w:r>
      <w:r w:rsidR="00505056" w:rsidRPr="009F660C">
        <w:rPr>
          <w:rFonts w:asciiTheme="minorHAnsi" w:hAnsiTheme="minorHAnsi" w:cstheme="minorHAnsi"/>
          <w:szCs w:val="24"/>
        </w:rPr>
        <w:t>(</w:t>
      </w:r>
      <w:r w:rsidRPr="009F660C">
        <w:rPr>
          <w:rFonts w:asciiTheme="minorHAnsi" w:hAnsiTheme="minorHAnsi" w:cstheme="minorHAnsi"/>
          <w:szCs w:val="24"/>
        </w:rPr>
        <w:t>член</w:t>
      </w:r>
      <w:r w:rsidR="00505056" w:rsidRPr="009F660C">
        <w:rPr>
          <w:rFonts w:asciiTheme="minorHAnsi" w:hAnsiTheme="minorHAnsi" w:cstheme="minorHAnsi"/>
          <w:szCs w:val="24"/>
        </w:rPr>
        <w:t xml:space="preserve"> 71, </w:t>
      </w:r>
      <w:r w:rsidRPr="009F660C">
        <w:rPr>
          <w:rFonts w:asciiTheme="minorHAnsi" w:hAnsiTheme="minorHAnsi" w:cstheme="minorHAnsi"/>
          <w:szCs w:val="24"/>
        </w:rPr>
        <w:t xml:space="preserve">Закон за </w:t>
      </w:r>
      <w:r w:rsidR="0072765F" w:rsidRPr="009F660C">
        <w:rPr>
          <w:rFonts w:asciiTheme="minorHAnsi" w:hAnsiTheme="minorHAnsi" w:cstheme="minorHAnsi"/>
          <w:szCs w:val="24"/>
        </w:rPr>
        <w:t>внатрешни</w:t>
      </w:r>
      <w:r w:rsidRPr="009F660C">
        <w:rPr>
          <w:rFonts w:asciiTheme="minorHAnsi" w:hAnsiTheme="minorHAnsi" w:cstheme="minorHAnsi"/>
          <w:szCs w:val="24"/>
        </w:rPr>
        <w:t xml:space="preserve"> работи</w:t>
      </w:r>
      <w:r w:rsidR="00505056" w:rsidRPr="009F660C">
        <w:rPr>
          <w:rFonts w:asciiTheme="minorHAnsi" w:hAnsiTheme="minorHAnsi" w:cstheme="minorHAnsi"/>
          <w:szCs w:val="24"/>
        </w:rPr>
        <w:t>)</w:t>
      </w:r>
      <w:r w:rsidR="0097718B" w:rsidRPr="009F660C">
        <w:rPr>
          <w:rFonts w:asciiTheme="minorHAnsi" w:hAnsiTheme="minorHAnsi" w:cstheme="minorHAnsi"/>
          <w:szCs w:val="24"/>
        </w:rPr>
        <w:t xml:space="preserve">. </w:t>
      </w:r>
      <w:r w:rsidR="000E0685" w:rsidRPr="009F660C">
        <w:rPr>
          <w:rFonts w:asciiTheme="minorHAnsi" w:hAnsiTheme="minorHAnsi" w:cstheme="minorHAnsi"/>
          <w:szCs w:val="24"/>
        </w:rPr>
        <w:t xml:space="preserve">Директното регрутирање е резервирано само за работни места конкретно наведени во структурата на МВР како работни места за коишто е оправдано директно регрутирање поради нивниот вид, природа и условите под кои се извршуваат </w:t>
      </w:r>
      <w:r w:rsidR="00FA53E2" w:rsidRPr="009F660C">
        <w:rPr>
          <w:rFonts w:asciiTheme="minorHAnsi" w:hAnsiTheme="minorHAnsi" w:cstheme="minorHAnsi"/>
          <w:szCs w:val="24"/>
        </w:rPr>
        <w:t>(</w:t>
      </w:r>
      <w:r w:rsidR="000E0685" w:rsidRPr="009F660C">
        <w:rPr>
          <w:rFonts w:asciiTheme="minorHAnsi" w:hAnsiTheme="minorHAnsi" w:cstheme="minorHAnsi"/>
          <w:szCs w:val="24"/>
        </w:rPr>
        <w:t>член</w:t>
      </w:r>
      <w:r w:rsidR="00FA53E2" w:rsidRPr="009F660C">
        <w:rPr>
          <w:rFonts w:asciiTheme="minorHAnsi" w:hAnsiTheme="minorHAnsi" w:cstheme="minorHAnsi"/>
          <w:szCs w:val="24"/>
        </w:rPr>
        <w:t xml:space="preserve"> 76, </w:t>
      </w:r>
      <w:r w:rsidR="000E0685" w:rsidRPr="009F660C">
        <w:rPr>
          <w:rFonts w:asciiTheme="minorHAnsi" w:hAnsiTheme="minorHAnsi" w:cstheme="minorHAnsi"/>
          <w:szCs w:val="24"/>
        </w:rPr>
        <w:t>Закон за внатрешни работи</w:t>
      </w:r>
      <w:r w:rsidR="00FA53E2" w:rsidRPr="009F660C">
        <w:rPr>
          <w:rFonts w:asciiTheme="minorHAnsi" w:hAnsiTheme="minorHAnsi" w:cstheme="minorHAnsi"/>
          <w:szCs w:val="24"/>
        </w:rPr>
        <w:t>)</w:t>
      </w:r>
      <w:r w:rsidR="0097718B" w:rsidRPr="009F660C">
        <w:rPr>
          <w:rFonts w:asciiTheme="minorHAnsi" w:hAnsiTheme="minorHAnsi" w:cstheme="minorHAnsi"/>
          <w:szCs w:val="24"/>
        </w:rPr>
        <w:t>.</w:t>
      </w:r>
      <w:r w:rsidR="007B6976" w:rsidRPr="009F660C">
        <w:rPr>
          <w:rFonts w:asciiTheme="minorHAnsi" w:hAnsiTheme="minorHAnsi" w:cstheme="minorHAnsi"/>
          <w:szCs w:val="24"/>
        </w:rPr>
        <w:t xml:space="preserve"> </w:t>
      </w:r>
      <w:r w:rsidR="00FA1C7E" w:rsidRPr="009F660C">
        <w:rPr>
          <w:rFonts w:asciiTheme="minorHAnsi" w:hAnsiTheme="minorHAnsi" w:cstheme="minorHAnsi"/>
          <w:szCs w:val="24"/>
        </w:rPr>
        <w:t>За работните места за кои во Актот за систематизација на работните места е утврдено дека може да се заснова работен однос во министерството без јавен оглас, потребно е да се исполнат истите услови утврдени за засновање работен однос со јавен оглас (односно, член 76 во врска со член 66 (општи услови) од Законот за внатрешни работи), како и сите други посебни услови утврдени за предметното работно место</w:t>
      </w:r>
      <w:r w:rsidR="007B6976" w:rsidRPr="009F660C">
        <w:rPr>
          <w:rFonts w:asciiTheme="minorHAnsi" w:hAnsiTheme="minorHAnsi" w:cstheme="minorHAnsi"/>
          <w:szCs w:val="24"/>
        </w:rPr>
        <w:t xml:space="preserve">. </w:t>
      </w:r>
    </w:p>
    <w:p w14:paraId="5DE08BFA" w14:textId="77777777" w:rsidR="0097718B" w:rsidRPr="009F660C" w:rsidRDefault="0097718B" w:rsidP="0097718B">
      <w:pPr>
        <w:pStyle w:val="ListParagraph"/>
        <w:rPr>
          <w:rFonts w:asciiTheme="minorHAnsi" w:hAnsiTheme="minorHAnsi" w:cstheme="minorHAnsi"/>
        </w:rPr>
      </w:pPr>
    </w:p>
    <w:p w14:paraId="11C9FA3E" w14:textId="724835AC" w:rsidR="00783BEC" w:rsidRPr="009F660C" w:rsidRDefault="002F73CF" w:rsidP="00B92FD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Што се однесува до втората компонента на препораката, проверките на интегритетот се вршат при регрутирањето и редовно потоа, во текот на целата карие</w:t>
      </w:r>
      <w:r w:rsidR="006E3201">
        <w:rPr>
          <w:rFonts w:asciiTheme="minorHAnsi" w:hAnsiTheme="minorHAnsi" w:cstheme="minorHAnsi"/>
          <w:szCs w:val="24"/>
        </w:rPr>
        <w:t>ра</w:t>
      </w:r>
      <w:r w:rsidRPr="009F660C">
        <w:rPr>
          <w:rFonts w:asciiTheme="minorHAnsi" w:hAnsiTheme="minorHAnsi" w:cstheme="minorHAnsi"/>
          <w:szCs w:val="24"/>
        </w:rPr>
        <w:t xml:space="preserve">, во согласност со одредбите од </w:t>
      </w:r>
      <w:r w:rsidR="006E3201" w:rsidRPr="009F660C">
        <w:rPr>
          <w:rFonts w:asciiTheme="minorHAnsi" w:hAnsiTheme="minorHAnsi" w:cstheme="minorHAnsi"/>
          <w:szCs w:val="24"/>
        </w:rPr>
        <w:t>новоусвоениот</w:t>
      </w:r>
      <w:r w:rsidRPr="009F660C">
        <w:rPr>
          <w:rFonts w:asciiTheme="minorHAnsi" w:hAnsiTheme="minorHAnsi" w:cstheme="minorHAnsi"/>
          <w:szCs w:val="24"/>
        </w:rPr>
        <w:t xml:space="preserve"> подзаконски акт во февруари 2023 година</w:t>
      </w:r>
      <w:r w:rsidR="009969E2" w:rsidRPr="009F660C">
        <w:rPr>
          <w:rStyle w:val="FootnoteReference"/>
          <w:rFonts w:asciiTheme="minorHAnsi" w:hAnsiTheme="minorHAnsi"/>
          <w:szCs w:val="24"/>
        </w:rPr>
        <w:footnoteReference w:id="8"/>
      </w:r>
      <w:r w:rsidR="0097718B" w:rsidRPr="009F660C">
        <w:rPr>
          <w:rFonts w:asciiTheme="minorHAnsi" w:hAnsiTheme="minorHAnsi" w:cstheme="minorHAnsi"/>
          <w:szCs w:val="24"/>
        </w:rPr>
        <w:t xml:space="preserve">. </w:t>
      </w:r>
    </w:p>
    <w:p w14:paraId="0C91C5D0" w14:textId="77777777" w:rsidR="00783BEC" w:rsidRPr="009F660C" w:rsidRDefault="00783BEC" w:rsidP="00783BEC">
      <w:pPr>
        <w:pStyle w:val="ListParagraph"/>
        <w:rPr>
          <w:rFonts w:asciiTheme="minorHAnsi" w:hAnsiTheme="minorHAnsi" w:cstheme="minorHAnsi"/>
        </w:rPr>
      </w:pPr>
    </w:p>
    <w:p w14:paraId="5C2255EA" w14:textId="38FC21B9" w:rsidR="00783BEC" w:rsidRPr="009F660C" w:rsidRDefault="00CA69E8" w:rsidP="00B92FD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Властите објаснуваат дека целта на тестирањето на интегритетот е да се потврди дека полициските службеници/кандидати постапуваат согласно законот</w:t>
      </w:r>
      <w:r w:rsidR="00B92FDB" w:rsidRPr="009F660C">
        <w:rPr>
          <w:rFonts w:asciiTheme="minorHAnsi" w:hAnsiTheme="minorHAnsi" w:cstheme="minorHAnsi"/>
          <w:szCs w:val="24"/>
        </w:rPr>
        <w:t>.</w:t>
      </w:r>
      <w:r w:rsidRPr="009F660C">
        <w:rPr>
          <w:rFonts w:asciiTheme="minorHAnsi" w:hAnsiTheme="minorHAnsi" w:cstheme="minorHAnsi"/>
          <w:szCs w:val="24"/>
        </w:rPr>
        <w:t xml:space="preserve"> Лицето кое се тестира се става во практична симулирана ситуација за да се види дали ќе ги прекрши важечките правила</w:t>
      </w:r>
      <w:r w:rsidR="00B92FDB" w:rsidRPr="009F660C">
        <w:rPr>
          <w:rFonts w:asciiTheme="minorHAnsi" w:hAnsiTheme="minorHAnsi" w:cstheme="minorHAnsi"/>
          <w:szCs w:val="24"/>
        </w:rPr>
        <w:t xml:space="preserve">. </w:t>
      </w:r>
      <w:r w:rsidRPr="009F660C">
        <w:rPr>
          <w:rFonts w:asciiTheme="minorHAnsi" w:hAnsiTheme="minorHAnsi" w:cstheme="minorHAnsi"/>
          <w:szCs w:val="24"/>
        </w:rPr>
        <w:t>Тестовите за интегритет може да се спроведат</w:t>
      </w:r>
      <w:r w:rsidR="00B92FDB" w:rsidRPr="009F660C">
        <w:rPr>
          <w:rFonts w:asciiTheme="minorHAnsi" w:hAnsiTheme="minorHAnsi" w:cstheme="minorHAnsi"/>
          <w:szCs w:val="24"/>
        </w:rPr>
        <w:t xml:space="preserve"> (</w:t>
      </w:r>
      <w:r w:rsidRPr="009F660C">
        <w:rPr>
          <w:rFonts w:asciiTheme="minorHAnsi" w:hAnsiTheme="minorHAnsi" w:cstheme="minorHAnsi"/>
          <w:szCs w:val="24"/>
        </w:rPr>
        <w:t>а</w:t>
      </w:r>
      <w:r w:rsidR="00B92FDB" w:rsidRPr="009F660C">
        <w:rPr>
          <w:rFonts w:asciiTheme="minorHAnsi" w:hAnsiTheme="minorHAnsi" w:cstheme="minorHAnsi"/>
          <w:szCs w:val="24"/>
        </w:rPr>
        <w:t xml:space="preserve">) </w:t>
      </w:r>
      <w:r w:rsidRPr="009F660C">
        <w:rPr>
          <w:rFonts w:asciiTheme="minorHAnsi" w:hAnsiTheme="minorHAnsi" w:cstheme="minorHAnsi"/>
          <w:szCs w:val="24"/>
        </w:rPr>
        <w:t>врз основа на писмена и образложена иницијатива поднесена од Министерот за внатрешни работи или Директорот на Бирото за јавна безбедност или</w:t>
      </w:r>
      <w:r w:rsidR="00B92FDB" w:rsidRPr="009F660C">
        <w:rPr>
          <w:rFonts w:asciiTheme="minorHAnsi" w:hAnsiTheme="minorHAnsi" w:cstheme="minorHAnsi"/>
          <w:szCs w:val="24"/>
        </w:rPr>
        <w:t xml:space="preserve"> </w:t>
      </w:r>
      <w:r w:rsidR="00783BEC" w:rsidRPr="009F660C">
        <w:rPr>
          <w:rFonts w:asciiTheme="minorHAnsi" w:hAnsiTheme="minorHAnsi" w:cstheme="minorHAnsi"/>
          <w:szCs w:val="24"/>
        </w:rPr>
        <w:t>(</w:t>
      </w:r>
      <w:r w:rsidRPr="009F660C">
        <w:rPr>
          <w:rFonts w:asciiTheme="minorHAnsi" w:hAnsiTheme="minorHAnsi" w:cstheme="minorHAnsi"/>
          <w:szCs w:val="24"/>
        </w:rPr>
        <w:t>в</w:t>
      </w:r>
      <w:r w:rsidR="00783BEC" w:rsidRPr="009F660C">
        <w:rPr>
          <w:rFonts w:asciiTheme="minorHAnsi" w:hAnsiTheme="minorHAnsi" w:cstheme="minorHAnsi"/>
          <w:szCs w:val="24"/>
        </w:rPr>
        <w:t xml:space="preserve">) </w:t>
      </w:r>
      <w:r w:rsidRPr="009F660C">
        <w:rPr>
          <w:rFonts w:asciiTheme="minorHAnsi" w:hAnsiTheme="minorHAnsi" w:cstheme="minorHAnsi"/>
          <w:szCs w:val="24"/>
        </w:rPr>
        <w:t>во случај кога организациската единица надлежна за внатрешна контрола во МВР, во рамките на своето работење ќе утврди факти, односно има сознанија за постапување на работник во МВР, што се основа за спроведување на тестот</w:t>
      </w:r>
      <w:r w:rsidR="00783BEC" w:rsidRPr="009F660C">
        <w:rPr>
          <w:rFonts w:asciiTheme="minorHAnsi" w:hAnsiTheme="minorHAnsi" w:cstheme="minorHAnsi"/>
          <w:szCs w:val="24"/>
        </w:rPr>
        <w:t xml:space="preserve">. </w:t>
      </w:r>
    </w:p>
    <w:p w14:paraId="2C46D4B1" w14:textId="77777777" w:rsidR="00783BEC" w:rsidRPr="009F660C" w:rsidRDefault="00783BEC" w:rsidP="00783BEC">
      <w:pPr>
        <w:pStyle w:val="ListParagraph"/>
        <w:rPr>
          <w:rFonts w:asciiTheme="minorHAnsi" w:hAnsiTheme="minorHAnsi" w:cstheme="minorHAnsi"/>
        </w:rPr>
      </w:pPr>
    </w:p>
    <w:p w14:paraId="30F26384" w14:textId="07BA79A7" w:rsidR="0097718B" w:rsidRPr="009F660C" w:rsidRDefault="00CA69E8" w:rsidP="00B92FD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Тестовите се документираат (на видео/аудио запис) и резултатите од нив може да бидат индикатор за поведување постапка</w:t>
      </w:r>
      <w:r w:rsidR="00DC47AD" w:rsidRPr="009F660C">
        <w:rPr>
          <w:rFonts w:asciiTheme="minorHAnsi" w:hAnsiTheme="minorHAnsi" w:cstheme="minorHAnsi"/>
          <w:szCs w:val="24"/>
        </w:rPr>
        <w:t xml:space="preserve"> за утврдување на дисциплинска одговорност</w:t>
      </w:r>
      <w:r w:rsidRPr="009F660C">
        <w:rPr>
          <w:rFonts w:asciiTheme="minorHAnsi" w:hAnsiTheme="minorHAnsi" w:cstheme="minorHAnsi"/>
          <w:szCs w:val="24"/>
        </w:rPr>
        <w:t xml:space="preserve"> или кривична предистражна постапка</w:t>
      </w:r>
      <w:r w:rsidR="00B92FDB" w:rsidRPr="009F660C">
        <w:rPr>
          <w:rFonts w:asciiTheme="minorHAnsi" w:hAnsiTheme="minorHAnsi" w:cstheme="minorHAnsi"/>
          <w:szCs w:val="24"/>
        </w:rPr>
        <w:t xml:space="preserve">. </w:t>
      </w:r>
      <w:r w:rsidRPr="009F660C">
        <w:rPr>
          <w:rFonts w:asciiTheme="minorHAnsi" w:hAnsiTheme="minorHAnsi" w:cstheme="minorHAnsi"/>
          <w:szCs w:val="24"/>
        </w:rPr>
        <w:t>Информациите во врска со тестирањето на интегритетот (вклучувајќи и во врска со неговото подготвување, спроведување и резултатите) се доверливи. На крај, во текот на спроведување</w:t>
      </w:r>
      <w:r w:rsidR="006062B9" w:rsidRPr="009F660C">
        <w:rPr>
          <w:rFonts w:asciiTheme="minorHAnsi" w:hAnsiTheme="minorHAnsi" w:cstheme="minorHAnsi"/>
          <w:szCs w:val="24"/>
        </w:rPr>
        <w:t>то</w:t>
      </w:r>
      <w:r w:rsidRPr="009F660C">
        <w:rPr>
          <w:rFonts w:asciiTheme="minorHAnsi" w:hAnsiTheme="minorHAnsi" w:cstheme="minorHAnsi"/>
          <w:szCs w:val="24"/>
        </w:rPr>
        <w:t xml:space="preserve"> на тестот за интегритет мора да се почитува наче</w:t>
      </w:r>
      <w:r w:rsidR="002173D0" w:rsidRPr="009F660C">
        <w:rPr>
          <w:rFonts w:asciiTheme="minorHAnsi" w:hAnsiTheme="minorHAnsi" w:cstheme="minorHAnsi"/>
          <w:szCs w:val="24"/>
        </w:rPr>
        <w:t>л</w:t>
      </w:r>
      <w:r w:rsidRPr="009F660C">
        <w:rPr>
          <w:rFonts w:asciiTheme="minorHAnsi" w:hAnsiTheme="minorHAnsi" w:cstheme="minorHAnsi"/>
          <w:szCs w:val="24"/>
        </w:rPr>
        <w:t>ото на законитост и доверливост</w:t>
      </w:r>
      <w:r w:rsidR="002173D0" w:rsidRPr="009F660C">
        <w:rPr>
          <w:rFonts w:asciiTheme="minorHAnsi" w:hAnsiTheme="minorHAnsi" w:cstheme="minorHAnsi"/>
          <w:szCs w:val="24"/>
        </w:rPr>
        <w:t xml:space="preserve">, </w:t>
      </w:r>
      <w:r w:rsidR="006062B9" w:rsidRPr="009F660C">
        <w:rPr>
          <w:rFonts w:asciiTheme="minorHAnsi" w:hAnsiTheme="minorHAnsi" w:cstheme="minorHAnsi"/>
          <w:szCs w:val="24"/>
        </w:rPr>
        <w:t xml:space="preserve">како и </w:t>
      </w:r>
      <w:r w:rsidR="002173D0" w:rsidRPr="009F660C">
        <w:rPr>
          <w:rFonts w:asciiTheme="minorHAnsi" w:hAnsiTheme="minorHAnsi" w:cstheme="minorHAnsi"/>
          <w:szCs w:val="24"/>
        </w:rPr>
        <w:t>човековите права и достоинството на работникот кој се тестира</w:t>
      </w:r>
      <w:r w:rsidR="00B92FDB" w:rsidRPr="009F660C">
        <w:rPr>
          <w:rFonts w:asciiTheme="minorHAnsi" w:hAnsiTheme="minorHAnsi" w:cstheme="minorHAnsi"/>
          <w:szCs w:val="24"/>
        </w:rPr>
        <w:t>.</w:t>
      </w:r>
    </w:p>
    <w:p w14:paraId="4167AEDF" w14:textId="77777777" w:rsidR="00A631AC" w:rsidRPr="009F660C" w:rsidRDefault="00A631AC" w:rsidP="001A7D17">
      <w:pPr>
        <w:pStyle w:val="question"/>
        <w:widowControl w:val="0"/>
        <w:numPr>
          <w:ilvl w:val="0"/>
          <w:numId w:val="0"/>
        </w:numPr>
        <w:tabs>
          <w:tab w:val="left" w:pos="567"/>
        </w:tabs>
        <w:contextualSpacing/>
        <w:rPr>
          <w:rFonts w:asciiTheme="minorHAnsi" w:hAnsiTheme="minorHAnsi" w:cstheme="minorHAnsi"/>
          <w:szCs w:val="24"/>
        </w:rPr>
      </w:pPr>
    </w:p>
    <w:p w14:paraId="662FC595" w14:textId="57485E2B" w:rsidR="00667D14" w:rsidRPr="009F660C" w:rsidRDefault="000F6CE8" w:rsidP="00C67CD9">
      <w:pPr>
        <w:pStyle w:val="question"/>
        <w:widowControl w:val="0"/>
        <w:numPr>
          <w:ilvl w:val="0"/>
          <w:numId w:val="14"/>
        </w:numPr>
        <w:tabs>
          <w:tab w:val="left" w:pos="567"/>
        </w:tabs>
        <w:contextualSpacing/>
        <w:rPr>
          <w:rFonts w:asciiTheme="minorHAnsi" w:hAnsiTheme="minorHAnsi" w:cstheme="minorHAnsi"/>
        </w:rPr>
      </w:pPr>
      <w:r w:rsidRPr="009F660C">
        <w:rPr>
          <w:rFonts w:asciiTheme="minorHAnsi" w:hAnsiTheme="minorHAnsi" w:cstheme="minorHAnsi"/>
          <w:szCs w:val="24"/>
          <w:u w:val="single"/>
        </w:rPr>
        <w:t>ГРЕКО</w:t>
      </w:r>
      <w:r w:rsidR="00DA7E75" w:rsidRPr="009F660C">
        <w:rPr>
          <w:rFonts w:asciiTheme="minorHAnsi" w:hAnsiTheme="minorHAnsi" w:cstheme="minorHAnsi"/>
          <w:szCs w:val="24"/>
        </w:rPr>
        <w:t xml:space="preserve"> </w:t>
      </w:r>
      <w:r w:rsidRPr="009F660C">
        <w:rPr>
          <w:rFonts w:asciiTheme="minorHAnsi" w:hAnsiTheme="minorHAnsi" w:cstheme="minorHAnsi"/>
          <w:szCs w:val="24"/>
        </w:rPr>
        <w:t>ги забележува направените законски измени за да се ограничи директното регрутирање и да се обезбеди отворено регрутирање како општо правило. Сепак, не се обезбедени информации за постапката што се применува за директно регрутирање, ниту за критериумите и постапката со коишто се регулираат трансферите од други институции, што би било доволна потврда дека има суштински подобрувања во овие области и дека релевантните процеси се навистина конкурентни, објективни и транспарентни, како што е потребно согласно препораката</w:t>
      </w:r>
      <w:r w:rsidR="006F3B4B" w:rsidRPr="009F660C">
        <w:rPr>
          <w:rFonts w:asciiTheme="minorHAnsi" w:hAnsiTheme="minorHAnsi" w:cstheme="minorHAnsi"/>
          <w:szCs w:val="24"/>
        </w:rPr>
        <w:t xml:space="preserve">. </w:t>
      </w:r>
    </w:p>
    <w:p w14:paraId="51BBC0EA" w14:textId="77777777" w:rsidR="00667D14" w:rsidRPr="009F660C" w:rsidRDefault="00667D14" w:rsidP="00667D14">
      <w:pPr>
        <w:pStyle w:val="ListParagraph"/>
        <w:rPr>
          <w:rFonts w:asciiTheme="minorHAnsi" w:hAnsiTheme="minorHAnsi" w:cstheme="minorHAnsi"/>
        </w:rPr>
      </w:pPr>
    </w:p>
    <w:p w14:paraId="1754D5BF" w14:textId="7A934A07" w:rsidR="00AD12B5" w:rsidRPr="009F660C" w:rsidRDefault="0088797C" w:rsidP="0088797C">
      <w:pPr>
        <w:pStyle w:val="question"/>
        <w:widowControl w:val="0"/>
        <w:numPr>
          <w:ilvl w:val="0"/>
          <w:numId w:val="14"/>
        </w:numPr>
        <w:tabs>
          <w:tab w:val="left" w:pos="567"/>
        </w:tabs>
        <w:contextualSpacing/>
        <w:rPr>
          <w:rFonts w:asciiTheme="minorHAnsi" w:hAnsiTheme="minorHAnsi" w:cstheme="minorHAnsi"/>
        </w:rPr>
      </w:pPr>
      <w:r w:rsidRPr="009F660C">
        <w:rPr>
          <w:rFonts w:asciiTheme="minorHAnsi" w:hAnsiTheme="minorHAnsi" w:cstheme="minorHAnsi"/>
          <w:szCs w:val="24"/>
        </w:rPr>
        <w:lastRenderedPageBreak/>
        <w:t xml:space="preserve">ГРЕКО го забележува воведувањето на тестирање на интегритетот, но станува збор за многу неодамнешен развој во законодавството, чијашто ефикасност допрва треба да се тестира во пракса. Посебно внимание треба да се посвети на можноста Министерот за внатрешни работи да спроведе тест </w:t>
      </w:r>
      <w:r w:rsidR="00492007" w:rsidRPr="009F660C">
        <w:rPr>
          <w:rFonts w:asciiTheme="minorHAnsi" w:hAnsiTheme="minorHAnsi" w:cstheme="minorHAnsi"/>
          <w:szCs w:val="24"/>
        </w:rPr>
        <w:t>з</w:t>
      </w:r>
      <w:r w:rsidRPr="009F660C">
        <w:rPr>
          <w:rFonts w:asciiTheme="minorHAnsi" w:hAnsiTheme="minorHAnsi" w:cstheme="minorHAnsi"/>
          <w:szCs w:val="24"/>
        </w:rPr>
        <w:t>а интегритет во однос на поединечни службеници бидејќи тоа мо</w:t>
      </w:r>
      <w:r w:rsidRPr="009F660C">
        <w:rPr>
          <w:rFonts w:asciiTheme="minorHAnsi" w:hAnsiTheme="minorHAnsi" w:cstheme="minorHAnsi"/>
        </w:rPr>
        <w:t>же да влијае врз соодветната оперативна независност на полицијата (според препораката</w:t>
      </w:r>
      <w:r w:rsidR="006F3B4B" w:rsidRPr="009F660C">
        <w:rPr>
          <w:rFonts w:asciiTheme="minorHAnsi" w:hAnsiTheme="minorHAnsi" w:cstheme="minorHAnsi"/>
          <w:szCs w:val="24"/>
        </w:rPr>
        <w:t xml:space="preserve"> </w:t>
      </w:r>
      <w:r w:rsidR="00AD12B5" w:rsidRPr="009F660C">
        <w:rPr>
          <w:rFonts w:asciiTheme="minorHAnsi" w:hAnsiTheme="minorHAnsi" w:cstheme="minorHAnsi"/>
          <w:szCs w:val="24"/>
        </w:rPr>
        <w:t xml:space="preserve">x). </w:t>
      </w:r>
      <w:r w:rsidRPr="009F660C">
        <w:rPr>
          <w:rFonts w:asciiTheme="minorHAnsi" w:hAnsiTheme="minorHAnsi" w:cstheme="minorHAnsi"/>
          <w:szCs w:val="24"/>
        </w:rPr>
        <w:t>Во неодамна усвоениот Правилник за начинот на спроведување на тестот за професионален интегритет на работниците во Министерството за внатрешни работи не е целосно опишана постапката за тестирање на интегритетот, односно не е опишана на доволно јасен и детален начин. Ова, пак,  може да отвори можности за злоупотреба.</w:t>
      </w:r>
    </w:p>
    <w:p w14:paraId="26752B2C" w14:textId="77777777" w:rsidR="006F3B4B" w:rsidRPr="009F660C" w:rsidRDefault="006F3B4B" w:rsidP="006F3B4B">
      <w:pPr>
        <w:pStyle w:val="ListParagraph"/>
        <w:rPr>
          <w:rFonts w:asciiTheme="minorHAnsi" w:hAnsiTheme="minorHAnsi" w:cstheme="minorHAnsi"/>
          <w:u w:val="single"/>
        </w:rPr>
      </w:pPr>
    </w:p>
    <w:p w14:paraId="70FBF289" w14:textId="788B55C2" w:rsidR="00A631AC" w:rsidRPr="009F660C" w:rsidRDefault="0007460C" w:rsidP="00C67CD9">
      <w:pPr>
        <w:pStyle w:val="question"/>
        <w:widowControl w:val="0"/>
        <w:numPr>
          <w:ilvl w:val="0"/>
          <w:numId w:val="14"/>
        </w:numPr>
        <w:tabs>
          <w:tab w:val="left" w:pos="567"/>
        </w:tabs>
        <w:contextualSpacing/>
        <w:rPr>
          <w:rFonts w:asciiTheme="minorHAnsi" w:hAnsiTheme="minorHAnsi" w:cstheme="minorHAnsi"/>
        </w:rPr>
      </w:pPr>
      <w:r w:rsidRPr="009F660C">
        <w:rPr>
          <w:rFonts w:asciiTheme="minorHAnsi" w:hAnsiTheme="minorHAnsi" w:cstheme="minorHAnsi"/>
          <w:szCs w:val="24"/>
          <w:u w:val="single"/>
        </w:rPr>
        <w:t>ГРЕКО заклучува дека препораката</w:t>
      </w:r>
      <w:r w:rsidR="004707F7" w:rsidRPr="009F660C">
        <w:rPr>
          <w:rFonts w:asciiTheme="minorHAnsi" w:hAnsiTheme="minorHAnsi" w:cstheme="minorHAnsi"/>
          <w:szCs w:val="24"/>
          <w:u w:val="single"/>
        </w:rPr>
        <w:t xml:space="preserve"> xv</w:t>
      </w:r>
      <w:r w:rsidR="009969E2"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делумно имплементирана</w:t>
      </w:r>
      <w:r w:rsidR="009969E2" w:rsidRPr="009F660C">
        <w:rPr>
          <w:rFonts w:asciiTheme="minorHAnsi" w:hAnsiTheme="minorHAnsi" w:cstheme="minorHAnsi"/>
          <w:szCs w:val="24"/>
          <w:u w:val="single"/>
        </w:rPr>
        <w:t xml:space="preserve">. </w:t>
      </w:r>
      <w:r w:rsidR="004707F7" w:rsidRPr="009F660C">
        <w:rPr>
          <w:rFonts w:asciiTheme="minorHAnsi" w:hAnsiTheme="minorHAnsi" w:cstheme="minorHAnsi"/>
          <w:szCs w:val="24"/>
          <w:u w:val="single"/>
        </w:rPr>
        <w:t xml:space="preserve"> </w:t>
      </w:r>
    </w:p>
    <w:p w14:paraId="075D3431" w14:textId="77777777" w:rsidR="009969E2" w:rsidRPr="009F660C" w:rsidRDefault="009969E2" w:rsidP="009969E2">
      <w:pPr>
        <w:pStyle w:val="question"/>
        <w:widowControl w:val="0"/>
        <w:numPr>
          <w:ilvl w:val="0"/>
          <w:numId w:val="0"/>
        </w:numPr>
        <w:tabs>
          <w:tab w:val="left" w:pos="567"/>
        </w:tabs>
        <w:contextualSpacing/>
        <w:rPr>
          <w:rFonts w:asciiTheme="minorHAnsi" w:hAnsiTheme="minorHAnsi" w:cstheme="minorHAnsi"/>
        </w:rPr>
      </w:pPr>
    </w:p>
    <w:p w14:paraId="510BF7D0" w14:textId="655D7200" w:rsidR="004707F7" w:rsidRPr="009F660C" w:rsidRDefault="00F30B5C" w:rsidP="00A631AC">
      <w:pPr>
        <w:pStyle w:val="question"/>
        <w:numPr>
          <w:ilvl w:val="0"/>
          <w:numId w:val="0"/>
        </w:numPr>
        <w:tabs>
          <w:tab w:val="left" w:pos="567"/>
        </w:tabs>
        <w:ind w:left="567"/>
        <w:contextualSpacing/>
        <w:rPr>
          <w:rFonts w:asciiTheme="minorHAnsi" w:hAnsiTheme="minorHAnsi" w:cstheme="minorHAnsi"/>
          <w:b/>
          <w:bCs/>
          <w:szCs w:val="24"/>
        </w:rPr>
      </w:pPr>
      <w:r w:rsidRPr="009F660C">
        <w:rPr>
          <w:rFonts w:asciiTheme="minorHAnsi" w:hAnsiTheme="minorHAnsi" w:cstheme="minorHAnsi"/>
          <w:b/>
          <w:szCs w:val="24"/>
        </w:rPr>
        <w:t>Препорака</w:t>
      </w:r>
      <w:r w:rsidR="004707F7" w:rsidRPr="009F660C">
        <w:rPr>
          <w:rFonts w:asciiTheme="minorHAnsi" w:hAnsiTheme="minorHAnsi" w:cstheme="minorHAnsi"/>
          <w:b/>
          <w:szCs w:val="24"/>
        </w:rPr>
        <w:t xml:space="preserve"> xvi</w:t>
      </w:r>
    </w:p>
    <w:p w14:paraId="532ECF3D" w14:textId="77777777" w:rsidR="004707F7" w:rsidRPr="009F660C"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rPr>
      </w:pPr>
    </w:p>
    <w:p w14:paraId="45D1277C" w14:textId="36CC076A" w:rsidR="004707F7" w:rsidRPr="003D45A7" w:rsidRDefault="006040F4" w:rsidP="004707F7">
      <w:pPr>
        <w:numPr>
          <w:ilvl w:val="0"/>
          <w:numId w:val="14"/>
        </w:numPr>
        <w:tabs>
          <w:tab w:val="left" w:pos="567"/>
        </w:tabs>
        <w:spacing w:after="0" w:line="240" w:lineRule="auto"/>
        <w:contextualSpacing/>
        <w:jc w:val="both"/>
        <w:rPr>
          <w:rFonts w:asciiTheme="minorHAnsi" w:hAnsiTheme="minorHAnsi" w:cstheme="minorHAnsi"/>
          <w:i/>
          <w:sz w:val="24"/>
          <w:szCs w:val="24"/>
        </w:rPr>
      </w:pPr>
      <w:r w:rsidRPr="003D45A7">
        <w:rPr>
          <w:rFonts w:asciiTheme="minorHAnsi" w:hAnsiTheme="minorHAnsi" w:cstheme="minorHAnsi"/>
          <w:i/>
          <w:sz w:val="24"/>
          <w:szCs w:val="24"/>
        </w:rPr>
        <w:t xml:space="preserve">ГРЕКО препорача </w:t>
      </w:r>
      <w:r w:rsidR="003D45A7" w:rsidRPr="003D45A7">
        <w:rPr>
          <w:rFonts w:asciiTheme="minorHAnsi" w:hAnsiTheme="minorHAnsi" w:cstheme="minorHAnsi"/>
          <w:i/>
          <w:sz w:val="24"/>
          <w:szCs w:val="24"/>
        </w:rPr>
        <w:t>да се воспостават објективни и професионални критериуми за назначување на Директорот на Полицијата (Бирото за јавна безбедност), кои одговараат на потребите на таквата позиција.</w:t>
      </w:r>
    </w:p>
    <w:p w14:paraId="68BDB960" w14:textId="6172BE8F" w:rsidR="004707F7" w:rsidRPr="009F660C" w:rsidRDefault="004707F7" w:rsidP="004C34D7">
      <w:pPr>
        <w:pStyle w:val="question"/>
        <w:numPr>
          <w:ilvl w:val="0"/>
          <w:numId w:val="0"/>
        </w:numPr>
        <w:ind w:left="567"/>
        <w:contextualSpacing/>
        <w:rPr>
          <w:rFonts w:asciiTheme="minorHAnsi" w:hAnsiTheme="minorHAnsi" w:cstheme="minorHAnsi"/>
          <w:szCs w:val="24"/>
        </w:rPr>
      </w:pPr>
    </w:p>
    <w:p w14:paraId="250395F4" w14:textId="6B0C292C" w:rsidR="00817F24" w:rsidRPr="009F660C" w:rsidRDefault="006040F4"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не беше имплементирана во Извештајот за усогласеност. Нацрт-законот беше во процес на подготовка, но сѐ уште во почетна фаза</w:t>
      </w:r>
      <w:r w:rsidR="00321750" w:rsidRPr="009F660C">
        <w:rPr>
          <w:rFonts w:asciiTheme="minorHAnsi" w:hAnsiTheme="minorHAnsi" w:cstheme="minorHAnsi"/>
          <w:szCs w:val="24"/>
        </w:rPr>
        <w:t>.</w:t>
      </w:r>
    </w:p>
    <w:p w14:paraId="159C6F76" w14:textId="77777777" w:rsidR="00817F24" w:rsidRPr="009F660C" w:rsidRDefault="00817F24" w:rsidP="00817F24">
      <w:pPr>
        <w:pStyle w:val="ListParagraph"/>
        <w:rPr>
          <w:rFonts w:asciiTheme="minorHAnsi" w:hAnsiTheme="minorHAnsi" w:cstheme="minorHAnsi"/>
          <w:sz w:val="24"/>
          <w:u w:val="single"/>
          <w:lang w:eastAsia="zh-CN"/>
        </w:rPr>
      </w:pPr>
    </w:p>
    <w:p w14:paraId="78C0C4A5" w14:textId="7B2D97DA" w:rsidR="007C04BF" w:rsidRPr="009F660C" w:rsidRDefault="000247EC" w:rsidP="007C4A0D">
      <w:pPr>
        <w:pStyle w:val="ListParagraph"/>
        <w:numPr>
          <w:ilvl w:val="0"/>
          <w:numId w:val="14"/>
        </w:numPr>
        <w:suppressAutoHyphens/>
        <w:rPr>
          <w:rFonts w:asciiTheme="minorHAnsi" w:hAnsiTheme="minorHAnsi" w:cstheme="minorHAnsi"/>
          <w:sz w:val="24"/>
          <w:lang w:eastAsia="zh-CN"/>
        </w:rPr>
      </w:pPr>
      <w:r w:rsidRPr="009F660C">
        <w:rPr>
          <w:rFonts w:asciiTheme="minorHAnsi" w:hAnsiTheme="minorHAnsi" w:cstheme="minorHAnsi"/>
          <w:sz w:val="24"/>
          <w:u w:val="single"/>
          <w:lang w:eastAsia="zh-CN"/>
        </w:rPr>
        <w:t>Властите</w:t>
      </w:r>
      <w:r w:rsidR="00E353A6" w:rsidRPr="009F660C">
        <w:rPr>
          <w:rFonts w:asciiTheme="minorHAnsi" w:hAnsiTheme="minorHAnsi" w:cstheme="minorHAnsi"/>
          <w:sz w:val="24"/>
          <w:lang w:eastAsia="zh-CN"/>
        </w:rPr>
        <w:t xml:space="preserve"> </w:t>
      </w:r>
      <w:r w:rsidRPr="009F660C">
        <w:rPr>
          <w:rFonts w:asciiTheme="minorHAnsi" w:hAnsiTheme="minorHAnsi" w:cstheme="minorHAnsi"/>
          <w:sz w:val="24"/>
          <w:lang w:eastAsia="zh-CN"/>
        </w:rPr>
        <w:t>наведуваат дека, во согласност со неодамнешните измени и дополнувања на Законот за полиција – коишто беа воведени во април 2022 година</w:t>
      </w:r>
      <w:r w:rsidR="006F3B4B" w:rsidRPr="009F660C">
        <w:rPr>
          <w:rStyle w:val="FootnoteReference"/>
          <w:rFonts w:asciiTheme="minorHAnsi" w:hAnsiTheme="minorHAnsi"/>
          <w:sz w:val="24"/>
          <w:lang w:eastAsia="zh-CN"/>
        </w:rPr>
        <w:footnoteReference w:id="9"/>
      </w:r>
      <w:r w:rsidR="00E353A6" w:rsidRPr="009F660C">
        <w:rPr>
          <w:rFonts w:asciiTheme="minorHAnsi" w:hAnsiTheme="minorHAnsi" w:cstheme="minorHAnsi"/>
          <w:sz w:val="24"/>
          <w:lang w:eastAsia="zh-CN"/>
        </w:rPr>
        <w:t xml:space="preserve">, </w:t>
      </w:r>
      <w:r w:rsidRPr="009F660C">
        <w:rPr>
          <w:rFonts w:asciiTheme="minorHAnsi" w:hAnsiTheme="minorHAnsi" w:cstheme="minorHAnsi"/>
          <w:sz w:val="24"/>
          <w:lang w:eastAsia="zh-CN"/>
        </w:rPr>
        <w:t xml:space="preserve">во член 16 е утврдено дека Директорот на полицијата треба да има стекнато најмалку 300 кредити според ЕКТС или завршен најмалку </w:t>
      </w:r>
      <w:r w:rsidR="00E353A6" w:rsidRPr="009F660C">
        <w:rPr>
          <w:rFonts w:asciiTheme="minorHAnsi" w:hAnsiTheme="minorHAnsi" w:cstheme="minorHAnsi"/>
          <w:sz w:val="24"/>
          <w:lang w:eastAsia="zh-CN"/>
        </w:rPr>
        <w:t xml:space="preserve">VII/2 </w:t>
      </w:r>
      <w:r w:rsidRPr="009F660C">
        <w:rPr>
          <w:rFonts w:asciiTheme="minorHAnsi" w:hAnsiTheme="minorHAnsi" w:cstheme="minorHAnsi"/>
          <w:sz w:val="24"/>
          <w:lang w:eastAsia="zh-CN"/>
        </w:rPr>
        <w:t>степен на образование</w:t>
      </w:r>
      <w:r w:rsidR="00E353A6" w:rsidRPr="009F660C">
        <w:rPr>
          <w:rFonts w:asciiTheme="minorHAnsi" w:hAnsiTheme="minorHAnsi" w:cstheme="minorHAnsi"/>
          <w:sz w:val="24"/>
          <w:lang w:eastAsia="zh-CN"/>
        </w:rPr>
        <w:t xml:space="preserve"> (</w:t>
      </w:r>
      <w:r w:rsidRPr="009F660C">
        <w:rPr>
          <w:rFonts w:asciiTheme="minorHAnsi" w:hAnsiTheme="minorHAnsi" w:cstheme="minorHAnsi"/>
          <w:sz w:val="24"/>
          <w:lang w:eastAsia="zh-CN"/>
        </w:rPr>
        <w:t>академска диплома за завршени магистерски студии</w:t>
      </w:r>
      <w:r w:rsidR="00E353A6" w:rsidRPr="009F660C">
        <w:rPr>
          <w:rFonts w:asciiTheme="minorHAnsi" w:hAnsiTheme="minorHAnsi" w:cstheme="minorHAnsi"/>
          <w:sz w:val="24"/>
          <w:lang w:eastAsia="zh-CN"/>
        </w:rPr>
        <w:t xml:space="preserve">) </w:t>
      </w:r>
      <w:r w:rsidRPr="009F660C">
        <w:rPr>
          <w:rFonts w:asciiTheme="minorHAnsi" w:hAnsiTheme="minorHAnsi" w:cstheme="minorHAnsi"/>
          <w:sz w:val="24"/>
          <w:lang w:eastAsia="zh-CN"/>
        </w:rPr>
        <w:t>во едно од следниве подрачја</w:t>
      </w:r>
      <w:r w:rsidR="00E353A6" w:rsidRPr="009F660C">
        <w:rPr>
          <w:rFonts w:asciiTheme="minorHAnsi" w:hAnsiTheme="minorHAnsi" w:cstheme="minorHAnsi"/>
          <w:sz w:val="24"/>
          <w:lang w:eastAsia="zh-CN"/>
        </w:rPr>
        <w:t>:</w:t>
      </w:r>
      <w:r w:rsidRPr="009F660C">
        <w:rPr>
          <w:rFonts w:asciiTheme="minorHAnsi" w:hAnsiTheme="minorHAnsi" w:cstheme="minorHAnsi"/>
          <w:sz w:val="24"/>
          <w:lang w:eastAsia="zh-CN"/>
        </w:rPr>
        <w:t xml:space="preserve"> безбедност, одбрана, право или економија и да има најмалку 12 години работно искуство, во областа на безбедноста, одбраната или разузнавањето, од кои најмалку 5 години на раководни позиции во истите</w:t>
      </w:r>
      <w:r w:rsidR="00E353A6" w:rsidRPr="009F660C">
        <w:rPr>
          <w:rFonts w:asciiTheme="minorHAnsi" w:hAnsiTheme="minorHAnsi" w:cstheme="minorHAnsi"/>
          <w:sz w:val="24"/>
          <w:lang w:eastAsia="zh-CN"/>
        </w:rPr>
        <w:t xml:space="preserve">. </w:t>
      </w:r>
      <w:r w:rsidRPr="009F660C">
        <w:rPr>
          <w:rFonts w:asciiTheme="minorHAnsi" w:hAnsiTheme="minorHAnsi" w:cstheme="minorHAnsi"/>
          <w:sz w:val="24"/>
          <w:lang w:eastAsia="zh-CN"/>
        </w:rPr>
        <w:t>Понатаму, Директорот на полицијата не треба да биде член на политичка партија или член на органи и тела на политичка партија; со безбедносна проверка, која се врши врз основа на негова претходна писмена согласност, треба да се утврди дека не постои безбедносен ризик за негово именување; не треба да биде во состојба на судир на интереси</w:t>
      </w:r>
      <w:r w:rsidR="003B5918" w:rsidRPr="009F660C">
        <w:rPr>
          <w:rFonts w:asciiTheme="minorHAnsi" w:hAnsiTheme="minorHAnsi" w:cstheme="minorHAnsi"/>
          <w:sz w:val="24"/>
          <w:lang w:eastAsia="zh-CN"/>
        </w:rPr>
        <w:t>, односно да не е утврдено постоење на судир на интереси, согласно со закон и треба да има положено тест за интегритет</w:t>
      </w:r>
      <w:r w:rsidR="00E353A6" w:rsidRPr="009F660C">
        <w:rPr>
          <w:rFonts w:asciiTheme="minorHAnsi" w:hAnsiTheme="minorHAnsi" w:cstheme="minorHAnsi"/>
          <w:sz w:val="24"/>
          <w:lang w:eastAsia="zh-CN"/>
        </w:rPr>
        <w:t>.</w:t>
      </w:r>
    </w:p>
    <w:p w14:paraId="3B480C97" w14:textId="77777777" w:rsidR="00A631AC" w:rsidRPr="009F660C" w:rsidRDefault="00A631AC" w:rsidP="00F86D44">
      <w:pPr>
        <w:pStyle w:val="question"/>
        <w:numPr>
          <w:ilvl w:val="0"/>
          <w:numId w:val="0"/>
        </w:numPr>
        <w:tabs>
          <w:tab w:val="left" w:pos="567"/>
        </w:tabs>
        <w:contextualSpacing/>
        <w:rPr>
          <w:rFonts w:asciiTheme="minorHAnsi" w:hAnsiTheme="minorHAnsi" w:cstheme="minorHAnsi"/>
          <w:szCs w:val="24"/>
        </w:rPr>
      </w:pPr>
    </w:p>
    <w:p w14:paraId="58B4E419" w14:textId="5775D89D" w:rsidR="00B432A3" w:rsidRPr="009F660C" w:rsidRDefault="00BE706E" w:rsidP="00B432A3">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4707F7" w:rsidRPr="009F660C">
        <w:rPr>
          <w:rFonts w:asciiTheme="minorHAnsi" w:hAnsiTheme="minorHAnsi" w:cstheme="minorHAnsi"/>
          <w:szCs w:val="24"/>
        </w:rPr>
        <w:t xml:space="preserve"> </w:t>
      </w:r>
      <w:r w:rsidRPr="009F660C">
        <w:rPr>
          <w:rFonts w:asciiTheme="minorHAnsi" w:hAnsiTheme="minorHAnsi" w:cstheme="minorHAnsi"/>
          <w:szCs w:val="24"/>
        </w:rPr>
        <w:t xml:space="preserve">ги забележува неодамнешните измени и дополнувања на Законот за полиција коишто, меѓу другото, воспоставуваат објективни критериуми и раководно искуство со што се зајакнуваат професионалните барања за позицијата </w:t>
      </w:r>
      <w:r w:rsidR="006C2765" w:rsidRPr="009F660C">
        <w:rPr>
          <w:rFonts w:asciiTheme="minorHAnsi" w:hAnsiTheme="minorHAnsi" w:cstheme="minorHAnsi"/>
          <w:szCs w:val="24"/>
        </w:rPr>
        <w:t>Началник</w:t>
      </w:r>
      <w:r w:rsidRPr="009F660C">
        <w:rPr>
          <w:rFonts w:asciiTheme="minorHAnsi" w:hAnsiTheme="minorHAnsi" w:cstheme="minorHAnsi"/>
          <w:szCs w:val="24"/>
        </w:rPr>
        <w:t xml:space="preserve"> на полицијата</w:t>
      </w:r>
      <w:r w:rsidR="006F3B4B" w:rsidRPr="009F660C">
        <w:rPr>
          <w:rFonts w:asciiTheme="minorHAnsi" w:hAnsiTheme="minorHAnsi" w:cstheme="minorHAnsi"/>
          <w:szCs w:val="24"/>
        </w:rPr>
        <w:t>.</w:t>
      </w:r>
    </w:p>
    <w:p w14:paraId="57298C80" w14:textId="2E9F6D86" w:rsidR="004707F7" w:rsidRPr="009F660C" w:rsidRDefault="004707F7" w:rsidP="00A631AC">
      <w:pPr>
        <w:pStyle w:val="question"/>
        <w:numPr>
          <w:ilvl w:val="0"/>
          <w:numId w:val="0"/>
        </w:numPr>
        <w:tabs>
          <w:tab w:val="left" w:pos="567"/>
        </w:tabs>
        <w:ind w:left="567"/>
        <w:contextualSpacing/>
        <w:rPr>
          <w:rFonts w:asciiTheme="minorHAnsi" w:hAnsiTheme="minorHAnsi" w:cstheme="minorHAnsi"/>
          <w:szCs w:val="24"/>
        </w:rPr>
      </w:pPr>
    </w:p>
    <w:p w14:paraId="49F2AC3B" w14:textId="0F5C2136" w:rsidR="004707F7" w:rsidRPr="009F660C" w:rsidRDefault="00BE706E" w:rsidP="004D2968">
      <w:pPr>
        <w:pStyle w:val="question"/>
        <w:numPr>
          <w:ilvl w:val="0"/>
          <w:numId w:val="14"/>
        </w:numPr>
        <w:tabs>
          <w:tab w:val="left" w:pos="567"/>
        </w:tabs>
        <w:contextualSpacing/>
        <w:rPr>
          <w:rFonts w:asciiTheme="minorHAnsi" w:hAnsiTheme="minorHAnsi" w:cstheme="minorHAnsi"/>
          <w:b/>
          <w:szCs w:val="24"/>
        </w:rPr>
      </w:pPr>
      <w:r w:rsidRPr="009F660C">
        <w:rPr>
          <w:rFonts w:asciiTheme="minorHAnsi" w:hAnsiTheme="minorHAnsi" w:cstheme="minorHAnsi"/>
          <w:szCs w:val="24"/>
          <w:u w:val="single"/>
        </w:rPr>
        <w:t>ГРЕКО заклучува дека препораката</w:t>
      </w:r>
      <w:r w:rsidR="004707F7" w:rsidRPr="009F660C">
        <w:rPr>
          <w:rFonts w:asciiTheme="minorHAnsi" w:hAnsiTheme="minorHAnsi" w:cstheme="minorHAnsi"/>
          <w:szCs w:val="24"/>
          <w:u w:val="single"/>
        </w:rPr>
        <w:t xml:space="preserve"> x</w:t>
      </w:r>
      <w:r w:rsidR="0040648A" w:rsidRPr="009F660C">
        <w:rPr>
          <w:rFonts w:asciiTheme="minorHAnsi" w:hAnsiTheme="minorHAnsi" w:cstheme="minorHAnsi"/>
          <w:szCs w:val="24"/>
          <w:u w:val="single"/>
        </w:rPr>
        <w:t>vi</w:t>
      </w:r>
      <w:r w:rsidR="004707F7"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2D464D" w:rsidRPr="009F660C">
        <w:rPr>
          <w:rFonts w:asciiTheme="minorHAnsi" w:hAnsiTheme="minorHAnsi" w:cstheme="minorHAnsi"/>
          <w:szCs w:val="24"/>
          <w:u w:val="single"/>
        </w:rPr>
        <w:t xml:space="preserve">. </w:t>
      </w:r>
    </w:p>
    <w:p w14:paraId="56700952" w14:textId="77777777" w:rsidR="00A631AC" w:rsidRPr="009F660C" w:rsidRDefault="00A631AC" w:rsidP="00F86D44">
      <w:pPr>
        <w:pStyle w:val="question"/>
        <w:numPr>
          <w:ilvl w:val="0"/>
          <w:numId w:val="0"/>
        </w:numPr>
        <w:tabs>
          <w:tab w:val="left" w:pos="567"/>
        </w:tabs>
        <w:contextualSpacing/>
        <w:rPr>
          <w:rFonts w:asciiTheme="minorHAnsi" w:hAnsiTheme="minorHAnsi" w:cstheme="minorHAnsi"/>
          <w:b/>
          <w:szCs w:val="24"/>
        </w:rPr>
      </w:pPr>
    </w:p>
    <w:p w14:paraId="7DC628A0" w14:textId="3C0FE76E" w:rsidR="004707F7" w:rsidRPr="009F660C" w:rsidRDefault="004707F7" w:rsidP="004707F7">
      <w:pPr>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BE706E"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xvii</w:t>
      </w:r>
    </w:p>
    <w:p w14:paraId="3611701F" w14:textId="77777777" w:rsidR="004707F7" w:rsidRPr="009F660C"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rPr>
      </w:pPr>
    </w:p>
    <w:p w14:paraId="5607219D" w14:textId="58577C93" w:rsidR="004707F7" w:rsidRPr="00A87DF6" w:rsidRDefault="00EF7FDB" w:rsidP="004707F7">
      <w:pPr>
        <w:numPr>
          <w:ilvl w:val="0"/>
          <w:numId w:val="14"/>
        </w:numPr>
        <w:tabs>
          <w:tab w:val="left" w:pos="567"/>
        </w:tabs>
        <w:spacing w:after="0" w:line="240" w:lineRule="auto"/>
        <w:contextualSpacing/>
        <w:jc w:val="both"/>
        <w:rPr>
          <w:rFonts w:asciiTheme="minorHAnsi" w:hAnsiTheme="minorHAnsi" w:cstheme="minorHAnsi"/>
          <w:i/>
          <w:sz w:val="24"/>
          <w:szCs w:val="24"/>
        </w:rPr>
      </w:pPr>
      <w:r w:rsidRPr="00A87DF6">
        <w:rPr>
          <w:rFonts w:asciiTheme="minorHAnsi" w:hAnsiTheme="minorHAnsi" w:cstheme="minorHAnsi"/>
          <w:i/>
          <w:sz w:val="24"/>
          <w:szCs w:val="24"/>
        </w:rPr>
        <w:t>ГРЕКО препорача</w:t>
      </w:r>
      <w:r w:rsidR="00A87DF6" w:rsidRPr="00A87DF6">
        <w:rPr>
          <w:rFonts w:asciiTheme="minorHAnsi" w:hAnsiTheme="minorHAnsi" w:cstheme="minorHAnsi"/>
          <w:i/>
          <w:sz w:val="24"/>
          <w:szCs w:val="24"/>
        </w:rPr>
        <w:t xml:space="preserve"> (i) да се воведат објективни и транспарентни критериуми и процедури за периодични проверки на интегритетот на полицискиот персонал; и (ii) резултатите од таквите проверки да се користат во постапките за унапредување. </w:t>
      </w:r>
    </w:p>
    <w:p w14:paraId="6AA16165" w14:textId="77777777" w:rsidR="004707F7" w:rsidRPr="009F660C" w:rsidRDefault="004707F7" w:rsidP="004707F7">
      <w:pPr>
        <w:pStyle w:val="question"/>
        <w:numPr>
          <w:ilvl w:val="0"/>
          <w:numId w:val="0"/>
        </w:numPr>
        <w:ind w:left="567"/>
        <w:contextualSpacing/>
        <w:rPr>
          <w:rFonts w:asciiTheme="minorHAnsi" w:hAnsiTheme="minorHAnsi" w:cstheme="minorHAnsi"/>
          <w:szCs w:val="24"/>
        </w:rPr>
      </w:pPr>
    </w:p>
    <w:p w14:paraId="3A351686" w14:textId="0D579DED" w:rsidR="00817F24" w:rsidRPr="009F660C" w:rsidRDefault="00B85584"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не беше имплементирана во Извештајот за усогласеност. Законските измени, наводно, беа во тек, но сѐ уште во многу рана фаза</w:t>
      </w:r>
      <w:r w:rsidR="00321750" w:rsidRPr="009F660C">
        <w:rPr>
          <w:rFonts w:asciiTheme="minorHAnsi" w:hAnsiTheme="minorHAnsi" w:cstheme="minorHAnsi"/>
          <w:szCs w:val="24"/>
        </w:rPr>
        <w:t xml:space="preserve">. </w:t>
      </w:r>
    </w:p>
    <w:p w14:paraId="21ADDAEA" w14:textId="77777777" w:rsidR="00817F24" w:rsidRPr="009F660C" w:rsidRDefault="00817F24" w:rsidP="00817F24">
      <w:pPr>
        <w:pStyle w:val="ListParagraph"/>
        <w:rPr>
          <w:rFonts w:asciiTheme="minorHAnsi" w:hAnsiTheme="minorHAnsi" w:cstheme="minorHAnsi"/>
          <w:u w:val="single"/>
        </w:rPr>
      </w:pPr>
    </w:p>
    <w:p w14:paraId="08982BD1" w14:textId="6887EF19" w:rsidR="00B64B82" w:rsidRPr="009F660C" w:rsidRDefault="004D021C" w:rsidP="00B64B8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926E60" w:rsidRPr="009F660C">
        <w:rPr>
          <w:rFonts w:asciiTheme="minorHAnsi" w:hAnsiTheme="minorHAnsi" w:cstheme="minorHAnsi"/>
          <w:szCs w:val="24"/>
        </w:rPr>
        <w:t xml:space="preserve"> </w:t>
      </w:r>
      <w:r w:rsidRPr="009F660C">
        <w:rPr>
          <w:rFonts w:asciiTheme="minorHAnsi" w:hAnsiTheme="minorHAnsi" w:cstheme="minorHAnsi"/>
          <w:szCs w:val="24"/>
        </w:rPr>
        <w:t>известуваат дека Законот за внатрешни работи е изменет и дополнет. Тој сега потврдува дека полицискиот персонал подлежи на редовни проверки на професионалниот интегритет. Одговорноста за изготвување и спроведување на проверките му е доделена на Одделот за внатрешна контрола, криминалистички истраги и професионални стандарди</w:t>
      </w:r>
      <w:r w:rsidR="00FE3E70" w:rsidRPr="009F660C">
        <w:rPr>
          <w:rFonts w:asciiTheme="minorHAnsi" w:hAnsiTheme="minorHAnsi" w:cstheme="minorHAnsi"/>
          <w:szCs w:val="24"/>
        </w:rPr>
        <w:t xml:space="preserve"> (ОВККИПС)</w:t>
      </w:r>
      <w:r w:rsidRPr="009F660C">
        <w:rPr>
          <w:rFonts w:asciiTheme="minorHAnsi" w:hAnsiTheme="minorHAnsi" w:cstheme="minorHAnsi"/>
          <w:szCs w:val="24"/>
        </w:rPr>
        <w:t xml:space="preserve"> при МВР. </w:t>
      </w:r>
      <w:r w:rsidR="00813F4E" w:rsidRPr="009F660C">
        <w:rPr>
          <w:rFonts w:asciiTheme="minorHAnsi" w:hAnsiTheme="minorHAnsi" w:cstheme="minorHAnsi"/>
          <w:szCs w:val="24"/>
        </w:rPr>
        <w:t>Добивањето негативен резултат на тестот доведува до поведување постапки</w:t>
      </w:r>
      <w:r w:rsidR="00DC47AD" w:rsidRPr="009F660C">
        <w:rPr>
          <w:rFonts w:asciiTheme="minorHAnsi" w:hAnsiTheme="minorHAnsi" w:cstheme="minorHAnsi"/>
          <w:szCs w:val="24"/>
        </w:rPr>
        <w:t xml:space="preserve"> за утврдување на дисциплинска одговорност</w:t>
      </w:r>
      <w:r w:rsidR="00813F4E" w:rsidRPr="009F660C">
        <w:rPr>
          <w:rFonts w:asciiTheme="minorHAnsi" w:hAnsiTheme="minorHAnsi" w:cstheme="minorHAnsi"/>
          <w:szCs w:val="24"/>
        </w:rPr>
        <w:t xml:space="preserve"> во однос на засегнатиот работник</w:t>
      </w:r>
      <w:r w:rsidR="00C34BE2" w:rsidRPr="009F660C">
        <w:rPr>
          <w:rFonts w:asciiTheme="minorHAnsi" w:hAnsiTheme="minorHAnsi" w:cstheme="minorHAnsi"/>
          <w:szCs w:val="24"/>
        </w:rPr>
        <w:t xml:space="preserve">. </w:t>
      </w:r>
    </w:p>
    <w:p w14:paraId="7A2968A3" w14:textId="77777777" w:rsidR="00A631AC" w:rsidRPr="009F660C" w:rsidRDefault="00A631AC" w:rsidP="00A631AC">
      <w:pPr>
        <w:pStyle w:val="question"/>
        <w:numPr>
          <w:ilvl w:val="0"/>
          <w:numId w:val="0"/>
        </w:numPr>
        <w:tabs>
          <w:tab w:val="left" w:pos="567"/>
        </w:tabs>
        <w:contextualSpacing/>
        <w:rPr>
          <w:rFonts w:asciiTheme="minorHAnsi" w:hAnsiTheme="minorHAnsi" w:cstheme="minorHAnsi"/>
          <w:szCs w:val="24"/>
        </w:rPr>
      </w:pPr>
    </w:p>
    <w:p w14:paraId="036B8ED0" w14:textId="3BA64F96" w:rsidR="0012587A" w:rsidRPr="009F660C" w:rsidRDefault="00813F4E" w:rsidP="009969E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4707F7" w:rsidRPr="009F660C">
        <w:rPr>
          <w:rFonts w:asciiTheme="minorHAnsi" w:hAnsiTheme="minorHAnsi" w:cstheme="minorHAnsi"/>
          <w:szCs w:val="24"/>
        </w:rPr>
        <w:t xml:space="preserve"> </w:t>
      </w:r>
      <w:r w:rsidRPr="009F660C">
        <w:rPr>
          <w:rFonts w:asciiTheme="minorHAnsi" w:hAnsiTheme="minorHAnsi" w:cstheme="minorHAnsi"/>
          <w:szCs w:val="24"/>
        </w:rPr>
        <w:t xml:space="preserve">забележува дека за полициските службеници сега се наметнува барањето да подлежат на редовни проверки на професионалниот интегритет, при што негативните резултати од таквите проверки може да играат улога во </w:t>
      </w:r>
      <w:r w:rsidR="00B87283" w:rsidRPr="009F660C">
        <w:rPr>
          <w:rFonts w:asciiTheme="minorHAnsi" w:hAnsiTheme="minorHAnsi" w:cstheme="minorHAnsi"/>
          <w:szCs w:val="24"/>
        </w:rPr>
        <w:t>нивните идни</w:t>
      </w:r>
      <w:r w:rsidRPr="009F660C">
        <w:rPr>
          <w:rFonts w:asciiTheme="minorHAnsi" w:hAnsiTheme="minorHAnsi" w:cstheme="minorHAnsi"/>
          <w:szCs w:val="24"/>
        </w:rPr>
        <w:t xml:space="preserve"> унапредувања доколку доведат до поведување </w:t>
      </w:r>
      <w:r w:rsidR="00DC47AD" w:rsidRPr="009F660C">
        <w:rPr>
          <w:rFonts w:asciiTheme="minorHAnsi" w:hAnsiTheme="minorHAnsi" w:cstheme="minorHAnsi"/>
          <w:szCs w:val="24"/>
        </w:rPr>
        <w:t>постапка за утврдување на дисциплинска одговорност</w:t>
      </w:r>
      <w:r w:rsidR="00C34BE2" w:rsidRPr="009F660C">
        <w:rPr>
          <w:rFonts w:asciiTheme="minorHAnsi" w:hAnsiTheme="minorHAnsi" w:cstheme="minorHAnsi"/>
          <w:szCs w:val="24"/>
        </w:rPr>
        <w:t xml:space="preserve">. </w:t>
      </w:r>
    </w:p>
    <w:p w14:paraId="505282AD" w14:textId="77777777" w:rsidR="0012587A" w:rsidRPr="009F660C" w:rsidRDefault="0012587A" w:rsidP="0012587A">
      <w:pPr>
        <w:pStyle w:val="ListParagraph"/>
        <w:rPr>
          <w:rFonts w:asciiTheme="minorHAnsi" w:hAnsiTheme="minorHAnsi" w:cstheme="minorHAnsi"/>
        </w:rPr>
      </w:pPr>
    </w:p>
    <w:p w14:paraId="086F0159" w14:textId="39441797" w:rsidR="00DA6BEC" w:rsidRPr="009F660C" w:rsidRDefault="003362C2" w:rsidP="009969E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Иако е премногу рано да се предвиди како ќе функционира тестирањето на интегритетот во иднина (уште повеќе како резултат на фактот дека соодветните одредби се неодамна усвоени и </w:t>
      </w:r>
      <w:r w:rsidR="00664C64" w:rsidRPr="009F660C">
        <w:rPr>
          <w:rFonts w:asciiTheme="minorHAnsi" w:hAnsiTheme="minorHAnsi" w:cstheme="minorHAnsi"/>
          <w:szCs w:val="24"/>
        </w:rPr>
        <w:t>нивното</w:t>
      </w:r>
      <w:r w:rsidRPr="009F660C">
        <w:rPr>
          <w:rFonts w:asciiTheme="minorHAnsi" w:hAnsiTheme="minorHAnsi" w:cstheme="minorHAnsi"/>
          <w:szCs w:val="24"/>
        </w:rPr>
        <w:t xml:space="preserve"> практично функционирање треба допрва да се тестира во пракса), ГРЕКО е на ставот дека препораката</w:t>
      </w:r>
      <w:r w:rsidR="00DA6BEC" w:rsidRPr="009F660C">
        <w:rPr>
          <w:rFonts w:asciiTheme="minorHAnsi" w:hAnsiTheme="minorHAnsi" w:cstheme="minorHAnsi"/>
          <w:szCs w:val="24"/>
        </w:rPr>
        <w:t xml:space="preserve"> xvii </w:t>
      </w:r>
      <w:r w:rsidRPr="009F660C">
        <w:rPr>
          <w:rFonts w:asciiTheme="minorHAnsi" w:hAnsiTheme="minorHAnsi" w:cstheme="minorHAnsi"/>
          <w:szCs w:val="24"/>
        </w:rPr>
        <w:t>има поширока цел</w:t>
      </w:r>
      <w:r w:rsidR="00DA6BEC" w:rsidRPr="009F660C">
        <w:rPr>
          <w:rFonts w:asciiTheme="minorHAnsi" w:hAnsiTheme="minorHAnsi" w:cstheme="minorHAnsi"/>
          <w:szCs w:val="24"/>
        </w:rPr>
        <w:t xml:space="preserve">. </w:t>
      </w:r>
      <w:r w:rsidR="00366A40" w:rsidRPr="009F660C">
        <w:rPr>
          <w:rFonts w:asciiTheme="minorHAnsi" w:hAnsiTheme="minorHAnsi" w:cstheme="minorHAnsi"/>
          <w:szCs w:val="24"/>
        </w:rPr>
        <w:t xml:space="preserve">Се потсетува дека во Извештајот </w:t>
      </w:r>
      <w:r w:rsidR="00366A40" w:rsidRPr="009F660C">
        <w:rPr>
          <w:rFonts w:asciiTheme="minorHAnsi" w:hAnsiTheme="minorHAnsi" w:cstheme="minorHAnsi"/>
        </w:rPr>
        <w:t xml:space="preserve">од петтиот круг на евалуација, ГРЕКО забележа дека годишните прегледи на </w:t>
      </w:r>
      <w:r w:rsidR="00060D7C" w:rsidRPr="009F660C">
        <w:rPr>
          <w:rFonts w:asciiTheme="minorHAnsi" w:hAnsiTheme="minorHAnsi" w:cstheme="minorHAnsi"/>
        </w:rPr>
        <w:t>успешноста</w:t>
      </w:r>
      <w:r w:rsidR="00366A40" w:rsidRPr="009F660C">
        <w:rPr>
          <w:rFonts w:asciiTheme="minorHAnsi" w:hAnsiTheme="minorHAnsi" w:cstheme="minorHAnsi"/>
        </w:rPr>
        <w:t xml:space="preserve"> не биле доволно регулирани, оставајќи </w:t>
      </w:r>
      <w:r w:rsidR="006E3201">
        <w:rPr>
          <w:rFonts w:asciiTheme="minorHAnsi" w:hAnsiTheme="minorHAnsi" w:cstheme="minorHAnsi"/>
        </w:rPr>
        <w:t xml:space="preserve">отворена врата </w:t>
      </w:r>
      <w:r w:rsidR="00366A40" w:rsidRPr="009F660C">
        <w:rPr>
          <w:rFonts w:asciiTheme="minorHAnsi" w:hAnsiTheme="minorHAnsi" w:cstheme="minorHAnsi"/>
        </w:rPr>
        <w:t>за донесување дискрециони и неправични одлуки за унапредување</w:t>
      </w:r>
      <w:r w:rsidR="00DA6BEC" w:rsidRPr="009F660C">
        <w:rPr>
          <w:rFonts w:asciiTheme="minorHAnsi" w:hAnsiTheme="minorHAnsi" w:cstheme="minorHAnsi"/>
          <w:szCs w:val="24"/>
        </w:rPr>
        <w:t xml:space="preserve">. </w:t>
      </w:r>
      <w:r w:rsidR="004C0331" w:rsidRPr="009F660C">
        <w:rPr>
          <w:rFonts w:asciiTheme="minorHAnsi" w:hAnsiTheme="minorHAnsi" w:cstheme="minorHAnsi"/>
          <w:szCs w:val="24"/>
        </w:rPr>
        <w:t>Ваквата незадоволителна состојба доведе до перцепција во рамките на полицијата дека лица кои не ги поседуваат потребните компе</w:t>
      </w:r>
      <w:r w:rsidR="006E3201">
        <w:rPr>
          <w:rFonts w:asciiTheme="minorHAnsi" w:hAnsiTheme="minorHAnsi" w:cstheme="minorHAnsi"/>
          <w:szCs w:val="24"/>
        </w:rPr>
        <w:t>тенции</w:t>
      </w:r>
      <w:r w:rsidR="004C0331" w:rsidRPr="009F660C">
        <w:rPr>
          <w:rFonts w:asciiTheme="minorHAnsi" w:hAnsiTheme="minorHAnsi" w:cstheme="minorHAnsi"/>
          <w:szCs w:val="24"/>
        </w:rPr>
        <w:t xml:space="preserve"> се унапредуваат како резултат на политичка или лична приврзаност. Тестирањето на интегритетот може да биде елемент што треба да се земе предвид при спроведувањето на процените на </w:t>
      </w:r>
      <w:r w:rsidR="00060D7C" w:rsidRPr="009F660C">
        <w:rPr>
          <w:rFonts w:asciiTheme="minorHAnsi" w:hAnsiTheme="minorHAnsi" w:cstheme="minorHAnsi"/>
          <w:szCs w:val="24"/>
        </w:rPr>
        <w:t>успешноста</w:t>
      </w:r>
      <w:r w:rsidR="004C0331" w:rsidRPr="009F660C">
        <w:rPr>
          <w:rFonts w:asciiTheme="minorHAnsi" w:hAnsiTheme="minorHAnsi" w:cstheme="minorHAnsi"/>
          <w:szCs w:val="24"/>
        </w:rPr>
        <w:t>, но не и единствен елемент при носењето одлука во врска со унапредување. Може да се земат предвид и други квалитети и заслуги, а постапката за евалуација на тие аспекти треба да биде јасно утврдена во закон/пропис</w:t>
      </w:r>
      <w:r w:rsidR="00072777" w:rsidRPr="009F660C">
        <w:rPr>
          <w:rFonts w:asciiTheme="minorHAnsi" w:hAnsiTheme="minorHAnsi" w:cstheme="minorHAnsi"/>
          <w:szCs w:val="24"/>
        </w:rPr>
        <w:t xml:space="preserve">. </w:t>
      </w:r>
    </w:p>
    <w:p w14:paraId="0C289957" w14:textId="77777777" w:rsidR="00DA6BEC" w:rsidRPr="009F660C" w:rsidRDefault="00DA6BEC" w:rsidP="00DA6BEC">
      <w:pPr>
        <w:pStyle w:val="question"/>
        <w:numPr>
          <w:ilvl w:val="0"/>
          <w:numId w:val="0"/>
        </w:numPr>
        <w:tabs>
          <w:tab w:val="left" w:pos="567"/>
        </w:tabs>
        <w:contextualSpacing/>
        <w:rPr>
          <w:rFonts w:asciiTheme="minorHAnsi" w:hAnsiTheme="minorHAnsi" w:cstheme="minorHAnsi"/>
          <w:szCs w:val="24"/>
        </w:rPr>
      </w:pPr>
    </w:p>
    <w:p w14:paraId="5F5F3BF2" w14:textId="7CDBD20C" w:rsidR="004707F7" w:rsidRPr="009F660C" w:rsidRDefault="004C0331"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 заклучува дека препораката</w:t>
      </w:r>
      <w:r w:rsidR="004707F7" w:rsidRPr="009F660C">
        <w:rPr>
          <w:rFonts w:asciiTheme="minorHAnsi" w:hAnsiTheme="minorHAnsi" w:cstheme="minorHAnsi"/>
          <w:szCs w:val="24"/>
          <w:u w:val="single"/>
        </w:rPr>
        <w:t xml:space="preserve"> x</w:t>
      </w:r>
      <w:r w:rsidR="0040648A" w:rsidRPr="009F660C">
        <w:rPr>
          <w:rFonts w:asciiTheme="minorHAnsi" w:hAnsiTheme="minorHAnsi" w:cstheme="minorHAnsi"/>
          <w:szCs w:val="24"/>
          <w:u w:val="single"/>
        </w:rPr>
        <w:t>vii</w:t>
      </w:r>
      <w:r w:rsidR="004707F7"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делумно имплементирана</w:t>
      </w:r>
      <w:r w:rsidR="00C34BE2" w:rsidRPr="009F660C">
        <w:rPr>
          <w:rFonts w:asciiTheme="minorHAnsi" w:hAnsiTheme="minorHAnsi" w:cstheme="minorHAnsi"/>
          <w:szCs w:val="24"/>
          <w:u w:val="single"/>
        </w:rPr>
        <w:t xml:space="preserve">. </w:t>
      </w:r>
    </w:p>
    <w:p w14:paraId="604A6CA2" w14:textId="074C6BB6" w:rsidR="00000DFB" w:rsidRPr="009F660C" w:rsidRDefault="00000DFB" w:rsidP="00000DFB">
      <w:pPr>
        <w:pStyle w:val="ListParagraph"/>
        <w:rPr>
          <w:rFonts w:asciiTheme="minorHAnsi" w:hAnsiTheme="minorHAnsi" w:cstheme="minorHAnsi"/>
          <w:b/>
          <w:sz w:val="24"/>
        </w:rPr>
      </w:pPr>
    </w:p>
    <w:p w14:paraId="61EEB8C7" w14:textId="66F88A75" w:rsidR="00000DFB" w:rsidRPr="009F660C" w:rsidRDefault="00000DFB" w:rsidP="00217164">
      <w:pPr>
        <w:keepNext/>
        <w:tabs>
          <w:tab w:val="left" w:pos="567"/>
        </w:tabs>
        <w:spacing w:after="0" w:line="240" w:lineRule="auto"/>
        <w:contextualSpacing/>
        <w:jc w:val="both"/>
        <w:rPr>
          <w:rFonts w:asciiTheme="minorHAnsi" w:hAnsiTheme="minorHAnsi" w:cstheme="minorHAnsi"/>
          <w:b/>
          <w:bCs/>
          <w:sz w:val="24"/>
          <w:szCs w:val="24"/>
        </w:rPr>
      </w:pPr>
      <w:r w:rsidRPr="009F660C">
        <w:rPr>
          <w:rFonts w:asciiTheme="minorHAnsi" w:hAnsiTheme="minorHAnsi" w:cstheme="minorHAnsi"/>
          <w:sz w:val="24"/>
          <w:szCs w:val="24"/>
        </w:rPr>
        <w:tab/>
      </w:r>
      <w:r w:rsidR="004C0331" w:rsidRPr="009F660C">
        <w:rPr>
          <w:rFonts w:asciiTheme="minorHAnsi" w:hAnsiTheme="minorHAnsi" w:cstheme="minorHAnsi"/>
          <w:b/>
          <w:sz w:val="24"/>
          <w:szCs w:val="24"/>
        </w:rPr>
        <w:t>Препорака</w:t>
      </w:r>
      <w:r w:rsidRPr="009F660C">
        <w:rPr>
          <w:rFonts w:asciiTheme="minorHAnsi" w:hAnsiTheme="minorHAnsi" w:cstheme="minorHAnsi"/>
          <w:b/>
          <w:sz w:val="24"/>
          <w:szCs w:val="24"/>
        </w:rPr>
        <w:t xml:space="preserve"> xix</w:t>
      </w:r>
    </w:p>
    <w:p w14:paraId="19CCD406" w14:textId="77777777" w:rsidR="00000DFB" w:rsidRPr="009F660C" w:rsidRDefault="00000DFB" w:rsidP="00217164">
      <w:pPr>
        <w:pStyle w:val="ListParagraph"/>
        <w:keepNext/>
        <w:rPr>
          <w:rFonts w:asciiTheme="minorHAnsi" w:hAnsiTheme="minorHAnsi" w:cstheme="minorHAnsi"/>
          <w:b/>
          <w:sz w:val="24"/>
        </w:rPr>
      </w:pPr>
    </w:p>
    <w:p w14:paraId="0FA9E661" w14:textId="3B507AA2" w:rsidR="004707F7" w:rsidRPr="00BB2832" w:rsidRDefault="00BE56CE" w:rsidP="00BB2832">
      <w:pPr>
        <w:pStyle w:val="question"/>
        <w:keepNext/>
        <w:numPr>
          <w:ilvl w:val="0"/>
          <w:numId w:val="14"/>
        </w:numPr>
        <w:tabs>
          <w:tab w:val="left" w:pos="567"/>
        </w:tabs>
        <w:contextualSpacing/>
        <w:rPr>
          <w:rFonts w:asciiTheme="minorHAnsi" w:hAnsiTheme="minorHAnsi" w:cstheme="minorHAnsi"/>
          <w:b/>
          <w:i/>
          <w:szCs w:val="24"/>
        </w:rPr>
      </w:pPr>
      <w:r w:rsidRPr="00BB2832">
        <w:rPr>
          <w:rFonts w:asciiTheme="minorHAnsi" w:hAnsiTheme="minorHAnsi" w:cstheme="minorHAnsi"/>
          <w:i/>
          <w:szCs w:val="24"/>
        </w:rPr>
        <w:t xml:space="preserve">ГРЕКО препорача </w:t>
      </w:r>
      <w:r w:rsidR="00BB2832" w:rsidRPr="00BB2832">
        <w:rPr>
          <w:rFonts w:asciiTheme="minorHAnsi" w:hAnsiTheme="minorHAnsi" w:cstheme="minorHAnsi"/>
          <w:i/>
          <w:szCs w:val="24"/>
        </w:rPr>
        <w:t xml:space="preserve"> </w:t>
      </w:r>
      <w:r w:rsidR="00BB2832" w:rsidRPr="00BB2832">
        <w:rPr>
          <w:rFonts w:asciiTheme="minorHAnsi" w:hAnsiTheme="minorHAnsi" w:cstheme="minorHAnsi"/>
          <w:i/>
        </w:rPr>
        <w:t xml:space="preserve">властите да ја анализираат потребата од воведување на обврска за пријавување на имот/интереси од стана на највисокото </w:t>
      </w:r>
      <w:r w:rsidR="00BB2832" w:rsidRPr="00BB2832">
        <w:rPr>
          <w:rFonts w:asciiTheme="minorHAnsi" w:hAnsiTheme="minorHAnsi" w:cstheme="minorHAnsi"/>
          <w:i/>
        </w:rPr>
        <w:lastRenderedPageBreak/>
        <w:t>раководство и/или одредени позиции во полицијата, со цел да се воведат такви правила.</w:t>
      </w:r>
    </w:p>
    <w:p w14:paraId="11F7061B" w14:textId="77777777" w:rsidR="001E3004" w:rsidRPr="009F660C" w:rsidRDefault="001E3004" w:rsidP="004D2968">
      <w:pPr>
        <w:tabs>
          <w:tab w:val="left" w:pos="567"/>
        </w:tabs>
        <w:spacing w:after="0" w:line="240" w:lineRule="auto"/>
        <w:ind w:left="567"/>
        <w:contextualSpacing/>
        <w:jc w:val="both"/>
        <w:rPr>
          <w:rFonts w:asciiTheme="minorHAnsi" w:hAnsiTheme="minorHAnsi" w:cstheme="minorHAnsi"/>
          <w:i/>
          <w:sz w:val="24"/>
          <w:szCs w:val="24"/>
        </w:rPr>
      </w:pPr>
    </w:p>
    <w:p w14:paraId="2FBBB40E" w14:textId="60404C13" w:rsidR="00817F24" w:rsidRPr="009F660C" w:rsidRDefault="00D4224D" w:rsidP="00817F24">
      <w:pPr>
        <w:pStyle w:val="question"/>
        <w:numPr>
          <w:ilvl w:val="0"/>
          <w:numId w:val="14"/>
        </w:numPr>
        <w:tabs>
          <w:tab w:val="left" w:pos="567"/>
        </w:tabs>
        <w:contextualSpacing/>
        <w:rPr>
          <w:rFonts w:asciiTheme="minorHAnsi" w:hAnsiTheme="minorHAnsi" w:cstheme="minorHAnsi"/>
          <w:szCs w:val="24"/>
        </w:rPr>
      </w:pPr>
      <w:bookmarkStart w:id="2" w:name="_Hlk126439646"/>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не беше имплементирана во Извештајот за усогласеност. Властите  наведоа поширок законски предлог којшто </w:t>
      </w:r>
      <w:r w:rsidR="00C12F6B">
        <w:rPr>
          <w:rFonts w:asciiTheme="minorHAnsi" w:hAnsiTheme="minorHAnsi" w:cstheme="minorHAnsi"/>
          <w:szCs w:val="24"/>
        </w:rPr>
        <w:t xml:space="preserve">ги опфаќа и дури и надминува барањата од </w:t>
      </w:r>
      <w:r w:rsidRPr="009F660C">
        <w:rPr>
          <w:rFonts w:asciiTheme="minorHAnsi" w:hAnsiTheme="minorHAnsi" w:cstheme="minorHAnsi"/>
          <w:szCs w:val="24"/>
        </w:rPr>
        <w:t>препораката</w:t>
      </w:r>
      <w:r w:rsidR="00817F24" w:rsidRPr="009F660C">
        <w:rPr>
          <w:rFonts w:asciiTheme="minorHAnsi" w:hAnsiTheme="minorHAnsi" w:cstheme="minorHAnsi"/>
          <w:szCs w:val="24"/>
        </w:rPr>
        <w:t xml:space="preserve"> </w:t>
      </w:r>
      <w:r w:rsidR="00321750" w:rsidRPr="009F660C">
        <w:rPr>
          <w:rFonts w:asciiTheme="minorHAnsi" w:hAnsiTheme="minorHAnsi" w:cstheme="minorHAnsi"/>
          <w:szCs w:val="24"/>
        </w:rPr>
        <w:t>xix</w:t>
      </w:r>
      <w:r w:rsidR="00C12F6B">
        <w:rPr>
          <w:rFonts w:asciiTheme="minorHAnsi" w:hAnsiTheme="minorHAnsi" w:cstheme="minorHAnsi"/>
          <w:szCs w:val="24"/>
        </w:rPr>
        <w:t>,</w:t>
      </w:r>
      <w:r w:rsidR="00321750" w:rsidRPr="009F660C">
        <w:rPr>
          <w:rFonts w:asciiTheme="minorHAnsi" w:hAnsiTheme="minorHAnsi" w:cstheme="minorHAnsi"/>
          <w:szCs w:val="24"/>
        </w:rPr>
        <w:t xml:space="preserve"> </w:t>
      </w:r>
      <w:r w:rsidRPr="009F660C">
        <w:rPr>
          <w:rFonts w:asciiTheme="minorHAnsi" w:hAnsiTheme="minorHAnsi" w:cstheme="minorHAnsi"/>
          <w:szCs w:val="24"/>
        </w:rPr>
        <w:t xml:space="preserve">бидејќи со него се бара </w:t>
      </w:r>
      <w:r w:rsidR="00C12F6B">
        <w:rPr>
          <w:rFonts w:asciiTheme="minorHAnsi" w:hAnsiTheme="minorHAnsi" w:cstheme="minorHAnsi"/>
          <w:szCs w:val="24"/>
        </w:rPr>
        <w:t>пријавување</w:t>
      </w:r>
      <w:r w:rsidRPr="009F660C">
        <w:rPr>
          <w:rFonts w:asciiTheme="minorHAnsi" w:hAnsiTheme="minorHAnsi" w:cstheme="minorHAnsi"/>
          <w:szCs w:val="24"/>
        </w:rPr>
        <w:t xml:space="preserve"> на интересите и </w:t>
      </w:r>
      <w:r w:rsidR="00212DC8" w:rsidRPr="009F660C">
        <w:rPr>
          <w:rFonts w:asciiTheme="minorHAnsi" w:hAnsiTheme="minorHAnsi" w:cstheme="minorHAnsi"/>
          <w:szCs w:val="24"/>
        </w:rPr>
        <w:t>имотната состојба</w:t>
      </w:r>
      <w:r w:rsidRPr="009F660C">
        <w:rPr>
          <w:rFonts w:asciiTheme="minorHAnsi" w:hAnsiTheme="minorHAnsi" w:cstheme="minorHAnsi"/>
          <w:szCs w:val="24"/>
        </w:rPr>
        <w:t xml:space="preserve"> на сите полициски службеници (</w:t>
      </w:r>
      <w:r w:rsidR="00C12F6B">
        <w:rPr>
          <w:rFonts w:asciiTheme="minorHAnsi" w:hAnsiTheme="minorHAnsi" w:cstheme="minorHAnsi"/>
          <w:szCs w:val="24"/>
        </w:rPr>
        <w:t>а не</w:t>
      </w:r>
      <w:r w:rsidRPr="009F660C">
        <w:rPr>
          <w:rFonts w:asciiTheme="minorHAnsi" w:hAnsiTheme="minorHAnsi" w:cstheme="minorHAnsi"/>
          <w:szCs w:val="24"/>
        </w:rPr>
        <w:t xml:space="preserve"> само на највисокото раководство и одредени ранливи позиции). Сепак, предвидените законски измени и дополнувања сѐ уште беа во многу рана фаза на законски предлог</w:t>
      </w:r>
      <w:r w:rsidR="00321750" w:rsidRPr="009F660C">
        <w:rPr>
          <w:rFonts w:asciiTheme="minorHAnsi" w:hAnsiTheme="minorHAnsi" w:cstheme="minorHAnsi"/>
          <w:szCs w:val="24"/>
        </w:rPr>
        <w:t xml:space="preserve">.  </w:t>
      </w:r>
    </w:p>
    <w:bookmarkEnd w:id="2"/>
    <w:p w14:paraId="4EF75BB8" w14:textId="77777777" w:rsidR="00817F24" w:rsidRPr="009F660C" w:rsidRDefault="00817F24" w:rsidP="00817F24">
      <w:pPr>
        <w:pStyle w:val="ListParagraph"/>
        <w:rPr>
          <w:rFonts w:asciiTheme="minorHAnsi" w:hAnsiTheme="minorHAnsi" w:cstheme="minorHAnsi"/>
          <w:u w:val="single"/>
        </w:rPr>
      </w:pPr>
    </w:p>
    <w:p w14:paraId="249BB390" w14:textId="5CDADA0B" w:rsidR="00C2642A" w:rsidRPr="009F660C" w:rsidRDefault="00AA73F1" w:rsidP="00E1568A">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A631AC" w:rsidRPr="009F660C">
        <w:rPr>
          <w:rFonts w:asciiTheme="minorHAnsi" w:hAnsiTheme="minorHAnsi" w:cstheme="minorHAnsi"/>
          <w:szCs w:val="24"/>
        </w:rPr>
        <w:t xml:space="preserve"> </w:t>
      </w:r>
      <w:r w:rsidRPr="009F660C">
        <w:rPr>
          <w:rFonts w:asciiTheme="minorHAnsi" w:hAnsiTheme="minorHAnsi" w:cstheme="minorHAnsi"/>
          <w:szCs w:val="24"/>
        </w:rPr>
        <w:t xml:space="preserve">сега известуваат дека се воведени измени и дополнувања на Законот за внатрешни работи (член 70-б) со коишто се бара сите </w:t>
      </w:r>
      <w:r w:rsidR="00024C8B" w:rsidRPr="009F660C">
        <w:rPr>
          <w:rFonts w:asciiTheme="minorHAnsi" w:hAnsiTheme="minorHAnsi" w:cstheme="minorHAnsi"/>
          <w:szCs w:val="24"/>
        </w:rPr>
        <w:t>работници</w:t>
      </w:r>
      <w:r w:rsidRPr="009F660C">
        <w:rPr>
          <w:rFonts w:asciiTheme="minorHAnsi" w:hAnsiTheme="minorHAnsi" w:cstheme="minorHAnsi"/>
          <w:szCs w:val="24"/>
        </w:rPr>
        <w:t xml:space="preserve"> во Министерството за внатрешни работи (МВР) да </w:t>
      </w:r>
      <w:r w:rsidR="00024C8B" w:rsidRPr="009F660C">
        <w:rPr>
          <w:rFonts w:asciiTheme="minorHAnsi" w:hAnsiTheme="minorHAnsi" w:cstheme="minorHAnsi"/>
          <w:szCs w:val="24"/>
        </w:rPr>
        <w:t>поднесат</w:t>
      </w:r>
      <w:r w:rsidRPr="009F660C">
        <w:rPr>
          <w:rFonts w:asciiTheme="minorHAnsi" w:hAnsiTheme="minorHAnsi" w:cstheme="minorHAnsi"/>
          <w:szCs w:val="24"/>
        </w:rPr>
        <w:t xml:space="preserve"> изјави за интереси и имот</w:t>
      </w:r>
      <w:r w:rsidR="00024C8B" w:rsidRPr="009F660C">
        <w:rPr>
          <w:rFonts w:asciiTheme="minorHAnsi" w:hAnsiTheme="minorHAnsi" w:cstheme="minorHAnsi"/>
          <w:szCs w:val="24"/>
        </w:rPr>
        <w:t>на состојба</w:t>
      </w:r>
      <w:r w:rsidR="002E1A3C" w:rsidRPr="009F660C">
        <w:rPr>
          <w:rFonts w:asciiTheme="minorHAnsi" w:hAnsiTheme="minorHAnsi" w:cstheme="minorHAnsi"/>
          <w:szCs w:val="24"/>
        </w:rPr>
        <w:t>.</w:t>
      </w:r>
      <w:r w:rsidRPr="009F660C">
        <w:rPr>
          <w:rFonts w:asciiTheme="minorHAnsi" w:hAnsiTheme="minorHAnsi" w:cstheme="minorHAnsi"/>
          <w:szCs w:val="24"/>
        </w:rPr>
        <w:t xml:space="preserve"> Изјавите се поднесуваат во рок од 30 дена од именувањето, кога има зголемување на имотот и во рок од 30 дена </w:t>
      </w:r>
      <w:r w:rsidR="00024C8B" w:rsidRPr="009F660C">
        <w:rPr>
          <w:rFonts w:asciiTheme="minorHAnsi" w:hAnsiTheme="minorHAnsi" w:cstheme="minorHAnsi"/>
          <w:szCs w:val="24"/>
        </w:rPr>
        <w:t>од денот на прекинувањето на договорот за вработување</w:t>
      </w:r>
      <w:r w:rsidR="002E1A3C" w:rsidRPr="009F660C">
        <w:rPr>
          <w:rFonts w:asciiTheme="minorHAnsi" w:hAnsiTheme="minorHAnsi" w:cstheme="minorHAnsi"/>
          <w:szCs w:val="24"/>
        </w:rPr>
        <w:t xml:space="preserve">. </w:t>
      </w:r>
    </w:p>
    <w:p w14:paraId="56CC21C2" w14:textId="0D86F9D2" w:rsidR="008317F1" w:rsidRPr="009F660C" w:rsidRDefault="008317F1" w:rsidP="00A631AC">
      <w:pPr>
        <w:pStyle w:val="question"/>
        <w:numPr>
          <w:ilvl w:val="0"/>
          <w:numId w:val="0"/>
        </w:numPr>
        <w:tabs>
          <w:tab w:val="left" w:pos="567"/>
        </w:tabs>
        <w:contextualSpacing/>
        <w:rPr>
          <w:rFonts w:asciiTheme="minorHAnsi" w:hAnsiTheme="minorHAnsi" w:cstheme="minorHAnsi"/>
          <w:szCs w:val="24"/>
        </w:rPr>
      </w:pPr>
    </w:p>
    <w:p w14:paraId="467C0B6B" w14:textId="26DC9FB0" w:rsidR="002530E2" w:rsidRPr="009F660C" w:rsidRDefault="00C34937" w:rsidP="007C0D25">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4707F7" w:rsidRPr="009F660C">
        <w:rPr>
          <w:rFonts w:asciiTheme="minorHAnsi" w:hAnsiTheme="minorHAnsi" w:cstheme="minorHAnsi"/>
          <w:szCs w:val="24"/>
        </w:rPr>
        <w:t xml:space="preserve"> </w:t>
      </w:r>
      <w:r w:rsidRPr="009F660C">
        <w:rPr>
          <w:rFonts w:asciiTheme="minorHAnsi" w:hAnsiTheme="minorHAnsi" w:cstheme="minorHAnsi"/>
          <w:szCs w:val="24"/>
        </w:rPr>
        <w:t>забележува дека властите ги надминале барањата од препораката</w:t>
      </w:r>
      <w:r w:rsidR="005F4528" w:rsidRPr="009F660C">
        <w:rPr>
          <w:rFonts w:asciiTheme="minorHAnsi" w:hAnsiTheme="minorHAnsi" w:cstheme="minorHAnsi"/>
          <w:szCs w:val="24"/>
        </w:rPr>
        <w:t xml:space="preserve"> xix </w:t>
      </w:r>
      <w:r w:rsidRPr="009F660C">
        <w:rPr>
          <w:rFonts w:asciiTheme="minorHAnsi" w:hAnsiTheme="minorHAnsi" w:cstheme="minorHAnsi"/>
          <w:szCs w:val="24"/>
        </w:rPr>
        <w:t>бидејќи обврската за пријавување на интереси и имотна состојба ја прошириле на сите работници во МВР (вклучувајќи го и полицискиот персонал</w:t>
      </w:r>
      <w:r w:rsidR="006F3B4B" w:rsidRPr="009F660C">
        <w:rPr>
          <w:rFonts w:asciiTheme="minorHAnsi" w:hAnsiTheme="minorHAnsi" w:cstheme="minorHAnsi"/>
          <w:szCs w:val="24"/>
        </w:rPr>
        <w:t>)</w:t>
      </w:r>
      <w:r w:rsidR="005F4528" w:rsidRPr="009F660C">
        <w:rPr>
          <w:rFonts w:asciiTheme="minorHAnsi" w:hAnsiTheme="minorHAnsi" w:cstheme="minorHAnsi"/>
          <w:szCs w:val="24"/>
        </w:rPr>
        <w:t xml:space="preserve">. </w:t>
      </w:r>
    </w:p>
    <w:p w14:paraId="3A0262F0" w14:textId="25DC2295" w:rsidR="004707F7" w:rsidRPr="009F660C" w:rsidRDefault="004707F7" w:rsidP="00A631AC">
      <w:pPr>
        <w:pStyle w:val="question"/>
        <w:numPr>
          <w:ilvl w:val="0"/>
          <w:numId w:val="0"/>
        </w:numPr>
        <w:tabs>
          <w:tab w:val="left" w:pos="567"/>
        </w:tabs>
        <w:contextualSpacing/>
        <w:rPr>
          <w:rFonts w:asciiTheme="minorHAnsi" w:hAnsiTheme="minorHAnsi" w:cstheme="minorHAnsi"/>
          <w:szCs w:val="24"/>
        </w:rPr>
      </w:pPr>
    </w:p>
    <w:p w14:paraId="67132749" w14:textId="54301739" w:rsidR="00A631AC" w:rsidRPr="009F660C" w:rsidRDefault="00C34937" w:rsidP="00A631AC">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4707F7" w:rsidRPr="009F660C">
        <w:rPr>
          <w:rFonts w:asciiTheme="minorHAnsi" w:hAnsiTheme="minorHAnsi" w:cstheme="minorHAnsi"/>
          <w:szCs w:val="24"/>
          <w:u w:val="single"/>
        </w:rPr>
        <w:t xml:space="preserve"> xi</w:t>
      </w:r>
      <w:r w:rsidR="00996025" w:rsidRPr="009F660C">
        <w:rPr>
          <w:rFonts w:asciiTheme="minorHAnsi" w:hAnsiTheme="minorHAnsi" w:cstheme="minorHAnsi"/>
          <w:szCs w:val="24"/>
          <w:u w:val="single"/>
        </w:rPr>
        <w:t>x</w:t>
      </w:r>
      <w:r w:rsidR="00F23F76"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имплементирана на задоволително ниво</w:t>
      </w:r>
      <w:r w:rsidR="00392D18" w:rsidRPr="009F660C">
        <w:rPr>
          <w:rFonts w:asciiTheme="minorHAnsi" w:hAnsiTheme="minorHAnsi" w:cstheme="minorHAnsi"/>
          <w:szCs w:val="24"/>
          <w:u w:val="single"/>
        </w:rPr>
        <w:t xml:space="preserve">. </w:t>
      </w:r>
    </w:p>
    <w:p w14:paraId="64D7041E" w14:textId="77777777" w:rsidR="00A631AC" w:rsidRPr="009F660C" w:rsidRDefault="00A631AC" w:rsidP="00A631AC">
      <w:pPr>
        <w:pStyle w:val="ListParagraph"/>
        <w:rPr>
          <w:rFonts w:asciiTheme="minorHAnsi" w:hAnsiTheme="minorHAnsi" w:cstheme="minorHAnsi"/>
          <w:sz w:val="24"/>
        </w:rPr>
      </w:pPr>
    </w:p>
    <w:p w14:paraId="50CCC06C" w14:textId="7CEE5BA4" w:rsidR="004707F7" w:rsidRPr="009F660C" w:rsidRDefault="006679ED" w:rsidP="00A631AC">
      <w:pPr>
        <w:pStyle w:val="question"/>
        <w:numPr>
          <w:ilvl w:val="0"/>
          <w:numId w:val="0"/>
        </w:numPr>
        <w:tabs>
          <w:tab w:val="left" w:pos="567"/>
        </w:tabs>
        <w:ind w:left="567"/>
        <w:contextualSpacing/>
        <w:rPr>
          <w:rFonts w:asciiTheme="minorHAnsi" w:hAnsiTheme="minorHAnsi" w:cstheme="minorHAnsi"/>
          <w:b/>
          <w:bCs/>
          <w:szCs w:val="24"/>
        </w:rPr>
      </w:pPr>
      <w:r w:rsidRPr="009F660C">
        <w:rPr>
          <w:rFonts w:asciiTheme="minorHAnsi" w:hAnsiTheme="minorHAnsi" w:cstheme="minorHAnsi"/>
          <w:b/>
          <w:szCs w:val="24"/>
        </w:rPr>
        <w:t>Препорака</w:t>
      </w:r>
      <w:r w:rsidR="004707F7" w:rsidRPr="009F660C">
        <w:rPr>
          <w:rFonts w:asciiTheme="minorHAnsi" w:hAnsiTheme="minorHAnsi" w:cstheme="minorHAnsi"/>
          <w:b/>
          <w:szCs w:val="24"/>
        </w:rPr>
        <w:t xml:space="preserve"> x</w:t>
      </w:r>
      <w:r w:rsidR="00E06B2E" w:rsidRPr="009F660C">
        <w:rPr>
          <w:rFonts w:asciiTheme="minorHAnsi" w:hAnsiTheme="minorHAnsi" w:cstheme="minorHAnsi"/>
          <w:b/>
          <w:szCs w:val="24"/>
        </w:rPr>
        <w:t>x</w:t>
      </w:r>
    </w:p>
    <w:p w14:paraId="59FEDE21" w14:textId="77777777" w:rsidR="004707F7" w:rsidRPr="009F660C"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rPr>
      </w:pPr>
    </w:p>
    <w:p w14:paraId="219C6B3C" w14:textId="37C411D1" w:rsidR="004707F7" w:rsidRPr="009F660C" w:rsidRDefault="00AA143F" w:rsidP="004707F7">
      <w:pPr>
        <w:numPr>
          <w:ilvl w:val="0"/>
          <w:numId w:val="14"/>
        </w:numPr>
        <w:tabs>
          <w:tab w:val="left" w:pos="567"/>
        </w:tabs>
        <w:spacing w:after="0" w:line="240" w:lineRule="auto"/>
        <w:contextualSpacing/>
        <w:jc w:val="both"/>
        <w:rPr>
          <w:rFonts w:asciiTheme="minorHAnsi" w:hAnsiTheme="minorHAnsi" w:cstheme="minorHAnsi"/>
          <w:i/>
          <w:sz w:val="24"/>
          <w:szCs w:val="24"/>
        </w:rPr>
      </w:pPr>
      <w:r w:rsidRPr="009F660C">
        <w:rPr>
          <w:rFonts w:asciiTheme="minorHAnsi" w:hAnsiTheme="minorHAnsi" w:cstheme="minorHAnsi"/>
          <w:i/>
          <w:sz w:val="24"/>
          <w:szCs w:val="24"/>
        </w:rPr>
        <w:t>ГРЕКО препорача обезбедување на автономија и независност од несоодветно влијание на механизмот за внатрешна контрола на полицијата и обезбедување на соодветен мандат, ресурси и експертиза</w:t>
      </w:r>
      <w:r w:rsidR="001D6C17" w:rsidRPr="009F660C">
        <w:rPr>
          <w:rFonts w:asciiTheme="minorHAnsi" w:hAnsiTheme="minorHAnsi" w:cstheme="minorHAnsi"/>
          <w:i/>
          <w:sz w:val="24"/>
          <w:szCs w:val="24"/>
        </w:rPr>
        <w:t>.</w:t>
      </w:r>
    </w:p>
    <w:p w14:paraId="08CAAF12" w14:textId="77777777" w:rsidR="004707F7" w:rsidRPr="009F660C" w:rsidRDefault="004707F7" w:rsidP="004707F7">
      <w:pPr>
        <w:pStyle w:val="question"/>
        <w:numPr>
          <w:ilvl w:val="0"/>
          <w:numId w:val="0"/>
        </w:numPr>
        <w:ind w:left="567"/>
        <w:contextualSpacing/>
        <w:rPr>
          <w:rFonts w:asciiTheme="minorHAnsi" w:hAnsiTheme="minorHAnsi" w:cstheme="minorHAnsi"/>
          <w:szCs w:val="24"/>
        </w:rPr>
      </w:pPr>
    </w:p>
    <w:p w14:paraId="5304D4AB" w14:textId="0F6B9211" w:rsidR="00817F24" w:rsidRPr="009F660C" w:rsidRDefault="00FE3E70"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дека оваа препорака не беше имплементирана во Извештајот за усогласеност. Немаше промени во однос на ситуацијата оцен</w:t>
      </w:r>
      <w:r w:rsidR="00212DC8" w:rsidRPr="009F660C">
        <w:rPr>
          <w:rFonts w:asciiTheme="minorHAnsi" w:hAnsiTheme="minorHAnsi" w:cstheme="minorHAnsi"/>
          <w:szCs w:val="24"/>
        </w:rPr>
        <w:t>е</w:t>
      </w:r>
      <w:r w:rsidRPr="009F660C">
        <w:rPr>
          <w:rFonts w:asciiTheme="minorHAnsi" w:hAnsiTheme="minorHAnsi" w:cstheme="minorHAnsi"/>
          <w:szCs w:val="24"/>
        </w:rPr>
        <w:t xml:space="preserve">та во Извештајот </w:t>
      </w:r>
      <w:r w:rsidR="00EE2801">
        <w:rPr>
          <w:rFonts w:asciiTheme="minorHAnsi" w:hAnsiTheme="minorHAnsi" w:cstheme="minorHAnsi"/>
          <w:szCs w:val="24"/>
        </w:rPr>
        <w:t xml:space="preserve"> за евалуација </w:t>
      </w:r>
      <w:r w:rsidRPr="009F660C">
        <w:rPr>
          <w:rFonts w:asciiTheme="minorHAnsi" w:hAnsiTheme="minorHAnsi" w:cstheme="minorHAnsi"/>
          <w:szCs w:val="24"/>
        </w:rPr>
        <w:t>од петтиот круг</w:t>
      </w:r>
      <w:r w:rsidR="00177BD3" w:rsidRPr="009F660C">
        <w:rPr>
          <w:rFonts w:asciiTheme="minorHAnsi" w:hAnsiTheme="minorHAnsi" w:cstheme="minorHAnsi"/>
          <w:szCs w:val="24"/>
        </w:rPr>
        <w:t xml:space="preserve">. </w:t>
      </w:r>
    </w:p>
    <w:p w14:paraId="7B5F9290" w14:textId="77777777" w:rsidR="00817F24" w:rsidRPr="009F660C" w:rsidRDefault="00817F24" w:rsidP="00817F24">
      <w:pPr>
        <w:pStyle w:val="ListParagraph"/>
        <w:rPr>
          <w:rFonts w:asciiTheme="minorHAnsi" w:hAnsiTheme="minorHAnsi" w:cstheme="minorHAnsi"/>
          <w:u w:val="single"/>
        </w:rPr>
      </w:pPr>
    </w:p>
    <w:p w14:paraId="278BF616" w14:textId="57400A62" w:rsidR="00DB50F2" w:rsidRPr="009F660C" w:rsidRDefault="00FE3E70" w:rsidP="00DB50F2">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A631AC" w:rsidRPr="009F660C">
        <w:rPr>
          <w:rFonts w:asciiTheme="minorHAnsi" w:hAnsiTheme="minorHAnsi" w:cstheme="minorHAnsi"/>
          <w:szCs w:val="24"/>
        </w:rPr>
        <w:t xml:space="preserve"> </w:t>
      </w:r>
      <w:r w:rsidRPr="009F660C">
        <w:rPr>
          <w:rFonts w:asciiTheme="minorHAnsi" w:hAnsiTheme="minorHAnsi" w:cstheme="minorHAnsi"/>
          <w:szCs w:val="24"/>
        </w:rPr>
        <w:t>сега упатуваат на клучната улога што треба да ја има внатрешната контрола во концептуализацијата и развојот на новововедените тестови за интегритет</w:t>
      </w:r>
      <w:r w:rsidR="00855156" w:rsidRPr="009F660C">
        <w:rPr>
          <w:rFonts w:asciiTheme="minorHAnsi" w:hAnsiTheme="minorHAnsi" w:cstheme="minorHAnsi"/>
          <w:szCs w:val="24"/>
        </w:rPr>
        <w:t xml:space="preserve">. </w:t>
      </w:r>
      <w:r w:rsidRPr="009F660C">
        <w:rPr>
          <w:rFonts w:asciiTheme="minorHAnsi" w:hAnsiTheme="minorHAnsi" w:cstheme="minorHAnsi"/>
          <w:szCs w:val="24"/>
        </w:rPr>
        <w:t xml:space="preserve">Покрај тоа, беа воведени важни измени и дополнувања на Законот за внатрешни работи во однос на дисциплината (членови </w:t>
      </w:r>
      <w:r w:rsidR="00855156" w:rsidRPr="009F660C">
        <w:rPr>
          <w:rFonts w:asciiTheme="minorHAnsi" w:hAnsiTheme="minorHAnsi" w:cstheme="minorHAnsi"/>
          <w:szCs w:val="24"/>
        </w:rPr>
        <w:t xml:space="preserve">195-199), </w:t>
      </w:r>
      <w:r w:rsidRPr="009F660C">
        <w:rPr>
          <w:rFonts w:asciiTheme="minorHAnsi" w:hAnsiTheme="minorHAnsi" w:cstheme="minorHAnsi"/>
          <w:szCs w:val="24"/>
        </w:rPr>
        <w:t>коишто сега предвидуваат посебна организациска единица одговорна за утврдување на дисциплинска одговорност</w:t>
      </w:r>
      <w:r w:rsidR="00855156" w:rsidRPr="009F660C">
        <w:rPr>
          <w:rFonts w:asciiTheme="minorHAnsi" w:hAnsiTheme="minorHAnsi" w:cstheme="minorHAnsi"/>
          <w:szCs w:val="24"/>
        </w:rPr>
        <w:t xml:space="preserve">. </w:t>
      </w:r>
      <w:r w:rsidRPr="009F660C">
        <w:rPr>
          <w:rFonts w:asciiTheme="minorHAnsi" w:hAnsiTheme="minorHAnsi" w:cstheme="minorHAnsi"/>
          <w:szCs w:val="24"/>
        </w:rPr>
        <w:t xml:space="preserve">Властите понатаму тврдат дека во </w:t>
      </w:r>
      <w:r w:rsidR="009102AF" w:rsidRPr="009F660C">
        <w:rPr>
          <w:rFonts w:asciiTheme="minorHAnsi" w:hAnsiTheme="minorHAnsi" w:cstheme="minorHAnsi"/>
          <w:szCs w:val="24"/>
        </w:rPr>
        <w:t xml:space="preserve">однос на </w:t>
      </w:r>
      <w:r w:rsidRPr="009F660C">
        <w:rPr>
          <w:rFonts w:asciiTheme="minorHAnsi" w:hAnsiTheme="minorHAnsi" w:cstheme="minorHAnsi"/>
          <w:szCs w:val="24"/>
        </w:rPr>
        <w:t>претходното работење на Одделот за внатрешна контрола – ОВККИПС (во однос на состојбата во моментот на посетата во рамките на петтиот круг на евалуација во 2018 година), немаше емпириски податоци дека Одделот дејствувал под какво било политичко влијание</w:t>
      </w:r>
      <w:r w:rsidR="00DB50F2" w:rsidRPr="009F660C">
        <w:rPr>
          <w:rFonts w:asciiTheme="minorHAnsi" w:hAnsiTheme="minorHAnsi" w:cstheme="minorHAnsi"/>
        </w:rPr>
        <w:t xml:space="preserve">. </w:t>
      </w:r>
      <w:r w:rsidRPr="009F660C">
        <w:rPr>
          <w:rFonts w:asciiTheme="minorHAnsi" w:hAnsiTheme="minorHAnsi" w:cstheme="minorHAnsi"/>
        </w:rPr>
        <w:t>ОВККИПС е позициониран под Министерот за внатрешни работи и ја следи законитоста на постапувањето на сите работници. Одделот прави секојдневни напори да ги подобри постојните алатки и да најде нови алатки, како што е тестот за професионален интегритет, со цел ефикасна борба против корупцијата во МВР</w:t>
      </w:r>
      <w:r w:rsidR="00DB50F2" w:rsidRPr="009F660C">
        <w:rPr>
          <w:rFonts w:asciiTheme="minorHAnsi" w:hAnsiTheme="minorHAnsi" w:cstheme="minorHAnsi"/>
        </w:rPr>
        <w:t>.</w:t>
      </w:r>
      <w:r w:rsidR="00DB50F2" w:rsidRPr="009F660C">
        <w:t xml:space="preserve"> </w:t>
      </w:r>
    </w:p>
    <w:p w14:paraId="2DBA0681" w14:textId="5C0D6A88" w:rsidR="004707F7" w:rsidRPr="009F660C" w:rsidRDefault="004707F7" w:rsidP="00A631AC">
      <w:pPr>
        <w:pStyle w:val="question"/>
        <w:numPr>
          <w:ilvl w:val="0"/>
          <w:numId w:val="0"/>
        </w:numPr>
        <w:tabs>
          <w:tab w:val="left" w:pos="567"/>
        </w:tabs>
        <w:contextualSpacing/>
        <w:rPr>
          <w:rFonts w:asciiTheme="minorHAnsi" w:hAnsiTheme="minorHAnsi" w:cstheme="minorHAnsi"/>
          <w:szCs w:val="24"/>
        </w:rPr>
      </w:pPr>
    </w:p>
    <w:p w14:paraId="0296164F" w14:textId="6D57E9BC" w:rsidR="00FB7B72" w:rsidRPr="009F660C" w:rsidRDefault="0054161C" w:rsidP="004E40FB">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4707F7" w:rsidRPr="009F660C">
        <w:rPr>
          <w:rFonts w:asciiTheme="minorHAnsi" w:hAnsiTheme="minorHAnsi" w:cstheme="minorHAnsi"/>
          <w:szCs w:val="24"/>
        </w:rPr>
        <w:t xml:space="preserve"> </w:t>
      </w:r>
      <w:r w:rsidRPr="009F660C">
        <w:rPr>
          <w:rFonts w:asciiTheme="minorHAnsi" w:hAnsiTheme="minorHAnsi" w:cstheme="minorHAnsi"/>
          <w:szCs w:val="24"/>
        </w:rPr>
        <w:t>ги забележува обезбедените информации. Тој го поздравува формирањето на посебна единица задолжена за дисциплина (наместо поранешниот систем на ад хок комисии воспоставен од страна на Министерот за внатрешни работи). Со ова може да се обезбеди посистематски пристап, а со тоа и поголема доследност во постапки</w:t>
      </w:r>
      <w:r w:rsidR="00DC47AD" w:rsidRPr="009F660C">
        <w:rPr>
          <w:rFonts w:asciiTheme="minorHAnsi" w:hAnsiTheme="minorHAnsi" w:cstheme="minorHAnsi"/>
          <w:szCs w:val="24"/>
        </w:rPr>
        <w:t>те за утврдување на дисциплинска одговорност</w:t>
      </w:r>
      <w:r w:rsidR="00FB7B72" w:rsidRPr="009F660C">
        <w:rPr>
          <w:rFonts w:asciiTheme="minorHAnsi" w:hAnsiTheme="minorHAnsi" w:cstheme="minorHAnsi"/>
          <w:szCs w:val="24"/>
        </w:rPr>
        <w:t>.</w:t>
      </w:r>
    </w:p>
    <w:p w14:paraId="52E276DE" w14:textId="77777777" w:rsidR="00FB7B72" w:rsidRPr="009F660C" w:rsidRDefault="00FB7B72" w:rsidP="00FB7B72">
      <w:pPr>
        <w:pStyle w:val="ListParagraph"/>
        <w:rPr>
          <w:rFonts w:asciiTheme="minorHAnsi" w:hAnsiTheme="minorHAnsi" w:cstheme="minorHAnsi"/>
        </w:rPr>
      </w:pPr>
    </w:p>
    <w:p w14:paraId="1859F892" w14:textId="6A435F92" w:rsidR="004E40FB" w:rsidRPr="009F660C" w:rsidRDefault="00453632" w:rsidP="004E40FB">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 xml:space="preserve">Со оглед на тоа, ГРЕКО смета </w:t>
      </w:r>
      <w:r w:rsidR="00FB4B72" w:rsidRPr="009F660C">
        <w:rPr>
          <w:rFonts w:asciiTheme="minorHAnsi" w:hAnsiTheme="minorHAnsi" w:cstheme="minorHAnsi"/>
          <w:szCs w:val="24"/>
        </w:rPr>
        <w:t>дека претстои уште работ</w:t>
      </w:r>
      <w:r w:rsidR="009102AF" w:rsidRPr="009F660C">
        <w:rPr>
          <w:rFonts w:asciiTheme="minorHAnsi" w:hAnsiTheme="minorHAnsi" w:cstheme="minorHAnsi"/>
          <w:szCs w:val="24"/>
        </w:rPr>
        <w:t>а</w:t>
      </w:r>
      <w:r w:rsidR="00FB4B72" w:rsidRPr="009F660C">
        <w:rPr>
          <w:rFonts w:asciiTheme="minorHAnsi" w:hAnsiTheme="minorHAnsi" w:cstheme="minorHAnsi"/>
          <w:szCs w:val="24"/>
        </w:rPr>
        <w:t xml:space="preserve"> за целосно исполнување на условите од препораката</w:t>
      </w:r>
      <w:r w:rsidR="00FB7B72" w:rsidRPr="009F660C">
        <w:rPr>
          <w:rFonts w:asciiTheme="minorHAnsi" w:hAnsiTheme="minorHAnsi" w:cstheme="minorHAnsi"/>
          <w:szCs w:val="24"/>
        </w:rPr>
        <w:t> xx</w:t>
      </w:r>
      <w:r w:rsidR="00FB4B72" w:rsidRPr="009F660C">
        <w:rPr>
          <w:rFonts w:asciiTheme="minorHAnsi" w:hAnsiTheme="minorHAnsi" w:cstheme="minorHAnsi"/>
          <w:szCs w:val="24"/>
        </w:rPr>
        <w:t xml:space="preserve"> и поконкретно, за зајакнување на капацитетите на </w:t>
      </w:r>
      <w:r w:rsidR="00985EB5" w:rsidRPr="009F660C">
        <w:rPr>
          <w:rFonts w:asciiTheme="minorHAnsi" w:hAnsiTheme="minorHAnsi" w:cstheme="minorHAnsi"/>
          <w:szCs w:val="24"/>
        </w:rPr>
        <w:t xml:space="preserve"> </w:t>
      </w:r>
      <w:r w:rsidR="00FB4B72" w:rsidRPr="009F660C">
        <w:rPr>
          <w:rFonts w:asciiTheme="minorHAnsi" w:hAnsiTheme="minorHAnsi" w:cstheme="minorHAnsi"/>
        </w:rPr>
        <w:t>ОВККИПС</w:t>
      </w:r>
      <w:r w:rsidR="00985EB5" w:rsidRPr="009F660C">
        <w:rPr>
          <w:rFonts w:asciiTheme="minorHAnsi" w:hAnsiTheme="minorHAnsi" w:cstheme="minorHAnsi"/>
          <w:szCs w:val="24"/>
        </w:rPr>
        <w:t xml:space="preserve">. </w:t>
      </w:r>
      <w:r w:rsidR="00FB4B72" w:rsidRPr="009F660C">
        <w:rPr>
          <w:rFonts w:asciiTheme="minorHAnsi" w:hAnsiTheme="minorHAnsi" w:cstheme="minorHAnsi"/>
          <w:szCs w:val="24"/>
        </w:rPr>
        <w:t>Во Извештајот од петтиот круг на евалуација беа опишани загрижувачките недостатоци во неговото работење, вклучувајќи го и политичкото влијание што се врши врз процесите на донесување одлуки, недоволните ресурси, ограничените овластувања и недостатокот на експертиза и алатки. Во моментов нема докази дека овие недостатоци повеќе не се релевантни, ниту дека се преземени насочени активности за нивно отстранување</w:t>
      </w:r>
      <w:r w:rsidR="00CB4BEA" w:rsidRPr="009F660C">
        <w:rPr>
          <w:rFonts w:asciiTheme="minorHAnsi" w:hAnsiTheme="minorHAnsi" w:cstheme="minorHAnsi"/>
          <w:b/>
          <w:bCs/>
          <w:szCs w:val="24"/>
        </w:rPr>
        <w:t xml:space="preserve">. </w:t>
      </w:r>
    </w:p>
    <w:p w14:paraId="73827E8F" w14:textId="4EA1AF70" w:rsidR="004707F7" w:rsidRPr="009F660C" w:rsidRDefault="004707F7" w:rsidP="00014EE7">
      <w:pPr>
        <w:pStyle w:val="question"/>
        <w:numPr>
          <w:ilvl w:val="0"/>
          <w:numId w:val="0"/>
        </w:numPr>
        <w:tabs>
          <w:tab w:val="left" w:pos="567"/>
        </w:tabs>
        <w:contextualSpacing/>
        <w:rPr>
          <w:rFonts w:asciiTheme="minorHAnsi" w:hAnsiTheme="minorHAnsi" w:cstheme="minorHAnsi"/>
          <w:szCs w:val="24"/>
        </w:rPr>
      </w:pPr>
    </w:p>
    <w:p w14:paraId="5BE20EDE" w14:textId="72509136" w:rsidR="00014EE7" w:rsidRPr="009F660C" w:rsidRDefault="00FB4B72" w:rsidP="00014EE7">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u w:val="single"/>
        </w:rPr>
        <w:t>ГРЕКО заклучува дека препораката</w:t>
      </w:r>
      <w:r w:rsidR="004707F7" w:rsidRPr="009F660C">
        <w:rPr>
          <w:rFonts w:asciiTheme="minorHAnsi" w:hAnsiTheme="minorHAnsi" w:cstheme="minorHAnsi"/>
          <w:szCs w:val="24"/>
          <w:u w:val="single"/>
        </w:rPr>
        <w:t xml:space="preserve"> x</w:t>
      </w:r>
      <w:r w:rsidR="002662F6" w:rsidRPr="009F660C">
        <w:rPr>
          <w:rFonts w:asciiTheme="minorHAnsi" w:hAnsiTheme="minorHAnsi" w:cstheme="minorHAnsi"/>
          <w:szCs w:val="24"/>
          <w:u w:val="single"/>
        </w:rPr>
        <w:t>x</w:t>
      </w:r>
      <w:r w:rsidR="00B30214" w:rsidRPr="009F660C">
        <w:rPr>
          <w:rFonts w:asciiTheme="minorHAnsi" w:hAnsiTheme="minorHAnsi" w:cstheme="minorHAnsi"/>
          <w:szCs w:val="24"/>
          <w:u w:val="single"/>
        </w:rPr>
        <w:t xml:space="preserve"> </w:t>
      </w:r>
      <w:r w:rsidRPr="009F660C">
        <w:rPr>
          <w:rFonts w:asciiTheme="minorHAnsi" w:hAnsiTheme="minorHAnsi" w:cstheme="minorHAnsi"/>
          <w:szCs w:val="24"/>
          <w:u w:val="single"/>
        </w:rPr>
        <w:t>е делумно имплементирана</w:t>
      </w:r>
      <w:r w:rsidR="00EC7C0A" w:rsidRPr="009F660C">
        <w:rPr>
          <w:rFonts w:asciiTheme="minorHAnsi" w:hAnsiTheme="minorHAnsi" w:cstheme="minorHAnsi"/>
          <w:szCs w:val="24"/>
          <w:u w:val="single"/>
        </w:rPr>
        <w:t>.</w:t>
      </w:r>
    </w:p>
    <w:p w14:paraId="0A6154DC" w14:textId="77777777" w:rsidR="00014EE7" w:rsidRPr="009F660C" w:rsidRDefault="00014EE7" w:rsidP="00014EE7">
      <w:pPr>
        <w:pStyle w:val="ListParagraph"/>
        <w:rPr>
          <w:rFonts w:asciiTheme="minorHAnsi" w:hAnsiTheme="minorHAnsi" w:cstheme="minorHAnsi"/>
          <w:sz w:val="24"/>
        </w:rPr>
      </w:pPr>
    </w:p>
    <w:p w14:paraId="4E167E32" w14:textId="34A9A4C0" w:rsidR="004707F7" w:rsidRPr="009F660C" w:rsidRDefault="00412043" w:rsidP="00FB7B72">
      <w:pPr>
        <w:pStyle w:val="question"/>
        <w:keepNext/>
        <w:numPr>
          <w:ilvl w:val="0"/>
          <w:numId w:val="0"/>
        </w:numPr>
        <w:tabs>
          <w:tab w:val="left" w:pos="567"/>
        </w:tabs>
        <w:ind w:left="567"/>
        <w:contextualSpacing/>
        <w:rPr>
          <w:rFonts w:asciiTheme="minorHAnsi" w:hAnsiTheme="minorHAnsi" w:cstheme="minorHAnsi"/>
          <w:b/>
          <w:bCs/>
          <w:szCs w:val="24"/>
        </w:rPr>
      </w:pPr>
      <w:r w:rsidRPr="009F660C">
        <w:rPr>
          <w:rFonts w:asciiTheme="minorHAnsi" w:hAnsiTheme="minorHAnsi" w:cstheme="minorHAnsi"/>
          <w:b/>
          <w:szCs w:val="24"/>
        </w:rPr>
        <w:t>Препорака</w:t>
      </w:r>
      <w:r w:rsidR="004707F7" w:rsidRPr="009F660C">
        <w:rPr>
          <w:rFonts w:asciiTheme="minorHAnsi" w:hAnsiTheme="minorHAnsi" w:cstheme="minorHAnsi"/>
          <w:b/>
          <w:szCs w:val="24"/>
        </w:rPr>
        <w:t xml:space="preserve"> x</w:t>
      </w:r>
      <w:r w:rsidR="00E06B2E" w:rsidRPr="009F660C">
        <w:rPr>
          <w:rFonts w:asciiTheme="minorHAnsi" w:hAnsiTheme="minorHAnsi" w:cstheme="minorHAnsi"/>
          <w:b/>
          <w:szCs w:val="24"/>
        </w:rPr>
        <w:t>x</w:t>
      </w:r>
      <w:r w:rsidR="004707F7" w:rsidRPr="009F660C">
        <w:rPr>
          <w:rFonts w:asciiTheme="minorHAnsi" w:hAnsiTheme="minorHAnsi" w:cstheme="minorHAnsi"/>
          <w:b/>
          <w:szCs w:val="24"/>
        </w:rPr>
        <w:t>i</w:t>
      </w:r>
    </w:p>
    <w:p w14:paraId="4FF418D5" w14:textId="77777777" w:rsidR="004707F7" w:rsidRPr="009F660C" w:rsidRDefault="004707F7" w:rsidP="00FB7B72">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7044B8CE" w14:textId="4484DE38" w:rsidR="00373708" w:rsidRPr="00616D4A" w:rsidRDefault="00C003A0" w:rsidP="00253808">
      <w:pPr>
        <w:keepNext/>
        <w:numPr>
          <w:ilvl w:val="0"/>
          <w:numId w:val="14"/>
        </w:numPr>
        <w:tabs>
          <w:tab w:val="left" w:pos="567"/>
        </w:tabs>
        <w:spacing w:after="0" w:line="240" w:lineRule="auto"/>
        <w:contextualSpacing/>
        <w:jc w:val="both"/>
        <w:rPr>
          <w:rFonts w:asciiTheme="minorHAnsi" w:hAnsiTheme="minorHAnsi" w:cstheme="minorHAnsi"/>
          <w:i/>
          <w:sz w:val="24"/>
          <w:szCs w:val="24"/>
        </w:rPr>
      </w:pPr>
      <w:r w:rsidRPr="00616D4A">
        <w:rPr>
          <w:rFonts w:asciiTheme="minorHAnsi" w:hAnsiTheme="minorHAnsi" w:cstheme="minorHAnsi"/>
          <w:i/>
          <w:sz w:val="24"/>
          <w:szCs w:val="24"/>
        </w:rPr>
        <w:t xml:space="preserve">ГРЕКО препорача </w:t>
      </w:r>
      <w:r w:rsidR="00616D4A" w:rsidRPr="00616D4A">
        <w:rPr>
          <w:rFonts w:asciiTheme="minorHAnsi" w:hAnsiTheme="minorHAnsi" w:cstheme="minorHAnsi"/>
          <w:i/>
          <w:sz w:val="24"/>
          <w:szCs w:val="24"/>
        </w:rPr>
        <w:t xml:space="preserve">расположливите механизми за надворешен надзор на полициските сили, вклучувајќи ги и оние на Парламентот, Канцеларијата на Народниот правобранител и Јавното обвинителство, треба да бидат предмет на соодветно ниво на транспарентност во однос на случаите што се обработуваат и соодветни статистички податоци да се објавуваат во редовни интервали. </w:t>
      </w:r>
    </w:p>
    <w:p w14:paraId="21E0F219" w14:textId="77777777" w:rsidR="00616D4A" w:rsidRPr="00616D4A" w:rsidRDefault="00616D4A" w:rsidP="00616D4A">
      <w:pPr>
        <w:keepNext/>
        <w:tabs>
          <w:tab w:val="left" w:pos="567"/>
        </w:tabs>
        <w:spacing w:after="0" w:line="240" w:lineRule="auto"/>
        <w:ind w:left="567"/>
        <w:contextualSpacing/>
        <w:jc w:val="both"/>
        <w:rPr>
          <w:rFonts w:asciiTheme="minorHAnsi" w:hAnsiTheme="minorHAnsi" w:cstheme="minorHAnsi"/>
          <w:i/>
          <w:sz w:val="24"/>
          <w:szCs w:val="24"/>
        </w:rPr>
      </w:pPr>
    </w:p>
    <w:p w14:paraId="1E3B029F" w14:textId="03F491E6" w:rsidR="00817F24" w:rsidRPr="009F660C" w:rsidRDefault="004D29E4" w:rsidP="00817F24">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беше делумно имплементирана во Извештајот за усогласеност. ГРЕКО ги </w:t>
      </w:r>
      <w:r w:rsidR="00CA1A6B" w:rsidRPr="009F660C">
        <w:rPr>
          <w:rFonts w:asciiTheme="minorHAnsi" w:hAnsiTheme="minorHAnsi" w:cstheme="minorHAnsi"/>
          <w:szCs w:val="24"/>
        </w:rPr>
        <w:t>потврди</w:t>
      </w:r>
      <w:r w:rsidRPr="009F660C">
        <w:rPr>
          <w:rFonts w:asciiTheme="minorHAnsi" w:hAnsiTheme="minorHAnsi" w:cstheme="minorHAnsi"/>
          <w:szCs w:val="24"/>
        </w:rPr>
        <w:t xml:space="preserve"> преземените чекори за зајакнување на надворешниот надзор на полицијата (особено во однос на Канцеларијата на Народниот правобранител и </w:t>
      </w:r>
      <w:r w:rsidR="00F60840" w:rsidRPr="009F660C">
        <w:rPr>
          <w:rFonts w:asciiTheme="minorHAnsi" w:hAnsiTheme="minorHAnsi" w:cstheme="minorHAnsi"/>
          <w:szCs w:val="24"/>
        </w:rPr>
        <w:t>Јавното</w:t>
      </w:r>
      <w:r w:rsidRPr="009F660C">
        <w:rPr>
          <w:rFonts w:asciiTheme="minorHAnsi" w:hAnsiTheme="minorHAnsi" w:cstheme="minorHAnsi"/>
          <w:szCs w:val="24"/>
        </w:rPr>
        <w:t xml:space="preserve"> обвинителство).</w:t>
      </w:r>
      <w:r w:rsidR="00817F24" w:rsidRPr="009F660C">
        <w:rPr>
          <w:rFonts w:asciiTheme="minorHAnsi" w:hAnsiTheme="minorHAnsi" w:cstheme="minorHAnsi"/>
          <w:szCs w:val="24"/>
        </w:rPr>
        <w:t xml:space="preserve"> </w:t>
      </w:r>
      <w:r w:rsidRPr="009F660C">
        <w:rPr>
          <w:rFonts w:asciiTheme="minorHAnsi" w:hAnsiTheme="minorHAnsi" w:cstheme="minorHAnsi"/>
          <w:szCs w:val="24"/>
        </w:rPr>
        <w:t>Сепак, не беа обезбедени информации за активностите преземени од страна на релевантните тела во однос на јавната транспарентност во случаите по коишто се постапуваше и објавувањето на статистики податоци во редовни интервали. Ништо не беше пријавено во врска со собранискиот надзор</w:t>
      </w:r>
      <w:r w:rsidR="0012751A" w:rsidRPr="009F660C">
        <w:rPr>
          <w:rFonts w:asciiTheme="minorHAnsi" w:hAnsiTheme="minorHAnsi" w:cstheme="minorHAnsi"/>
          <w:szCs w:val="24"/>
        </w:rPr>
        <w:t xml:space="preserve">. </w:t>
      </w:r>
      <w:r w:rsidR="00177BD3" w:rsidRPr="009F660C">
        <w:rPr>
          <w:rFonts w:asciiTheme="minorHAnsi" w:hAnsiTheme="minorHAnsi" w:cstheme="minorHAnsi"/>
          <w:szCs w:val="24"/>
        </w:rPr>
        <w:t xml:space="preserve"> </w:t>
      </w:r>
    </w:p>
    <w:p w14:paraId="58E04B80" w14:textId="77777777" w:rsidR="00817F24" w:rsidRPr="009F660C" w:rsidRDefault="00817F24" w:rsidP="00817F24">
      <w:pPr>
        <w:pStyle w:val="ListParagraph"/>
        <w:rPr>
          <w:rFonts w:asciiTheme="minorHAnsi" w:hAnsiTheme="minorHAnsi" w:cstheme="minorHAnsi"/>
          <w:u w:val="single"/>
        </w:rPr>
      </w:pPr>
    </w:p>
    <w:p w14:paraId="7047EACE" w14:textId="47321A79" w:rsidR="00373708" w:rsidRPr="009F660C" w:rsidRDefault="00A0697B" w:rsidP="0037370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373708" w:rsidRPr="009F660C">
        <w:rPr>
          <w:rFonts w:asciiTheme="minorHAnsi" w:hAnsiTheme="minorHAnsi" w:cstheme="minorHAnsi"/>
          <w:szCs w:val="24"/>
        </w:rPr>
        <w:t xml:space="preserve"> </w:t>
      </w:r>
      <w:r w:rsidRPr="009F660C">
        <w:rPr>
          <w:rFonts w:asciiTheme="minorHAnsi" w:hAnsiTheme="minorHAnsi" w:cstheme="minorHAnsi"/>
          <w:szCs w:val="24"/>
        </w:rPr>
        <w:t xml:space="preserve">наведуваат дека </w:t>
      </w:r>
      <w:r w:rsidR="000D7D3B" w:rsidRPr="009F660C">
        <w:rPr>
          <w:rFonts w:asciiTheme="minorHAnsi" w:hAnsiTheme="minorHAnsi" w:cstheme="minorHAnsi"/>
          <w:szCs w:val="24"/>
        </w:rPr>
        <w:t>С</w:t>
      </w:r>
      <w:r w:rsidRPr="009F660C">
        <w:rPr>
          <w:rFonts w:asciiTheme="minorHAnsi" w:hAnsiTheme="minorHAnsi" w:cstheme="minorHAnsi"/>
          <w:szCs w:val="24"/>
        </w:rPr>
        <w:t>обранието врши политичка контрола и надзор над Владата и другите носители на јавни функции, вклучувајќи ја и полицијата</w:t>
      </w:r>
      <w:r w:rsidR="00B9450B" w:rsidRPr="009F660C">
        <w:rPr>
          <w:rFonts w:asciiTheme="minorHAnsi" w:hAnsiTheme="minorHAnsi" w:cstheme="minorHAnsi"/>
          <w:szCs w:val="24"/>
        </w:rPr>
        <w:t xml:space="preserve">. </w:t>
      </w:r>
      <w:r w:rsidR="001B20D8" w:rsidRPr="009F660C">
        <w:rPr>
          <w:rFonts w:asciiTheme="minorHAnsi" w:hAnsiTheme="minorHAnsi" w:cstheme="minorHAnsi"/>
          <w:szCs w:val="24"/>
        </w:rPr>
        <w:t xml:space="preserve">Што се однесува до транспарентноста на ваквиот надзор, Собранието одржува јавни надзорни расправи </w:t>
      </w:r>
      <w:r w:rsidR="008C25B5" w:rsidRPr="009F660C">
        <w:rPr>
          <w:rFonts w:asciiTheme="minorHAnsi" w:hAnsiTheme="minorHAnsi" w:cstheme="minorHAnsi"/>
          <w:szCs w:val="24"/>
        </w:rPr>
        <w:t>и може да формира анкетни комисии</w:t>
      </w:r>
      <w:r w:rsidR="00B9450B" w:rsidRPr="009F660C">
        <w:rPr>
          <w:rFonts w:asciiTheme="minorHAnsi" w:hAnsiTheme="minorHAnsi" w:cstheme="minorHAnsi"/>
          <w:szCs w:val="24"/>
        </w:rPr>
        <w:t xml:space="preserve">. </w:t>
      </w:r>
      <w:r w:rsidR="008C25B5" w:rsidRPr="009F660C">
        <w:rPr>
          <w:rFonts w:asciiTheme="minorHAnsi" w:hAnsiTheme="minorHAnsi" w:cstheme="minorHAnsi"/>
          <w:szCs w:val="24"/>
        </w:rPr>
        <w:t>Постои Постојана анкетна комисија за заштита на слободите и правата на граѓанинот. Нејзините наоди се наменети да послужат како основа за истраги на можни прекршувања на човековите права. Комисијата, исто така, има одговорност да врши надзор над општата заштита на индивидуалните слободи и да дава мислења за жалбите за прекршување на правата поднесени од граѓаните</w:t>
      </w:r>
      <w:r w:rsidR="00B9450B" w:rsidRPr="009F660C">
        <w:rPr>
          <w:rFonts w:asciiTheme="minorHAnsi" w:hAnsiTheme="minorHAnsi" w:cstheme="minorHAnsi"/>
          <w:szCs w:val="24"/>
        </w:rPr>
        <w:t xml:space="preserve">. </w:t>
      </w:r>
    </w:p>
    <w:p w14:paraId="1DD0EDDC" w14:textId="77777777" w:rsidR="00B9450B" w:rsidRPr="009F660C" w:rsidRDefault="00B9450B" w:rsidP="00B9450B">
      <w:pPr>
        <w:pStyle w:val="ListParagraph"/>
        <w:rPr>
          <w:rFonts w:asciiTheme="minorHAnsi" w:hAnsiTheme="minorHAnsi" w:cstheme="minorHAnsi"/>
        </w:rPr>
      </w:pPr>
    </w:p>
    <w:p w14:paraId="50F9E4F2" w14:textId="344C68A4" w:rsidR="00B9450B" w:rsidRPr="009F660C" w:rsidRDefault="008C25B5" w:rsidP="000978F5">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Народниот правобранител објавува</w:t>
      </w:r>
      <w:r w:rsidR="00C651D0">
        <w:rPr>
          <w:rFonts w:asciiTheme="minorHAnsi" w:hAnsiTheme="minorHAnsi" w:cstheme="minorHAnsi"/>
          <w:szCs w:val="24"/>
        </w:rPr>
        <w:t xml:space="preserve"> </w:t>
      </w:r>
      <w:hyperlink r:id="rId22" w:history="1">
        <w:r w:rsidR="00C651D0" w:rsidRPr="00C651D0">
          <w:rPr>
            <w:rStyle w:val="Hyperlink"/>
            <w:rFonts w:asciiTheme="minorHAnsi" w:hAnsiTheme="minorHAnsi" w:cstheme="minorHAnsi"/>
            <w:szCs w:val="24"/>
          </w:rPr>
          <w:t>годишни</w:t>
        </w:r>
        <w:r w:rsidR="00C651D0" w:rsidRPr="00C651D0">
          <w:rPr>
            <w:rStyle w:val="Hyperlink"/>
            <w:rFonts w:asciiTheme="minorHAnsi" w:hAnsiTheme="minorHAnsi" w:cstheme="minorHAnsi"/>
            <w:szCs w:val="24"/>
            <w:lang w:val="en-US"/>
          </w:rPr>
          <w:t xml:space="preserve"> </w:t>
        </w:r>
        <w:r w:rsidR="00C651D0" w:rsidRPr="00C651D0">
          <w:rPr>
            <w:rStyle w:val="Hyperlink"/>
            <w:rFonts w:asciiTheme="minorHAnsi" w:hAnsiTheme="minorHAnsi" w:cstheme="minorHAnsi"/>
            <w:szCs w:val="24"/>
          </w:rPr>
          <w:t>извештаи</w:t>
        </w:r>
      </w:hyperlink>
      <w:r w:rsidR="00B90F22" w:rsidRPr="009F660C">
        <w:rPr>
          <w:rFonts w:asciiTheme="minorHAnsi" w:hAnsiTheme="minorHAnsi" w:cstheme="minorHAnsi"/>
          <w:szCs w:val="24"/>
        </w:rPr>
        <w:t xml:space="preserve"> </w:t>
      </w:r>
      <w:r w:rsidRPr="009F660C">
        <w:rPr>
          <w:rFonts w:asciiTheme="minorHAnsi" w:hAnsiTheme="minorHAnsi" w:cstheme="minorHAnsi"/>
          <w:szCs w:val="24"/>
        </w:rPr>
        <w:t>од работата на својата веб-страница</w:t>
      </w:r>
      <w:r w:rsidR="00B90F22" w:rsidRPr="009F660C">
        <w:rPr>
          <w:rFonts w:asciiTheme="minorHAnsi" w:hAnsiTheme="minorHAnsi" w:cstheme="minorHAnsi"/>
          <w:szCs w:val="24"/>
        </w:rPr>
        <w:t xml:space="preserve">. </w:t>
      </w:r>
      <w:r w:rsidRPr="009F660C">
        <w:rPr>
          <w:rFonts w:asciiTheme="minorHAnsi" w:hAnsiTheme="minorHAnsi" w:cstheme="minorHAnsi"/>
          <w:szCs w:val="24"/>
        </w:rPr>
        <w:t xml:space="preserve">Во овие извештаи има дел за полициски овластувања, каде што се </w:t>
      </w:r>
      <w:r w:rsidRPr="009F660C">
        <w:rPr>
          <w:rFonts w:asciiTheme="minorHAnsi" w:hAnsiTheme="minorHAnsi" w:cstheme="minorHAnsi"/>
          <w:szCs w:val="24"/>
        </w:rPr>
        <w:lastRenderedPageBreak/>
        <w:t>објавуваат податоци од работењето на Механизмот за граѓанска контрола на Народниот правобранител</w:t>
      </w:r>
      <w:r w:rsidR="00B90F22" w:rsidRPr="009F660C">
        <w:rPr>
          <w:rFonts w:asciiTheme="minorHAnsi" w:hAnsiTheme="minorHAnsi" w:cstheme="minorHAnsi"/>
          <w:szCs w:val="24"/>
        </w:rPr>
        <w:t xml:space="preserve">. </w:t>
      </w:r>
      <w:r w:rsidRPr="009F660C">
        <w:rPr>
          <w:rFonts w:asciiTheme="minorHAnsi" w:hAnsiTheme="minorHAnsi" w:cstheme="minorHAnsi"/>
          <w:szCs w:val="24"/>
        </w:rPr>
        <w:t>Исто така, податоците од работата на Одделението за истражување и кривично гонење за кривични дела сторени од страна на лица со полициски овластувања и припадници на затворската полиција се вклучени во</w:t>
      </w:r>
      <w:r w:rsidR="0045135D">
        <w:rPr>
          <w:rFonts w:asciiTheme="minorHAnsi" w:hAnsiTheme="minorHAnsi" w:cstheme="minorHAnsi"/>
          <w:szCs w:val="24"/>
        </w:rPr>
        <w:t xml:space="preserve"> </w:t>
      </w:r>
      <w:hyperlink r:id="rId23" w:history="1">
        <w:r w:rsidR="0045135D" w:rsidRPr="0045135D">
          <w:rPr>
            <w:rStyle w:val="Hyperlink"/>
            <w:rFonts w:asciiTheme="minorHAnsi" w:hAnsiTheme="minorHAnsi" w:cstheme="minorHAnsi"/>
            <w:szCs w:val="24"/>
          </w:rPr>
          <w:t xml:space="preserve">годишните извештаи </w:t>
        </w:r>
      </w:hyperlink>
      <w:r w:rsidRPr="009F660C">
        <w:rPr>
          <w:rFonts w:asciiTheme="minorHAnsi" w:hAnsiTheme="minorHAnsi" w:cstheme="minorHAnsi"/>
          <w:szCs w:val="24"/>
        </w:rPr>
        <w:t xml:space="preserve"> на </w:t>
      </w:r>
      <w:r w:rsidR="00F60840" w:rsidRPr="009F660C">
        <w:rPr>
          <w:rFonts w:asciiTheme="minorHAnsi" w:hAnsiTheme="minorHAnsi" w:cstheme="minorHAnsi"/>
          <w:szCs w:val="24"/>
        </w:rPr>
        <w:t>Јавното</w:t>
      </w:r>
      <w:r w:rsidRPr="009F660C">
        <w:rPr>
          <w:rFonts w:asciiTheme="minorHAnsi" w:hAnsiTheme="minorHAnsi" w:cstheme="minorHAnsi"/>
          <w:szCs w:val="24"/>
        </w:rPr>
        <w:t xml:space="preserve"> обвинителство</w:t>
      </w:r>
      <w:r w:rsidR="00B90F22" w:rsidRPr="009F660C">
        <w:rPr>
          <w:rFonts w:asciiTheme="minorHAnsi" w:hAnsiTheme="minorHAnsi" w:cstheme="minorHAnsi"/>
          <w:szCs w:val="24"/>
        </w:rPr>
        <w:t>,</w:t>
      </w:r>
      <w:r w:rsidR="00BC05AC" w:rsidRPr="009F660C">
        <w:rPr>
          <w:rFonts w:asciiTheme="minorHAnsi" w:hAnsiTheme="minorHAnsi" w:cstheme="minorHAnsi"/>
          <w:szCs w:val="24"/>
        </w:rPr>
        <w:t xml:space="preserve"> </w:t>
      </w:r>
      <w:r w:rsidR="00CF3868" w:rsidRPr="009F660C">
        <w:rPr>
          <w:rFonts w:asciiTheme="minorHAnsi" w:hAnsiTheme="minorHAnsi" w:cstheme="minorHAnsi"/>
          <w:szCs w:val="24"/>
        </w:rPr>
        <w:t>коишто се достапни на интернет</w:t>
      </w:r>
      <w:r w:rsidR="00BC05AC" w:rsidRPr="009F660C">
        <w:rPr>
          <w:rFonts w:asciiTheme="minorHAnsi" w:hAnsiTheme="minorHAnsi" w:cstheme="minorHAnsi"/>
          <w:szCs w:val="24"/>
        </w:rPr>
        <w:t xml:space="preserve">. </w:t>
      </w:r>
      <w:r w:rsidR="00F60840" w:rsidRPr="009F660C">
        <w:rPr>
          <w:rFonts w:asciiTheme="minorHAnsi" w:hAnsiTheme="minorHAnsi" w:cstheme="minorHAnsi"/>
          <w:szCs w:val="24"/>
        </w:rPr>
        <w:t>Овие извештаи вклучуваат статистички податоци за бројот на пријавени случаи, започнати истраги и донесени пресуди</w:t>
      </w:r>
      <w:r w:rsidR="000978F5" w:rsidRPr="009F660C">
        <w:rPr>
          <w:rFonts w:asciiTheme="minorHAnsi" w:hAnsiTheme="minorHAnsi" w:cstheme="minorHAnsi"/>
          <w:szCs w:val="24"/>
        </w:rPr>
        <w:t xml:space="preserve">. </w:t>
      </w:r>
      <w:r w:rsidR="00F60840" w:rsidRPr="009F660C">
        <w:rPr>
          <w:rFonts w:asciiTheme="minorHAnsi" w:hAnsiTheme="minorHAnsi" w:cstheme="minorHAnsi"/>
          <w:szCs w:val="24"/>
        </w:rPr>
        <w:t>Дополнително на тоа, забележани се подобрувања во однос на релевантните процеси за повратни информации помеѓу Народниот правобранител и Јавното обвинителство</w:t>
      </w:r>
      <w:r w:rsidR="000978F5" w:rsidRPr="009F660C">
        <w:rPr>
          <w:rFonts w:asciiTheme="minorHAnsi" w:hAnsiTheme="minorHAnsi" w:cstheme="minorHAnsi"/>
          <w:szCs w:val="24"/>
        </w:rPr>
        <w:t xml:space="preserve">. </w:t>
      </w:r>
      <w:r w:rsidR="00F60840" w:rsidRPr="009F660C">
        <w:rPr>
          <w:rFonts w:asciiTheme="minorHAnsi" w:hAnsiTheme="minorHAnsi" w:cstheme="minorHAnsi"/>
          <w:szCs w:val="24"/>
        </w:rPr>
        <w:t xml:space="preserve">Понатаму, во 2022 година беа одржани работни состаноци на овие две тела со цел да се поедностави меѓусебната комуникација и да се </w:t>
      </w:r>
      <w:r w:rsidR="00C80843" w:rsidRPr="009F660C">
        <w:rPr>
          <w:rFonts w:asciiTheme="minorHAnsi" w:hAnsiTheme="minorHAnsi" w:cstheme="minorHAnsi"/>
          <w:szCs w:val="24"/>
        </w:rPr>
        <w:t>обезбеди</w:t>
      </w:r>
      <w:r w:rsidR="00F60840" w:rsidRPr="009F660C">
        <w:rPr>
          <w:rFonts w:asciiTheme="minorHAnsi" w:hAnsiTheme="minorHAnsi" w:cstheme="minorHAnsi"/>
          <w:szCs w:val="24"/>
        </w:rPr>
        <w:t xml:space="preserve"> поефикасно и поефективно дејствување</w:t>
      </w:r>
      <w:r w:rsidR="00EC7DA5" w:rsidRPr="009F660C">
        <w:rPr>
          <w:rFonts w:asciiTheme="minorHAnsi" w:hAnsiTheme="minorHAnsi" w:cstheme="minorHAnsi"/>
          <w:szCs w:val="24"/>
        </w:rPr>
        <w:t>.</w:t>
      </w:r>
    </w:p>
    <w:p w14:paraId="2AAC2DDB" w14:textId="77777777" w:rsidR="00373708" w:rsidRPr="009F660C" w:rsidRDefault="00373708" w:rsidP="0085395D">
      <w:pPr>
        <w:pStyle w:val="question"/>
        <w:numPr>
          <w:ilvl w:val="0"/>
          <w:numId w:val="0"/>
        </w:numPr>
        <w:contextualSpacing/>
        <w:rPr>
          <w:rFonts w:asciiTheme="minorHAnsi" w:hAnsiTheme="minorHAnsi" w:cstheme="minorHAnsi"/>
          <w:szCs w:val="24"/>
        </w:rPr>
      </w:pPr>
    </w:p>
    <w:p w14:paraId="7D5E60F7" w14:textId="08FEC2BD" w:rsidR="00BC05AC" w:rsidRPr="009F660C" w:rsidRDefault="000463D3" w:rsidP="0037370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u w:val="single"/>
        </w:rPr>
        <w:t>ГРЕКО</w:t>
      </w:r>
      <w:r w:rsidR="00373708" w:rsidRPr="009F660C">
        <w:rPr>
          <w:rFonts w:asciiTheme="minorHAnsi" w:hAnsiTheme="minorHAnsi" w:cstheme="minorHAnsi"/>
          <w:szCs w:val="24"/>
        </w:rPr>
        <w:t xml:space="preserve"> </w:t>
      </w:r>
      <w:r w:rsidRPr="009F660C">
        <w:rPr>
          <w:rFonts w:asciiTheme="minorHAnsi" w:hAnsiTheme="minorHAnsi" w:cstheme="minorHAnsi"/>
          <w:szCs w:val="24"/>
        </w:rPr>
        <w:t>ги забележува обезбедените информации во однос на вклучувањето детали за работата на посветените служби во рамките на Народниот правобранител и Јавното обвинителство за надзор на полицијата. ГРЕКО го поздравува фактот што надлежните одделенија на Народниот правобранител и Јавното обвинителство развија оперативни аранжмани за комуникација и повратни информации</w:t>
      </w:r>
      <w:r w:rsidR="00EC7DA5" w:rsidRPr="009F660C">
        <w:rPr>
          <w:rFonts w:asciiTheme="minorHAnsi" w:hAnsiTheme="minorHAnsi" w:cstheme="minorHAnsi"/>
          <w:szCs w:val="24"/>
        </w:rPr>
        <w:t xml:space="preserve">. </w:t>
      </w:r>
    </w:p>
    <w:p w14:paraId="28BAD732" w14:textId="77777777" w:rsidR="00BC05AC" w:rsidRPr="009F660C" w:rsidRDefault="00BC05AC" w:rsidP="00BC05AC">
      <w:pPr>
        <w:pStyle w:val="ListParagraph"/>
        <w:rPr>
          <w:rFonts w:asciiTheme="minorHAnsi" w:hAnsiTheme="minorHAnsi" w:cstheme="minorHAnsi"/>
        </w:rPr>
      </w:pPr>
    </w:p>
    <w:p w14:paraId="054F61B6" w14:textId="6B741D27" w:rsidR="00373708" w:rsidRPr="009F660C" w:rsidRDefault="00FA6269" w:rsidP="00373708">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Во однос на надворешниот надзор што го врши Собранието во овој домен, нема никакви промени во состојбата што веќе беше утврдена во моментот на изготвување на Извештајот </w:t>
      </w:r>
      <w:r w:rsidR="00F14A29">
        <w:rPr>
          <w:rFonts w:asciiTheme="minorHAnsi" w:hAnsiTheme="minorHAnsi" w:cstheme="minorHAnsi"/>
          <w:szCs w:val="24"/>
        </w:rPr>
        <w:t xml:space="preserve">за евалуација </w:t>
      </w:r>
      <w:r w:rsidRPr="009F660C">
        <w:rPr>
          <w:rFonts w:asciiTheme="minorHAnsi" w:hAnsiTheme="minorHAnsi" w:cstheme="minorHAnsi"/>
          <w:szCs w:val="24"/>
        </w:rPr>
        <w:t>од петтиот круг</w:t>
      </w:r>
      <w:r w:rsidR="006049AA" w:rsidRPr="009F660C">
        <w:rPr>
          <w:rFonts w:asciiTheme="minorHAnsi" w:hAnsiTheme="minorHAnsi" w:cstheme="minorHAnsi"/>
          <w:szCs w:val="24"/>
        </w:rPr>
        <w:t>.</w:t>
      </w:r>
      <w:r w:rsidRPr="009F660C">
        <w:rPr>
          <w:rFonts w:asciiTheme="minorHAnsi" w:hAnsiTheme="minorHAnsi" w:cstheme="minorHAnsi"/>
          <w:szCs w:val="24"/>
        </w:rPr>
        <w:t xml:space="preserve"> Се потсетува дека ГРЕКО беше загрижен за пасивноста на релевантните собраниски комисии и покрај доволниот број докази за полициска бруталност (со неколку пресуди на Европскиот суд за човекови права против Северна Македонија во врска со ова</w:t>
      </w:r>
      <w:r w:rsidR="00BC05AC" w:rsidRPr="009F660C">
        <w:rPr>
          <w:rFonts w:asciiTheme="minorHAnsi" w:hAnsiTheme="minorHAnsi" w:cstheme="minorHAnsi"/>
          <w:szCs w:val="24"/>
        </w:rPr>
        <w:t>)</w:t>
      </w:r>
      <w:r w:rsidR="007573D7" w:rsidRPr="009F660C">
        <w:rPr>
          <w:rStyle w:val="FootnoteReference"/>
          <w:rFonts w:asciiTheme="minorHAnsi" w:hAnsiTheme="minorHAnsi"/>
          <w:szCs w:val="24"/>
        </w:rPr>
        <w:footnoteReference w:id="10"/>
      </w:r>
      <w:r w:rsidR="00BC05AC" w:rsidRPr="009F660C">
        <w:rPr>
          <w:rFonts w:asciiTheme="minorHAnsi" w:hAnsiTheme="minorHAnsi" w:cstheme="minorHAnsi"/>
          <w:szCs w:val="24"/>
        </w:rPr>
        <w:t xml:space="preserve">. </w:t>
      </w:r>
      <w:r w:rsidRPr="009F660C">
        <w:rPr>
          <w:rFonts w:asciiTheme="minorHAnsi" w:hAnsiTheme="minorHAnsi" w:cstheme="minorHAnsi"/>
          <w:szCs w:val="24"/>
        </w:rPr>
        <w:t>Не се обезбедени информации за тоа дали има некакво подобрување во овој поглед</w:t>
      </w:r>
      <w:r w:rsidR="00BC05AC" w:rsidRPr="009F660C">
        <w:rPr>
          <w:rFonts w:asciiTheme="minorHAnsi" w:hAnsiTheme="minorHAnsi" w:cstheme="minorHAnsi"/>
          <w:szCs w:val="24"/>
        </w:rPr>
        <w:t xml:space="preserve">. </w:t>
      </w:r>
    </w:p>
    <w:p w14:paraId="5164492D" w14:textId="77777777" w:rsidR="00373708" w:rsidRPr="009F660C" w:rsidRDefault="00373708" w:rsidP="00373708">
      <w:pPr>
        <w:pStyle w:val="question"/>
        <w:numPr>
          <w:ilvl w:val="0"/>
          <w:numId w:val="0"/>
        </w:numPr>
        <w:tabs>
          <w:tab w:val="left" w:pos="567"/>
        </w:tabs>
        <w:contextualSpacing/>
        <w:rPr>
          <w:rFonts w:asciiTheme="minorHAnsi" w:hAnsiTheme="minorHAnsi" w:cstheme="minorHAnsi"/>
          <w:szCs w:val="24"/>
        </w:rPr>
      </w:pPr>
      <w:r w:rsidRPr="009F660C">
        <w:rPr>
          <w:rFonts w:asciiTheme="minorHAnsi" w:hAnsiTheme="minorHAnsi" w:cstheme="minorHAnsi"/>
          <w:szCs w:val="24"/>
        </w:rPr>
        <w:t xml:space="preserve"> </w:t>
      </w:r>
    </w:p>
    <w:p w14:paraId="1E59FEA9" w14:textId="511D34B4" w:rsidR="0009034E" w:rsidRPr="009F660C" w:rsidRDefault="00FA6269" w:rsidP="00373708">
      <w:pPr>
        <w:pStyle w:val="question"/>
        <w:numPr>
          <w:ilvl w:val="0"/>
          <w:numId w:val="14"/>
        </w:numPr>
        <w:tabs>
          <w:tab w:val="left" w:pos="567"/>
        </w:tabs>
        <w:contextualSpacing/>
        <w:rPr>
          <w:rFonts w:asciiTheme="minorHAnsi" w:hAnsiTheme="minorHAnsi" w:cstheme="minorHAnsi"/>
          <w:b/>
          <w:szCs w:val="24"/>
        </w:rPr>
      </w:pPr>
      <w:r w:rsidRPr="009F660C">
        <w:rPr>
          <w:rFonts w:asciiTheme="minorHAnsi" w:hAnsiTheme="minorHAnsi" w:cstheme="minorHAnsi"/>
          <w:szCs w:val="24"/>
          <w:u w:val="single"/>
        </w:rPr>
        <w:t>ГРЕКО заклучува дека препораката</w:t>
      </w:r>
      <w:r w:rsidR="00373708" w:rsidRPr="009F660C">
        <w:rPr>
          <w:rFonts w:asciiTheme="minorHAnsi" w:hAnsiTheme="minorHAnsi" w:cstheme="minorHAnsi"/>
          <w:szCs w:val="24"/>
          <w:u w:val="single"/>
        </w:rPr>
        <w:t xml:space="preserve"> xxi </w:t>
      </w:r>
      <w:r w:rsidRPr="009F660C">
        <w:rPr>
          <w:rFonts w:asciiTheme="minorHAnsi" w:hAnsiTheme="minorHAnsi" w:cstheme="minorHAnsi"/>
          <w:szCs w:val="24"/>
          <w:u w:val="single"/>
        </w:rPr>
        <w:t>останува делумно имплементирана</w:t>
      </w:r>
      <w:r w:rsidR="00D72119" w:rsidRPr="009F660C">
        <w:rPr>
          <w:rFonts w:asciiTheme="minorHAnsi" w:hAnsiTheme="minorHAnsi" w:cstheme="minorHAnsi"/>
          <w:szCs w:val="24"/>
          <w:u w:val="single"/>
        </w:rPr>
        <w:t>.</w:t>
      </w:r>
    </w:p>
    <w:p w14:paraId="2670421C" w14:textId="77777777" w:rsidR="00373708" w:rsidRPr="009F660C" w:rsidRDefault="00373708" w:rsidP="00373708">
      <w:pPr>
        <w:pStyle w:val="question"/>
        <w:numPr>
          <w:ilvl w:val="0"/>
          <w:numId w:val="0"/>
        </w:numPr>
        <w:tabs>
          <w:tab w:val="left" w:pos="567"/>
        </w:tabs>
        <w:contextualSpacing/>
        <w:rPr>
          <w:rFonts w:asciiTheme="minorHAnsi" w:hAnsiTheme="minorHAnsi" w:cstheme="minorHAnsi"/>
          <w:b/>
          <w:szCs w:val="24"/>
        </w:rPr>
      </w:pPr>
    </w:p>
    <w:p w14:paraId="0F9573E8" w14:textId="0D0CD9F8" w:rsidR="0009034E" w:rsidRPr="009F660C" w:rsidRDefault="00016693" w:rsidP="003677F6">
      <w:pPr>
        <w:pStyle w:val="question"/>
        <w:numPr>
          <w:ilvl w:val="0"/>
          <w:numId w:val="0"/>
        </w:numPr>
        <w:tabs>
          <w:tab w:val="left" w:pos="567"/>
        </w:tabs>
        <w:contextualSpacing/>
        <w:rPr>
          <w:rFonts w:asciiTheme="minorHAnsi" w:hAnsiTheme="minorHAnsi" w:cstheme="minorHAnsi"/>
          <w:b/>
          <w:szCs w:val="24"/>
        </w:rPr>
      </w:pPr>
      <w:r w:rsidRPr="009F660C">
        <w:rPr>
          <w:rFonts w:asciiTheme="minorHAnsi" w:hAnsiTheme="minorHAnsi" w:cstheme="minorHAnsi"/>
          <w:b/>
          <w:szCs w:val="24"/>
        </w:rPr>
        <w:t>Препорака</w:t>
      </w:r>
      <w:r w:rsidR="0009034E" w:rsidRPr="009F660C">
        <w:rPr>
          <w:rFonts w:asciiTheme="minorHAnsi" w:hAnsiTheme="minorHAnsi" w:cstheme="minorHAnsi"/>
          <w:b/>
          <w:szCs w:val="24"/>
        </w:rPr>
        <w:t xml:space="preserve"> xxii</w:t>
      </w:r>
    </w:p>
    <w:p w14:paraId="414F0591" w14:textId="77777777" w:rsidR="0009034E" w:rsidRPr="009F660C" w:rsidRDefault="0009034E" w:rsidP="0009034E">
      <w:pPr>
        <w:pStyle w:val="ListParagraph"/>
        <w:rPr>
          <w:rFonts w:asciiTheme="minorHAnsi" w:hAnsiTheme="minorHAnsi" w:cstheme="minorHAnsi"/>
          <w:b/>
          <w:sz w:val="24"/>
        </w:rPr>
      </w:pPr>
    </w:p>
    <w:p w14:paraId="2435EBCE" w14:textId="54E68E39" w:rsidR="0009034E" w:rsidRPr="00755C79" w:rsidRDefault="00376CF9" w:rsidP="001E3004">
      <w:pPr>
        <w:pStyle w:val="question"/>
        <w:numPr>
          <w:ilvl w:val="0"/>
          <w:numId w:val="14"/>
        </w:numPr>
        <w:tabs>
          <w:tab w:val="left" w:pos="567"/>
        </w:tabs>
        <w:contextualSpacing/>
        <w:rPr>
          <w:rFonts w:asciiTheme="minorHAnsi" w:eastAsia="Calibri" w:hAnsiTheme="minorHAnsi" w:cstheme="minorHAnsi"/>
          <w:i/>
          <w:szCs w:val="24"/>
        </w:rPr>
      </w:pPr>
      <w:r w:rsidRPr="00755C79">
        <w:rPr>
          <w:rFonts w:asciiTheme="minorHAnsi" w:eastAsia="Calibri" w:hAnsiTheme="minorHAnsi" w:cstheme="minorHAnsi"/>
          <w:i/>
          <w:szCs w:val="24"/>
        </w:rPr>
        <w:t xml:space="preserve">ГРЕКО препорача </w:t>
      </w:r>
      <w:r w:rsidR="00755C79" w:rsidRPr="00755C79">
        <w:rPr>
          <w:rFonts w:asciiTheme="minorHAnsi" w:hAnsiTheme="minorHAnsi" w:cstheme="minorHAnsi"/>
          <w:i/>
        </w:rPr>
        <w:t xml:space="preserve">значително да се зајакнат мерките за практична имплементација на Законот за заштита на укажувачи во рамките на полицијата и соодветни информации да се направат достапни за јавноста. </w:t>
      </w:r>
    </w:p>
    <w:p w14:paraId="1D084921" w14:textId="77777777" w:rsidR="001E3004" w:rsidRPr="009F660C" w:rsidRDefault="001E3004" w:rsidP="001E3004">
      <w:pPr>
        <w:pStyle w:val="question"/>
        <w:numPr>
          <w:ilvl w:val="0"/>
          <w:numId w:val="0"/>
        </w:numPr>
        <w:tabs>
          <w:tab w:val="left" w:pos="567"/>
        </w:tabs>
        <w:ind w:left="567"/>
        <w:contextualSpacing/>
        <w:rPr>
          <w:rFonts w:asciiTheme="minorHAnsi" w:eastAsia="Calibri" w:hAnsiTheme="minorHAnsi" w:cstheme="minorHAnsi"/>
          <w:i/>
          <w:szCs w:val="24"/>
        </w:rPr>
      </w:pPr>
    </w:p>
    <w:p w14:paraId="22B3888B" w14:textId="60026EB0" w:rsidR="00817F24" w:rsidRPr="009F660C" w:rsidRDefault="008176AA" w:rsidP="008176AA">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Се потсетува</w:t>
      </w:r>
      <w:r w:rsidR="00817F24" w:rsidRPr="009F660C">
        <w:rPr>
          <w:rFonts w:asciiTheme="minorHAnsi" w:hAnsiTheme="minorHAnsi" w:cstheme="minorHAnsi"/>
          <w:szCs w:val="24"/>
        </w:rPr>
        <w:t xml:space="preserve"> </w:t>
      </w:r>
      <w:r w:rsidRPr="009F660C">
        <w:rPr>
          <w:rFonts w:asciiTheme="minorHAnsi" w:hAnsiTheme="minorHAnsi" w:cstheme="minorHAnsi"/>
          <w:szCs w:val="24"/>
        </w:rPr>
        <w:t xml:space="preserve">дека оваа препорака не беше имплементирана во Извештајот за усогласеност. ГРЕКО забележа дека Законот за заштита на укажувачите е усвоен во 2016 година, но сѐ уште нема цврсти податоци за неговата реална </w:t>
      </w:r>
      <w:r w:rsidR="00C80843" w:rsidRPr="009F660C">
        <w:rPr>
          <w:rFonts w:asciiTheme="minorHAnsi" w:hAnsiTheme="minorHAnsi" w:cstheme="minorHAnsi"/>
          <w:szCs w:val="24"/>
        </w:rPr>
        <w:t>примена</w:t>
      </w:r>
      <w:r w:rsidRPr="009F660C">
        <w:rPr>
          <w:rFonts w:asciiTheme="minorHAnsi" w:hAnsiTheme="minorHAnsi" w:cstheme="minorHAnsi"/>
          <w:szCs w:val="24"/>
        </w:rPr>
        <w:t xml:space="preserve"> (на пример, број на </w:t>
      </w:r>
      <w:r w:rsidR="003128C4" w:rsidRPr="009F660C">
        <w:rPr>
          <w:rFonts w:asciiTheme="minorHAnsi" w:hAnsiTheme="minorHAnsi" w:cstheme="minorHAnsi"/>
          <w:szCs w:val="24"/>
        </w:rPr>
        <w:t>внатрешни пријавувања, доколку ги има). ГРЕКО повика на порешителна акција во овој домен</w:t>
      </w:r>
      <w:r w:rsidR="00177BD3" w:rsidRPr="009F660C">
        <w:rPr>
          <w:rFonts w:asciiTheme="minorHAnsi" w:hAnsiTheme="minorHAnsi" w:cstheme="minorHAnsi"/>
          <w:szCs w:val="24"/>
        </w:rPr>
        <w:t xml:space="preserve">. </w:t>
      </w:r>
    </w:p>
    <w:p w14:paraId="5C8A0BB2" w14:textId="77777777" w:rsidR="00817F24" w:rsidRPr="009F660C" w:rsidRDefault="00817F24" w:rsidP="00817F24">
      <w:pPr>
        <w:pStyle w:val="ListParagraph"/>
        <w:rPr>
          <w:rFonts w:asciiTheme="minorHAnsi" w:hAnsiTheme="minorHAnsi" w:cstheme="minorHAnsi"/>
          <w:u w:val="single"/>
        </w:rPr>
      </w:pPr>
    </w:p>
    <w:p w14:paraId="55EFFA70" w14:textId="54FD5704" w:rsidR="00626313" w:rsidRPr="009F660C" w:rsidRDefault="00C80843" w:rsidP="00626313">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Властите</w:t>
      </w:r>
      <w:r w:rsidR="0009034E" w:rsidRPr="009F660C">
        <w:rPr>
          <w:rFonts w:asciiTheme="minorHAnsi" w:hAnsiTheme="minorHAnsi" w:cstheme="minorHAnsi"/>
          <w:szCs w:val="24"/>
        </w:rPr>
        <w:t xml:space="preserve"> </w:t>
      </w:r>
      <w:r w:rsidRPr="009F660C">
        <w:rPr>
          <w:rFonts w:asciiTheme="minorHAnsi" w:hAnsiTheme="minorHAnsi" w:cstheme="minorHAnsi"/>
          <w:szCs w:val="24"/>
        </w:rPr>
        <w:t>известуваат дека</w:t>
      </w:r>
      <w:r w:rsidR="00626313" w:rsidRPr="009F660C">
        <w:rPr>
          <w:rFonts w:asciiTheme="minorHAnsi" w:hAnsiTheme="minorHAnsi" w:cstheme="minorHAnsi"/>
          <w:szCs w:val="24"/>
        </w:rPr>
        <w:t xml:space="preserve"> 1</w:t>
      </w:r>
      <w:r w:rsidRPr="009F660C">
        <w:rPr>
          <w:rFonts w:asciiTheme="minorHAnsi" w:hAnsiTheme="minorHAnsi" w:cstheme="minorHAnsi"/>
          <w:szCs w:val="24"/>
        </w:rPr>
        <w:t>.</w:t>
      </w:r>
      <w:r w:rsidR="00626313" w:rsidRPr="009F660C">
        <w:rPr>
          <w:rFonts w:asciiTheme="minorHAnsi" w:hAnsiTheme="minorHAnsi" w:cstheme="minorHAnsi"/>
          <w:szCs w:val="24"/>
        </w:rPr>
        <w:t xml:space="preserve">200 </w:t>
      </w:r>
      <w:r w:rsidRPr="009F660C">
        <w:rPr>
          <w:rFonts w:asciiTheme="minorHAnsi" w:hAnsiTheme="minorHAnsi" w:cstheme="minorHAnsi"/>
          <w:szCs w:val="24"/>
        </w:rPr>
        <w:t xml:space="preserve">службеници на МВР кои се овластени </w:t>
      </w:r>
      <w:r w:rsidR="002B3BCD">
        <w:rPr>
          <w:rFonts w:asciiTheme="minorHAnsi" w:hAnsiTheme="minorHAnsi" w:cstheme="minorHAnsi"/>
          <w:szCs w:val="24"/>
        </w:rPr>
        <w:t>за прием на пријави од укажувачи</w:t>
      </w:r>
      <w:r w:rsidRPr="009F660C">
        <w:rPr>
          <w:rFonts w:asciiTheme="minorHAnsi" w:hAnsiTheme="minorHAnsi" w:cstheme="minorHAnsi"/>
          <w:szCs w:val="24"/>
        </w:rPr>
        <w:t xml:space="preserve"> присуствувале на работилници за внатрешно укажување организирани од</w:t>
      </w:r>
      <w:r w:rsidR="00626313" w:rsidRPr="009F660C">
        <w:rPr>
          <w:rFonts w:asciiTheme="minorHAnsi" w:hAnsiTheme="minorHAnsi" w:cstheme="minorHAnsi"/>
          <w:szCs w:val="24"/>
        </w:rPr>
        <w:t xml:space="preserve"> </w:t>
      </w:r>
      <w:r w:rsidRPr="009F660C">
        <w:rPr>
          <w:rFonts w:asciiTheme="minorHAnsi" w:hAnsiTheme="minorHAnsi" w:cstheme="minorHAnsi"/>
        </w:rPr>
        <w:t>ОВККИПС</w:t>
      </w:r>
      <w:r w:rsidR="00626313" w:rsidRPr="009F660C">
        <w:rPr>
          <w:rFonts w:asciiTheme="minorHAnsi" w:hAnsiTheme="minorHAnsi" w:cstheme="minorHAnsi"/>
          <w:szCs w:val="24"/>
          <w:lang w:eastAsia="zh-CN"/>
        </w:rPr>
        <w:t xml:space="preserve">. </w:t>
      </w:r>
      <w:r w:rsidRPr="009F660C">
        <w:rPr>
          <w:rFonts w:asciiTheme="minorHAnsi" w:hAnsiTheme="minorHAnsi" w:cstheme="minorHAnsi"/>
          <w:szCs w:val="24"/>
          <w:lang w:eastAsia="zh-CN"/>
        </w:rPr>
        <w:t xml:space="preserve">Покрај тоа, се работи на подобрување на условите за работа на службениците овластени </w:t>
      </w:r>
      <w:r w:rsidR="001865AE">
        <w:rPr>
          <w:rFonts w:asciiTheme="minorHAnsi" w:hAnsiTheme="minorHAnsi" w:cstheme="minorHAnsi"/>
          <w:szCs w:val="24"/>
          <w:lang w:eastAsia="zh-CN"/>
        </w:rPr>
        <w:t>за прием на пријави од укажувачи</w:t>
      </w:r>
      <w:r w:rsidRPr="009F660C">
        <w:rPr>
          <w:rFonts w:asciiTheme="minorHAnsi" w:hAnsiTheme="minorHAnsi" w:cstheme="minorHAnsi"/>
          <w:szCs w:val="24"/>
          <w:lang w:eastAsia="zh-CN"/>
        </w:rPr>
        <w:t xml:space="preserve">, вклучувајќи и преку обезбедување софтверска алатка којашто е развиена под покровителство </w:t>
      </w:r>
      <w:r w:rsidRPr="009F660C">
        <w:rPr>
          <w:rFonts w:asciiTheme="minorHAnsi" w:hAnsiTheme="minorHAnsi" w:cstheme="minorHAnsi"/>
          <w:szCs w:val="24"/>
          <w:lang w:eastAsia="zh-CN"/>
        </w:rPr>
        <w:lastRenderedPageBreak/>
        <w:t xml:space="preserve">на ДКСК (види, исто така, став </w:t>
      </w:r>
      <w:r w:rsidR="0001625B" w:rsidRPr="009F660C">
        <w:rPr>
          <w:rFonts w:asciiTheme="minorHAnsi" w:hAnsiTheme="minorHAnsi" w:cstheme="minorHAnsi"/>
          <w:szCs w:val="24"/>
          <w:lang w:eastAsia="zh-CN"/>
        </w:rPr>
        <w:t>13</w:t>
      </w:r>
      <w:r w:rsidRPr="009F660C">
        <w:rPr>
          <w:rFonts w:asciiTheme="minorHAnsi" w:hAnsiTheme="minorHAnsi" w:cstheme="minorHAnsi"/>
          <w:szCs w:val="24"/>
          <w:lang w:eastAsia="zh-CN"/>
        </w:rPr>
        <w:t>) и овозможува безбедни канали за комуникација</w:t>
      </w:r>
      <w:r w:rsidR="00626313" w:rsidRPr="009F660C">
        <w:rPr>
          <w:rFonts w:asciiTheme="minorHAnsi" w:hAnsiTheme="minorHAnsi" w:cstheme="minorHAnsi"/>
          <w:szCs w:val="24"/>
          <w:lang w:eastAsia="zh-CN"/>
        </w:rPr>
        <w:t xml:space="preserve">. </w:t>
      </w:r>
      <w:r w:rsidR="00064E12" w:rsidRPr="009F660C">
        <w:rPr>
          <w:rFonts w:asciiTheme="minorHAnsi" w:hAnsiTheme="minorHAnsi" w:cstheme="minorHAnsi"/>
          <w:szCs w:val="24"/>
          <w:lang w:eastAsia="zh-CN"/>
        </w:rPr>
        <w:t>Властите упатуваат на еден случај на укажување</w:t>
      </w:r>
      <w:r w:rsidR="00A214F3" w:rsidRPr="009F660C">
        <w:rPr>
          <w:rFonts w:asciiTheme="minorHAnsi" w:hAnsiTheme="minorHAnsi" w:cstheme="minorHAnsi"/>
          <w:szCs w:val="24"/>
          <w:lang w:eastAsia="zh-CN"/>
        </w:rPr>
        <w:t xml:space="preserve">: </w:t>
      </w:r>
      <w:r w:rsidR="00064E12" w:rsidRPr="009F660C">
        <w:rPr>
          <w:rFonts w:asciiTheme="minorHAnsi" w:hAnsiTheme="minorHAnsi" w:cstheme="minorHAnsi"/>
          <w:szCs w:val="24"/>
          <w:lang w:eastAsia="zh-CN"/>
        </w:rPr>
        <w:t>работник во МВР поднел внатрешен извештај против висок раководител</w:t>
      </w:r>
      <w:r w:rsidR="00A7319C" w:rsidRPr="009F660C">
        <w:rPr>
          <w:rFonts w:asciiTheme="minorHAnsi" w:hAnsiTheme="minorHAnsi" w:cstheme="minorHAnsi"/>
          <w:szCs w:val="24"/>
          <w:lang w:eastAsia="zh-CN"/>
        </w:rPr>
        <w:t xml:space="preserve">. </w:t>
      </w:r>
      <w:r w:rsidR="00D76A5C" w:rsidRPr="009F660C">
        <w:rPr>
          <w:rFonts w:asciiTheme="minorHAnsi" w:hAnsiTheme="minorHAnsi" w:cstheme="minorHAnsi"/>
        </w:rPr>
        <w:t xml:space="preserve">Одделот за  </w:t>
      </w:r>
      <w:r w:rsidR="00D76A5C" w:rsidRPr="009F660C">
        <w:rPr>
          <w:rFonts w:asciiTheme="minorHAnsi" w:hAnsiTheme="minorHAnsi" w:cstheme="minorHAnsi"/>
          <w:szCs w:val="24"/>
        </w:rPr>
        <w:t>внатрешна контрола, криминалистички истраги и професионални стандарди ги презел потребните мерки, по што била започната постапка, вклучувајќи и доставување на известување до Јавното обвинителство, што завршило со разрешување на сторителот (високиот раководител со кој работел укажувачот). Според властите, овој случај ја докажува ефективноста на системот за заштита на укажувачите</w:t>
      </w:r>
      <w:r w:rsidR="00A7319C" w:rsidRPr="009F660C">
        <w:rPr>
          <w:rFonts w:asciiTheme="minorHAnsi" w:hAnsiTheme="minorHAnsi" w:cstheme="minorHAnsi"/>
          <w:szCs w:val="24"/>
          <w:lang w:eastAsia="zh-CN"/>
        </w:rPr>
        <w:t xml:space="preserve">.    </w:t>
      </w:r>
    </w:p>
    <w:p w14:paraId="72677DE4" w14:textId="77777777" w:rsidR="00626313" w:rsidRPr="009F660C" w:rsidRDefault="00626313" w:rsidP="00626313">
      <w:pPr>
        <w:pStyle w:val="ListParagraph"/>
        <w:rPr>
          <w:rFonts w:asciiTheme="minorHAnsi" w:hAnsiTheme="minorHAnsi" w:cstheme="minorHAnsi"/>
          <w:sz w:val="24"/>
        </w:rPr>
      </w:pPr>
    </w:p>
    <w:p w14:paraId="38A4CBA2" w14:textId="60E0AE91" w:rsidR="007573D7" w:rsidRPr="009F660C" w:rsidRDefault="00E42432" w:rsidP="00E42432">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u w:val="single"/>
        </w:rPr>
        <w:t>ГРЕКО</w:t>
      </w:r>
      <w:r w:rsidR="0001625B" w:rsidRPr="009F660C">
        <w:rPr>
          <w:rFonts w:asciiTheme="minorHAnsi" w:hAnsiTheme="minorHAnsi" w:cstheme="minorHAnsi"/>
          <w:szCs w:val="24"/>
        </w:rPr>
        <w:t xml:space="preserve"> </w:t>
      </w:r>
      <w:r w:rsidRPr="009F660C">
        <w:rPr>
          <w:rFonts w:asciiTheme="minorHAnsi" w:hAnsiTheme="minorHAnsi" w:cstheme="minorHAnsi"/>
          <w:szCs w:val="24"/>
        </w:rPr>
        <w:t xml:space="preserve">ги забележува пријавените нови случувања за поддршка на примената на законодавството за укажување, вклучувајќи и преку мерки за подигање на свеста и подобрување на внатрешното пријавување. ГРЕКО понатаму забележува дека во тек се измени и дополнувања </w:t>
      </w:r>
      <w:r w:rsidR="001865AE">
        <w:rPr>
          <w:rFonts w:asciiTheme="minorHAnsi" w:hAnsiTheme="minorHAnsi" w:cstheme="minorHAnsi"/>
          <w:szCs w:val="24"/>
        </w:rPr>
        <w:t xml:space="preserve">на </w:t>
      </w:r>
      <w:r w:rsidRPr="009F660C">
        <w:rPr>
          <w:rFonts w:asciiTheme="minorHAnsi" w:hAnsiTheme="minorHAnsi" w:cstheme="minorHAnsi"/>
          <w:szCs w:val="24"/>
        </w:rPr>
        <w:t>актуелниот Закон за заштита на укажувачи со цел да се подобри неговата ефективност, особено преку проектот за техничка помош на Советот на Европа</w:t>
      </w:r>
      <w:r w:rsidR="00F70CD9" w:rsidRPr="009F660C">
        <w:rPr>
          <w:rFonts w:asciiTheme="minorHAnsi" w:hAnsiTheme="minorHAnsi" w:cstheme="minorHAnsi"/>
          <w:szCs w:val="24"/>
        </w:rPr>
        <w:t>.</w:t>
      </w:r>
      <w:r w:rsidR="007573D7" w:rsidRPr="009F660C">
        <w:rPr>
          <w:rFonts w:asciiTheme="minorHAnsi" w:hAnsiTheme="minorHAnsi" w:cstheme="minorHAnsi"/>
          <w:szCs w:val="24"/>
        </w:rPr>
        <w:t xml:space="preserve"> </w:t>
      </w:r>
    </w:p>
    <w:p w14:paraId="2524D368" w14:textId="77777777" w:rsidR="007573D7" w:rsidRPr="009F660C" w:rsidRDefault="007573D7" w:rsidP="004F0379">
      <w:pPr>
        <w:pStyle w:val="ListParagraph"/>
        <w:rPr>
          <w:rFonts w:asciiTheme="minorHAnsi" w:hAnsiTheme="minorHAnsi" w:cstheme="minorHAnsi"/>
        </w:rPr>
      </w:pPr>
    </w:p>
    <w:p w14:paraId="2CA81E57" w14:textId="34ECD7EC" w:rsidR="0001625B" w:rsidRPr="009F660C" w:rsidRDefault="009F2CCD" w:rsidP="0001625B">
      <w:pPr>
        <w:pStyle w:val="question"/>
        <w:numPr>
          <w:ilvl w:val="0"/>
          <w:numId w:val="14"/>
        </w:numPr>
        <w:contextualSpacing/>
        <w:rPr>
          <w:rFonts w:asciiTheme="minorHAnsi" w:hAnsiTheme="minorHAnsi" w:cstheme="minorHAnsi"/>
          <w:szCs w:val="24"/>
        </w:rPr>
      </w:pPr>
      <w:r w:rsidRPr="009F660C">
        <w:rPr>
          <w:rFonts w:asciiTheme="minorHAnsi" w:hAnsiTheme="minorHAnsi" w:cstheme="minorHAnsi"/>
          <w:szCs w:val="24"/>
        </w:rPr>
        <w:t>ГРЕКО потсетува дека оваа препорака е поттикната од отсуството на податоци во врска со практичната примена на законот.</w:t>
      </w:r>
      <w:r w:rsidR="0001625B" w:rsidRPr="009F660C">
        <w:rPr>
          <w:rFonts w:asciiTheme="minorHAnsi" w:hAnsiTheme="minorHAnsi" w:cstheme="minorHAnsi"/>
          <w:szCs w:val="24"/>
        </w:rPr>
        <w:t xml:space="preserve"> </w:t>
      </w:r>
      <w:r w:rsidRPr="009F660C">
        <w:rPr>
          <w:rFonts w:asciiTheme="minorHAnsi" w:hAnsiTheme="minorHAnsi" w:cstheme="minorHAnsi"/>
          <w:szCs w:val="24"/>
        </w:rPr>
        <w:t>Се потсетува дека во моментот на изготвување на Извештајот од петтиот круг на евалуација постоеше впечаток кај полициските сили дека недостатокот на пријавувања може да се објасни со повеќе фактори, вклучувајќи</w:t>
      </w:r>
      <w:r w:rsidR="00D608AF" w:rsidRPr="009F660C">
        <w:rPr>
          <w:rFonts w:asciiTheme="minorHAnsi" w:hAnsiTheme="minorHAnsi" w:cstheme="minorHAnsi"/>
          <w:szCs w:val="24"/>
        </w:rPr>
        <w:t xml:space="preserve"> корпоративна полициска култура, партизација, недостаток на доверба во функционирањето на воспоставениот систем прво да се истражат случаите на повреда на интегритетот и второ, да се обезбедат соодветни мерки за заштита од одмазда, итн</w:t>
      </w:r>
      <w:r w:rsidR="00155670" w:rsidRPr="009F660C">
        <w:rPr>
          <w:rFonts w:asciiTheme="minorHAnsi" w:hAnsiTheme="minorHAnsi" w:cstheme="minorHAnsi"/>
          <w:szCs w:val="24"/>
        </w:rPr>
        <w:t>. Властите досега постапувале по еден случај на укажување во рамките на МВР. Властите го пријавија овој случај како успешна приказна, при што беше обезбедена ефективна заштита на укажувачот и резултатот беше разрешување на сторителот (надредениот на укажувачот). ГРЕКО гледа на ова како охрабрувачки развој, но станува збор за само еден случај, што не може да се земе како шема. ГРЕКО не доби други информации во врска со внатрешното пријавување во полицијата (освен споменатиот еден случај) или како се постапувало по такви случаи</w:t>
      </w:r>
      <w:r w:rsidR="00DB1C92" w:rsidRPr="009F660C">
        <w:rPr>
          <w:rFonts w:asciiTheme="minorHAnsi" w:hAnsiTheme="minorHAnsi" w:cstheme="minorHAnsi"/>
          <w:szCs w:val="24"/>
        </w:rPr>
        <w:t xml:space="preserve">. </w:t>
      </w:r>
    </w:p>
    <w:p w14:paraId="06F2AF29" w14:textId="77777777" w:rsidR="0001625B" w:rsidRPr="009F660C" w:rsidRDefault="0001625B" w:rsidP="0001625B">
      <w:pPr>
        <w:pStyle w:val="question"/>
        <w:numPr>
          <w:ilvl w:val="0"/>
          <w:numId w:val="0"/>
        </w:numPr>
        <w:contextualSpacing/>
        <w:rPr>
          <w:rFonts w:asciiTheme="minorHAnsi" w:hAnsiTheme="minorHAnsi" w:cstheme="minorHAnsi"/>
          <w:szCs w:val="24"/>
        </w:rPr>
      </w:pPr>
    </w:p>
    <w:p w14:paraId="56EEB638" w14:textId="09C6D42D" w:rsidR="0009034E" w:rsidRPr="009F660C" w:rsidRDefault="00155670" w:rsidP="0009034E">
      <w:pPr>
        <w:pStyle w:val="question"/>
        <w:numPr>
          <w:ilvl w:val="0"/>
          <w:numId w:val="14"/>
        </w:numPr>
        <w:contextualSpacing/>
        <w:rPr>
          <w:rFonts w:asciiTheme="minorHAnsi" w:hAnsiTheme="minorHAnsi" w:cstheme="minorHAnsi"/>
          <w:b/>
          <w:szCs w:val="24"/>
        </w:rPr>
      </w:pPr>
      <w:r w:rsidRPr="009F660C">
        <w:rPr>
          <w:rFonts w:asciiTheme="minorHAnsi" w:hAnsiTheme="minorHAnsi" w:cstheme="minorHAnsi"/>
          <w:szCs w:val="24"/>
          <w:u w:val="single"/>
        </w:rPr>
        <w:t>ГРЕКО заклучува дека препораката</w:t>
      </w:r>
      <w:r w:rsidR="0009034E" w:rsidRPr="009F660C">
        <w:rPr>
          <w:rFonts w:asciiTheme="minorHAnsi" w:hAnsiTheme="minorHAnsi" w:cstheme="minorHAnsi"/>
          <w:szCs w:val="24"/>
          <w:u w:val="single"/>
        </w:rPr>
        <w:t xml:space="preserve"> xxii </w:t>
      </w:r>
      <w:r w:rsidRPr="009F660C">
        <w:rPr>
          <w:rFonts w:asciiTheme="minorHAnsi" w:hAnsiTheme="minorHAnsi" w:cstheme="minorHAnsi"/>
          <w:szCs w:val="24"/>
          <w:u w:val="single"/>
        </w:rPr>
        <w:t>е делумно имплементирана</w:t>
      </w:r>
      <w:r w:rsidR="0096198D" w:rsidRPr="009F660C">
        <w:rPr>
          <w:rFonts w:asciiTheme="minorHAnsi" w:hAnsiTheme="minorHAnsi" w:cstheme="minorHAnsi"/>
          <w:szCs w:val="24"/>
          <w:u w:val="single"/>
        </w:rPr>
        <w:t xml:space="preserve">. </w:t>
      </w:r>
    </w:p>
    <w:p w14:paraId="49616876" w14:textId="77777777" w:rsidR="0009034E" w:rsidRPr="009F660C" w:rsidRDefault="0009034E" w:rsidP="0009034E">
      <w:pPr>
        <w:pStyle w:val="ListParagraph"/>
        <w:rPr>
          <w:rFonts w:asciiTheme="minorHAnsi" w:hAnsiTheme="minorHAnsi" w:cstheme="minorHAnsi"/>
          <w:b/>
          <w:sz w:val="24"/>
        </w:rPr>
      </w:pPr>
    </w:p>
    <w:p w14:paraId="0B17B410" w14:textId="01879234" w:rsidR="00787268" w:rsidRPr="009F660C" w:rsidRDefault="00787268" w:rsidP="00D14BAB">
      <w:pPr>
        <w:keepNext/>
        <w:tabs>
          <w:tab w:val="left" w:pos="567"/>
        </w:tabs>
        <w:spacing w:after="0" w:line="240" w:lineRule="auto"/>
        <w:contextualSpacing/>
        <w:jc w:val="both"/>
        <w:rPr>
          <w:rFonts w:asciiTheme="minorHAnsi" w:hAnsiTheme="minorHAnsi" w:cstheme="minorHAnsi"/>
          <w:b/>
          <w:sz w:val="24"/>
          <w:szCs w:val="24"/>
          <w:u w:val="single"/>
        </w:rPr>
      </w:pPr>
      <w:r w:rsidRPr="009F660C">
        <w:rPr>
          <w:rFonts w:asciiTheme="minorHAnsi" w:hAnsiTheme="minorHAnsi" w:cstheme="minorHAnsi"/>
          <w:b/>
          <w:sz w:val="24"/>
          <w:szCs w:val="24"/>
        </w:rPr>
        <w:t>III.</w:t>
      </w:r>
      <w:r w:rsidRPr="009F660C">
        <w:rPr>
          <w:rFonts w:asciiTheme="minorHAnsi" w:hAnsiTheme="minorHAnsi" w:cstheme="minorHAnsi"/>
          <w:sz w:val="24"/>
          <w:szCs w:val="24"/>
        </w:rPr>
        <w:tab/>
      </w:r>
      <w:r w:rsidR="00124DB4" w:rsidRPr="009F660C">
        <w:rPr>
          <w:rFonts w:asciiTheme="minorHAnsi" w:hAnsiTheme="minorHAnsi" w:cstheme="minorHAnsi"/>
          <w:b/>
          <w:sz w:val="24"/>
          <w:szCs w:val="24"/>
          <w:u w:val="single"/>
        </w:rPr>
        <w:t>ЗАКЛУЧОЦИ</w:t>
      </w:r>
    </w:p>
    <w:p w14:paraId="065A4D36" w14:textId="77777777" w:rsidR="00696A18" w:rsidRPr="009F660C" w:rsidRDefault="00696A18" w:rsidP="00D14BAB">
      <w:pPr>
        <w:keepNext/>
        <w:tabs>
          <w:tab w:val="left" w:pos="567"/>
        </w:tabs>
        <w:spacing w:after="0" w:line="240" w:lineRule="auto"/>
        <w:contextualSpacing/>
        <w:jc w:val="both"/>
        <w:rPr>
          <w:rFonts w:asciiTheme="minorHAnsi" w:hAnsiTheme="minorHAnsi" w:cstheme="minorHAnsi"/>
          <w:b/>
          <w:sz w:val="24"/>
          <w:szCs w:val="24"/>
        </w:rPr>
      </w:pPr>
    </w:p>
    <w:p w14:paraId="2DB09E3B" w14:textId="0619B184" w:rsidR="00787268" w:rsidRPr="009F660C" w:rsidRDefault="003F0B87" w:rsidP="00D14BAB">
      <w:pPr>
        <w:pStyle w:val="question"/>
        <w:keepNext/>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b/>
          <w:szCs w:val="24"/>
        </w:rPr>
        <w:t>Со оглед на горенаведеното, ГРЕКО заклучува дека Северна Македонија на задоволително ниво имплементираше тринаесет од дваесет и три препораки содржан</w:t>
      </w:r>
      <w:r w:rsidR="0028346F" w:rsidRPr="009F660C">
        <w:rPr>
          <w:rFonts w:asciiTheme="minorHAnsi" w:hAnsiTheme="minorHAnsi" w:cstheme="minorHAnsi"/>
          <w:b/>
          <w:szCs w:val="24"/>
        </w:rPr>
        <w:t>и</w:t>
      </w:r>
      <w:r w:rsidRPr="009F660C">
        <w:rPr>
          <w:rFonts w:asciiTheme="minorHAnsi" w:hAnsiTheme="minorHAnsi" w:cstheme="minorHAnsi"/>
          <w:b/>
          <w:szCs w:val="24"/>
        </w:rPr>
        <w:t xml:space="preserve"> во Извештајот</w:t>
      </w:r>
      <w:r w:rsidR="00FC4707">
        <w:rPr>
          <w:rFonts w:asciiTheme="minorHAnsi" w:hAnsiTheme="minorHAnsi" w:cstheme="minorHAnsi"/>
          <w:b/>
          <w:szCs w:val="24"/>
          <w:lang w:val="en-US"/>
        </w:rPr>
        <w:t xml:space="preserve"> </w:t>
      </w:r>
      <w:r w:rsidR="00FC4707">
        <w:rPr>
          <w:rFonts w:asciiTheme="minorHAnsi" w:hAnsiTheme="minorHAnsi" w:cstheme="minorHAnsi"/>
          <w:b/>
          <w:szCs w:val="24"/>
        </w:rPr>
        <w:t>за евалуација</w:t>
      </w:r>
      <w:r w:rsidRPr="009F660C">
        <w:rPr>
          <w:rFonts w:asciiTheme="minorHAnsi" w:hAnsiTheme="minorHAnsi" w:cstheme="minorHAnsi"/>
          <w:b/>
          <w:szCs w:val="24"/>
        </w:rPr>
        <w:t xml:space="preserve"> од петтиот круг</w:t>
      </w:r>
      <w:r w:rsidR="0093144C" w:rsidRPr="009F660C">
        <w:rPr>
          <w:rFonts w:asciiTheme="minorHAnsi" w:hAnsiTheme="minorHAnsi" w:cstheme="minorHAnsi"/>
          <w:b/>
          <w:szCs w:val="24"/>
        </w:rPr>
        <w:t xml:space="preserve">. </w:t>
      </w:r>
      <w:r w:rsidRPr="009F660C">
        <w:rPr>
          <w:rFonts w:asciiTheme="minorHAnsi" w:hAnsiTheme="minorHAnsi" w:cstheme="minorHAnsi"/>
          <w:bCs/>
          <w:szCs w:val="24"/>
        </w:rPr>
        <w:t>Од преостанатите препораки, девет се делумно имплементирани и една не е имплементирана</w:t>
      </w:r>
      <w:r w:rsidR="00787268" w:rsidRPr="009F660C">
        <w:rPr>
          <w:rFonts w:asciiTheme="minorHAnsi" w:hAnsiTheme="minorHAnsi" w:cstheme="minorHAnsi"/>
          <w:szCs w:val="24"/>
        </w:rPr>
        <w:t>.</w:t>
      </w:r>
      <w:r w:rsidR="00B43E8A" w:rsidRPr="009F660C">
        <w:rPr>
          <w:rFonts w:asciiTheme="minorHAnsi" w:hAnsiTheme="minorHAnsi" w:cstheme="minorHAnsi"/>
          <w:szCs w:val="24"/>
        </w:rPr>
        <w:t xml:space="preserve"> </w:t>
      </w:r>
    </w:p>
    <w:p w14:paraId="6BB304B0" w14:textId="77777777" w:rsidR="00787268" w:rsidRPr="009F660C" w:rsidRDefault="00787268" w:rsidP="002126D2">
      <w:pPr>
        <w:pStyle w:val="question"/>
        <w:numPr>
          <w:ilvl w:val="0"/>
          <w:numId w:val="0"/>
        </w:numPr>
        <w:contextualSpacing/>
        <w:rPr>
          <w:rFonts w:asciiTheme="minorHAnsi" w:hAnsiTheme="minorHAnsi" w:cstheme="minorHAnsi"/>
          <w:szCs w:val="24"/>
        </w:rPr>
      </w:pPr>
    </w:p>
    <w:p w14:paraId="451F4C7D" w14:textId="5CAB67B6" w:rsidR="00192DC7" w:rsidRPr="009F660C" w:rsidRDefault="00266BA9" w:rsidP="00192DC7">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Поконкретно, препораките</w:t>
      </w:r>
      <w:r w:rsidR="00192DC7" w:rsidRPr="009F660C">
        <w:rPr>
          <w:rFonts w:asciiTheme="minorHAnsi" w:hAnsiTheme="minorHAnsi" w:cstheme="minorHAnsi"/>
          <w:szCs w:val="24"/>
        </w:rPr>
        <w:t xml:space="preserve"> i, ii, iii, v, vi, xi,</w:t>
      </w:r>
      <w:r w:rsidR="006C71C2" w:rsidRPr="009F660C">
        <w:rPr>
          <w:rFonts w:asciiTheme="minorHAnsi" w:hAnsiTheme="minorHAnsi" w:cstheme="minorHAnsi"/>
          <w:szCs w:val="24"/>
        </w:rPr>
        <w:t xml:space="preserve"> xii,</w:t>
      </w:r>
      <w:r w:rsidR="00EC7DA5" w:rsidRPr="009F660C">
        <w:rPr>
          <w:rFonts w:asciiTheme="minorHAnsi" w:hAnsiTheme="minorHAnsi" w:cstheme="minorHAnsi"/>
          <w:szCs w:val="24"/>
        </w:rPr>
        <w:t xml:space="preserve"> xiii,</w:t>
      </w:r>
      <w:r w:rsidR="00192DC7" w:rsidRPr="009F660C">
        <w:rPr>
          <w:rFonts w:asciiTheme="minorHAnsi" w:hAnsiTheme="minorHAnsi" w:cstheme="minorHAnsi"/>
          <w:szCs w:val="24"/>
        </w:rPr>
        <w:t xml:space="preserve"> xiv,</w:t>
      </w:r>
      <w:r w:rsidR="009969E2" w:rsidRPr="009F660C">
        <w:rPr>
          <w:rFonts w:asciiTheme="minorHAnsi" w:hAnsiTheme="minorHAnsi" w:cstheme="minorHAnsi"/>
          <w:szCs w:val="24"/>
        </w:rPr>
        <w:t xml:space="preserve"> </w:t>
      </w:r>
      <w:r w:rsidR="00192DC7" w:rsidRPr="009F660C">
        <w:rPr>
          <w:rFonts w:asciiTheme="minorHAnsi" w:hAnsiTheme="minorHAnsi" w:cstheme="minorHAnsi"/>
          <w:szCs w:val="24"/>
        </w:rPr>
        <w:t xml:space="preserve">xvi, xviii, xix </w:t>
      </w:r>
      <w:r w:rsidRPr="009F660C">
        <w:rPr>
          <w:rFonts w:asciiTheme="minorHAnsi" w:hAnsiTheme="minorHAnsi" w:cstheme="minorHAnsi"/>
          <w:szCs w:val="24"/>
        </w:rPr>
        <w:t>и</w:t>
      </w:r>
      <w:r w:rsidR="00192DC7" w:rsidRPr="009F660C">
        <w:rPr>
          <w:rFonts w:asciiTheme="minorHAnsi" w:hAnsiTheme="minorHAnsi" w:cstheme="minorHAnsi"/>
          <w:szCs w:val="24"/>
        </w:rPr>
        <w:t xml:space="preserve"> xxiii </w:t>
      </w:r>
      <w:r w:rsidRPr="009F660C">
        <w:rPr>
          <w:rFonts w:asciiTheme="minorHAnsi" w:hAnsiTheme="minorHAnsi" w:cstheme="minorHAnsi"/>
          <w:szCs w:val="24"/>
        </w:rPr>
        <w:t>се имплементирани на задоволително ниво</w:t>
      </w:r>
      <w:r w:rsidR="00192DC7" w:rsidRPr="009F660C">
        <w:rPr>
          <w:rFonts w:asciiTheme="minorHAnsi" w:hAnsiTheme="minorHAnsi" w:cstheme="minorHAnsi"/>
          <w:szCs w:val="24"/>
        </w:rPr>
        <w:t xml:space="preserve">, </w:t>
      </w:r>
      <w:r w:rsidRPr="009F660C">
        <w:rPr>
          <w:rFonts w:asciiTheme="minorHAnsi" w:hAnsiTheme="minorHAnsi" w:cstheme="minorHAnsi"/>
          <w:szCs w:val="24"/>
        </w:rPr>
        <w:t>препораките</w:t>
      </w:r>
      <w:r w:rsidR="00192DC7" w:rsidRPr="009F660C">
        <w:rPr>
          <w:rFonts w:asciiTheme="minorHAnsi" w:hAnsiTheme="minorHAnsi" w:cstheme="minorHAnsi"/>
          <w:szCs w:val="24"/>
        </w:rPr>
        <w:t xml:space="preserve"> iv, vii,</w:t>
      </w:r>
      <w:r w:rsidR="00452C27" w:rsidRPr="009F660C">
        <w:rPr>
          <w:rFonts w:asciiTheme="minorHAnsi" w:hAnsiTheme="minorHAnsi" w:cstheme="minorHAnsi"/>
          <w:szCs w:val="24"/>
        </w:rPr>
        <w:t xml:space="preserve"> viii,</w:t>
      </w:r>
      <w:r w:rsidR="006C71C2" w:rsidRPr="009F660C">
        <w:rPr>
          <w:rFonts w:asciiTheme="minorHAnsi" w:hAnsiTheme="minorHAnsi" w:cstheme="minorHAnsi"/>
          <w:szCs w:val="24"/>
        </w:rPr>
        <w:t xml:space="preserve"> </w:t>
      </w:r>
      <w:r w:rsidR="00667D14" w:rsidRPr="009F660C">
        <w:rPr>
          <w:rFonts w:asciiTheme="minorHAnsi" w:hAnsiTheme="minorHAnsi" w:cstheme="minorHAnsi"/>
          <w:szCs w:val="24"/>
        </w:rPr>
        <w:t xml:space="preserve">x, </w:t>
      </w:r>
      <w:r w:rsidR="00452C27" w:rsidRPr="009F660C">
        <w:rPr>
          <w:rFonts w:asciiTheme="minorHAnsi" w:hAnsiTheme="minorHAnsi" w:cstheme="minorHAnsi"/>
          <w:szCs w:val="24"/>
        </w:rPr>
        <w:t xml:space="preserve">xv, </w:t>
      </w:r>
      <w:r w:rsidR="00192DC7" w:rsidRPr="009F660C">
        <w:rPr>
          <w:rFonts w:asciiTheme="minorHAnsi" w:hAnsiTheme="minorHAnsi" w:cstheme="minorHAnsi"/>
          <w:szCs w:val="24"/>
        </w:rPr>
        <w:t xml:space="preserve">xvii, xx, xxi, xxii </w:t>
      </w:r>
      <w:r w:rsidRPr="009F660C">
        <w:rPr>
          <w:rFonts w:asciiTheme="minorHAnsi" w:hAnsiTheme="minorHAnsi" w:cstheme="minorHAnsi"/>
          <w:szCs w:val="24"/>
        </w:rPr>
        <w:t>се делумно имплементирани и препораката</w:t>
      </w:r>
      <w:r w:rsidR="00192DC7" w:rsidRPr="009F660C">
        <w:rPr>
          <w:rFonts w:asciiTheme="minorHAnsi" w:hAnsiTheme="minorHAnsi" w:cstheme="minorHAnsi"/>
          <w:szCs w:val="24"/>
        </w:rPr>
        <w:t xml:space="preserve"> ix </w:t>
      </w:r>
      <w:r w:rsidRPr="009F660C">
        <w:rPr>
          <w:rFonts w:asciiTheme="minorHAnsi" w:hAnsiTheme="minorHAnsi" w:cstheme="minorHAnsi"/>
          <w:szCs w:val="24"/>
        </w:rPr>
        <w:t>не е имплементирана</w:t>
      </w:r>
      <w:r w:rsidR="00192DC7" w:rsidRPr="009F660C">
        <w:rPr>
          <w:rFonts w:asciiTheme="minorHAnsi" w:hAnsiTheme="minorHAnsi" w:cstheme="minorHAnsi"/>
          <w:szCs w:val="24"/>
        </w:rPr>
        <w:t xml:space="preserve">. </w:t>
      </w:r>
    </w:p>
    <w:p w14:paraId="044F84C6" w14:textId="77777777" w:rsidR="00E86265" w:rsidRPr="009F660C" w:rsidRDefault="00E86265" w:rsidP="00E86265">
      <w:pPr>
        <w:pStyle w:val="ListParagraph"/>
        <w:rPr>
          <w:rFonts w:asciiTheme="minorHAnsi" w:hAnsiTheme="minorHAnsi" w:cstheme="minorHAnsi"/>
        </w:rPr>
      </w:pPr>
    </w:p>
    <w:p w14:paraId="03CE50F4" w14:textId="29F4A16B" w:rsidR="00BA47A7" w:rsidRPr="009F660C" w:rsidRDefault="00E27B53" w:rsidP="00E86265">
      <w:pPr>
        <w:pStyle w:val="question"/>
        <w:numPr>
          <w:ilvl w:val="0"/>
          <w:numId w:val="14"/>
        </w:numPr>
        <w:tabs>
          <w:tab w:val="left" w:pos="567"/>
        </w:tabs>
        <w:contextualSpacing/>
        <w:rPr>
          <w:rFonts w:asciiTheme="minorHAnsi" w:hAnsiTheme="minorHAnsi" w:cstheme="minorHAnsi"/>
          <w:szCs w:val="24"/>
        </w:rPr>
      </w:pPr>
      <w:r w:rsidRPr="009F660C">
        <w:rPr>
          <w:rFonts w:asciiTheme="minorHAnsi" w:hAnsiTheme="minorHAnsi" w:cstheme="minorHAnsi"/>
          <w:szCs w:val="24"/>
        </w:rPr>
        <w:t>Во однос на највисоките извршни функции</w:t>
      </w:r>
      <w:r w:rsidR="008328D4" w:rsidRPr="009F660C">
        <w:rPr>
          <w:rFonts w:asciiTheme="minorHAnsi" w:hAnsiTheme="minorHAnsi" w:cstheme="minorHAnsi"/>
          <w:szCs w:val="24"/>
        </w:rPr>
        <w:t xml:space="preserve"> (</w:t>
      </w:r>
      <w:r w:rsidRPr="009F660C">
        <w:rPr>
          <w:rFonts w:asciiTheme="minorHAnsi" w:hAnsiTheme="minorHAnsi" w:cstheme="minorHAnsi"/>
          <w:szCs w:val="24"/>
        </w:rPr>
        <w:t>ЛНИФ</w:t>
      </w:r>
      <w:r w:rsidR="008328D4" w:rsidRPr="009F660C">
        <w:rPr>
          <w:rFonts w:asciiTheme="minorHAnsi" w:hAnsiTheme="minorHAnsi" w:cstheme="minorHAnsi"/>
          <w:szCs w:val="24"/>
        </w:rPr>
        <w:t>)</w:t>
      </w:r>
      <w:r w:rsidR="00787268" w:rsidRPr="009F660C">
        <w:rPr>
          <w:rFonts w:asciiTheme="minorHAnsi" w:hAnsiTheme="minorHAnsi" w:cstheme="minorHAnsi"/>
          <w:szCs w:val="24"/>
        </w:rPr>
        <w:t xml:space="preserve">, </w:t>
      </w:r>
      <w:r w:rsidR="00582530" w:rsidRPr="009F660C">
        <w:rPr>
          <w:rFonts w:asciiTheme="minorHAnsi" w:hAnsiTheme="minorHAnsi" w:cstheme="minorHAnsi"/>
          <w:color w:val="000000"/>
          <w:szCs w:val="24"/>
        </w:rPr>
        <w:t>забележани се неколку позитивни случувања</w:t>
      </w:r>
      <w:r w:rsidR="00BA47A7" w:rsidRPr="009F660C">
        <w:rPr>
          <w:rFonts w:asciiTheme="minorHAnsi" w:hAnsiTheme="minorHAnsi" w:cstheme="minorHAnsi"/>
          <w:color w:val="000000"/>
          <w:szCs w:val="24"/>
        </w:rPr>
        <w:t>.</w:t>
      </w:r>
      <w:r w:rsidR="00E86265" w:rsidRPr="009F660C">
        <w:rPr>
          <w:rFonts w:asciiTheme="minorHAnsi" w:hAnsiTheme="minorHAnsi" w:cstheme="minorHAnsi"/>
          <w:color w:val="000000"/>
          <w:szCs w:val="24"/>
        </w:rPr>
        <w:t xml:space="preserve"> </w:t>
      </w:r>
      <w:r w:rsidR="0028346F" w:rsidRPr="009F660C">
        <w:rPr>
          <w:rFonts w:asciiTheme="minorHAnsi" w:hAnsiTheme="minorHAnsi" w:cstheme="minorHAnsi"/>
          <w:szCs w:val="24"/>
        </w:rPr>
        <w:t>Воспоставени се</w:t>
      </w:r>
      <w:r w:rsidR="00582530" w:rsidRPr="009F660C">
        <w:rPr>
          <w:rFonts w:asciiTheme="minorHAnsi" w:hAnsiTheme="minorHAnsi" w:cstheme="minorHAnsi"/>
          <w:szCs w:val="24"/>
        </w:rPr>
        <w:t xml:space="preserve"> процени на ризикот по интегритетот и </w:t>
      </w:r>
      <w:r w:rsidR="007E2A14" w:rsidRPr="009F660C">
        <w:rPr>
          <w:rFonts w:asciiTheme="minorHAnsi" w:hAnsiTheme="minorHAnsi" w:cstheme="minorHAnsi"/>
          <w:szCs w:val="24"/>
        </w:rPr>
        <w:t>редовни евалуации на влијанието на мерките за интегритет во централната власт</w:t>
      </w:r>
      <w:r w:rsidR="00E86265" w:rsidRPr="009F660C">
        <w:rPr>
          <w:rFonts w:asciiTheme="minorHAnsi" w:hAnsiTheme="minorHAnsi" w:cstheme="minorHAnsi"/>
          <w:color w:val="000000"/>
          <w:szCs w:val="24"/>
        </w:rPr>
        <w:t xml:space="preserve">. </w:t>
      </w:r>
      <w:r w:rsidR="007E2A14" w:rsidRPr="009F660C">
        <w:rPr>
          <w:rFonts w:asciiTheme="minorHAnsi" w:hAnsiTheme="minorHAnsi" w:cstheme="minorHAnsi"/>
          <w:color w:val="000000"/>
          <w:szCs w:val="24"/>
        </w:rPr>
        <w:lastRenderedPageBreak/>
        <w:t>Ресурсите на Државната комисија за спречување на корупција (ДКСК)</w:t>
      </w:r>
      <w:r w:rsidR="00E86265" w:rsidRPr="009F660C">
        <w:rPr>
          <w:rFonts w:asciiTheme="minorHAnsi" w:hAnsiTheme="minorHAnsi" w:cstheme="minorHAnsi"/>
          <w:color w:val="000000"/>
          <w:szCs w:val="24"/>
        </w:rPr>
        <w:t xml:space="preserve"> </w:t>
      </w:r>
      <w:r w:rsidR="007E2A14" w:rsidRPr="009F660C">
        <w:rPr>
          <w:rFonts w:asciiTheme="minorHAnsi" w:hAnsiTheme="minorHAnsi" w:cstheme="minorHAnsi"/>
          <w:color w:val="000000"/>
          <w:szCs w:val="24"/>
        </w:rPr>
        <w:t>се зајакнати, но сѐ уште не се со целосен оперативен капацитет. Со оглед на ова, ДКСК продолжи да игра најпроактивна улога во обезбедувањето лидерство во борбата против корупцијата, вклучувајќи и преку нејзините задачи за следење и советување</w:t>
      </w:r>
      <w:r w:rsidR="00E86265" w:rsidRPr="009F660C">
        <w:rPr>
          <w:rFonts w:asciiTheme="minorHAnsi" w:hAnsiTheme="minorHAnsi" w:cstheme="minorHAnsi"/>
          <w:color w:val="000000"/>
          <w:szCs w:val="24"/>
        </w:rPr>
        <w:t xml:space="preserve">. </w:t>
      </w:r>
      <w:r w:rsidR="007E2A14" w:rsidRPr="009F660C">
        <w:rPr>
          <w:rFonts w:asciiTheme="minorHAnsi" w:hAnsiTheme="minorHAnsi" w:cstheme="minorHAnsi"/>
          <w:color w:val="000000"/>
          <w:szCs w:val="24"/>
        </w:rPr>
        <w:t>Издадени се дополнителни упатства за ЛНИФ за подароци, лобирање и управување со судири на интереси. Членови на Владата се обучени за Етичкиот кодекс, судири на интерес</w:t>
      </w:r>
      <w:r w:rsidR="00B8556E" w:rsidRPr="009F660C">
        <w:rPr>
          <w:rFonts w:asciiTheme="minorHAnsi" w:hAnsiTheme="minorHAnsi" w:cstheme="minorHAnsi"/>
          <w:color w:val="000000"/>
          <w:szCs w:val="24"/>
        </w:rPr>
        <w:t>и</w:t>
      </w:r>
      <w:r w:rsidR="007E2A14" w:rsidRPr="009F660C">
        <w:rPr>
          <w:rFonts w:asciiTheme="minorHAnsi" w:hAnsiTheme="minorHAnsi" w:cstheme="minorHAnsi"/>
          <w:color w:val="000000"/>
          <w:szCs w:val="24"/>
        </w:rPr>
        <w:t xml:space="preserve"> и други прашања поврзани со интегритетот. </w:t>
      </w:r>
      <w:r w:rsidR="00CE5D05" w:rsidRPr="009F660C">
        <w:rPr>
          <w:rFonts w:asciiTheme="minorHAnsi" w:hAnsiTheme="minorHAnsi" w:cstheme="minorHAnsi"/>
          <w:color w:val="000000"/>
          <w:szCs w:val="24"/>
        </w:rPr>
        <w:t>Системот за надзор над изјавите за имотна состојба и интереси е подобрен, вклучувајќи  преку развој на нов софтвер којшто овозможува поефикасни вкрстени проверки на податоците. Потребни се повеќе напори за да се процени адекватноста (ефективноста, пропорционалноста и ефектот на одвраќање) на тековниот систем на санкции за судири на интереси и други повреди поврзани со интегритетот</w:t>
      </w:r>
      <w:r w:rsidR="00E86265" w:rsidRPr="009F660C">
        <w:rPr>
          <w:rFonts w:asciiTheme="minorHAnsi" w:hAnsiTheme="minorHAnsi" w:cstheme="minorHAnsi"/>
          <w:szCs w:val="24"/>
        </w:rPr>
        <w:t xml:space="preserve">. </w:t>
      </w:r>
    </w:p>
    <w:p w14:paraId="1A6C3970" w14:textId="77777777" w:rsidR="0085395D" w:rsidRPr="009F660C" w:rsidRDefault="0085395D" w:rsidP="0085395D">
      <w:pPr>
        <w:pStyle w:val="question"/>
        <w:numPr>
          <w:ilvl w:val="0"/>
          <w:numId w:val="0"/>
        </w:numPr>
        <w:tabs>
          <w:tab w:val="left" w:pos="567"/>
        </w:tabs>
        <w:contextualSpacing/>
        <w:rPr>
          <w:rFonts w:asciiTheme="minorHAnsi" w:hAnsiTheme="minorHAnsi" w:cstheme="minorHAnsi"/>
          <w:szCs w:val="24"/>
        </w:rPr>
      </w:pPr>
    </w:p>
    <w:p w14:paraId="06D33D57" w14:textId="779A374B" w:rsidR="00CA193F" w:rsidRPr="009F660C" w:rsidRDefault="00582530" w:rsidP="00CA193F">
      <w:pPr>
        <w:pStyle w:val="question"/>
        <w:numPr>
          <w:ilvl w:val="0"/>
          <w:numId w:val="14"/>
        </w:numPr>
        <w:tabs>
          <w:tab w:val="left" w:pos="567"/>
        </w:tabs>
        <w:autoSpaceDE w:val="0"/>
        <w:autoSpaceDN w:val="0"/>
        <w:adjustRightInd w:val="0"/>
        <w:contextualSpacing/>
        <w:rPr>
          <w:rFonts w:asciiTheme="minorHAnsi" w:hAnsiTheme="minorHAnsi" w:cstheme="minorHAnsi"/>
          <w:color w:val="000000"/>
          <w:szCs w:val="24"/>
        </w:rPr>
      </w:pPr>
      <w:r w:rsidRPr="009F660C">
        <w:rPr>
          <w:rFonts w:asciiTheme="minorHAnsi" w:hAnsiTheme="minorHAnsi" w:cstheme="minorHAnsi"/>
          <w:szCs w:val="24"/>
        </w:rPr>
        <w:t>Во однос на агенциите за спроведување на законот</w:t>
      </w:r>
      <w:r w:rsidR="00077576" w:rsidRPr="009F660C">
        <w:rPr>
          <w:rFonts w:asciiTheme="minorHAnsi" w:hAnsiTheme="minorHAnsi" w:cstheme="minorHAnsi"/>
          <w:szCs w:val="24"/>
        </w:rPr>
        <w:t xml:space="preserve"> (</w:t>
      </w:r>
      <w:r w:rsidRPr="009F660C">
        <w:rPr>
          <w:rFonts w:asciiTheme="minorHAnsi" w:hAnsiTheme="minorHAnsi" w:cstheme="minorHAnsi"/>
          <w:szCs w:val="24"/>
        </w:rPr>
        <w:t>полицијата</w:t>
      </w:r>
      <w:r w:rsidR="00077576" w:rsidRPr="009F660C">
        <w:rPr>
          <w:rFonts w:asciiTheme="minorHAnsi" w:hAnsiTheme="minorHAnsi" w:cstheme="minorHAnsi"/>
          <w:szCs w:val="24"/>
        </w:rPr>
        <w:t xml:space="preserve">), </w:t>
      </w:r>
      <w:r w:rsidR="00EA50B1" w:rsidRPr="009F660C">
        <w:rPr>
          <w:rFonts w:asciiTheme="minorHAnsi" w:hAnsiTheme="minorHAnsi" w:cstheme="minorHAnsi"/>
          <w:szCs w:val="24"/>
        </w:rPr>
        <w:t>исто така, се забележува тековен напредок</w:t>
      </w:r>
      <w:r w:rsidR="00504560" w:rsidRPr="009F660C">
        <w:rPr>
          <w:rFonts w:asciiTheme="minorHAnsi" w:hAnsiTheme="minorHAnsi" w:cstheme="minorHAnsi"/>
          <w:szCs w:val="24"/>
        </w:rPr>
        <w:t xml:space="preserve">. </w:t>
      </w:r>
      <w:r w:rsidR="00672591" w:rsidRPr="009F660C">
        <w:rPr>
          <w:rFonts w:asciiTheme="minorHAnsi" w:hAnsiTheme="minorHAnsi" w:cstheme="minorHAnsi"/>
          <w:szCs w:val="24"/>
        </w:rPr>
        <w:t>Во април 2022 година беа воведени измени и дополнувања на Законот за внатрешни работи и на Законот за полиција</w:t>
      </w:r>
      <w:r w:rsidR="00E86265" w:rsidRPr="009F660C">
        <w:rPr>
          <w:rFonts w:asciiTheme="minorHAnsi" w:hAnsiTheme="minorHAnsi" w:cstheme="minorHAnsi"/>
          <w:szCs w:val="24"/>
        </w:rPr>
        <w:t xml:space="preserve">. </w:t>
      </w:r>
      <w:r w:rsidR="00672591" w:rsidRPr="009F660C">
        <w:rPr>
          <w:rFonts w:asciiTheme="minorHAnsi" w:hAnsiTheme="minorHAnsi" w:cstheme="minorHAnsi"/>
          <w:szCs w:val="24"/>
        </w:rPr>
        <w:t xml:space="preserve">Тие, меѓу другото, предвидуваат обврска за поднесување изјави за имотна состојба и интереси за сите работници во МВР, забрана работниците да бидат членови на политичка партија или </w:t>
      </w:r>
      <w:r w:rsidR="00B8556E" w:rsidRPr="009F660C">
        <w:rPr>
          <w:rFonts w:asciiTheme="minorHAnsi" w:hAnsiTheme="minorHAnsi" w:cstheme="minorHAnsi"/>
          <w:szCs w:val="24"/>
        </w:rPr>
        <w:t xml:space="preserve">на </w:t>
      </w:r>
      <w:r w:rsidR="00672591" w:rsidRPr="009F660C">
        <w:rPr>
          <w:rFonts w:asciiTheme="minorHAnsi" w:hAnsiTheme="minorHAnsi" w:cstheme="minorHAnsi"/>
          <w:szCs w:val="24"/>
        </w:rPr>
        <w:t>тело на политичка</w:t>
      </w:r>
      <w:r w:rsidR="00B8556E" w:rsidRPr="009F660C">
        <w:rPr>
          <w:rFonts w:asciiTheme="minorHAnsi" w:hAnsiTheme="minorHAnsi" w:cstheme="minorHAnsi"/>
          <w:szCs w:val="24"/>
        </w:rPr>
        <w:t xml:space="preserve"> партија</w:t>
      </w:r>
      <w:r w:rsidR="00E86265" w:rsidRPr="009F660C">
        <w:rPr>
          <w:rFonts w:asciiTheme="minorHAnsi" w:hAnsiTheme="minorHAnsi" w:cstheme="minorHAnsi"/>
          <w:szCs w:val="24"/>
        </w:rPr>
        <w:t xml:space="preserve">, </w:t>
      </w:r>
      <w:r w:rsidR="00672591" w:rsidRPr="009F660C">
        <w:rPr>
          <w:rFonts w:asciiTheme="minorHAnsi" w:hAnsiTheme="minorHAnsi" w:cstheme="minorHAnsi"/>
          <w:szCs w:val="24"/>
        </w:rPr>
        <w:t>нов тест за интегритет – чијашто ефикасност допрва треба да се процени во пракса и утврдување на објективни и професионални критериуми за именување на Директор на Бирото за јавна безбедност (Началник на полиција</w:t>
      </w:r>
      <w:r w:rsidR="00E86265" w:rsidRPr="009F660C">
        <w:rPr>
          <w:rFonts w:asciiTheme="minorHAnsi" w:hAnsiTheme="minorHAnsi" w:cstheme="minorHAnsi"/>
          <w:szCs w:val="24"/>
        </w:rPr>
        <w:t>).</w:t>
      </w:r>
      <w:r w:rsidR="00384343" w:rsidRPr="009F660C">
        <w:rPr>
          <w:rFonts w:asciiTheme="minorHAnsi" w:hAnsiTheme="minorHAnsi" w:cstheme="minorHAnsi"/>
          <w:szCs w:val="24"/>
        </w:rPr>
        <w:t xml:space="preserve"> </w:t>
      </w:r>
      <w:r w:rsidR="00255979" w:rsidRPr="009F660C">
        <w:rPr>
          <w:rFonts w:asciiTheme="minorHAnsi" w:hAnsiTheme="minorHAnsi" w:cstheme="minorHAnsi"/>
          <w:szCs w:val="24"/>
        </w:rPr>
        <w:t>Извршен е преглед на ранливостите и ризиците поврзани со корупцијата во полицијата. Се чини дека се неопходни дополнителни активности за да се зајакнат механизмите за внатрешен и надворешен надзор над полицијата и да се обезбеди оперативна независност и политичка неутралност на полициските сили не само во законите, туку и во пракса</w:t>
      </w:r>
      <w:r w:rsidR="00AC3AA8" w:rsidRPr="009F660C">
        <w:rPr>
          <w:rFonts w:asciiTheme="minorHAnsi" w:hAnsiTheme="minorHAnsi" w:cstheme="minorHAnsi"/>
          <w:szCs w:val="24"/>
        </w:rPr>
        <w:t>.</w:t>
      </w:r>
      <w:r w:rsidR="00384343" w:rsidRPr="009F660C">
        <w:rPr>
          <w:rFonts w:asciiTheme="minorHAnsi" w:hAnsiTheme="minorHAnsi" w:cstheme="minorHAnsi"/>
          <w:szCs w:val="24"/>
        </w:rPr>
        <w:t xml:space="preserve"> </w:t>
      </w:r>
      <w:r w:rsidR="00125E86" w:rsidRPr="009F660C">
        <w:rPr>
          <w:rFonts w:asciiTheme="minorHAnsi" w:hAnsiTheme="minorHAnsi" w:cstheme="minorHAnsi"/>
          <w:szCs w:val="24"/>
        </w:rPr>
        <w:t>На крај, ГРЕКО со нетрпение очекува да добие ажурирани информации за тоа како новововедените/планираните мерки за заштита на укажувачите значително ја зајакнале имплементацијата на законодавната рамка во пракса, вклучувајќи и преку шеми на пријавување</w:t>
      </w:r>
      <w:r w:rsidR="00F11092" w:rsidRPr="009F660C">
        <w:rPr>
          <w:rFonts w:asciiTheme="minorHAnsi" w:hAnsiTheme="minorHAnsi" w:cstheme="minorHAnsi"/>
          <w:szCs w:val="24"/>
        </w:rPr>
        <w:t xml:space="preserve">. </w:t>
      </w:r>
      <w:r w:rsidR="00384343" w:rsidRPr="009F660C">
        <w:rPr>
          <w:rFonts w:asciiTheme="minorHAnsi" w:hAnsiTheme="minorHAnsi" w:cstheme="minorHAnsi"/>
          <w:szCs w:val="24"/>
        </w:rPr>
        <w:t xml:space="preserve">  </w:t>
      </w:r>
    </w:p>
    <w:p w14:paraId="5D6A80BD" w14:textId="77777777" w:rsidR="00452C27" w:rsidRPr="009F660C" w:rsidRDefault="00452C27" w:rsidP="00452C27">
      <w:pPr>
        <w:pStyle w:val="ListParagraph"/>
        <w:rPr>
          <w:rFonts w:asciiTheme="minorHAnsi" w:hAnsiTheme="minorHAnsi" w:cstheme="minorHAnsi"/>
          <w:color w:val="000000"/>
        </w:rPr>
      </w:pPr>
    </w:p>
    <w:p w14:paraId="23BB07E2" w14:textId="21368E62" w:rsidR="004244F2" w:rsidRPr="009F660C" w:rsidRDefault="00582530" w:rsidP="004244F2">
      <w:pPr>
        <w:pStyle w:val="question"/>
        <w:numPr>
          <w:ilvl w:val="0"/>
          <w:numId w:val="14"/>
        </w:numPr>
        <w:tabs>
          <w:tab w:val="left" w:pos="567"/>
        </w:tabs>
        <w:autoSpaceDE w:val="0"/>
        <w:autoSpaceDN w:val="0"/>
        <w:adjustRightInd w:val="0"/>
        <w:contextualSpacing/>
        <w:rPr>
          <w:rFonts w:asciiTheme="minorHAnsi" w:hAnsiTheme="minorHAnsi" w:cstheme="minorHAnsi"/>
          <w:color w:val="000000"/>
          <w:szCs w:val="24"/>
        </w:rPr>
      </w:pPr>
      <w:bookmarkStart w:id="3" w:name="_Hlk130569128"/>
      <w:r w:rsidRPr="009F660C">
        <w:rPr>
          <w:rFonts w:asciiTheme="minorHAnsi" w:hAnsiTheme="minorHAnsi" w:cstheme="minorHAnsi"/>
        </w:rPr>
        <w:t>Со оглед на горенаведеното</w:t>
      </w:r>
      <w:r w:rsidR="00504560" w:rsidRPr="009F660C">
        <w:rPr>
          <w:rFonts w:asciiTheme="minorHAnsi" w:hAnsiTheme="minorHAnsi" w:cstheme="minorHAnsi"/>
        </w:rPr>
        <w:t>,</w:t>
      </w:r>
      <w:r w:rsidR="004244F2" w:rsidRPr="009F660C">
        <w:rPr>
          <w:rFonts w:asciiTheme="minorHAnsi" w:hAnsiTheme="minorHAnsi" w:cstheme="minorHAnsi"/>
        </w:rPr>
        <w:t xml:space="preserve"> </w:t>
      </w:r>
      <w:r w:rsidR="007C39C4" w:rsidRPr="009F660C">
        <w:rPr>
          <w:rFonts w:asciiTheme="minorHAnsi" w:hAnsiTheme="minorHAnsi" w:cstheme="minorHAnsi"/>
        </w:rPr>
        <w:t>ГРЕКО забележува дека Северна Македонија</w:t>
      </w:r>
      <w:r w:rsidR="004244F2" w:rsidRPr="009F660C">
        <w:rPr>
          <w:rFonts w:asciiTheme="minorHAnsi" w:hAnsiTheme="minorHAnsi" w:cstheme="minorHAnsi"/>
        </w:rPr>
        <w:t xml:space="preserve"> </w:t>
      </w:r>
      <w:r w:rsidR="007C39C4" w:rsidRPr="009F660C">
        <w:rPr>
          <w:rFonts w:asciiTheme="minorHAnsi" w:hAnsiTheme="minorHAnsi" w:cstheme="minorHAnsi"/>
          <w:u w:val="single"/>
        </w:rPr>
        <w:t xml:space="preserve"> е</w:t>
      </w:r>
      <w:r w:rsidR="00E73FAA">
        <w:rPr>
          <w:rFonts w:asciiTheme="minorHAnsi" w:hAnsiTheme="minorHAnsi" w:cstheme="minorHAnsi"/>
          <w:u w:val="single"/>
        </w:rPr>
        <w:t xml:space="preserve"> во</w:t>
      </w:r>
      <w:r w:rsidR="007C39C4" w:rsidRPr="009F660C">
        <w:rPr>
          <w:rFonts w:asciiTheme="minorHAnsi" w:hAnsiTheme="minorHAnsi" w:cstheme="minorHAnsi"/>
          <w:u w:val="single"/>
        </w:rPr>
        <w:t xml:space="preserve"> </w:t>
      </w:r>
      <w:r w:rsidR="00E73FAA">
        <w:rPr>
          <w:rFonts w:asciiTheme="minorHAnsi" w:hAnsiTheme="minorHAnsi" w:cstheme="minorHAnsi"/>
          <w:u w:val="single"/>
        </w:rPr>
        <w:t>не</w:t>
      </w:r>
      <w:r w:rsidR="007C39C4" w:rsidRPr="009F660C">
        <w:rPr>
          <w:rFonts w:asciiTheme="minorHAnsi" w:hAnsiTheme="minorHAnsi" w:cstheme="minorHAnsi"/>
          <w:u w:val="single"/>
        </w:rPr>
        <w:t>доволн</w:t>
      </w:r>
      <w:r w:rsidR="00E73FAA">
        <w:rPr>
          <w:rFonts w:asciiTheme="minorHAnsi" w:hAnsiTheme="minorHAnsi" w:cstheme="minorHAnsi"/>
          <w:u w:val="single"/>
        </w:rPr>
        <w:t>а</w:t>
      </w:r>
      <w:r w:rsidR="007C39C4" w:rsidRPr="009F660C">
        <w:rPr>
          <w:rFonts w:asciiTheme="minorHAnsi" w:hAnsiTheme="minorHAnsi" w:cstheme="minorHAnsi"/>
          <w:u w:val="single"/>
        </w:rPr>
        <w:t xml:space="preserve"> усогласен</w:t>
      </w:r>
      <w:r w:rsidR="00E73FAA">
        <w:rPr>
          <w:rFonts w:asciiTheme="minorHAnsi" w:hAnsiTheme="minorHAnsi" w:cstheme="minorHAnsi"/>
          <w:u w:val="single"/>
        </w:rPr>
        <w:t>ост</w:t>
      </w:r>
      <w:r w:rsidR="004244F2" w:rsidRPr="009F660C">
        <w:rPr>
          <w:rFonts w:asciiTheme="minorHAnsi" w:hAnsiTheme="minorHAnsi" w:cstheme="minorHAnsi"/>
        </w:rPr>
        <w:t xml:space="preserve"> </w:t>
      </w:r>
      <w:r w:rsidR="007C39C4" w:rsidRPr="009F660C">
        <w:rPr>
          <w:rFonts w:asciiTheme="minorHAnsi" w:hAnsiTheme="minorHAnsi" w:cstheme="minorHAnsi"/>
        </w:rPr>
        <w:t>со препораките содржани во Извештајот од петтиот круг на евалуација во смисла на</w:t>
      </w:r>
      <w:r w:rsidR="004244F2" w:rsidRPr="009F660C">
        <w:rPr>
          <w:rFonts w:asciiTheme="minorHAnsi" w:hAnsiTheme="minorHAnsi" w:cstheme="minorHAnsi"/>
        </w:rPr>
        <w:t xml:space="preserve"> </w:t>
      </w:r>
      <w:r w:rsidRPr="009F660C">
        <w:rPr>
          <w:rFonts w:asciiTheme="minorHAnsi" w:hAnsiTheme="minorHAnsi" w:cstheme="minorHAnsi"/>
        </w:rPr>
        <w:t>Правилото</w:t>
      </w:r>
      <w:r w:rsidR="004244F2" w:rsidRPr="009F660C">
        <w:rPr>
          <w:rFonts w:asciiTheme="minorHAnsi" w:hAnsiTheme="minorHAnsi" w:cstheme="minorHAnsi"/>
        </w:rPr>
        <w:t xml:space="preserve"> 31 </w:t>
      </w:r>
      <w:r w:rsidRPr="009F660C">
        <w:rPr>
          <w:rFonts w:asciiTheme="minorHAnsi" w:hAnsiTheme="minorHAnsi" w:cstheme="minorHAnsi"/>
        </w:rPr>
        <w:t>ревидирано</w:t>
      </w:r>
      <w:r w:rsidR="004244F2" w:rsidRPr="009F660C">
        <w:rPr>
          <w:rFonts w:asciiTheme="minorHAnsi" w:hAnsiTheme="minorHAnsi" w:cstheme="minorHAnsi"/>
        </w:rPr>
        <w:t xml:space="preserve"> bis, </w:t>
      </w:r>
      <w:r w:rsidRPr="009F660C">
        <w:rPr>
          <w:rFonts w:asciiTheme="minorHAnsi" w:hAnsiTheme="minorHAnsi" w:cstheme="minorHAnsi"/>
        </w:rPr>
        <w:t>став</w:t>
      </w:r>
      <w:r w:rsidR="004244F2" w:rsidRPr="009F660C">
        <w:rPr>
          <w:rFonts w:asciiTheme="minorHAnsi" w:hAnsiTheme="minorHAnsi" w:cstheme="minorHAnsi"/>
        </w:rPr>
        <w:t xml:space="preserve"> 10 </w:t>
      </w:r>
      <w:r w:rsidRPr="009F660C">
        <w:rPr>
          <w:rFonts w:asciiTheme="minorHAnsi" w:hAnsiTheme="minorHAnsi" w:cstheme="minorHAnsi"/>
        </w:rPr>
        <w:t>од Деловник</w:t>
      </w:r>
      <w:r w:rsidR="007A66AB" w:rsidRPr="009F660C">
        <w:rPr>
          <w:rFonts w:asciiTheme="minorHAnsi" w:hAnsiTheme="minorHAnsi" w:cstheme="minorHAnsi"/>
        </w:rPr>
        <w:t>от</w:t>
      </w:r>
      <w:r w:rsidR="004244F2" w:rsidRPr="009F660C">
        <w:rPr>
          <w:rFonts w:asciiTheme="minorHAnsi" w:hAnsiTheme="minorHAnsi" w:cstheme="minorHAnsi"/>
        </w:rPr>
        <w:t xml:space="preserve">. </w:t>
      </w:r>
      <w:r w:rsidR="007A66AB" w:rsidRPr="009F660C">
        <w:rPr>
          <w:rFonts w:asciiTheme="minorHAnsi" w:hAnsiTheme="minorHAnsi" w:cstheme="minorHAnsi"/>
        </w:rPr>
        <w:t xml:space="preserve">Оттука, ГРЕКО одлучи да го примени Правилото 32 ревидирано, став </w:t>
      </w:r>
      <w:r w:rsidR="004244F2" w:rsidRPr="009F660C">
        <w:rPr>
          <w:rFonts w:asciiTheme="minorHAnsi" w:hAnsiTheme="minorHAnsi" w:cstheme="minorHAnsi"/>
        </w:rPr>
        <w:t xml:space="preserve">2 (i) </w:t>
      </w:r>
      <w:r w:rsidRPr="009F660C">
        <w:rPr>
          <w:rFonts w:asciiTheme="minorHAnsi" w:hAnsiTheme="minorHAnsi" w:cstheme="minorHAnsi"/>
        </w:rPr>
        <w:t>и го поканува Шефот на Делегацијата на Северна Македонија да достави и</w:t>
      </w:r>
      <w:r w:rsidR="007A66AB" w:rsidRPr="009F660C">
        <w:rPr>
          <w:rFonts w:asciiTheme="minorHAnsi" w:hAnsiTheme="minorHAnsi" w:cstheme="minorHAnsi"/>
        </w:rPr>
        <w:t>звештај за напредокот во имплементацијата на преостанатите препораки</w:t>
      </w:r>
      <w:r w:rsidR="004244F2" w:rsidRPr="009F660C">
        <w:rPr>
          <w:rFonts w:asciiTheme="minorHAnsi" w:hAnsiTheme="minorHAnsi" w:cstheme="minorHAnsi"/>
        </w:rPr>
        <w:t xml:space="preserve"> (</w:t>
      </w:r>
      <w:r w:rsidR="007A66AB" w:rsidRPr="009F660C">
        <w:rPr>
          <w:rFonts w:asciiTheme="minorHAnsi" w:hAnsiTheme="minorHAnsi" w:cstheme="minorHAnsi"/>
        </w:rPr>
        <w:t>односно, препораките</w:t>
      </w:r>
      <w:r w:rsidR="004244F2" w:rsidRPr="009F660C">
        <w:rPr>
          <w:rFonts w:asciiTheme="minorHAnsi" w:hAnsiTheme="minorHAnsi" w:cstheme="minorHAnsi"/>
        </w:rPr>
        <w:t xml:space="preserve"> </w:t>
      </w:r>
      <w:r w:rsidR="004244F2" w:rsidRPr="009F660C">
        <w:rPr>
          <w:rFonts w:asciiTheme="minorHAnsi" w:hAnsiTheme="minorHAnsi" w:cstheme="minorHAnsi"/>
          <w:szCs w:val="24"/>
        </w:rPr>
        <w:t>iv, vii, viii, ix, x, xv, xvii, xx, xxi, xxii</w:t>
      </w:r>
      <w:r w:rsidR="004244F2" w:rsidRPr="009F660C">
        <w:rPr>
          <w:rFonts w:asciiTheme="minorHAnsi" w:hAnsiTheme="minorHAnsi" w:cstheme="minorHAnsi"/>
        </w:rPr>
        <w:t xml:space="preserve">) </w:t>
      </w:r>
      <w:r w:rsidR="007A66AB" w:rsidRPr="009F660C">
        <w:rPr>
          <w:rFonts w:asciiTheme="minorHAnsi" w:hAnsiTheme="minorHAnsi" w:cstheme="minorHAnsi"/>
        </w:rPr>
        <w:t>што е можно поскоро, но најдоцна до</w:t>
      </w:r>
      <w:r w:rsidR="004244F2" w:rsidRPr="009F660C">
        <w:rPr>
          <w:rFonts w:asciiTheme="minorHAnsi" w:hAnsiTheme="minorHAnsi" w:cstheme="minorHAnsi"/>
        </w:rPr>
        <w:t xml:space="preserve"> </w:t>
      </w:r>
      <w:r w:rsidR="007A66AB" w:rsidRPr="009F660C">
        <w:rPr>
          <w:rFonts w:asciiTheme="minorHAnsi" w:hAnsiTheme="minorHAnsi" w:cstheme="minorHAnsi"/>
          <w:u w:val="single"/>
        </w:rPr>
        <w:t>30 јуни 2024 година</w:t>
      </w:r>
      <w:r w:rsidR="004244F2" w:rsidRPr="009F660C">
        <w:rPr>
          <w:rFonts w:asciiTheme="minorHAnsi" w:hAnsiTheme="minorHAnsi" w:cstheme="minorHAnsi"/>
        </w:rPr>
        <w:t>.</w:t>
      </w:r>
    </w:p>
    <w:bookmarkEnd w:id="3"/>
    <w:p w14:paraId="34A2EDF1" w14:textId="77777777" w:rsidR="003065E1" w:rsidRPr="009F660C" w:rsidRDefault="003065E1" w:rsidP="003065E1">
      <w:pPr>
        <w:pStyle w:val="question"/>
        <w:numPr>
          <w:ilvl w:val="0"/>
          <w:numId w:val="0"/>
        </w:numPr>
        <w:contextualSpacing/>
        <w:rPr>
          <w:rFonts w:asciiTheme="minorHAnsi" w:hAnsiTheme="minorHAnsi" w:cstheme="minorHAnsi"/>
          <w:szCs w:val="24"/>
        </w:rPr>
      </w:pPr>
    </w:p>
    <w:p w14:paraId="7E1585CC" w14:textId="21812509" w:rsidR="00B63611" w:rsidRPr="009F660C" w:rsidRDefault="00582530" w:rsidP="00B63611">
      <w:pPr>
        <w:pStyle w:val="question"/>
        <w:numPr>
          <w:ilvl w:val="0"/>
          <w:numId w:val="14"/>
        </w:numPr>
        <w:tabs>
          <w:tab w:val="left" w:pos="567"/>
        </w:tabs>
        <w:contextualSpacing/>
        <w:rPr>
          <w:rFonts w:asciiTheme="minorHAnsi" w:hAnsiTheme="minorHAnsi" w:cstheme="minorHAnsi"/>
          <w:b/>
          <w:bCs/>
          <w:szCs w:val="24"/>
        </w:rPr>
      </w:pPr>
      <w:r w:rsidRPr="009F660C">
        <w:rPr>
          <w:rFonts w:asciiTheme="minorHAnsi" w:hAnsiTheme="minorHAnsi" w:cstheme="minorHAnsi"/>
          <w:szCs w:val="24"/>
        </w:rPr>
        <w:t>ГРЕКО ги поканува властите на Северна Македонија што е можно поскоро да го одобрат објавувањето на овој извештај, да го преведат на националниот јазик и јавно да го објават преводот</w:t>
      </w:r>
      <w:r w:rsidR="00EC7DA5" w:rsidRPr="009F660C">
        <w:rPr>
          <w:rFonts w:asciiTheme="minorHAnsi" w:hAnsiTheme="minorHAnsi" w:cstheme="minorHAnsi"/>
          <w:szCs w:val="24"/>
        </w:rPr>
        <w:t>.</w:t>
      </w:r>
    </w:p>
    <w:p w14:paraId="250322E7" w14:textId="77777777" w:rsidR="00452C27" w:rsidRPr="009F660C" w:rsidRDefault="00452C27">
      <w:pPr>
        <w:pStyle w:val="Normalrappo"/>
        <w:tabs>
          <w:tab w:val="clear" w:pos="-720"/>
          <w:tab w:val="left" w:pos="567"/>
        </w:tabs>
        <w:suppressAutoHyphens w:val="0"/>
        <w:contextualSpacing/>
        <w:rPr>
          <w:rFonts w:asciiTheme="minorHAnsi" w:hAnsiTheme="minorHAnsi" w:cstheme="minorHAnsi"/>
          <w:szCs w:val="24"/>
        </w:rPr>
      </w:pPr>
    </w:p>
    <w:sectPr w:rsidR="00452C27" w:rsidRPr="009F660C" w:rsidSect="002126D2">
      <w:footerReference w:type="even" r:id="rId24"/>
      <w:footerReference w:type="default" r:id="rId25"/>
      <w:footerReference w:type="first" r:id="rId26"/>
      <w:pgSz w:w="11907" w:h="16840"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5D5" w14:textId="77777777" w:rsidR="00830B09" w:rsidRDefault="00830B09" w:rsidP="00C95296">
      <w:pPr>
        <w:spacing w:after="0" w:line="240" w:lineRule="auto"/>
      </w:pPr>
      <w:r>
        <w:separator/>
      </w:r>
    </w:p>
  </w:endnote>
  <w:endnote w:type="continuationSeparator" w:id="0">
    <w:p w14:paraId="0CCF06FA" w14:textId="77777777" w:rsidR="00830B09" w:rsidRDefault="00830B09" w:rsidP="00C95296">
      <w:pPr>
        <w:spacing w:after="0" w:line="240" w:lineRule="auto"/>
      </w:pPr>
      <w:r>
        <w:continuationSeparator/>
      </w:r>
    </w:p>
  </w:endnote>
  <w:endnote w:type="continuationNotice" w:id="1">
    <w:p w14:paraId="502ADA66" w14:textId="77777777" w:rsidR="00830B09" w:rsidRDefault="00830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altName w:val="Yu Gothic"/>
    <w:charset w:val="80"/>
    <w:family w:val="auto"/>
    <w:pitch w:val="default"/>
  </w:font>
  <w:font w:name="StobiSerif Regular">
    <w:altName w:val="Calibri"/>
    <w:panose1 w:val="02000503060000020004"/>
    <w:charset w:val="00"/>
    <w:family w:val="modern"/>
    <w:notTrueType/>
    <w:pitch w:val="variable"/>
    <w:sig w:usb0="A00002AF" w:usb1="5000204B" w:usb2="00000000" w:usb3="00000000" w:csb0="0000009F" w:csb1="00000000"/>
  </w:font>
  <w:font w:name="Forte">
    <w:panose1 w:val="0306090204050207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20406020503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Lohit Hindi">
    <w:altName w:val="MS Mincho"/>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w:panose1 w:val="020B0603020202030204"/>
    <w:charset w:val="00"/>
    <w:family w:val="swiss"/>
    <w:pitch w:val="variable"/>
    <w:sig w:usb0="8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21777"/>
      <w:docPartObj>
        <w:docPartGallery w:val="Page Numbers (Bottom of Page)"/>
        <w:docPartUnique/>
      </w:docPartObj>
    </w:sdtPr>
    <w:sdtEndPr>
      <w:rPr>
        <w:noProof/>
        <w:sz w:val="24"/>
      </w:rPr>
    </w:sdtEndPr>
    <w:sdtContent>
      <w:p w14:paraId="6BC79D7A" w14:textId="77777777" w:rsidR="009769C1" w:rsidRPr="00B73A4E" w:rsidRDefault="009769C1">
        <w:pPr>
          <w:pStyle w:val="Footer"/>
          <w:jc w:val="center"/>
          <w:rPr>
            <w:sz w:val="24"/>
          </w:rPr>
        </w:pPr>
        <w:r w:rsidRPr="00B73A4E">
          <w:rPr>
            <w:sz w:val="24"/>
          </w:rPr>
          <w:fldChar w:fldCharType="begin"/>
        </w:r>
        <w:r w:rsidRPr="00B73A4E">
          <w:rPr>
            <w:sz w:val="24"/>
          </w:rPr>
          <w:instrText xml:space="preserve"> PAGE   \* MERGEFORMAT </w:instrText>
        </w:r>
        <w:r w:rsidRPr="00B73A4E">
          <w:rPr>
            <w:sz w:val="24"/>
          </w:rPr>
          <w:fldChar w:fldCharType="separate"/>
        </w:r>
        <w:r>
          <w:rPr>
            <w:noProof/>
            <w:sz w:val="24"/>
          </w:rPr>
          <w:t>32</w:t>
        </w:r>
        <w:r w:rsidRPr="00B73A4E">
          <w:rPr>
            <w:noProof/>
            <w:sz w:val="24"/>
          </w:rPr>
          <w:fldChar w:fldCharType="end"/>
        </w:r>
      </w:p>
    </w:sdtContent>
  </w:sdt>
  <w:p w14:paraId="63F1544B" w14:textId="77777777" w:rsidR="009769C1" w:rsidRDefault="0097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CB0A" w14:textId="77777777" w:rsidR="009769C1" w:rsidRDefault="009769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50E1AB8" w14:textId="77777777" w:rsidR="009769C1" w:rsidRDefault="00976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819A" w14:textId="77777777" w:rsidR="009769C1" w:rsidRPr="003229D5" w:rsidRDefault="009769C1">
    <w:pPr>
      <w:pStyle w:val="Footer"/>
      <w:framePr w:wrap="around" w:vAnchor="text" w:hAnchor="margin" w:xAlign="center" w:y="1"/>
      <w:rPr>
        <w:rStyle w:val="PageNumber"/>
        <w:rFonts w:ascii="Verdana" w:hAnsi="Verdana"/>
      </w:rPr>
    </w:pPr>
    <w:r w:rsidRPr="003229D5">
      <w:rPr>
        <w:rStyle w:val="PageNumber"/>
        <w:rFonts w:ascii="Verdana" w:hAnsi="Verdana"/>
      </w:rPr>
      <w:fldChar w:fldCharType="begin"/>
    </w:r>
    <w:r w:rsidRPr="003229D5">
      <w:rPr>
        <w:rStyle w:val="PageNumber"/>
        <w:rFonts w:ascii="Verdana" w:hAnsi="Verdana"/>
      </w:rPr>
      <w:instrText xml:space="preserve">PAGE  </w:instrText>
    </w:r>
    <w:r w:rsidRPr="003229D5">
      <w:rPr>
        <w:rStyle w:val="PageNumber"/>
        <w:rFonts w:ascii="Verdana" w:hAnsi="Verdana"/>
      </w:rPr>
      <w:fldChar w:fldCharType="separate"/>
    </w:r>
    <w:r>
      <w:rPr>
        <w:rStyle w:val="PageNumber"/>
        <w:rFonts w:ascii="Verdana" w:hAnsi="Verdana"/>
        <w:noProof/>
      </w:rPr>
      <w:t>14</w:t>
    </w:r>
    <w:r w:rsidRPr="003229D5">
      <w:rPr>
        <w:rStyle w:val="PageNumber"/>
        <w:rFonts w:ascii="Verdana" w:hAnsi="Verdana"/>
      </w:rPr>
      <w:fldChar w:fldCharType="end"/>
    </w:r>
  </w:p>
  <w:p w14:paraId="6D3EA40B" w14:textId="77777777" w:rsidR="009769C1" w:rsidRDefault="00976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082"/>
      <w:gridCol w:w="3126"/>
      <w:gridCol w:w="3079"/>
    </w:tblGrid>
    <w:tr w:rsidR="009769C1" w:rsidRPr="00A22214" w14:paraId="5782EC36" w14:textId="77777777">
      <w:tc>
        <w:tcPr>
          <w:tcW w:w="3082" w:type="dxa"/>
          <w:tcBorders>
            <w:top w:val="single" w:sz="4" w:space="0" w:color="auto"/>
          </w:tcBorders>
          <w:vAlign w:val="center"/>
        </w:tcPr>
        <w:p w14:paraId="7C9B5BD4" w14:textId="77777777" w:rsidR="009769C1" w:rsidRPr="00A22214" w:rsidRDefault="009769C1" w:rsidP="00EF381D">
          <w:pPr>
            <w:tabs>
              <w:tab w:val="center" w:pos="4320"/>
              <w:tab w:val="right" w:pos="8640"/>
            </w:tabs>
            <w:rPr>
              <w:rFonts w:asciiTheme="minorHAnsi" w:hAnsiTheme="minorHAnsi" w:cstheme="minorHAnsi"/>
              <w:sz w:val="16"/>
              <w:szCs w:val="14"/>
            </w:rPr>
          </w:pPr>
          <w:r>
            <w:rPr>
              <w:rFonts w:asciiTheme="minorHAnsi" w:hAnsiTheme="minorHAnsi" w:cstheme="minorHAnsi"/>
              <w:sz w:val="16"/>
            </w:rPr>
            <w:t>Secrétariat</w:t>
          </w:r>
        </w:p>
        <w:p w14:paraId="6F1ECCA6" w14:textId="77777777" w:rsidR="009769C1" w:rsidRPr="00A22214" w:rsidRDefault="009769C1" w:rsidP="00EF381D">
          <w:pPr>
            <w:tabs>
              <w:tab w:val="center" w:pos="4320"/>
              <w:tab w:val="right" w:pos="8640"/>
            </w:tabs>
            <w:rPr>
              <w:rFonts w:asciiTheme="minorHAnsi" w:hAnsiTheme="minorHAnsi" w:cstheme="minorHAnsi"/>
              <w:sz w:val="16"/>
              <w:szCs w:val="14"/>
            </w:rPr>
          </w:pPr>
          <w:r>
            <w:rPr>
              <w:rFonts w:asciiTheme="minorHAnsi" w:hAnsiTheme="minorHAnsi" w:cstheme="minorHAnsi"/>
              <w:sz w:val="16"/>
            </w:rPr>
            <w:t>Conseil de l'Europe</w:t>
          </w:r>
        </w:p>
        <w:p w14:paraId="0B9DE73B" w14:textId="77777777" w:rsidR="009769C1" w:rsidRPr="00A22214" w:rsidRDefault="00830B09" w:rsidP="00EF381D">
          <w:pPr>
            <w:tabs>
              <w:tab w:val="center" w:pos="4320"/>
              <w:tab w:val="right" w:pos="8640"/>
            </w:tabs>
            <w:rPr>
              <w:rFonts w:asciiTheme="minorHAnsi" w:hAnsiTheme="minorHAnsi" w:cstheme="minorHAnsi"/>
              <w:sz w:val="16"/>
              <w:szCs w:val="14"/>
            </w:rPr>
          </w:pPr>
          <w:hyperlink r:id="rId1">
            <w:r w:rsidR="009769C1">
              <w:rPr>
                <w:rFonts w:asciiTheme="minorHAnsi" w:hAnsiTheme="minorHAnsi" w:cstheme="minorHAnsi"/>
                <w:color w:val="0000FF"/>
                <w:sz w:val="16"/>
                <w:u w:val="single"/>
              </w:rPr>
              <w:t>www.coe.int/greco</w:t>
            </w:r>
          </w:hyperlink>
        </w:p>
      </w:tc>
      <w:tc>
        <w:tcPr>
          <w:tcW w:w="3126" w:type="dxa"/>
          <w:tcBorders>
            <w:top w:val="single" w:sz="4" w:space="0" w:color="auto"/>
          </w:tcBorders>
          <w:vAlign w:val="center"/>
        </w:tcPr>
        <w:p w14:paraId="43BC7DB4" w14:textId="77777777" w:rsidR="009769C1" w:rsidRPr="00A22214" w:rsidRDefault="009769C1" w:rsidP="00EF381D">
          <w:pPr>
            <w:tabs>
              <w:tab w:val="center" w:pos="4320"/>
              <w:tab w:val="right" w:pos="8640"/>
            </w:tabs>
            <w:ind w:firstLine="39"/>
            <w:jc w:val="center"/>
            <w:rPr>
              <w:rFonts w:asciiTheme="minorHAnsi" w:hAnsiTheme="minorHAnsi" w:cstheme="minorHAnsi"/>
              <w:sz w:val="16"/>
              <w:szCs w:val="14"/>
            </w:rPr>
          </w:pPr>
          <w:r>
            <w:rPr>
              <w:rFonts w:asciiTheme="minorHAnsi" w:hAnsiTheme="minorHAnsi" w:cstheme="minorHAnsi"/>
              <w:sz w:val="16"/>
            </w:rPr>
            <w:t>F-67075 Strasbourg Cedex</w:t>
          </w:r>
        </w:p>
        <w:p w14:paraId="312F2FDE" w14:textId="77777777" w:rsidR="009769C1" w:rsidRPr="00A22214" w:rsidRDefault="009769C1" w:rsidP="00EF381D">
          <w:pPr>
            <w:tabs>
              <w:tab w:val="center" w:pos="4320"/>
              <w:tab w:val="right" w:pos="8640"/>
            </w:tabs>
            <w:ind w:firstLine="39"/>
            <w:jc w:val="center"/>
            <w:rPr>
              <w:rFonts w:asciiTheme="minorHAnsi" w:hAnsiTheme="minorHAnsi" w:cstheme="minorHAnsi"/>
              <w:sz w:val="16"/>
              <w:szCs w:val="14"/>
            </w:rPr>
          </w:pPr>
          <w:r w:rsidRPr="00A22214">
            <w:rPr>
              <w:rFonts w:asciiTheme="minorHAnsi" w:hAnsiTheme="minorHAnsi" w:cstheme="minorHAnsi"/>
              <w:sz w:val="16"/>
              <w:szCs w:val="14"/>
            </w:rPr>
            <w:sym w:font="Wingdings" w:char="F028"/>
          </w:r>
          <w:r>
            <w:rPr>
              <w:rFonts w:asciiTheme="minorHAnsi" w:hAnsiTheme="minorHAnsi" w:cstheme="minorHAnsi"/>
              <w:sz w:val="16"/>
            </w:rPr>
            <w:t xml:space="preserve"> +33 3 88 41 20 00</w:t>
          </w:r>
        </w:p>
        <w:p w14:paraId="7A4C2A71" w14:textId="77777777" w:rsidR="009769C1" w:rsidRPr="00A22214" w:rsidRDefault="009769C1" w:rsidP="00EF381D">
          <w:pPr>
            <w:tabs>
              <w:tab w:val="center" w:pos="4320"/>
              <w:tab w:val="right" w:pos="8640"/>
            </w:tabs>
            <w:ind w:firstLine="39"/>
            <w:jc w:val="center"/>
            <w:rPr>
              <w:rFonts w:asciiTheme="minorHAnsi" w:hAnsiTheme="minorHAnsi" w:cstheme="minorHAnsi"/>
              <w:color w:val="0000FF"/>
              <w:sz w:val="16"/>
              <w:szCs w:val="14"/>
            </w:rPr>
          </w:pPr>
          <w:r>
            <w:rPr>
              <w:rFonts w:asciiTheme="minorHAnsi" w:hAnsiTheme="minorHAnsi" w:cstheme="minorHAnsi"/>
              <w:sz w:val="16"/>
            </w:rPr>
            <w:t>Fax +33 3 88 41 39 55</w:t>
          </w:r>
        </w:p>
      </w:tc>
      <w:tc>
        <w:tcPr>
          <w:tcW w:w="3079" w:type="dxa"/>
          <w:tcBorders>
            <w:top w:val="single" w:sz="4" w:space="0" w:color="auto"/>
          </w:tcBorders>
          <w:vAlign w:val="center"/>
        </w:tcPr>
        <w:p w14:paraId="5705263D"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 xml:space="preserve">Direction générale I </w:t>
          </w:r>
        </w:p>
        <w:p w14:paraId="7B98CF4B"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Droits de l'homme et État de droit</w:t>
          </w:r>
        </w:p>
        <w:p w14:paraId="305567FC" w14:textId="77777777" w:rsidR="009769C1" w:rsidRPr="00A22214" w:rsidRDefault="009769C1" w:rsidP="00EF381D">
          <w:pPr>
            <w:tabs>
              <w:tab w:val="center" w:pos="4320"/>
              <w:tab w:val="right" w:pos="8640"/>
            </w:tabs>
            <w:jc w:val="right"/>
            <w:rPr>
              <w:rFonts w:asciiTheme="minorHAnsi" w:hAnsiTheme="minorHAnsi" w:cstheme="minorHAnsi"/>
              <w:sz w:val="16"/>
              <w:szCs w:val="14"/>
            </w:rPr>
          </w:pPr>
          <w:r>
            <w:rPr>
              <w:rFonts w:asciiTheme="minorHAnsi" w:hAnsiTheme="minorHAnsi" w:cstheme="minorHAnsi"/>
              <w:sz w:val="16"/>
            </w:rPr>
            <w:t>Direction de la société de l'information et de l'action contre la criminalité</w:t>
          </w:r>
        </w:p>
      </w:tc>
    </w:tr>
  </w:tbl>
  <w:p w14:paraId="54ACC043" w14:textId="77777777" w:rsidR="009769C1" w:rsidRPr="00A22214" w:rsidRDefault="009769C1" w:rsidP="00EF381D">
    <w:pPr>
      <w:tabs>
        <w:tab w:val="center" w:pos="4320"/>
        <w:tab w:val="right" w:pos="8640"/>
      </w:tabs>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F320" w14:textId="77777777" w:rsidR="00830B09" w:rsidRDefault="00830B09" w:rsidP="00C95296">
      <w:pPr>
        <w:spacing w:after="0" w:line="240" w:lineRule="auto"/>
      </w:pPr>
      <w:r>
        <w:separator/>
      </w:r>
    </w:p>
  </w:footnote>
  <w:footnote w:type="continuationSeparator" w:id="0">
    <w:p w14:paraId="397E9DE0" w14:textId="77777777" w:rsidR="00830B09" w:rsidRDefault="00830B09" w:rsidP="00C95296">
      <w:pPr>
        <w:spacing w:after="0" w:line="240" w:lineRule="auto"/>
      </w:pPr>
      <w:r>
        <w:continuationSeparator/>
      </w:r>
    </w:p>
  </w:footnote>
  <w:footnote w:type="continuationNotice" w:id="1">
    <w:p w14:paraId="1FFDF577" w14:textId="77777777" w:rsidR="00830B09" w:rsidRDefault="00830B09">
      <w:pPr>
        <w:spacing w:after="0" w:line="240" w:lineRule="auto"/>
      </w:pPr>
    </w:p>
  </w:footnote>
  <w:footnote w:id="2">
    <w:p w14:paraId="7D2DFB3D" w14:textId="1F25066A" w:rsidR="009769C1" w:rsidRPr="00310366" w:rsidRDefault="009769C1">
      <w:pPr>
        <w:pStyle w:val="FootnoteText"/>
        <w:rPr>
          <w:rFonts w:asciiTheme="minorHAnsi" w:hAnsiTheme="minorHAnsi" w:cstheme="minorHAnsi"/>
          <w:lang w:val="en-GB"/>
        </w:rPr>
      </w:pPr>
      <w:r w:rsidRPr="00310366">
        <w:rPr>
          <w:rStyle w:val="FootnoteReference"/>
          <w:rFonts w:asciiTheme="minorHAnsi" w:hAnsiTheme="minorHAnsi" w:cstheme="minorHAnsi"/>
          <w:lang w:val="en-GB"/>
        </w:rPr>
        <w:footnoteRef/>
      </w:r>
      <w:r w:rsidRPr="00310366">
        <w:rPr>
          <w:rFonts w:asciiTheme="minorHAnsi" w:hAnsiTheme="minorHAnsi" w:cstheme="minorHAnsi"/>
          <w:lang w:val="en-GB"/>
        </w:rPr>
        <w:t xml:space="preserve"> </w:t>
      </w:r>
      <w:r w:rsidR="00A51EAC">
        <w:rPr>
          <w:rFonts w:asciiTheme="minorHAnsi" w:hAnsiTheme="minorHAnsi" w:cstheme="minorHAnsi"/>
        </w:rPr>
        <w:t xml:space="preserve">Постапката за усогласеност </w:t>
      </w:r>
      <w:r w:rsidR="00470FB6">
        <w:rPr>
          <w:rFonts w:asciiTheme="minorHAnsi" w:hAnsiTheme="minorHAnsi" w:cstheme="minorHAnsi"/>
        </w:rPr>
        <w:t>з</w:t>
      </w:r>
      <w:r w:rsidR="00A51EAC">
        <w:rPr>
          <w:rFonts w:asciiTheme="minorHAnsi" w:hAnsiTheme="minorHAnsi" w:cstheme="minorHAnsi"/>
        </w:rPr>
        <w:t xml:space="preserve">а Петтиот круг на евалуација на ГРЕКО е регулирана со неговиот Деловник, како што е изменет и дополнет: Правило 31 ревидирано </w:t>
      </w:r>
      <w:r w:rsidR="00A51EAC">
        <w:rPr>
          <w:rFonts w:asciiTheme="minorHAnsi" w:hAnsiTheme="minorHAnsi" w:cstheme="minorHAnsi"/>
          <w:lang w:val="en-US"/>
        </w:rPr>
        <w:t xml:space="preserve">bis </w:t>
      </w:r>
      <w:r w:rsidR="00A51EAC">
        <w:rPr>
          <w:rFonts w:asciiTheme="minorHAnsi" w:hAnsiTheme="minorHAnsi" w:cstheme="minorHAnsi"/>
        </w:rPr>
        <w:t>и Правило 32 ревидирано</w:t>
      </w:r>
      <w:r w:rsidRPr="00310366">
        <w:rPr>
          <w:rFonts w:asciiTheme="minorHAnsi" w:hAnsiTheme="minorHAnsi" w:cstheme="minorHAnsi"/>
          <w:lang w:val="en-GB"/>
        </w:rPr>
        <w:t>.</w:t>
      </w:r>
    </w:p>
  </w:footnote>
  <w:footnote w:id="3">
    <w:p w14:paraId="53226D0B" w14:textId="562ADC62" w:rsidR="00310366" w:rsidRPr="00F80CB4" w:rsidRDefault="00310366" w:rsidP="00310366">
      <w:pPr>
        <w:pStyle w:val="FootnoteText"/>
        <w:rPr>
          <w:rFonts w:asciiTheme="minorHAnsi" w:hAnsiTheme="minorHAnsi" w:cstheme="minorHAnsi"/>
          <w:lang w:val="en-GB"/>
        </w:rPr>
      </w:pPr>
      <w:r w:rsidRPr="00F80CB4">
        <w:rPr>
          <w:rStyle w:val="FootnoteReference"/>
          <w:rFonts w:asciiTheme="minorHAnsi" w:hAnsiTheme="minorHAnsi" w:cstheme="minorHAnsi"/>
        </w:rPr>
        <w:footnoteRef/>
      </w:r>
      <w:r w:rsidRPr="00F80CB4">
        <w:rPr>
          <w:rFonts w:asciiTheme="minorHAnsi" w:hAnsiTheme="minorHAnsi" w:cstheme="minorHAnsi"/>
          <w:lang w:val="en-GB"/>
        </w:rPr>
        <w:t xml:space="preserve"> </w:t>
      </w:r>
      <w:r w:rsidR="00174D89">
        <w:rPr>
          <w:rFonts w:asciiTheme="minorHAnsi" w:hAnsiTheme="minorHAnsi" w:cstheme="minorHAnsi"/>
        </w:rPr>
        <w:t>Правилник за формата и содржината на образецот на пријавата и изјавите за запишување во Регистарот на лобисти, лоби организации и лобирање</w:t>
      </w:r>
      <w:r w:rsidRPr="00F80CB4">
        <w:rPr>
          <w:rFonts w:asciiTheme="minorHAnsi" w:hAnsiTheme="minorHAnsi" w:cstheme="minorHAnsi"/>
          <w:lang w:val="en-GB"/>
        </w:rPr>
        <w:t xml:space="preserve">; </w:t>
      </w:r>
      <w:r w:rsidR="00174D89">
        <w:rPr>
          <w:rFonts w:asciiTheme="minorHAnsi" w:hAnsiTheme="minorHAnsi" w:cstheme="minorHAnsi"/>
        </w:rPr>
        <w:t>Правилник за формата и содржината на образецот на записникот од остварен контакт со цел лобирање</w:t>
      </w:r>
      <w:r w:rsidRPr="00F80CB4">
        <w:rPr>
          <w:rFonts w:asciiTheme="minorHAnsi" w:hAnsiTheme="minorHAnsi" w:cstheme="minorHAnsi"/>
          <w:lang w:val="en-GB"/>
        </w:rPr>
        <w:t xml:space="preserve">; </w:t>
      </w:r>
      <w:r w:rsidR="00174D89">
        <w:rPr>
          <w:rFonts w:asciiTheme="minorHAnsi" w:hAnsiTheme="minorHAnsi" w:cstheme="minorHAnsi"/>
        </w:rPr>
        <w:t>Правилник за формата и содржината на образецот за извештајот за активности за лобирање</w:t>
      </w:r>
      <w:r w:rsidRPr="00F80CB4">
        <w:rPr>
          <w:rFonts w:asciiTheme="minorHAnsi" w:hAnsiTheme="minorHAnsi" w:cstheme="minorHAnsi"/>
          <w:lang w:val="en-GB"/>
        </w:rPr>
        <w:t xml:space="preserve">; </w:t>
      </w:r>
      <w:r w:rsidR="00174D89">
        <w:rPr>
          <w:rFonts w:asciiTheme="minorHAnsi" w:hAnsiTheme="minorHAnsi" w:cstheme="minorHAnsi"/>
        </w:rPr>
        <w:t>Правилник за формата и начинот на водење на Регистарот на лобисти, лоби организации и лобирање</w:t>
      </w:r>
      <w:r w:rsidRPr="00F80CB4">
        <w:rPr>
          <w:rFonts w:asciiTheme="minorHAnsi" w:hAnsiTheme="minorHAnsi" w:cstheme="minorHAnsi"/>
          <w:lang w:val="en-GB"/>
        </w:rPr>
        <w:t xml:space="preserve">; </w:t>
      </w:r>
      <w:r w:rsidR="00174D89">
        <w:rPr>
          <w:rFonts w:asciiTheme="minorHAnsi" w:hAnsiTheme="minorHAnsi" w:cstheme="minorHAnsi"/>
        </w:rPr>
        <w:t>Правилник за формата и содржината на прекршочниот платен налог</w:t>
      </w:r>
      <w:r w:rsidRPr="00F80CB4">
        <w:rPr>
          <w:rFonts w:asciiTheme="minorHAnsi" w:hAnsiTheme="minorHAnsi" w:cstheme="minorHAnsi"/>
          <w:lang w:val="en-GB"/>
        </w:rPr>
        <w:t>.</w:t>
      </w:r>
    </w:p>
  </w:footnote>
  <w:footnote w:id="4">
    <w:p w14:paraId="436FCAF1" w14:textId="33144A11" w:rsidR="00F80CB4" w:rsidRPr="00F80CB4" w:rsidRDefault="00F80CB4" w:rsidP="00F80CB4">
      <w:pPr>
        <w:pStyle w:val="FootnoteText"/>
        <w:rPr>
          <w:lang w:val="en-GB"/>
        </w:rPr>
      </w:pPr>
      <w:r w:rsidRPr="00F80CB4">
        <w:rPr>
          <w:rStyle w:val="FootnoteReference"/>
          <w:rFonts w:asciiTheme="minorHAnsi" w:hAnsiTheme="minorHAnsi" w:cstheme="minorHAnsi"/>
        </w:rPr>
        <w:footnoteRef/>
      </w:r>
      <w:r w:rsidRPr="00F80CB4">
        <w:rPr>
          <w:rFonts w:asciiTheme="minorHAnsi" w:hAnsiTheme="minorHAnsi" w:cstheme="minorHAnsi"/>
          <w:lang w:val="en-GB"/>
        </w:rPr>
        <w:t xml:space="preserve"> </w:t>
      </w:r>
      <w:r w:rsidR="00D70377">
        <w:rPr>
          <w:rFonts w:asciiTheme="minorHAnsi" w:hAnsiTheme="minorHAnsi" w:cstheme="minorHAnsi"/>
        </w:rPr>
        <w:t>Законот за лобирање</w:t>
      </w:r>
      <w:r w:rsidRPr="00F80CB4">
        <w:rPr>
          <w:rFonts w:asciiTheme="minorHAnsi" w:hAnsiTheme="minorHAnsi" w:cstheme="minorHAnsi"/>
          <w:lang w:val="en-GB"/>
        </w:rPr>
        <w:t xml:space="preserve"> (</w:t>
      </w:r>
      <w:r w:rsidR="00D70377">
        <w:rPr>
          <w:rFonts w:asciiTheme="minorHAnsi" w:hAnsiTheme="minorHAnsi" w:cstheme="minorHAnsi"/>
        </w:rPr>
        <w:t>член</w:t>
      </w:r>
      <w:r w:rsidRPr="00F80CB4">
        <w:rPr>
          <w:rFonts w:asciiTheme="minorHAnsi" w:hAnsiTheme="minorHAnsi" w:cstheme="minorHAnsi"/>
          <w:lang w:val="en-GB"/>
        </w:rPr>
        <w:t xml:space="preserve"> 24, </w:t>
      </w:r>
      <w:r w:rsidR="00D70377">
        <w:rPr>
          <w:rFonts w:asciiTheme="minorHAnsi" w:hAnsiTheme="minorHAnsi" w:cstheme="minorHAnsi"/>
        </w:rPr>
        <w:t>став</w:t>
      </w:r>
      <w:r w:rsidRPr="00F80CB4">
        <w:rPr>
          <w:rFonts w:asciiTheme="minorHAnsi" w:hAnsiTheme="minorHAnsi" w:cstheme="minorHAnsi"/>
          <w:lang w:val="en-GB"/>
        </w:rPr>
        <w:t xml:space="preserve"> 1) </w:t>
      </w:r>
      <w:r w:rsidR="00D70377">
        <w:rPr>
          <w:rFonts w:asciiTheme="minorHAnsi" w:hAnsiTheme="minorHAnsi" w:cstheme="minorHAnsi"/>
        </w:rPr>
        <w:t>предвидува обврска за остварување и евиденција на контактите со цел лобирање</w:t>
      </w:r>
      <w:r w:rsidRPr="00F80CB4">
        <w:rPr>
          <w:rFonts w:asciiTheme="minorHAnsi" w:hAnsiTheme="minorHAnsi" w:cstheme="minorHAnsi"/>
          <w:lang w:val="en-GB"/>
        </w:rPr>
        <w:t xml:space="preserve">; </w:t>
      </w:r>
      <w:r w:rsidR="00D70377">
        <w:rPr>
          <w:rFonts w:asciiTheme="minorHAnsi" w:hAnsiTheme="minorHAnsi" w:cstheme="minorHAnsi"/>
        </w:rPr>
        <w:t>идентификување и евиденција на лицата кои остваруваат контакти во институциите</w:t>
      </w:r>
      <w:r w:rsidRPr="00F80CB4">
        <w:rPr>
          <w:rFonts w:asciiTheme="minorHAnsi" w:hAnsiTheme="minorHAnsi" w:cstheme="minorHAnsi"/>
          <w:lang w:val="en-GB"/>
        </w:rPr>
        <w:t xml:space="preserve">; </w:t>
      </w:r>
      <w:r w:rsidR="00D70377">
        <w:rPr>
          <w:rFonts w:asciiTheme="minorHAnsi" w:hAnsiTheme="minorHAnsi" w:cstheme="minorHAnsi"/>
        </w:rPr>
        <w:t>транспарентни процеси на подготвување, донесување и изменување на јавни политики, односно програми, закони или подзаконски или други општи акти, што вклучуваат објавување на податоци за идентитетот на сите учесници во процесот, субјектите чии интереси биле застапувани, условите под кои учеството било остварено и исплатените надоместоци за истото и проактивно објавување на соопштенија за остварени официјални средби и состаноци, со податоци за присутните учесници и предметот на дискусија</w:t>
      </w:r>
      <w:r w:rsidRPr="00F80CB4">
        <w:rPr>
          <w:rFonts w:asciiTheme="minorHAnsi" w:hAnsiTheme="minorHAnsi" w:cstheme="minorHAnsi"/>
          <w:lang w:val="en-GB"/>
        </w:rPr>
        <w:t>.</w:t>
      </w:r>
    </w:p>
  </w:footnote>
  <w:footnote w:id="5">
    <w:p w14:paraId="0BB7AF77" w14:textId="04668C5E" w:rsidR="00B876EF" w:rsidRPr="0054609A" w:rsidRDefault="00B876EF">
      <w:pPr>
        <w:pStyle w:val="FootnoteText"/>
        <w:rPr>
          <w:rFonts w:asciiTheme="minorHAnsi" w:hAnsiTheme="minorHAnsi" w:cstheme="minorHAnsi"/>
          <w:lang w:val="en-GB"/>
        </w:rPr>
      </w:pPr>
      <w:r w:rsidRPr="00115FBF">
        <w:rPr>
          <w:rStyle w:val="FootnoteReference"/>
          <w:rFonts w:asciiTheme="minorHAnsi" w:hAnsiTheme="minorHAnsi" w:cstheme="minorHAnsi"/>
        </w:rPr>
        <w:footnoteRef/>
      </w:r>
      <w:r w:rsidRPr="00115FBF">
        <w:rPr>
          <w:rFonts w:asciiTheme="minorHAnsi" w:hAnsiTheme="minorHAnsi" w:cstheme="minorHAnsi"/>
          <w:lang w:val="en-GB"/>
        </w:rPr>
        <w:t xml:space="preserve"> </w:t>
      </w:r>
      <w:r w:rsidR="00492007">
        <w:rPr>
          <w:rFonts w:asciiTheme="minorHAnsi" w:hAnsiTheme="minorHAnsi" w:cstheme="minorHAnsi"/>
        </w:rPr>
        <w:t>Останатите ЛНИФ (58 од 199) не можеа да присуствуваат на обуката организирана во 2022 година од оправдани причини, но ќе треба да го направат тоа во 2023 година</w:t>
      </w:r>
      <w:r w:rsidRPr="00115FBF">
        <w:rPr>
          <w:rFonts w:asciiTheme="minorHAnsi" w:hAnsiTheme="minorHAnsi" w:cstheme="minorHAnsi"/>
          <w:lang w:val="en-GB"/>
        </w:rPr>
        <w:t>.</w:t>
      </w:r>
      <w:r w:rsidRPr="0054609A">
        <w:rPr>
          <w:rFonts w:asciiTheme="minorHAnsi" w:hAnsiTheme="minorHAnsi" w:cstheme="minorHAnsi"/>
          <w:lang w:val="en-GB"/>
        </w:rPr>
        <w:t xml:space="preserve"> </w:t>
      </w:r>
    </w:p>
  </w:footnote>
  <w:footnote w:id="6">
    <w:p w14:paraId="420C914F" w14:textId="4B3CC503" w:rsidR="00B33E5E" w:rsidRPr="00B33E5E" w:rsidRDefault="00B33E5E">
      <w:pPr>
        <w:pStyle w:val="FootnoteText"/>
        <w:rPr>
          <w:rFonts w:asciiTheme="minorHAnsi" w:hAnsiTheme="minorHAnsi" w:cstheme="minorHAnsi"/>
          <w:lang w:val="en-GB"/>
        </w:rPr>
      </w:pPr>
      <w:r w:rsidRPr="00B33E5E">
        <w:rPr>
          <w:rStyle w:val="FootnoteReference"/>
          <w:rFonts w:asciiTheme="minorHAnsi" w:hAnsiTheme="minorHAnsi" w:cstheme="minorHAnsi"/>
        </w:rPr>
        <w:footnoteRef/>
      </w:r>
      <w:r w:rsidRPr="00B33E5E">
        <w:rPr>
          <w:rFonts w:asciiTheme="minorHAnsi" w:hAnsiTheme="minorHAnsi" w:cstheme="minorHAnsi"/>
          <w:lang w:val="en-GB"/>
        </w:rPr>
        <w:t xml:space="preserve"> </w:t>
      </w:r>
      <w:r w:rsidR="00FA0892">
        <w:rPr>
          <w:rFonts w:asciiTheme="minorHAnsi" w:hAnsiTheme="minorHAnsi" w:cstheme="minorHAnsi"/>
        </w:rPr>
        <w:t>Службен весник бр</w:t>
      </w:r>
      <w:r w:rsidRPr="00B33E5E">
        <w:rPr>
          <w:rFonts w:asciiTheme="minorHAnsi" w:hAnsiTheme="minorHAnsi" w:cstheme="minorHAnsi"/>
          <w:lang w:val="en-GB"/>
        </w:rPr>
        <w:t xml:space="preserve">. 89/22. </w:t>
      </w:r>
    </w:p>
  </w:footnote>
  <w:footnote w:id="7">
    <w:p w14:paraId="766D951C" w14:textId="13D09E36" w:rsidR="004D668E" w:rsidRPr="00795796" w:rsidRDefault="004D668E">
      <w:pPr>
        <w:pStyle w:val="FootnoteText"/>
        <w:rPr>
          <w:rFonts w:asciiTheme="minorHAnsi" w:hAnsiTheme="minorHAnsi" w:cstheme="minorHAnsi"/>
          <w:lang w:val="en-GB"/>
        </w:rPr>
      </w:pPr>
      <w:r w:rsidRPr="00795796">
        <w:rPr>
          <w:rStyle w:val="FootnoteReference"/>
          <w:rFonts w:asciiTheme="minorHAnsi" w:hAnsiTheme="minorHAnsi" w:cstheme="minorHAnsi"/>
        </w:rPr>
        <w:footnoteRef/>
      </w:r>
      <w:r w:rsidRPr="00795796">
        <w:rPr>
          <w:rFonts w:asciiTheme="minorHAnsi" w:hAnsiTheme="minorHAnsi" w:cstheme="minorHAnsi"/>
          <w:lang w:val="en-GB"/>
        </w:rPr>
        <w:t xml:space="preserve"> </w:t>
      </w:r>
      <w:r w:rsidR="00654815">
        <w:rPr>
          <w:rFonts w:asciiTheme="minorHAnsi" w:hAnsiTheme="minorHAnsi" w:cstheme="minorHAnsi"/>
          <w:color w:val="000000"/>
        </w:rPr>
        <w:t xml:space="preserve">Решение на Министерот </w:t>
      </w:r>
      <w:r w:rsidR="00654815">
        <w:rPr>
          <w:rFonts w:asciiTheme="minorHAnsi" w:hAnsiTheme="minorHAnsi" w:cstheme="minorHAnsi"/>
          <w:color w:val="000000"/>
        </w:rPr>
        <w:t>за внатрешни работи бр</w:t>
      </w:r>
      <w:r w:rsidRPr="00795796">
        <w:rPr>
          <w:rFonts w:asciiTheme="minorHAnsi" w:hAnsiTheme="minorHAnsi" w:cstheme="minorHAnsi"/>
          <w:color w:val="000000"/>
          <w:lang w:val="en-GB"/>
        </w:rPr>
        <w:t>.</w:t>
      </w:r>
      <w:r w:rsidR="00654815">
        <w:rPr>
          <w:rFonts w:asciiTheme="minorHAnsi" w:hAnsiTheme="minorHAnsi" w:cstheme="minorHAnsi"/>
          <w:color w:val="000000"/>
        </w:rPr>
        <w:t xml:space="preserve"> </w:t>
      </w:r>
      <w:r w:rsidRPr="00795796">
        <w:rPr>
          <w:rFonts w:asciiTheme="minorHAnsi" w:hAnsiTheme="minorHAnsi" w:cstheme="minorHAnsi"/>
          <w:color w:val="000000"/>
          <w:lang w:val="en-GB"/>
        </w:rPr>
        <w:t xml:space="preserve">13.1.2-14371/1 </w:t>
      </w:r>
      <w:r w:rsidR="00654815">
        <w:rPr>
          <w:rFonts w:asciiTheme="minorHAnsi" w:hAnsiTheme="minorHAnsi" w:cstheme="minorHAnsi"/>
          <w:color w:val="000000"/>
        </w:rPr>
        <w:t>од</w:t>
      </w:r>
      <w:r w:rsidRPr="00795796">
        <w:rPr>
          <w:rFonts w:asciiTheme="minorHAnsi" w:hAnsiTheme="minorHAnsi" w:cstheme="minorHAnsi"/>
          <w:color w:val="000000"/>
          <w:lang w:val="en-GB"/>
        </w:rPr>
        <w:t xml:space="preserve"> 16.02.2022</w:t>
      </w:r>
      <w:r w:rsidR="00654815">
        <w:rPr>
          <w:rFonts w:asciiTheme="minorHAnsi" w:hAnsiTheme="minorHAnsi" w:cstheme="minorHAnsi"/>
          <w:color w:val="000000"/>
        </w:rPr>
        <w:t xml:space="preserve"> година</w:t>
      </w:r>
      <w:r w:rsidRPr="00795796">
        <w:rPr>
          <w:rFonts w:asciiTheme="minorHAnsi" w:hAnsiTheme="minorHAnsi" w:cstheme="minorHAnsi"/>
          <w:color w:val="000000"/>
          <w:lang w:val="en-GB"/>
        </w:rPr>
        <w:t>.</w:t>
      </w:r>
      <w:r w:rsidR="000A25B6">
        <w:rPr>
          <w:rFonts w:asciiTheme="minorHAnsi" w:hAnsiTheme="minorHAnsi" w:cstheme="minorHAnsi"/>
          <w:color w:val="000000"/>
          <w:lang w:val="en-GB"/>
        </w:rPr>
        <w:t xml:space="preserve"> </w:t>
      </w:r>
      <w:r w:rsidR="00654815">
        <w:rPr>
          <w:rFonts w:asciiTheme="minorHAnsi" w:hAnsiTheme="minorHAnsi" w:cstheme="minorHAnsi"/>
          <w:color w:val="000000"/>
        </w:rPr>
        <w:t>Етичкиот кодекс за однесување на работниците во МВР беше дополнет во мај 2021 година за да вклучува одредба во овој поглед (член</w:t>
      </w:r>
      <w:r w:rsidR="000A25B6">
        <w:rPr>
          <w:rFonts w:asciiTheme="minorHAnsi" w:hAnsiTheme="minorHAnsi" w:cstheme="minorHAnsi"/>
          <w:color w:val="000000"/>
          <w:lang w:val="en-GB"/>
        </w:rPr>
        <w:t xml:space="preserve"> </w:t>
      </w:r>
      <w:r w:rsidR="000A25B6">
        <w:rPr>
          <w:rFonts w:asciiTheme="minorHAnsi" w:hAnsiTheme="minorHAnsi" w:cstheme="minorHAnsi"/>
          <w:szCs w:val="24"/>
          <w:lang w:val="en-GB"/>
        </w:rPr>
        <w:t xml:space="preserve">2). </w:t>
      </w:r>
      <w:r w:rsidR="000A25B6">
        <w:rPr>
          <w:rFonts w:asciiTheme="minorHAnsi" w:hAnsiTheme="minorHAnsi" w:cstheme="minorHAnsi"/>
          <w:color w:val="000000"/>
          <w:lang w:val="en-GB"/>
        </w:rPr>
        <w:t xml:space="preserve"> </w:t>
      </w:r>
    </w:p>
  </w:footnote>
  <w:footnote w:id="8">
    <w:p w14:paraId="24024069" w14:textId="2CF88158" w:rsidR="009969E2" w:rsidRPr="009969E2" w:rsidRDefault="009969E2">
      <w:pPr>
        <w:pStyle w:val="FootnoteText"/>
        <w:rPr>
          <w:rFonts w:asciiTheme="minorHAnsi" w:hAnsiTheme="minorHAnsi" w:cstheme="minorHAnsi"/>
          <w:lang w:val="en-GB"/>
        </w:rPr>
      </w:pPr>
      <w:r w:rsidRPr="009969E2">
        <w:rPr>
          <w:rStyle w:val="FootnoteReference"/>
          <w:rFonts w:asciiTheme="minorHAnsi" w:hAnsiTheme="minorHAnsi" w:cstheme="minorHAnsi"/>
        </w:rPr>
        <w:footnoteRef/>
      </w:r>
      <w:r w:rsidRPr="009969E2">
        <w:rPr>
          <w:rFonts w:asciiTheme="minorHAnsi" w:hAnsiTheme="minorHAnsi" w:cstheme="minorHAnsi"/>
          <w:lang w:val="en-GB"/>
        </w:rPr>
        <w:t xml:space="preserve"> </w:t>
      </w:r>
      <w:r w:rsidR="002D15E5">
        <w:rPr>
          <w:rFonts w:asciiTheme="minorHAnsi" w:hAnsiTheme="minorHAnsi" w:cstheme="minorHAnsi"/>
        </w:rPr>
        <w:t>Правилник за начинот на спроведување на тестот за професионален интегритет на работниците во Министерството за внатрешни работи, усвоен на 21 февруари 2023 година и објавен во Службен весник на Република Северна Македонија бр.</w:t>
      </w:r>
      <w:r w:rsidRPr="009969E2">
        <w:rPr>
          <w:rFonts w:asciiTheme="minorHAnsi" w:hAnsiTheme="minorHAnsi" w:cstheme="minorHAnsi"/>
          <w:lang w:val="en-GB"/>
        </w:rPr>
        <w:t xml:space="preserve"> 41 </w:t>
      </w:r>
      <w:r w:rsidR="002D15E5">
        <w:rPr>
          <w:rFonts w:asciiTheme="minorHAnsi" w:hAnsiTheme="minorHAnsi" w:cstheme="minorHAnsi"/>
        </w:rPr>
        <w:t>на 24 февруари</w:t>
      </w:r>
      <w:r w:rsidRPr="009969E2">
        <w:rPr>
          <w:rFonts w:asciiTheme="minorHAnsi" w:hAnsiTheme="minorHAnsi" w:cstheme="minorHAnsi"/>
          <w:lang w:val="en-GB"/>
        </w:rPr>
        <w:t xml:space="preserve"> 2023</w:t>
      </w:r>
      <w:r w:rsidR="002D15E5">
        <w:rPr>
          <w:rFonts w:asciiTheme="minorHAnsi" w:hAnsiTheme="minorHAnsi" w:cstheme="minorHAnsi"/>
        </w:rPr>
        <w:t xml:space="preserve"> година</w:t>
      </w:r>
      <w:r w:rsidRPr="009969E2">
        <w:rPr>
          <w:rFonts w:asciiTheme="minorHAnsi" w:hAnsiTheme="minorHAnsi" w:cstheme="minorHAnsi"/>
          <w:lang w:val="en-GB"/>
        </w:rPr>
        <w:t xml:space="preserve">. </w:t>
      </w:r>
    </w:p>
  </w:footnote>
  <w:footnote w:id="9">
    <w:p w14:paraId="3D807686" w14:textId="1B7E6300" w:rsidR="006F3B4B" w:rsidRPr="006F3B4B" w:rsidRDefault="006F3B4B">
      <w:pPr>
        <w:pStyle w:val="FootnoteText"/>
        <w:rPr>
          <w:rFonts w:asciiTheme="minorHAnsi" w:hAnsiTheme="minorHAnsi" w:cstheme="minorHAnsi"/>
          <w:lang w:val="en-GB"/>
        </w:rPr>
      </w:pPr>
      <w:r w:rsidRPr="006F3B4B">
        <w:rPr>
          <w:rStyle w:val="FootnoteReference"/>
          <w:rFonts w:asciiTheme="minorHAnsi" w:hAnsiTheme="minorHAnsi" w:cstheme="minorHAnsi"/>
        </w:rPr>
        <w:footnoteRef/>
      </w:r>
      <w:r w:rsidRPr="004F0379">
        <w:rPr>
          <w:rFonts w:asciiTheme="minorHAnsi" w:hAnsiTheme="minorHAnsi" w:cstheme="minorHAnsi"/>
          <w:lang w:val="en-GB"/>
        </w:rPr>
        <w:t xml:space="preserve"> </w:t>
      </w:r>
      <w:r w:rsidR="00BE706E">
        <w:rPr>
          <w:rFonts w:asciiTheme="minorHAnsi" w:hAnsiTheme="minorHAnsi" w:cstheme="minorHAnsi"/>
        </w:rPr>
        <w:t>Службен весник бр</w:t>
      </w:r>
      <w:r w:rsidRPr="004F0379">
        <w:rPr>
          <w:rFonts w:asciiTheme="minorHAnsi" w:hAnsiTheme="minorHAnsi" w:cstheme="minorHAnsi"/>
          <w:lang w:val="en-GB"/>
        </w:rPr>
        <w:t xml:space="preserve">. 89/22. </w:t>
      </w:r>
    </w:p>
  </w:footnote>
  <w:footnote w:id="10">
    <w:p w14:paraId="66A85EDC" w14:textId="00B3820C" w:rsidR="007573D7" w:rsidRPr="00B45BBE" w:rsidRDefault="007573D7" w:rsidP="007573D7">
      <w:pPr>
        <w:pStyle w:val="FootnoteText"/>
        <w:rPr>
          <w:rFonts w:asciiTheme="minorHAnsi" w:hAnsiTheme="minorHAnsi" w:cstheme="minorHAnsi"/>
          <w:lang w:val="en-GB"/>
        </w:rPr>
      </w:pPr>
      <w:r w:rsidRPr="00B45BBE">
        <w:rPr>
          <w:rStyle w:val="FootnoteReference"/>
          <w:rFonts w:asciiTheme="minorHAnsi" w:hAnsiTheme="minorHAnsi" w:cstheme="minorHAnsi"/>
        </w:rPr>
        <w:footnoteRef/>
      </w:r>
      <w:r w:rsidRPr="00B45BBE">
        <w:rPr>
          <w:rFonts w:asciiTheme="minorHAnsi" w:hAnsiTheme="minorHAnsi" w:cstheme="minorHAnsi"/>
          <w:lang w:val="en-GB"/>
        </w:rPr>
        <w:t xml:space="preserve"> </w:t>
      </w:r>
      <w:r w:rsidR="00C80843">
        <w:rPr>
          <w:rFonts w:asciiTheme="minorHAnsi" w:hAnsiTheme="minorHAnsi" w:cstheme="minorHAnsi"/>
        </w:rPr>
        <w:t>Види Извештај од петтиот круг на евалуација на Северна Македонија, став</w:t>
      </w:r>
      <w:r w:rsidRPr="00B45BBE">
        <w:rPr>
          <w:rFonts w:asciiTheme="minorHAnsi" w:hAnsiTheme="minorHAnsi" w:cstheme="minorHAnsi"/>
          <w:lang w:val="en-GB"/>
        </w:rPr>
        <w:t xml:space="preserve"> 169.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4E31" w14:textId="77777777" w:rsidR="009769C1" w:rsidRDefault="0097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B351E51"/>
    <w:multiLevelType w:val="multilevel"/>
    <w:tmpl w:val="0B351E51"/>
    <w:lvl w:ilvl="0">
      <w:numFmt w:val="bullet"/>
      <w:lvlText w:val="-"/>
      <w:lvlJc w:val="left"/>
      <w:pPr>
        <w:tabs>
          <w:tab w:val="num" w:pos="720"/>
        </w:tabs>
        <w:ind w:left="720" w:hanging="360"/>
      </w:pPr>
      <w:rPr>
        <w:rFonts w:ascii="StobiSerif Regular" w:eastAsia="Forte" w:hAnsi="StobiSerif Regular" w:cs="Forte" w:hint="default"/>
        <w:b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90B8C"/>
    <w:multiLevelType w:val="hybridMultilevel"/>
    <w:tmpl w:val="405EA56A"/>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2656879"/>
    <w:multiLevelType w:val="hybridMultilevel"/>
    <w:tmpl w:val="501815C8"/>
    <w:lvl w:ilvl="0" w:tplc="55668B88">
      <w:numFmt w:val="bullet"/>
      <w:lvlText w:val="-"/>
      <w:lvlJc w:val="left"/>
      <w:pPr>
        <w:ind w:left="927" w:hanging="360"/>
      </w:pPr>
      <w:rPr>
        <w:rFonts w:ascii="Calibri" w:eastAsia="Times New Roman"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C99533B"/>
    <w:multiLevelType w:val="hybridMultilevel"/>
    <w:tmpl w:val="A7A62296"/>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E8539D"/>
    <w:multiLevelType w:val="hybridMultilevel"/>
    <w:tmpl w:val="4DDA2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3" w15:restartNumberingAfterBreak="0">
    <w:nsid w:val="2E9D7D99"/>
    <w:multiLevelType w:val="hybridMultilevel"/>
    <w:tmpl w:val="67CA2B6C"/>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4" w15:restartNumberingAfterBreak="0">
    <w:nsid w:val="37557DB0"/>
    <w:multiLevelType w:val="multilevel"/>
    <w:tmpl w:val="37557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873045"/>
    <w:multiLevelType w:val="singleLevel"/>
    <w:tmpl w:val="4D74DDF8"/>
    <w:lvl w:ilvl="0">
      <w:start w:val="1"/>
      <w:numFmt w:val="upperRoman"/>
      <w:pStyle w:val="Heading9"/>
      <w:lvlText w:val="%1."/>
      <w:lvlJc w:val="left"/>
      <w:pPr>
        <w:tabs>
          <w:tab w:val="num" w:pos="720"/>
        </w:tabs>
        <w:ind w:left="720" w:hanging="720"/>
      </w:pPr>
      <w:rPr>
        <w:rFonts w:cs="Times New Roman" w:hint="default"/>
        <w:u w:val="none"/>
      </w:rPr>
    </w:lvl>
  </w:abstractNum>
  <w:abstractNum w:abstractNumId="16"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ED60A9"/>
    <w:multiLevelType w:val="hybridMultilevel"/>
    <w:tmpl w:val="0BFE7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9E5748"/>
    <w:multiLevelType w:val="hybridMultilevel"/>
    <w:tmpl w:val="6A5A8260"/>
    <w:lvl w:ilvl="0" w:tplc="05FAC766">
      <w:start w:val="1"/>
      <w:numFmt w:val="decimal"/>
      <w:lvlText w:val="%1."/>
      <w:lvlJc w:val="left"/>
      <w:pPr>
        <w:tabs>
          <w:tab w:val="num" w:pos="567"/>
        </w:tabs>
        <w:ind w:left="567" w:hanging="567"/>
      </w:pPr>
      <w:rPr>
        <w:rFonts w:hint="default"/>
        <w:b w:val="0"/>
        <w:i w:val="0"/>
        <w:color w:val="auto"/>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06AAF"/>
    <w:multiLevelType w:val="hybridMultilevel"/>
    <w:tmpl w:val="94562AE8"/>
    <w:lvl w:ilvl="0" w:tplc="A7D8AB0C">
      <w:start w:val="1"/>
      <w:numFmt w:val="lowerRoman"/>
      <w:lvlText w:val="(%1)"/>
      <w:lvlJc w:val="left"/>
      <w:pPr>
        <w:ind w:left="1080" w:hanging="720"/>
      </w:pPr>
      <w:rPr>
        <w:rFonts w:ascii="StobiSerif Regular" w:hAnsi="StobiSerif Regula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62A51"/>
    <w:multiLevelType w:val="multilevel"/>
    <w:tmpl w:val="72962A51"/>
    <w:lvl w:ilvl="0">
      <w:start w:val="1"/>
      <w:numFmt w:val="bullet"/>
      <w:lvlText w:val="-"/>
      <w:lvlJc w:val="left"/>
      <w:pPr>
        <w:ind w:left="2376" w:hanging="360"/>
      </w:pPr>
      <w:rPr>
        <w:rFonts w:ascii="Arial" w:hAnsi="Arial" w:hint="default"/>
      </w:rPr>
    </w:lvl>
    <w:lvl w:ilvl="1">
      <w:start w:val="1"/>
      <w:numFmt w:val="bullet"/>
      <w:lvlText w:val="o"/>
      <w:lvlJc w:val="left"/>
      <w:pPr>
        <w:ind w:left="3096" w:hanging="360"/>
      </w:pPr>
      <w:rPr>
        <w:rFonts w:ascii="Courier New" w:hAnsi="Courier New" w:cs="Courier New" w:hint="default"/>
      </w:rPr>
    </w:lvl>
    <w:lvl w:ilvl="2">
      <w:start w:val="1"/>
      <w:numFmt w:val="bullet"/>
      <w:lvlText w:val=""/>
      <w:lvlJc w:val="left"/>
      <w:pPr>
        <w:ind w:left="3816" w:hanging="360"/>
      </w:pPr>
      <w:rPr>
        <w:rFonts w:ascii="Wingdings" w:hAnsi="Wingdings" w:hint="default"/>
      </w:rPr>
    </w:lvl>
    <w:lvl w:ilvl="3">
      <w:start w:val="1"/>
      <w:numFmt w:val="bullet"/>
      <w:lvlText w:val=""/>
      <w:lvlJc w:val="left"/>
      <w:pPr>
        <w:ind w:left="4536" w:hanging="360"/>
      </w:pPr>
      <w:rPr>
        <w:rFonts w:ascii="Symbol" w:hAnsi="Symbol" w:hint="default"/>
      </w:rPr>
    </w:lvl>
    <w:lvl w:ilvl="4">
      <w:start w:val="1"/>
      <w:numFmt w:val="bullet"/>
      <w:lvlText w:val="o"/>
      <w:lvlJc w:val="left"/>
      <w:pPr>
        <w:ind w:left="5256" w:hanging="360"/>
      </w:pPr>
      <w:rPr>
        <w:rFonts w:ascii="Courier New" w:hAnsi="Courier New" w:cs="Courier New" w:hint="default"/>
      </w:rPr>
    </w:lvl>
    <w:lvl w:ilvl="5">
      <w:start w:val="1"/>
      <w:numFmt w:val="bullet"/>
      <w:lvlText w:val=""/>
      <w:lvlJc w:val="left"/>
      <w:pPr>
        <w:ind w:left="5976" w:hanging="360"/>
      </w:pPr>
      <w:rPr>
        <w:rFonts w:ascii="Wingdings" w:hAnsi="Wingdings" w:hint="default"/>
      </w:rPr>
    </w:lvl>
    <w:lvl w:ilvl="6">
      <w:start w:val="1"/>
      <w:numFmt w:val="bullet"/>
      <w:lvlText w:val=""/>
      <w:lvlJc w:val="left"/>
      <w:pPr>
        <w:ind w:left="6696" w:hanging="360"/>
      </w:pPr>
      <w:rPr>
        <w:rFonts w:ascii="Symbol" w:hAnsi="Symbol" w:hint="default"/>
      </w:rPr>
    </w:lvl>
    <w:lvl w:ilvl="7">
      <w:start w:val="1"/>
      <w:numFmt w:val="bullet"/>
      <w:lvlText w:val="o"/>
      <w:lvlJc w:val="left"/>
      <w:pPr>
        <w:ind w:left="7416" w:hanging="360"/>
      </w:pPr>
      <w:rPr>
        <w:rFonts w:ascii="Courier New" w:hAnsi="Courier New" w:cs="Courier New" w:hint="default"/>
      </w:rPr>
    </w:lvl>
    <w:lvl w:ilvl="8">
      <w:start w:val="1"/>
      <w:numFmt w:val="bullet"/>
      <w:lvlText w:val=""/>
      <w:lvlJc w:val="left"/>
      <w:pPr>
        <w:ind w:left="8136" w:hanging="360"/>
      </w:pPr>
      <w:rPr>
        <w:rFonts w:ascii="Wingdings" w:hAnsi="Wingdings" w:hint="default"/>
      </w:rPr>
    </w:lvl>
  </w:abstractNum>
  <w:abstractNum w:abstractNumId="22"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3" w15:restartNumberingAfterBreak="0">
    <w:nsid w:val="7F45573C"/>
    <w:multiLevelType w:val="hybridMultilevel"/>
    <w:tmpl w:val="5CD4B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5"/>
  </w:num>
  <w:num w:numId="8">
    <w:abstractNumId w:val="18"/>
  </w:num>
  <w:num w:numId="9">
    <w:abstractNumId w:val="6"/>
  </w:num>
  <w:num w:numId="10">
    <w:abstractNumId w:val="8"/>
  </w:num>
  <w:num w:numId="11">
    <w:abstractNumId w:val="22"/>
  </w:num>
  <w:num w:numId="12">
    <w:abstractNumId w:val="16"/>
  </w:num>
  <w:num w:numId="13">
    <w:abstractNumId w:val="12"/>
  </w:num>
  <w:num w:numId="14">
    <w:abstractNumId w:val="19"/>
  </w:num>
  <w:num w:numId="15">
    <w:abstractNumId w:val="17"/>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7"/>
  </w:num>
  <w:num w:numId="20">
    <w:abstractNumId w:val="12"/>
  </w:num>
  <w:num w:numId="21">
    <w:abstractNumId w:val="9"/>
  </w:num>
  <w:num w:numId="22">
    <w:abstractNumId w:val="20"/>
  </w:num>
  <w:num w:numId="23">
    <w:abstractNumId w:val="11"/>
  </w:num>
  <w:num w:numId="24">
    <w:abstractNumId w:val="21"/>
  </w:num>
  <w:num w:numId="25">
    <w:abstractNumId w:val="23"/>
  </w:num>
  <w:num w:numId="26">
    <w:abstractNumId w:val="14"/>
  </w:num>
  <w:num w:numId="27">
    <w:abstractNumId w:val="5"/>
  </w:num>
  <w:num w:numId="2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6D3B163-8377-4C08-85E8-7CB879701082}"/>
    <w:docVar w:name="dgnword-eventsink" w:val="627194864"/>
  </w:docVars>
  <w:rsids>
    <w:rsidRoot w:val="009975B3"/>
    <w:rsid w:val="00000DFB"/>
    <w:rsid w:val="00002FFF"/>
    <w:rsid w:val="00003098"/>
    <w:rsid w:val="00003439"/>
    <w:rsid w:val="00003713"/>
    <w:rsid w:val="00004FD7"/>
    <w:rsid w:val="00005025"/>
    <w:rsid w:val="00007E1B"/>
    <w:rsid w:val="00010E4E"/>
    <w:rsid w:val="00011E76"/>
    <w:rsid w:val="000120BB"/>
    <w:rsid w:val="0001221D"/>
    <w:rsid w:val="00013D1A"/>
    <w:rsid w:val="00014EE7"/>
    <w:rsid w:val="00015B92"/>
    <w:rsid w:val="00015BE6"/>
    <w:rsid w:val="00015D63"/>
    <w:rsid w:val="0001625B"/>
    <w:rsid w:val="00016693"/>
    <w:rsid w:val="0001689C"/>
    <w:rsid w:val="000169B0"/>
    <w:rsid w:val="000227E5"/>
    <w:rsid w:val="00022A8B"/>
    <w:rsid w:val="00022A8F"/>
    <w:rsid w:val="00023D03"/>
    <w:rsid w:val="00023ED6"/>
    <w:rsid w:val="000247EC"/>
    <w:rsid w:val="00024C8B"/>
    <w:rsid w:val="00026C75"/>
    <w:rsid w:val="00031C83"/>
    <w:rsid w:val="000326B1"/>
    <w:rsid w:val="00032AD2"/>
    <w:rsid w:val="00033177"/>
    <w:rsid w:val="00034BC7"/>
    <w:rsid w:val="00035873"/>
    <w:rsid w:val="00036B35"/>
    <w:rsid w:val="00036EC6"/>
    <w:rsid w:val="00037458"/>
    <w:rsid w:val="0003787B"/>
    <w:rsid w:val="000378B1"/>
    <w:rsid w:val="0004212A"/>
    <w:rsid w:val="000428EE"/>
    <w:rsid w:val="00042DB1"/>
    <w:rsid w:val="000455BE"/>
    <w:rsid w:val="00045AAD"/>
    <w:rsid w:val="00045DC2"/>
    <w:rsid w:val="000463D3"/>
    <w:rsid w:val="00050D82"/>
    <w:rsid w:val="00050F0D"/>
    <w:rsid w:val="0005184E"/>
    <w:rsid w:val="0005455D"/>
    <w:rsid w:val="00054560"/>
    <w:rsid w:val="0005490A"/>
    <w:rsid w:val="00054D40"/>
    <w:rsid w:val="000553F7"/>
    <w:rsid w:val="000561B3"/>
    <w:rsid w:val="00057F73"/>
    <w:rsid w:val="000604D3"/>
    <w:rsid w:val="0006091A"/>
    <w:rsid w:val="00060D7C"/>
    <w:rsid w:val="00060F5A"/>
    <w:rsid w:val="000627FA"/>
    <w:rsid w:val="00063B66"/>
    <w:rsid w:val="00063DE2"/>
    <w:rsid w:val="000641E8"/>
    <w:rsid w:val="000644D2"/>
    <w:rsid w:val="00064E12"/>
    <w:rsid w:val="00065879"/>
    <w:rsid w:val="00067078"/>
    <w:rsid w:val="00067986"/>
    <w:rsid w:val="000707BA"/>
    <w:rsid w:val="00071B6E"/>
    <w:rsid w:val="00071CCE"/>
    <w:rsid w:val="00072777"/>
    <w:rsid w:val="0007304E"/>
    <w:rsid w:val="000743A2"/>
    <w:rsid w:val="000745E7"/>
    <w:rsid w:val="0007460C"/>
    <w:rsid w:val="00074B91"/>
    <w:rsid w:val="00077576"/>
    <w:rsid w:val="00077E69"/>
    <w:rsid w:val="00081440"/>
    <w:rsid w:val="00081464"/>
    <w:rsid w:val="00081F4C"/>
    <w:rsid w:val="00082604"/>
    <w:rsid w:val="00082778"/>
    <w:rsid w:val="00082CD9"/>
    <w:rsid w:val="000833AA"/>
    <w:rsid w:val="00085635"/>
    <w:rsid w:val="000863D1"/>
    <w:rsid w:val="000867B8"/>
    <w:rsid w:val="0009034E"/>
    <w:rsid w:val="0009051A"/>
    <w:rsid w:val="0009359A"/>
    <w:rsid w:val="00093883"/>
    <w:rsid w:val="00093B65"/>
    <w:rsid w:val="000941F7"/>
    <w:rsid w:val="0009438B"/>
    <w:rsid w:val="00094E57"/>
    <w:rsid w:val="000967E5"/>
    <w:rsid w:val="000978F5"/>
    <w:rsid w:val="00097D49"/>
    <w:rsid w:val="000A0803"/>
    <w:rsid w:val="000A12F9"/>
    <w:rsid w:val="000A1DD7"/>
    <w:rsid w:val="000A25B6"/>
    <w:rsid w:val="000A2723"/>
    <w:rsid w:val="000A35E9"/>
    <w:rsid w:val="000A38BA"/>
    <w:rsid w:val="000A3B54"/>
    <w:rsid w:val="000A7298"/>
    <w:rsid w:val="000B0787"/>
    <w:rsid w:val="000B0964"/>
    <w:rsid w:val="000B0A10"/>
    <w:rsid w:val="000B1D33"/>
    <w:rsid w:val="000B1D3C"/>
    <w:rsid w:val="000B4101"/>
    <w:rsid w:val="000B4139"/>
    <w:rsid w:val="000B45B1"/>
    <w:rsid w:val="000B5702"/>
    <w:rsid w:val="000B65D2"/>
    <w:rsid w:val="000B6FE2"/>
    <w:rsid w:val="000C0473"/>
    <w:rsid w:val="000C0B1D"/>
    <w:rsid w:val="000C178B"/>
    <w:rsid w:val="000C294E"/>
    <w:rsid w:val="000C65F1"/>
    <w:rsid w:val="000D1652"/>
    <w:rsid w:val="000D3F41"/>
    <w:rsid w:val="000D483E"/>
    <w:rsid w:val="000D4F52"/>
    <w:rsid w:val="000D5C07"/>
    <w:rsid w:val="000D7D3B"/>
    <w:rsid w:val="000E0685"/>
    <w:rsid w:val="000E1316"/>
    <w:rsid w:val="000E17E3"/>
    <w:rsid w:val="000E1BCF"/>
    <w:rsid w:val="000E224A"/>
    <w:rsid w:val="000E357D"/>
    <w:rsid w:val="000E3AB8"/>
    <w:rsid w:val="000E5848"/>
    <w:rsid w:val="000E5C12"/>
    <w:rsid w:val="000E6A16"/>
    <w:rsid w:val="000F23E5"/>
    <w:rsid w:val="000F33AA"/>
    <w:rsid w:val="000F38C8"/>
    <w:rsid w:val="000F3BE3"/>
    <w:rsid w:val="000F5628"/>
    <w:rsid w:val="000F5A5C"/>
    <w:rsid w:val="000F6693"/>
    <w:rsid w:val="000F66EB"/>
    <w:rsid w:val="000F6CE8"/>
    <w:rsid w:val="000F7C6D"/>
    <w:rsid w:val="00101E70"/>
    <w:rsid w:val="00102E84"/>
    <w:rsid w:val="0010353B"/>
    <w:rsid w:val="00103943"/>
    <w:rsid w:val="00103DA5"/>
    <w:rsid w:val="00103ED3"/>
    <w:rsid w:val="001058EF"/>
    <w:rsid w:val="00105BF5"/>
    <w:rsid w:val="001060CE"/>
    <w:rsid w:val="0010672B"/>
    <w:rsid w:val="001072E3"/>
    <w:rsid w:val="0010772C"/>
    <w:rsid w:val="00111623"/>
    <w:rsid w:val="00111E3A"/>
    <w:rsid w:val="00112920"/>
    <w:rsid w:val="00112A9F"/>
    <w:rsid w:val="0011323D"/>
    <w:rsid w:val="001150D3"/>
    <w:rsid w:val="00115187"/>
    <w:rsid w:val="0011543E"/>
    <w:rsid w:val="00115A87"/>
    <w:rsid w:val="00115A95"/>
    <w:rsid w:val="00115FBF"/>
    <w:rsid w:val="00116104"/>
    <w:rsid w:val="00116A4B"/>
    <w:rsid w:val="00117ED1"/>
    <w:rsid w:val="00120073"/>
    <w:rsid w:val="001225C4"/>
    <w:rsid w:val="001227F5"/>
    <w:rsid w:val="00124538"/>
    <w:rsid w:val="00124995"/>
    <w:rsid w:val="00124DB4"/>
    <w:rsid w:val="0012587A"/>
    <w:rsid w:val="00125E86"/>
    <w:rsid w:val="0012751A"/>
    <w:rsid w:val="0012781B"/>
    <w:rsid w:val="00127B3C"/>
    <w:rsid w:val="00127E41"/>
    <w:rsid w:val="00130A90"/>
    <w:rsid w:val="00131A32"/>
    <w:rsid w:val="00132C85"/>
    <w:rsid w:val="00133DF6"/>
    <w:rsid w:val="00134C54"/>
    <w:rsid w:val="00134D6B"/>
    <w:rsid w:val="00134F14"/>
    <w:rsid w:val="00135ABF"/>
    <w:rsid w:val="0013627C"/>
    <w:rsid w:val="00136DD2"/>
    <w:rsid w:val="00141154"/>
    <w:rsid w:val="00141D4C"/>
    <w:rsid w:val="0014216C"/>
    <w:rsid w:val="00142CBF"/>
    <w:rsid w:val="00143C6B"/>
    <w:rsid w:val="00143F57"/>
    <w:rsid w:val="0014438A"/>
    <w:rsid w:val="0014755F"/>
    <w:rsid w:val="001476C7"/>
    <w:rsid w:val="001479FF"/>
    <w:rsid w:val="00147B59"/>
    <w:rsid w:val="00147C70"/>
    <w:rsid w:val="001509EA"/>
    <w:rsid w:val="00150E17"/>
    <w:rsid w:val="001519B4"/>
    <w:rsid w:val="00152125"/>
    <w:rsid w:val="00153027"/>
    <w:rsid w:val="00153ECF"/>
    <w:rsid w:val="00154052"/>
    <w:rsid w:val="00154140"/>
    <w:rsid w:val="00154823"/>
    <w:rsid w:val="00154C58"/>
    <w:rsid w:val="00155670"/>
    <w:rsid w:val="00156DF2"/>
    <w:rsid w:val="001600D2"/>
    <w:rsid w:val="001607A1"/>
    <w:rsid w:val="00162699"/>
    <w:rsid w:val="00162B34"/>
    <w:rsid w:val="00165F8D"/>
    <w:rsid w:val="001709D1"/>
    <w:rsid w:val="00172983"/>
    <w:rsid w:val="00172CA4"/>
    <w:rsid w:val="001745F6"/>
    <w:rsid w:val="00174D89"/>
    <w:rsid w:val="00175E8E"/>
    <w:rsid w:val="00176098"/>
    <w:rsid w:val="00177BD3"/>
    <w:rsid w:val="00181D77"/>
    <w:rsid w:val="00182C10"/>
    <w:rsid w:val="0018355F"/>
    <w:rsid w:val="00185144"/>
    <w:rsid w:val="001854D0"/>
    <w:rsid w:val="00186358"/>
    <w:rsid w:val="001865AE"/>
    <w:rsid w:val="001873A1"/>
    <w:rsid w:val="001906CB"/>
    <w:rsid w:val="00190B57"/>
    <w:rsid w:val="0019141A"/>
    <w:rsid w:val="00191A2B"/>
    <w:rsid w:val="00191DE5"/>
    <w:rsid w:val="00192B50"/>
    <w:rsid w:val="00192DC7"/>
    <w:rsid w:val="001942C1"/>
    <w:rsid w:val="00194520"/>
    <w:rsid w:val="00195172"/>
    <w:rsid w:val="0019545C"/>
    <w:rsid w:val="001966A7"/>
    <w:rsid w:val="001A00E6"/>
    <w:rsid w:val="001A19E7"/>
    <w:rsid w:val="001A2820"/>
    <w:rsid w:val="001A4854"/>
    <w:rsid w:val="001A563A"/>
    <w:rsid w:val="001A572B"/>
    <w:rsid w:val="001A5E73"/>
    <w:rsid w:val="001A7C55"/>
    <w:rsid w:val="001A7D17"/>
    <w:rsid w:val="001B0016"/>
    <w:rsid w:val="001B07C2"/>
    <w:rsid w:val="001B08D3"/>
    <w:rsid w:val="001B0C03"/>
    <w:rsid w:val="001B0C3C"/>
    <w:rsid w:val="001B13D4"/>
    <w:rsid w:val="001B16D3"/>
    <w:rsid w:val="001B1F8F"/>
    <w:rsid w:val="001B20D8"/>
    <w:rsid w:val="001B2213"/>
    <w:rsid w:val="001B25F4"/>
    <w:rsid w:val="001B3714"/>
    <w:rsid w:val="001B5257"/>
    <w:rsid w:val="001B5C92"/>
    <w:rsid w:val="001B72D3"/>
    <w:rsid w:val="001B775F"/>
    <w:rsid w:val="001C297C"/>
    <w:rsid w:val="001C3616"/>
    <w:rsid w:val="001C3CC9"/>
    <w:rsid w:val="001C3D6C"/>
    <w:rsid w:val="001C4F96"/>
    <w:rsid w:val="001C7589"/>
    <w:rsid w:val="001D0D2C"/>
    <w:rsid w:val="001D1E6F"/>
    <w:rsid w:val="001D378D"/>
    <w:rsid w:val="001D3E0F"/>
    <w:rsid w:val="001D4E9B"/>
    <w:rsid w:val="001D5700"/>
    <w:rsid w:val="001D6C17"/>
    <w:rsid w:val="001E01AE"/>
    <w:rsid w:val="001E104D"/>
    <w:rsid w:val="001E3004"/>
    <w:rsid w:val="001E37CC"/>
    <w:rsid w:val="001E3819"/>
    <w:rsid w:val="001E389D"/>
    <w:rsid w:val="001E54A2"/>
    <w:rsid w:val="001E6449"/>
    <w:rsid w:val="001E6C36"/>
    <w:rsid w:val="001E721D"/>
    <w:rsid w:val="001E7569"/>
    <w:rsid w:val="001F0053"/>
    <w:rsid w:val="001F02A0"/>
    <w:rsid w:val="001F0F0C"/>
    <w:rsid w:val="001F1B5F"/>
    <w:rsid w:val="001F37B6"/>
    <w:rsid w:val="001F54FD"/>
    <w:rsid w:val="001F553F"/>
    <w:rsid w:val="00203B91"/>
    <w:rsid w:val="00204B3D"/>
    <w:rsid w:val="00204D49"/>
    <w:rsid w:val="002066E1"/>
    <w:rsid w:val="00207C16"/>
    <w:rsid w:val="00207F9A"/>
    <w:rsid w:val="00211629"/>
    <w:rsid w:val="00211A48"/>
    <w:rsid w:val="00211D9B"/>
    <w:rsid w:val="0021221B"/>
    <w:rsid w:val="002126D2"/>
    <w:rsid w:val="00212DC8"/>
    <w:rsid w:val="002130A8"/>
    <w:rsid w:val="0021617B"/>
    <w:rsid w:val="00217164"/>
    <w:rsid w:val="002173D0"/>
    <w:rsid w:val="00222C2F"/>
    <w:rsid w:val="00222FCE"/>
    <w:rsid w:val="0022632D"/>
    <w:rsid w:val="002263B2"/>
    <w:rsid w:val="00226706"/>
    <w:rsid w:val="00227104"/>
    <w:rsid w:val="00231A0A"/>
    <w:rsid w:val="00231B49"/>
    <w:rsid w:val="002324DD"/>
    <w:rsid w:val="00232CFF"/>
    <w:rsid w:val="002337CF"/>
    <w:rsid w:val="0023446F"/>
    <w:rsid w:val="0023498F"/>
    <w:rsid w:val="00236C04"/>
    <w:rsid w:val="00237007"/>
    <w:rsid w:val="002377D4"/>
    <w:rsid w:val="00237ED1"/>
    <w:rsid w:val="00240918"/>
    <w:rsid w:val="00242BC0"/>
    <w:rsid w:val="00242C43"/>
    <w:rsid w:val="00243FF3"/>
    <w:rsid w:val="00245F60"/>
    <w:rsid w:val="00245F82"/>
    <w:rsid w:val="0024615B"/>
    <w:rsid w:val="00246300"/>
    <w:rsid w:val="002465A9"/>
    <w:rsid w:val="00246E6F"/>
    <w:rsid w:val="002509E3"/>
    <w:rsid w:val="0025194B"/>
    <w:rsid w:val="002530E2"/>
    <w:rsid w:val="00254712"/>
    <w:rsid w:val="00255979"/>
    <w:rsid w:val="00257172"/>
    <w:rsid w:val="002600C9"/>
    <w:rsid w:val="00261160"/>
    <w:rsid w:val="00261506"/>
    <w:rsid w:val="002615B1"/>
    <w:rsid w:val="002621A5"/>
    <w:rsid w:val="002624B7"/>
    <w:rsid w:val="00263A46"/>
    <w:rsid w:val="00263E2A"/>
    <w:rsid w:val="00265480"/>
    <w:rsid w:val="002662F6"/>
    <w:rsid w:val="00266BA9"/>
    <w:rsid w:val="0026736B"/>
    <w:rsid w:val="00267763"/>
    <w:rsid w:val="00271745"/>
    <w:rsid w:val="002717FB"/>
    <w:rsid w:val="00271DF5"/>
    <w:rsid w:val="00272E3E"/>
    <w:rsid w:val="002736D6"/>
    <w:rsid w:val="0027418D"/>
    <w:rsid w:val="00275838"/>
    <w:rsid w:val="00275B42"/>
    <w:rsid w:val="00276426"/>
    <w:rsid w:val="00277799"/>
    <w:rsid w:val="002806BD"/>
    <w:rsid w:val="00282DC5"/>
    <w:rsid w:val="0028325A"/>
    <w:rsid w:val="0028346F"/>
    <w:rsid w:val="002834AA"/>
    <w:rsid w:val="00284D18"/>
    <w:rsid w:val="002866BB"/>
    <w:rsid w:val="00287F4C"/>
    <w:rsid w:val="00290359"/>
    <w:rsid w:val="00290F02"/>
    <w:rsid w:val="00291401"/>
    <w:rsid w:val="00291A0B"/>
    <w:rsid w:val="00292D90"/>
    <w:rsid w:val="00292F14"/>
    <w:rsid w:val="00295606"/>
    <w:rsid w:val="0029592B"/>
    <w:rsid w:val="00296BFB"/>
    <w:rsid w:val="00296CD7"/>
    <w:rsid w:val="00297749"/>
    <w:rsid w:val="002A0B7C"/>
    <w:rsid w:val="002A0C00"/>
    <w:rsid w:val="002A13DC"/>
    <w:rsid w:val="002A1E13"/>
    <w:rsid w:val="002A3170"/>
    <w:rsid w:val="002A525D"/>
    <w:rsid w:val="002A58A2"/>
    <w:rsid w:val="002A64BE"/>
    <w:rsid w:val="002A728A"/>
    <w:rsid w:val="002A7BD1"/>
    <w:rsid w:val="002B0A20"/>
    <w:rsid w:val="002B1A50"/>
    <w:rsid w:val="002B3BCD"/>
    <w:rsid w:val="002B4CB8"/>
    <w:rsid w:val="002B5F3A"/>
    <w:rsid w:val="002B5F88"/>
    <w:rsid w:val="002C057C"/>
    <w:rsid w:val="002C169F"/>
    <w:rsid w:val="002C2E0E"/>
    <w:rsid w:val="002C2EBE"/>
    <w:rsid w:val="002C4AAF"/>
    <w:rsid w:val="002C4D23"/>
    <w:rsid w:val="002C4FD5"/>
    <w:rsid w:val="002C52E4"/>
    <w:rsid w:val="002D03A4"/>
    <w:rsid w:val="002D15E5"/>
    <w:rsid w:val="002D1BA2"/>
    <w:rsid w:val="002D3066"/>
    <w:rsid w:val="002D31DE"/>
    <w:rsid w:val="002D38B7"/>
    <w:rsid w:val="002D464D"/>
    <w:rsid w:val="002D4A50"/>
    <w:rsid w:val="002D513A"/>
    <w:rsid w:val="002D5CD5"/>
    <w:rsid w:val="002D5FF8"/>
    <w:rsid w:val="002D6B6A"/>
    <w:rsid w:val="002D7AF2"/>
    <w:rsid w:val="002E104C"/>
    <w:rsid w:val="002E166F"/>
    <w:rsid w:val="002E1A3C"/>
    <w:rsid w:val="002E2194"/>
    <w:rsid w:val="002E393C"/>
    <w:rsid w:val="002E3C89"/>
    <w:rsid w:val="002E43DA"/>
    <w:rsid w:val="002E4862"/>
    <w:rsid w:val="002E618B"/>
    <w:rsid w:val="002F1A69"/>
    <w:rsid w:val="002F2474"/>
    <w:rsid w:val="002F366B"/>
    <w:rsid w:val="002F44E6"/>
    <w:rsid w:val="002F4D58"/>
    <w:rsid w:val="002F5023"/>
    <w:rsid w:val="002F5BBF"/>
    <w:rsid w:val="002F6366"/>
    <w:rsid w:val="002F6933"/>
    <w:rsid w:val="002F72AF"/>
    <w:rsid w:val="002F73CF"/>
    <w:rsid w:val="002F7465"/>
    <w:rsid w:val="002F74D7"/>
    <w:rsid w:val="002F7767"/>
    <w:rsid w:val="003000D8"/>
    <w:rsid w:val="003001BC"/>
    <w:rsid w:val="00300E8B"/>
    <w:rsid w:val="003015CD"/>
    <w:rsid w:val="00302AD4"/>
    <w:rsid w:val="00303EA0"/>
    <w:rsid w:val="003044EC"/>
    <w:rsid w:val="00304EC7"/>
    <w:rsid w:val="00305186"/>
    <w:rsid w:val="003065E1"/>
    <w:rsid w:val="00307BA7"/>
    <w:rsid w:val="003100C7"/>
    <w:rsid w:val="00310366"/>
    <w:rsid w:val="00310804"/>
    <w:rsid w:val="0031136D"/>
    <w:rsid w:val="00311390"/>
    <w:rsid w:val="003128C4"/>
    <w:rsid w:val="00312ED8"/>
    <w:rsid w:val="003130C3"/>
    <w:rsid w:val="00314F5B"/>
    <w:rsid w:val="00316256"/>
    <w:rsid w:val="00317797"/>
    <w:rsid w:val="00317BBB"/>
    <w:rsid w:val="00317C43"/>
    <w:rsid w:val="00317C92"/>
    <w:rsid w:val="00320A41"/>
    <w:rsid w:val="00321750"/>
    <w:rsid w:val="003229D5"/>
    <w:rsid w:val="0032366A"/>
    <w:rsid w:val="00330C8D"/>
    <w:rsid w:val="0033188A"/>
    <w:rsid w:val="00331A7B"/>
    <w:rsid w:val="003323D2"/>
    <w:rsid w:val="00334BB6"/>
    <w:rsid w:val="00335582"/>
    <w:rsid w:val="00335CF8"/>
    <w:rsid w:val="003362C2"/>
    <w:rsid w:val="00336FA5"/>
    <w:rsid w:val="00340767"/>
    <w:rsid w:val="00342FF1"/>
    <w:rsid w:val="0034363E"/>
    <w:rsid w:val="00343A40"/>
    <w:rsid w:val="00343A7A"/>
    <w:rsid w:val="003447C4"/>
    <w:rsid w:val="0034576F"/>
    <w:rsid w:val="00345D02"/>
    <w:rsid w:val="00345E97"/>
    <w:rsid w:val="003460F5"/>
    <w:rsid w:val="00346C04"/>
    <w:rsid w:val="003502E4"/>
    <w:rsid w:val="003505D7"/>
    <w:rsid w:val="003507A9"/>
    <w:rsid w:val="003511CF"/>
    <w:rsid w:val="0035206C"/>
    <w:rsid w:val="00352CB6"/>
    <w:rsid w:val="00353B1B"/>
    <w:rsid w:val="003541C8"/>
    <w:rsid w:val="0035486A"/>
    <w:rsid w:val="003565A6"/>
    <w:rsid w:val="00360D02"/>
    <w:rsid w:val="00361F46"/>
    <w:rsid w:val="00362461"/>
    <w:rsid w:val="003636EE"/>
    <w:rsid w:val="00363954"/>
    <w:rsid w:val="00363D6B"/>
    <w:rsid w:val="003669C7"/>
    <w:rsid w:val="00366A23"/>
    <w:rsid w:val="00366A40"/>
    <w:rsid w:val="003677F6"/>
    <w:rsid w:val="00370B97"/>
    <w:rsid w:val="00370C88"/>
    <w:rsid w:val="003716FE"/>
    <w:rsid w:val="003718A8"/>
    <w:rsid w:val="00371AAD"/>
    <w:rsid w:val="003729E6"/>
    <w:rsid w:val="00373708"/>
    <w:rsid w:val="00373E38"/>
    <w:rsid w:val="00374995"/>
    <w:rsid w:val="0037515F"/>
    <w:rsid w:val="00376309"/>
    <w:rsid w:val="00376CF9"/>
    <w:rsid w:val="0037793D"/>
    <w:rsid w:val="003800E3"/>
    <w:rsid w:val="003815EC"/>
    <w:rsid w:val="003826D3"/>
    <w:rsid w:val="003839AB"/>
    <w:rsid w:val="00384343"/>
    <w:rsid w:val="00385E29"/>
    <w:rsid w:val="0038609E"/>
    <w:rsid w:val="003869A5"/>
    <w:rsid w:val="00386CBA"/>
    <w:rsid w:val="00387656"/>
    <w:rsid w:val="00387780"/>
    <w:rsid w:val="00390212"/>
    <w:rsid w:val="003903AE"/>
    <w:rsid w:val="00391F5B"/>
    <w:rsid w:val="003926FD"/>
    <w:rsid w:val="00392D18"/>
    <w:rsid w:val="003935DB"/>
    <w:rsid w:val="003940D4"/>
    <w:rsid w:val="00394A89"/>
    <w:rsid w:val="003951D9"/>
    <w:rsid w:val="00395326"/>
    <w:rsid w:val="00395A57"/>
    <w:rsid w:val="00395E1D"/>
    <w:rsid w:val="00396105"/>
    <w:rsid w:val="003A02DE"/>
    <w:rsid w:val="003A04E0"/>
    <w:rsid w:val="003A17B0"/>
    <w:rsid w:val="003A34DA"/>
    <w:rsid w:val="003A4E97"/>
    <w:rsid w:val="003A52F6"/>
    <w:rsid w:val="003A6AED"/>
    <w:rsid w:val="003A798B"/>
    <w:rsid w:val="003A7D71"/>
    <w:rsid w:val="003B02E4"/>
    <w:rsid w:val="003B038D"/>
    <w:rsid w:val="003B10FA"/>
    <w:rsid w:val="003B112E"/>
    <w:rsid w:val="003B158A"/>
    <w:rsid w:val="003B174D"/>
    <w:rsid w:val="003B1EEF"/>
    <w:rsid w:val="003B2AA4"/>
    <w:rsid w:val="003B2F25"/>
    <w:rsid w:val="003B303C"/>
    <w:rsid w:val="003B4AE8"/>
    <w:rsid w:val="003B4C0C"/>
    <w:rsid w:val="003B5172"/>
    <w:rsid w:val="003B5918"/>
    <w:rsid w:val="003B5E82"/>
    <w:rsid w:val="003B730A"/>
    <w:rsid w:val="003B75D2"/>
    <w:rsid w:val="003B7F5D"/>
    <w:rsid w:val="003C0260"/>
    <w:rsid w:val="003C0C89"/>
    <w:rsid w:val="003C200D"/>
    <w:rsid w:val="003C2574"/>
    <w:rsid w:val="003C2880"/>
    <w:rsid w:val="003C3D36"/>
    <w:rsid w:val="003C46FA"/>
    <w:rsid w:val="003C4EF2"/>
    <w:rsid w:val="003C54B6"/>
    <w:rsid w:val="003C57B9"/>
    <w:rsid w:val="003C5EDA"/>
    <w:rsid w:val="003C667D"/>
    <w:rsid w:val="003C7061"/>
    <w:rsid w:val="003C7EF1"/>
    <w:rsid w:val="003D0456"/>
    <w:rsid w:val="003D0D96"/>
    <w:rsid w:val="003D1968"/>
    <w:rsid w:val="003D19C2"/>
    <w:rsid w:val="003D31F6"/>
    <w:rsid w:val="003D3DD5"/>
    <w:rsid w:val="003D45A7"/>
    <w:rsid w:val="003D58E6"/>
    <w:rsid w:val="003D621E"/>
    <w:rsid w:val="003D716F"/>
    <w:rsid w:val="003D7908"/>
    <w:rsid w:val="003E056B"/>
    <w:rsid w:val="003E20BF"/>
    <w:rsid w:val="003E24A4"/>
    <w:rsid w:val="003E24CF"/>
    <w:rsid w:val="003E2663"/>
    <w:rsid w:val="003E2D3B"/>
    <w:rsid w:val="003E6ACD"/>
    <w:rsid w:val="003E6B4F"/>
    <w:rsid w:val="003E6E56"/>
    <w:rsid w:val="003F067F"/>
    <w:rsid w:val="003F0B87"/>
    <w:rsid w:val="003F10F4"/>
    <w:rsid w:val="003F2856"/>
    <w:rsid w:val="003F3707"/>
    <w:rsid w:val="003F5930"/>
    <w:rsid w:val="003F72F4"/>
    <w:rsid w:val="003F760C"/>
    <w:rsid w:val="003F7BE8"/>
    <w:rsid w:val="00400885"/>
    <w:rsid w:val="004042A5"/>
    <w:rsid w:val="00404D77"/>
    <w:rsid w:val="0040648A"/>
    <w:rsid w:val="004073BB"/>
    <w:rsid w:val="00411C9E"/>
    <w:rsid w:val="00412043"/>
    <w:rsid w:val="00412FEB"/>
    <w:rsid w:val="00414597"/>
    <w:rsid w:val="00414DC5"/>
    <w:rsid w:val="0041513A"/>
    <w:rsid w:val="004157D2"/>
    <w:rsid w:val="00420DB0"/>
    <w:rsid w:val="00421A7F"/>
    <w:rsid w:val="00422D48"/>
    <w:rsid w:val="004239D2"/>
    <w:rsid w:val="00423A54"/>
    <w:rsid w:val="00423A63"/>
    <w:rsid w:val="00423C1E"/>
    <w:rsid w:val="004244F2"/>
    <w:rsid w:val="00425135"/>
    <w:rsid w:val="00426A6D"/>
    <w:rsid w:val="004275AC"/>
    <w:rsid w:val="0043376F"/>
    <w:rsid w:val="00434C74"/>
    <w:rsid w:val="00440631"/>
    <w:rsid w:val="00440E12"/>
    <w:rsid w:val="00443C13"/>
    <w:rsid w:val="00444CD3"/>
    <w:rsid w:val="00444D40"/>
    <w:rsid w:val="00444DF4"/>
    <w:rsid w:val="00444E9C"/>
    <w:rsid w:val="00444FB0"/>
    <w:rsid w:val="00445CEB"/>
    <w:rsid w:val="00446688"/>
    <w:rsid w:val="0045135D"/>
    <w:rsid w:val="00451380"/>
    <w:rsid w:val="00452C27"/>
    <w:rsid w:val="00453632"/>
    <w:rsid w:val="0045397B"/>
    <w:rsid w:val="00453F83"/>
    <w:rsid w:val="00454BC5"/>
    <w:rsid w:val="0045529A"/>
    <w:rsid w:val="0045584A"/>
    <w:rsid w:val="00456C8C"/>
    <w:rsid w:val="00457802"/>
    <w:rsid w:val="004600D9"/>
    <w:rsid w:val="0046046D"/>
    <w:rsid w:val="00461997"/>
    <w:rsid w:val="004622ED"/>
    <w:rsid w:val="00462AB5"/>
    <w:rsid w:val="00463A55"/>
    <w:rsid w:val="00464C2C"/>
    <w:rsid w:val="00465B9F"/>
    <w:rsid w:val="00466C5B"/>
    <w:rsid w:val="00467E97"/>
    <w:rsid w:val="004707F7"/>
    <w:rsid w:val="00470AD9"/>
    <w:rsid w:val="00470FB6"/>
    <w:rsid w:val="004717A9"/>
    <w:rsid w:val="00471AD4"/>
    <w:rsid w:val="00472B73"/>
    <w:rsid w:val="004740A1"/>
    <w:rsid w:val="004747FD"/>
    <w:rsid w:val="00476604"/>
    <w:rsid w:val="00477125"/>
    <w:rsid w:val="0048065E"/>
    <w:rsid w:val="004806EB"/>
    <w:rsid w:val="00480D5D"/>
    <w:rsid w:val="00481DC3"/>
    <w:rsid w:val="00482BF2"/>
    <w:rsid w:val="004836CD"/>
    <w:rsid w:val="00483720"/>
    <w:rsid w:val="0048397F"/>
    <w:rsid w:val="00484333"/>
    <w:rsid w:val="00484908"/>
    <w:rsid w:val="00484E80"/>
    <w:rsid w:val="00485846"/>
    <w:rsid w:val="0048686A"/>
    <w:rsid w:val="004872BB"/>
    <w:rsid w:val="00487767"/>
    <w:rsid w:val="00487A85"/>
    <w:rsid w:val="00490523"/>
    <w:rsid w:val="00492007"/>
    <w:rsid w:val="0049425C"/>
    <w:rsid w:val="0049480D"/>
    <w:rsid w:val="00494E78"/>
    <w:rsid w:val="00494FB9"/>
    <w:rsid w:val="004951FB"/>
    <w:rsid w:val="00496F0A"/>
    <w:rsid w:val="004971D0"/>
    <w:rsid w:val="00497962"/>
    <w:rsid w:val="00497C9B"/>
    <w:rsid w:val="004A009F"/>
    <w:rsid w:val="004A016C"/>
    <w:rsid w:val="004A01E6"/>
    <w:rsid w:val="004A0B96"/>
    <w:rsid w:val="004A247B"/>
    <w:rsid w:val="004A31E8"/>
    <w:rsid w:val="004A32C2"/>
    <w:rsid w:val="004A32F1"/>
    <w:rsid w:val="004A4CDA"/>
    <w:rsid w:val="004A5471"/>
    <w:rsid w:val="004A590C"/>
    <w:rsid w:val="004A6326"/>
    <w:rsid w:val="004A63B2"/>
    <w:rsid w:val="004A6FAE"/>
    <w:rsid w:val="004B0177"/>
    <w:rsid w:val="004B11DE"/>
    <w:rsid w:val="004B1948"/>
    <w:rsid w:val="004B2708"/>
    <w:rsid w:val="004B3A07"/>
    <w:rsid w:val="004B3FD2"/>
    <w:rsid w:val="004B42A4"/>
    <w:rsid w:val="004B5092"/>
    <w:rsid w:val="004B633F"/>
    <w:rsid w:val="004B634C"/>
    <w:rsid w:val="004C0331"/>
    <w:rsid w:val="004C14FE"/>
    <w:rsid w:val="004C1571"/>
    <w:rsid w:val="004C16D3"/>
    <w:rsid w:val="004C34D7"/>
    <w:rsid w:val="004C3B11"/>
    <w:rsid w:val="004C5AE7"/>
    <w:rsid w:val="004C7006"/>
    <w:rsid w:val="004D021C"/>
    <w:rsid w:val="004D0681"/>
    <w:rsid w:val="004D1D55"/>
    <w:rsid w:val="004D1FE6"/>
    <w:rsid w:val="004D2968"/>
    <w:rsid w:val="004D29E4"/>
    <w:rsid w:val="004D2A2B"/>
    <w:rsid w:val="004D3E5F"/>
    <w:rsid w:val="004D4932"/>
    <w:rsid w:val="004D4A83"/>
    <w:rsid w:val="004D668E"/>
    <w:rsid w:val="004E09D5"/>
    <w:rsid w:val="004E0EFE"/>
    <w:rsid w:val="004E14FA"/>
    <w:rsid w:val="004E1C1B"/>
    <w:rsid w:val="004E2A50"/>
    <w:rsid w:val="004E40FB"/>
    <w:rsid w:val="004E4DAB"/>
    <w:rsid w:val="004E4F70"/>
    <w:rsid w:val="004E5BDB"/>
    <w:rsid w:val="004E6446"/>
    <w:rsid w:val="004E6894"/>
    <w:rsid w:val="004F02A1"/>
    <w:rsid w:val="004F0379"/>
    <w:rsid w:val="004F03BF"/>
    <w:rsid w:val="004F0978"/>
    <w:rsid w:val="004F0D8B"/>
    <w:rsid w:val="004F1139"/>
    <w:rsid w:val="004F12CB"/>
    <w:rsid w:val="004F3055"/>
    <w:rsid w:val="004F41AF"/>
    <w:rsid w:val="004F4B43"/>
    <w:rsid w:val="004F5B3F"/>
    <w:rsid w:val="004F6761"/>
    <w:rsid w:val="004F6987"/>
    <w:rsid w:val="004F77C5"/>
    <w:rsid w:val="00500382"/>
    <w:rsid w:val="005010CB"/>
    <w:rsid w:val="00501C7A"/>
    <w:rsid w:val="0050281C"/>
    <w:rsid w:val="00504560"/>
    <w:rsid w:val="00505056"/>
    <w:rsid w:val="00505B98"/>
    <w:rsid w:val="00506D10"/>
    <w:rsid w:val="00512285"/>
    <w:rsid w:val="00515C4E"/>
    <w:rsid w:val="005163FF"/>
    <w:rsid w:val="00517AE1"/>
    <w:rsid w:val="00520D0D"/>
    <w:rsid w:val="00520E15"/>
    <w:rsid w:val="00521C07"/>
    <w:rsid w:val="00522E2A"/>
    <w:rsid w:val="005249DA"/>
    <w:rsid w:val="00525085"/>
    <w:rsid w:val="005250FD"/>
    <w:rsid w:val="0052550A"/>
    <w:rsid w:val="00525DB1"/>
    <w:rsid w:val="0052601B"/>
    <w:rsid w:val="005260A6"/>
    <w:rsid w:val="00527441"/>
    <w:rsid w:val="0053041D"/>
    <w:rsid w:val="005306FD"/>
    <w:rsid w:val="00533557"/>
    <w:rsid w:val="00534844"/>
    <w:rsid w:val="00537684"/>
    <w:rsid w:val="005407A4"/>
    <w:rsid w:val="00540B64"/>
    <w:rsid w:val="0054161C"/>
    <w:rsid w:val="005419A2"/>
    <w:rsid w:val="00541EAF"/>
    <w:rsid w:val="00542769"/>
    <w:rsid w:val="005438E5"/>
    <w:rsid w:val="00543A31"/>
    <w:rsid w:val="00544EEC"/>
    <w:rsid w:val="0054609A"/>
    <w:rsid w:val="0054623F"/>
    <w:rsid w:val="005463D2"/>
    <w:rsid w:val="005471A6"/>
    <w:rsid w:val="0054773E"/>
    <w:rsid w:val="00550FD9"/>
    <w:rsid w:val="0055265C"/>
    <w:rsid w:val="005530D5"/>
    <w:rsid w:val="005530DB"/>
    <w:rsid w:val="00553307"/>
    <w:rsid w:val="005541DA"/>
    <w:rsid w:val="00555B59"/>
    <w:rsid w:val="00557DDC"/>
    <w:rsid w:val="00563346"/>
    <w:rsid w:val="005637D9"/>
    <w:rsid w:val="00563821"/>
    <w:rsid w:val="00563EB9"/>
    <w:rsid w:val="0056470B"/>
    <w:rsid w:val="005656CE"/>
    <w:rsid w:val="0057034F"/>
    <w:rsid w:val="005703F0"/>
    <w:rsid w:val="00572BF0"/>
    <w:rsid w:val="00574231"/>
    <w:rsid w:val="0057685C"/>
    <w:rsid w:val="005768DE"/>
    <w:rsid w:val="00577BC2"/>
    <w:rsid w:val="00581B7B"/>
    <w:rsid w:val="00582530"/>
    <w:rsid w:val="00582985"/>
    <w:rsid w:val="00583639"/>
    <w:rsid w:val="00583EBD"/>
    <w:rsid w:val="00587A2C"/>
    <w:rsid w:val="00587E3C"/>
    <w:rsid w:val="005912E2"/>
    <w:rsid w:val="0059273A"/>
    <w:rsid w:val="005927F8"/>
    <w:rsid w:val="0059354A"/>
    <w:rsid w:val="00593696"/>
    <w:rsid w:val="00594FEA"/>
    <w:rsid w:val="0059514B"/>
    <w:rsid w:val="00596F00"/>
    <w:rsid w:val="005A23DC"/>
    <w:rsid w:val="005A297C"/>
    <w:rsid w:val="005A6FA4"/>
    <w:rsid w:val="005A79F9"/>
    <w:rsid w:val="005A7D7C"/>
    <w:rsid w:val="005B0332"/>
    <w:rsid w:val="005B1290"/>
    <w:rsid w:val="005B2557"/>
    <w:rsid w:val="005B3B1D"/>
    <w:rsid w:val="005B4847"/>
    <w:rsid w:val="005B57B6"/>
    <w:rsid w:val="005B7538"/>
    <w:rsid w:val="005C14C6"/>
    <w:rsid w:val="005C14F2"/>
    <w:rsid w:val="005C21AA"/>
    <w:rsid w:val="005C2230"/>
    <w:rsid w:val="005C22EE"/>
    <w:rsid w:val="005C3FD3"/>
    <w:rsid w:val="005C4048"/>
    <w:rsid w:val="005C5022"/>
    <w:rsid w:val="005C51C8"/>
    <w:rsid w:val="005C51ED"/>
    <w:rsid w:val="005C7469"/>
    <w:rsid w:val="005D07B4"/>
    <w:rsid w:val="005D07C2"/>
    <w:rsid w:val="005D1B12"/>
    <w:rsid w:val="005D2C19"/>
    <w:rsid w:val="005D3073"/>
    <w:rsid w:val="005D3442"/>
    <w:rsid w:val="005D3C58"/>
    <w:rsid w:val="005D525E"/>
    <w:rsid w:val="005E0590"/>
    <w:rsid w:val="005E0EA6"/>
    <w:rsid w:val="005E208D"/>
    <w:rsid w:val="005E26DA"/>
    <w:rsid w:val="005E2B39"/>
    <w:rsid w:val="005E32EA"/>
    <w:rsid w:val="005E347D"/>
    <w:rsid w:val="005E3A38"/>
    <w:rsid w:val="005E3F30"/>
    <w:rsid w:val="005E453D"/>
    <w:rsid w:val="005E4C04"/>
    <w:rsid w:val="005E5574"/>
    <w:rsid w:val="005E61D7"/>
    <w:rsid w:val="005F07BA"/>
    <w:rsid w:val="005F0B72"/>
    <w:rsid w:val="005F26B9"/>
    <w:rsid w:val="005F2798"/>
    <w:rsid w:val="005F4528"/>
    <w:rsid w:val="005F4A55"/>
    <w:rsid w:val="005F5141"/>
    <w:rsid w:val="005F6BCB"/>
    <w:rsid w:val="00600762"/>
    <w:rsid w:val="006013C6"/>
    <w:rsid w:val="00601C39"/>
    <w:rsid w:val="006022D2"/>
    <w:rsid w:val="006040F4"/>
    <w:rsid w:val="006049AA"/>
    <w:rsid w:val="00604E8C"/>
    <w:rsid w:val="006062B9"/>
    <w:rsid w:val="0060644D"/>
    <w:rsid w:val="00606836"/>
    <w:rsid w:val="006078A7"/>
    <w:rsid w:val="00611773"/>
    <w:rsid w:val="006129DD"/>
    <w:rsid w:val="006141EF"/>
    <w:rsid w:val="00615591"/>
    <w:rsid w:val="00616D4A"/>
    <w:rsid w:val="00617C45"/>
    <w:rsid w:val="00617EA3"/>
    <w:rsid w:val="00620C0D"/>
    <w:rsid w:val="0062145F"/>
    <w:rsid w:val="00621EF4"/>
    <w:rsid w:val="00623256"/>
    <w:rsid w:val="006241F8"/>
    <w:rsid w:val="006247FA"/>
    <w:rsid w:val="00624C8A"/>
    <w:rsid w:val="00624FB7"/>
    <w:rsid w:val="0062519E"/>
    <w:rsid w:val="006256DF"/>
    <w:rsid w:val="00626313"/>
    <w:rsid w:val="00627D04"/>
    <w:rsid w:val="00627E49"/>
    <w:rsid w:val="00632C19"/>
    <w:rsid w:val="00632FFF"/>
    <w:rsid w:val="00633734"/>
    <w:rsid w:val="00633A06"/>
    <w:rsid w:val="006341B0"/>
    <w:rsid w:val="006349E1"/>
    <w:rsid w:val="00637181"/>
    <w:rsid w:val="0064007B"/>
    <w:rsid w:val="006409DD"/>
    <w:rsid w:val="00640E43"/>
    <w:rsid w:val="00642922"/>
    <w:rsid w:val="00643949"/>
    <w:rsid w:val="00647129"/>
    <w:rsid w:val="00647365"/>
    <w:rsid w:val="00647472"/>
    <w:rsid w:val="006477F8"/>
    <w:rsid w:val="006503F2"/>
    <w:rsid w:val="0065108D"/>
    <w:rsid w:val="00652585"/>
    <w:rsid w:val="00652B8B"/>
    <w:rsid w:val="0065376E"/>
    <w:rsid w:val="00653D57"/>
    <w:rsid w:val="00654815"/>
    <w:rsid w:val="00654C6A"/>
    <w:rsid w:val="00654FF9"/>
    <w:rsid w:val="00655F47"/>
    <w:rsid w:val="006608EB"/>
    <w:rsid w:val="00660AA7"/>
    <w:rsid w:val="006632B4"/>
    <w:rsid w:val="006641E0"/>
    <w:rsid w:val="00664C64"/>
    <w:rsid w:val="00667074"/>
    <w:rsid w:val="006679ED"/>
    <w:rsid w:val="00667D14"/>
    <w:rsid w:val="00667D67"/>
    <w:rsid w:val="006706C2"/>
    <w:rsid w:val="00670E57"/>
    <w:rsid w:val="00671907"/>
    <w:rsid w:val="00672591"/>
    <w:rsid w:val="0067291D"/>
    <w:rsid w:val="00674835"/>
    <w:rsid w:val="0067553A"/>
    <w:rsid w:val="00676792"/>
    <w:rsid w:val="00676F83"/>
    <w:rsid w:val="00677FEA"/>
    <w:rsid w:val="006806EA"/>
    <w:rsid w:val="006819A1"/>
    <w:rsid w:val="006844F2"/>
    <w:rsid w:val="00685847"/>
    <w:rsid w:val="0068672C"/>
    <w:rsid w:val="006906DF"/>
    <w:rsid w:val="00690FB8"/>
    <w:rsid w:val="006913D5"/>
    <w:rsid w:val="0069157A"/>
    <w:rsid w:val="006917C1"/>
    <w:rsid w:val="00691E7E"/>
    <w:rsid w:val="006928CC"/>
    <w:rsid w:val="00693290"/>
    <w:rsid w:val="00693CD5"/>
    <w:rsid w:val="00693F00"/>
    <w:rsid w:val="0069404F"/>
    <w:rsid w:val="006951C7"/>
    <w:rsid w:val="00695831"/>
    <w:rsid w:val="00695907"/>
    <w:rsid w:val="00696942"/>
    <w:rsid w:val="00696A18"/>
    <w:rsid w:val="0069754B"/>
    <w:rsid w:val="00697C74"/>
    <w:rsid w:val="006A05BC"/>
    <w:rsid w:val="006A0615"/>
    <w:rsid w:val="006A24CD"/>
    <w:rsid w:val="006A33DE"/>
    <w:rsid w:val="006A3604"/>
    <w:rsid w:val="006A5C77"/>
    <w:rsid w:val="006A64E1"/>
    <w:rsid w:val="006A6BEC"/>
    <w:rsid w:val="006A7A40"/>
    <w:rsid w:val="006A7D42"/>
    <w:rsid w:val="006A7DBA"/>
    <w:rsid w:val="006B0929"/>
    <w:rsid w:val="006B292E"/>
    <w:rsid w:val="006B3442"/>
    <w:rsid w:val="006B47D0"/>
    <w:rsid w:val="006B4F67"/>
    <w:rsid w:val="006B6E05"/>
    <w:rsid w:val="006B6F72"/>
    <w:rsid w:val="006B7289"/>
    <w:rsid w:val="006C104F"/>
    <w:rsid w:val="006C10C9"/>
    <w:rsid w:val="006C1ED9"/>
    <w:rsid w:val="006C2289"/>
    <w:rsid w:val="006C2765"/>
    <w:rsid w:val="006C4542"/>
    <w:rsid w:val="006C4A9E"/>
    <w:rsid w:val="006C5223"/>
    <w:rsid w:val="006C5968"/>
    <w:rsid w:val="006C68E2"/>
    <w:rsid w:val="006C6A7E"/>
    <w:rsid w:val="006C71C2"/>
    <w:rsid w:val="006C7EF9"/>
    <w:rsid w:val="006D097E"/>
    <w:rsid w:val="006D0AD1"/>
    <w:rsid w:val="006D0BBC"/>
    <w:rsid w:val="006D11DE"/>
    <w:rsid w:val="006D3F99"/>
    <w:rsid w:val="006D4130"/>
    <w:rsid w:val="006D4691"/>
    <w:rsid w:val="006D5078"/>
    <w:rsid w:val="006D551D"/>
    <w:rsid w:val="006D620A"/>
    <w:rsid w:val="006D6784"/>
    <w:rsid w:val="006D6AFF"/>
    <w:rsid w:val="006D6D8E"/>
    <w:rsid w:val="006E2329"/>
    <w:rsid w:val="006E3201"/>
    <w:rsid w:val="006E3C9C"/>
    <w:rsid w:val="006E516E"/>
    <w:rsid w:val="006E51DA"/>
    <w:rsid w:val="006E7993"/>
    <w:rsid w:val="006E7B47"/>
    <w:rsid w:val="006E7EAC"/>
    <w:rsid w:val="006F0ABD"/>
    <w:rsid w:val="006F11FB"/>
    <w:rsid w:val="006F1CA2"/>
    <w:rsid w:val="006F33BE"/>
    <w:rsid w:val="006F3B4B"/>
    <w:rsid w:val="006F3F71"/>
    <w:rsid w:val="006F4179"/>
    <w:rsid w:val="006F4382"/>
    <w:rsid w:val="006F5464"/>
    <w:rsid w:val="006F54B4"/>
    <w:rsid w:val="006F570C"/>
    <w:rsid w:val="006F5AFD"/>
    <w:rsid w:val="006F77BA"/>
    <w:rsid w:val="007012C4"/>
    <w:rsid w:val="007043F4"/>
    <w:rsid w:val="007056B3"/>
    <w:rsid w:val="00705846"/>
    <w:rsid w:val="007072F5"/>
    <w:rsid w:val="00707EB6"/>
    <w:rsid w:val="00711DDC"/>
    <w:rsid w:val="007150DF"/>
    <w:rsid w:val="00715680"/>
    <w:rsid w:val="00721237"/>
    <w:rsid w:val="00721ADC"/>
    <w:rsid w:val="00723129"/>
    <w:rsid w:val="00723B23"/>
    <w:rsid w:val="00724D04"/>
    <w:rsid w:val="00726BB3"/>
    <w:rsid w:val="00727499"/>
    <w:rsid w:val="0072765F"/>
    <w:rsid w:val="00731BC8"/>
    <w:rsid w:val="00731D11"/>
    <w:rsid w:val="00732569"/>
    <w:rsid w:val="00732CDD"/>
    <w:rsid w:val="00732F49"/>
    <w:rsid w:val="00735855"/>
    <w:rsid w:val="00735F61"/>
    <w:rsid w:val="00741BFC"/>
    <w:rsid w:val="00744203"/>
    <w:rsid w:val="00745DE7"/>
    <w:rsid w:val="00745EAE"/>
    <w:rsid w:val="007472DE"/>
    <w:rsid w:val="00747B29"/>
    <w:rsid w:val="00750790"/>
    <w:rsid w:val="00751596"/>
    <w:rsid w:val="00751A2D"/>
    <w:rsid w:val="00751D9C"/>
    <w:rsid w:val="0075208B"/>
    <w:rsid w:val="007522B4"/>
    <w:rsid w:val="00753E64"/>
    <w:rsid w:val="00755318"/>
    <w:rsid w:val="00755C79"/>
    <w:rsid w:val="007569E6"/>
    <w:rsid w:val="007571E2"/>
    <w:rsid w:val="007573D7"/>
    <w:rsid w:val="007601C2"/>
    <w:rsid w:val="007609F3"/>
    <w:rsid w:val="00761F90"/>
    <w:rsid w:val="00762A5C"/>
    <w:rsid w:val="00762FEF"/>
    <w:rsid w:val="00763589"/>
    <w:rsid w:val="007644A8"/>
    <w:rsid w:val="007663C9"/>
    <w:rsid w:val="007664CD"/>
    <w:rsid w:val="007666D5"/>
    <w:rsid w:val="00770250"/>
    <w:rsid w:val="00770C9E"/>
    <w:rsid w:val="007717A0"/>
    <w:rsid w:val="00772AC8"/>
    <w:rsid w:val="00773B6F"/>
    <w:rsid w:val="00774406"/>
    <w:rsid w:val="00774B9A"/>
    <w:rsid w:val="00775BD6"/>
    <w:rsid w:val="00775F9B"/>
    <w:rsid w:val="007770F8"/>
    <w:rsid w:val="0077741D"/>
    <w:rsid w:val="00780F3E"/>
    <w:rsid w:val="007819BA"/>
    <w:rsid w:val="007824C9"/>
    <w:rsid w:val="00782D80"/>
    <w:rsid w:val="00783BEC"/>
    <w:rsid w:val="00783D2B"/>
    <w:rsid w:val="00783E6B"/>
    <w:rsid w:val="00786273"/>
    <w:rsid w:val="00787261"/>
    <w:rsid w:val="00787268"/>
    <w:rsid w:val="00787352"/>
    <w:rsid w:val="0078777A"/>
    <w:rsid w:val="00787A3D"/>
    <w:rsid w:val="00791711"/>
    <w:rsid w:val="00791D6C"/>
    <w:rsid w:val="00791DC8"/>
    <w:rsid w:val="007932ED"/>
    <w:rsid w:val="007934D1"/>
    <w:rsid w:val="0079404C"/>
    <w:rsid w:val="00794D36"/>
    <w:rsid w:val="00795796"/>
    <w:rsid w:val="00797A4C"/>
    <w:rsid w:val="00797BB8"/>
    <w:rsid w:val="007A0BAF"/>
    <w:rsid w:val="007A14DC"/>
    <w:rsid w:val="007A3A53"/>
    <w:rsid w:val="007A412A"/>
    <w:rsid w:val="007A44DA"/>
    <w:rsid w:val="007A518E"/>
    <w:rsid w:val="007A57DB"/>
    <w:rsid w:val="007A60A7"/>
    <w:rsid w:val="007A6205"/>
    <w:rsid w:val="007A66AB"/>
    <w:rsid w:val="007A6DA9"/>
    <w:rsid w:val="007A7421"/>
    <w:rsid w:val="007A7AB3"/>
    <w:rsid w:val="007B0649"/>
    <w:rsid w:val="007B0946"/>
    <w:rsid w:val="007B0BAB"/>
    <w:rsid w:val="007B0D61"/>
    <w:rsid w:val="007B1193"/>
    <w:rsid w:val="007B215B"/>
    <w:rsid w:val="007B2358"/>
    <w:rsid w:val="007B2CDF"/>
    <w:rsid w:val="007B4653"/>
    <w:rsid w:val="007B4A90"/>
    <w:rsid w:val="007B5410"/>
    <w:rsid w:val="007B5725"/>
    <w:rsid w:val="007B6976"/>
    <w:rsid w:val="007C04BF"/>
    <w:rsid w:val="007C08E3"/>
    <w:rsid w:val="007C0D25"/>
    <w:rsid w:val="007C15BB"/>
    <w:rsid w:val="007C1D8F"/>
    <w:rsid w:val="007C1E4E"/>
    <w:rsid w:val="007C279D"/>
    <w:rsid w:val="007C27A0"/>
    <w:rsid w:val="007C27E2"/>
    <w:rsid w:val="007C2810"/>
    <w:rsid w:val="007C39C4"/>
    <w:rsid w:val="007C4173"/>
    <w:rsid w:val="007C4A0D"/>
    <w:rsid w:val="007C6D0C"/>
    <w:rsid w:val="007D09B3"/>
    <w:rsid w:val="007D0E38"/>
    <w:rsid w:val="007D1A32"/>
    <w:rsid w:val="007D28A9"/>
    <w:rsid w:val="007D60CF"/>
    <w:rsid w:val="007D629B"/>
    <w:rsid w:val="007D6A05"/>
    <w:rsid w:val="007D6A41"/>
    <w:rsid w:val="007D7358"/>
    <w:rsid w:val="007D74E6"/>
    <w:rsid w:val="007E00DC"/>
    <w:rsid w:val="007E0C0D"/>
    <w:rsid w:val="007E214C"/>
    <w:rsid w:val="007E2A14"/>
    <w:rsid w:val="007E609A"/>
    <w:rsid w:val="007E641C"/>
    <w:rsid w:val="007E7879"/>
    <w:rsid w:val="007F2DBE"/>
    <w:rsid w:val="007F3136"/>
    <w:rsid w:val="007F60D4"/>
    <w:rsid w:val="007F680A"/>
    <w:rsid w:val="007F6D99"/>
    <w:rsid w:val="007F778F"/>
    <w:rsid w:val="007F796D"/>
    <w:rsid w:val="008030B5"/>
    <w:rsid w:val="008038B7"/>
    <w:rsid w:val="00804082"/>
    <w:rsid w:val="00804AF2"/>
    <w:rsid w:val="0081000B"/>
    <w:rsid w:val="00811243"/>
    <w:rsid w:val="00813F4E"/>
    <w:rsid w:val="008150F4"/>
    <w:rsid w:val="00815EB1"/>
    <w:rsid w:val="00816D5C"/>
    <w:rsid w:val="008176AA"/>
    <w:rsid w:val="00817F24"/>
    <w:rsid w:val="00821EBD"/>
    <w:rsid w:val="00824A99"/>
    <w:rsid w:val="00826019"/>
    <w:rsid w:val="008263B2"/>
    <w:rsid w:val="008264AE"/>
    <w:rsid w:val="00826FDD"/>
    <w:rsid w:val="00830B09"/>
    <w:rsid w:val="008317F1"/>
    <w:rsid w:val="008328D4"/>
    <w:rsid w:val="008328E1"/>
    <w:rsid w:val="00832F77"/>
    <w:rsid w:val="0083367E"/>
    <w:rsid w:val="00833B0B"/>
    <w:rsid w:val="00835E94"/>
    <w:rsid w:val="00835F73"/>
    <w:rsid w:val="00836D58"/>
    <w:rsid w:val="00837250"/>
    <w:rsid w:val="008377AD"/>
    <w:rsid w:val="00840219"/>
    <w:rsid w:val="008407A2"/>
    <w:rsid w:val="0084166E"/>
    <w:rsid w:val="00841BE7"/>
    <w:rsid w:val="00842A78"/>
    <w:rsid w:val="0084373A"/>
    <w:rsid w:val="008437BB"/>
    <w:rsid w:val="00843E81"/>
    <w:rsid w:val="00844E5E"/>
    <w:rsid w:val="00845AED"/>
    <w:rsid w:val="00846256"/>
    <w:rsid w:val="008468A9"/>
    <w:rsid w:val="00847EF6"/>
    <w:rsid w:val="00850B15"/>
    <w:rsid w:val="00851715"/>
    <w:rsid w:val="00851772"/>
    <w:rsid w:val="008520F0"/>
    <w:rsid w:val="0085395D"/>
    <w:rsid w:val="00855150"/>
    <w:rsid w:val="00855156"/>
    <w:rsid w:val="008554A3"/>
    <w:rsid w:val="00856D73"/>
    <w:rsid w:val="0085761C"/>
    <w:rsid w:val="00857E27"/>
    <w:rsid w:val="00857ED2"/>
    <w:rsid w:val="00860644"/>
    <w:rsid w:val="00860B02"/>
    <w:rsid w:val="00860C10"/>
    <w:rsid w:val="0086190B"/>
    <w:rsid w:val="00863A71"/>
    <w:rsid w:val="008651B7"/>
    <w:rsid w:val="0086642E"/>
    <w:rsid w:val="00867E4A"/>
    <w:rsid w:val="00870C65"/>
    <w:rsid w:val="008720DA"/>
    <w:rsid w:val="00872BCB"/>
    <w:rsid w:val="008737DC"/>
    <w:rsid w:val="00873842"/>
    <w:rsid w:val="00876354"/>
    <w:rsid w:val="00880536"/>
    <w:rsid w:val="008810A1"/>
    <w:rsid w:val="008820E8"/>
    <w:rsid w:val="00884799"/>
    <w:rsid w:val="00886536"/>
    <w:rsid w:val="008878DF"/>
    <w:rsid w:val="0088797C"/>
    <w:rsid w:val="008912A6"/>
    <w:rsid w:val="008932AD"/>
    <w:rsid w:val="0089635F"/>
    <w:rsid w:val="008971EC"/>
    <w:rsid w:val="00897400"/>
    <w:rsid w:val="008A22BA"/>
    <w:rsid w:val="008A2BA9"/>
    <w:rsid w:val="008A31FC"/>
    <w:rsid w:val="008A5D8A"/>
    <w:rsid w:val="008A6B90"/>
    <w:rsid w:val="008A7093"/>
    <w:rsid w:val="008A743B"/>
    <w:rsid w:val="008A7FC6"/>
    <w:rsid w:val="008B0563"/>
    <w:rsid w:val="008B1DAD"/>
    <w:rsid w:val="008B2CF3"/>
    <w:rsid w:val="008B3D85"/>
    <w:rsid w:val="008B5ADA"/>
    <w:rsid w:val="008B685F"/>
    <w:rsid w:val="008B6DA8"/>
    <w:rsid w:val="008C1317"/>
    <w:rsid w:val="008C21DA"/>
    <w:rsid w:val="008C25B5"/>
    <w:rsid w:val="008C3865"/>
    <w:rsid w:val="008C3BC2"/>
    <w:rsid w:val="008C615F"/>
    <w:rsid w:val="008C6323"/>
    <w:rsid w:val="008C6739"/>
    <w:rsid w:val="008C7ED4"/>
    <w:rsid w:val="008D0052"/>
    <w:rsid w:val="008D11BD"/>
    <w:rsid w:val="008D16EC"/>
    <w:rsid w:val="008D1D89"/>
    <w:rsid w:val="008D22E5"/>
    <w:rsid w:val="008D245B"/>
    <w:rsid w:val="008D2920"/>
    <w:rsid w:val="008D3C04"/>
    <w:rsid w:val="008D424D"/>
    <w:rsid w:val="008D51EA"/>
    <w:rsid w:val="008D7109"/>
    <w:rsid w:val="008D76B6"/>
    <w:rsid w:val="008E129D"/>
    <w:rsid w:val="008E22D7"/>
    <w:rsid w:val="008E235A"/>
    <w:rsid w:val="008E2833"/>
    <w:rsid w:val="008E3BA9"/>
    <w:rsid w:val="008E6C6A"/>
    <w:rsid w:val="008F02DD"/>
    <w:rsid w:val="008F02F8"/>
    <w:rsid w:val="008F1B15"/>
    <w:rsid w:val="008F2326"/>
    <w:rsid w:val="008F389D"/>
    <w:rsid w:val="008F6115"/>
    <w:rsid w:val="008F69D9"/>
    <w:rsid w:val="008F6CE3"/>
    <w:rsid w:val="009005AA"/>
    <w:rsid w:val="00900693"/>
    <w:rsid w:val="009007F6"/>
    <w:rsid w:val="00900EB9"/>
    <w:rsid w:val="0090106A"/>
    <w:rsid w:val="00901138"/>
    <w:rsid w:val="0090164E"/>
    <w:rsid w:val="00901827"/>
    <w:rsid w:val="0090307E"/>
    <w:rsid w:val="00904661"/>
    <w:rsid w:val="00904733"/>
    <w:rsid w:val="00905891"/>
    <w:rsid w:val="0090620F"/>
    <w:rsid w:val="009068DE"/>
    <w:rsid w:val="00906DF0"/>
    <w:rsid w:val="009102AF"/>
    <w:rsid w:val="00910468"/>
    <w:rsid w:val="009149A8"/>
    <w:rsid w:val="00914F6E"/>
    <w:rsid w:val="009162EE"/>
    <w:rsid w:val="00916550"/>
    <w:rsid w:val="00916648"/>
    <w:rsid w:val="00916B36"/>
    <w:rsid w:val="00922075"/>
    <w:rsid w:val="00925D2D"/>
    <w:rsid w:val="0092645E"/>
    <w:rsid w:val="00926E60"/>
    <w:rsid w:val="009271AB"/>
    <w:rsid w:val="00927982"/>
    <w:rsid w:val="00927996"/>
    <w:rsid w:val="009279BD"/>
    <w:rsid w:val="009306C1"/>
    <w:rsid w:val="0093144C"/>
    <w:rsid w:val="009318B2"/>
    <w:rsid w:val="00931A52"/>
    <w:rsid w:val="00931C1F"/>
    <w:rsid w:val="00932109"/>
    <w:rsid w:val="00933136"/>
    <w:rsid w:val="00933794"/>
    <w:rsid w:val="009338E7"/>
    <w:rsid w:val="00933D02"/>
    <w:rsid w:val="0093441A"/>
    <w:rsid w:val="00935335"/>
    <w:rsid w:val="00936AD1"/>
    <w:rsid w:val="00936B4F"/>
    <w:rsid w:val="009375C9"/>
    <w:rsid w:val="00937B85"/>
    <w:rsid w:val="00940105"/>
    <w:rsid w:val="00941037"/>
    <w:rsid w:val="00942FFE"/>
    <w:rsid w:val="00943664"/>
    <w:rsid w:val="00943C02"/>
    <w:rsid w:val="00944698"/>
    <w:rsid w:val="00945C41"/>
    <w:rsid w:val="00945EDC"/>
    <w:rsid w:val="009466A7"/>
    <w:rsid w:val="00946EE2"/>
    <w:rsid w:val="00950A99"/>
    <w:rsid w:val="00950FD1"/>
    <w:rsid w:val="00951192"/>
    <w:rsid w:val="009524E8"/>
    <w:rsid w:val="009526DF"/>
    <w:rsid w:val="009528D3"/>
    <w:rsid w:val="00953389"/>
    <w:rsid w:val="00954F62"/>
    <w:rsid w:val="009551EB"/>
    <w:rsid w:val="00955399"/>
    <w:rsid w:val="009569D9"/>
    <w:rsid w:val="00957609"/>
    <w:rsid w:val="00960684"/>
    <w:rsid w:val="0096198D"/>
    <w:rsid w:val="009622CA"/>
    <w:rsid w:val="009625DD"/>
    <w:rsid w:val="00962799"/>
    <w:rsid w:val="00963373"/>
    <w:rsid w:val="009637D1"/>
    <w:rsid w:val="00965870"/>
    <w:rsid w:val="009662E5"/>
    <w:rsid w:val="009667B0"/>
    <w:rsid w:val="009672E6"/>
    <w:rsid w:val="009679F6"/>
    <w:rsid w:val="00967E32"/>
    <w:rsid w:val="00971FDB"/>
    <w:rsid w:val="00972AB9"/>
    <w:rsid w:val="00973CBD"/>
    <w:rsid w:val="009744B7"/>
    <w:rsid w:val="00975C76"/>
    <w:rsid w:val="009769C1"/>
    <w:rsid w:val="0097718B"/>
    <w:rsid w:val="00977494"/>
    <w:rsid w:val="009811CE"/>
    <w:rsid w:val="00981C4E"/>
    <w:rsid w:val="0098215D"/>
    <w:rsid w:val="00983114"/>
    <w:rsid w:val="009831F3"/>
    <w:rsid w:val="0098359B"/>
    <w:rsid w:val="00984427"/>
    <w:rsid w:val="009846B4"/>
    <w:rsid w:val="00984722"/>
    <w:rsid w:val="00985EB5"/>
    <w:rsid w:val="00987154"/>
    <w:rsid w:val="009878B0"/>
    <w:rsid w:val="00992B1F"/>
    <w:rsid w:val="00994053"/>
    <w:rsid w:val="009944FA"/>
    <w:rsid w:val="00996025"/>
    <w:rsid w:val="0099633F"/>
    <w:rsid w:val="009968E2"/>
    <w:rsid w:val="009969E2"/>
    <w:rsid w:val="009975B3"/>
    <w:rsid w:val="00997F94"/>
    <w:rsid w:val="009A0268"/>
    <w:rsid w:val="009A3384"/>
    <w:rsid w:val="009A408F"/>
    <w:rsid w:val="009A6462"/>
    <w:rsid w:val="009A762B"/>
    <w:rsid w:val="009B05C0"/>
    <w:rsid w:val="009B0ACF"/>
    <w:rsid w:val="009B1012"/>
    <w:rsid w:val="009B1675"/>
    <w:rsid w:val="009B1DB7"/>
    <w:rsid w:val="009B1FB5"/>
    <w:rsid w:val="009B5611"/>
    <w:rsid w:val="009B65CA"/>
    <w:rsid w:val="009B6DEC"/>
    <w:rsid w:val="009C301B"/>
    <w:rsid w:val="009C579F"/>
    <w:rsid w:val="009C7A0D"/>
    <w:rsid w:val="009C7D44"/>
    <w:rsid w:val="009C7FFC"/>
    <w:rsid w:val="009D072D"/>
    <w:rsid w:val="009D1D27"/>
    <w:rsid w:val="009D22E6"/>
    <w:rsid w:val="009D23C3"/>
    <w:rsid w:val="009D2FE1"/>
    <w:rsid w:val="009D30D7"/>
    <w:rsid w:val="009D420F"/>
    <w:rsid w:val="009D55AA"/>
    <w:rsid w:val="009D5852"/>
    <w:rsid w:val="009D6446"/>
    <w:rsid w:val="009D76DF"/>
    <w:rsid w:val="009D7C6F"/>
    <w:rsid w:val="009E0128"/>
    <w:rsid w:val="009E076E"/>
    <w:rsid w:val="009E0FED"/>
    <w:rsid w:val="009E112C"/>
    <w:rsid w:val="009E1615"/>
    <w:rsid w:val="009E1BF5"/>
    <w:rsid w:val="009E39AE"/>
    <w:rsid w:val="009E4238"/>
    <w:rsid w:val="009E489A"/>
    <w:rsid w:val="009E550E"/>
    <w:rsid w:val="009E6908"/>
    <w:rsid w:val="009E71C1"/>
    <w:rsid w:val="009F01FA"/>
    <w:rsid w:val="009F021C"/>
    <w:rsid w:val="009F0E6F"/>
    <w:rsid w:val="009F1E33"/>
    <w:rsid w:val="009F2CBF"/>
    <w:rsid w:val="009F2CCD"/>
    <w:rsid w:val="009F48E6"/>
    <w:rsid w:val="009F6030"/>
    <w:rsid w:val="009F660C"/>
    <w:rsid w:val="00A00E63"/>
    <w:rsid w:val="00A014BC"/>
    <w:rsid w:val="00A016AD"/>
    <w:rsid w:val="00A02E6C"/>
    <w:rsid w:val="00A03063"/>
    <w:rsid w:val="00A0398C"/>
    <w:rsid w:val="00A039E2"/>
    <w:rsid w:val="00A052A9"/>
    <w:rsid w:val="00A0556E"/>
    <w:rsid w:val="00A0657A"/>
    <w:rsid w:val="00A0697B"/>
    <w:rsid w:val="00A10C44"/>
    <w:rsid w:val="00A1205C"/>
    <w:rsid w:val="00A129E8"/>
    <w:rsid w:val="00A16FDA"/>
    <w:rsid w:val="00A171F2"/>
    <w:rsid w:val="00A214F3"/>
    <w:rsid w:val="00A22C7F"/>
    <w:rsid w:val="00A23484"/>
    <w:rsid w:val="00A23C9F"/>
    <w:rsid w:val="00A23F9F"/>
    <w:rsid w:val="00A24805"/>
    <w:rsid w:val="00A25216"/>
    <w:rsid w:val="00A2766B"/>
    <w:rsid w:val="00A300DA"/>
    <w:rsid w:val="00A31EB1"/>
    <w:rsid w:val="00A33031"/>
    <w:rsid w:val="00A33F39"/>
    <w:rsid w:val="00A33F44"/>
    <w:rsid w:val="00A34254"/>
    <w:rsid w:val="00A36574"/>
    <w:rsid w:val="00A36BF7"/>
    <w:rsid w:val="00A4004C"/>
    <w:rsid w:val="00A412E2"/>
    <w:rsid w:val="00A41589"/>
    <w:rsid w:val="00A41A87"/>
    <w:rsid w:val="00A422F9"/>
    <w:rsid w:val="00A431BA"/>
    <w:rsid w:val="00A4377C"/>
    <w:rsid w:val="00A441DD"/>
    <w:rsid w:val="00A44930"/>
    <w:rsid w:val="00A45356"/>
    <w:rsid w:val="00A45442"/>
    <w:rsid w:val="00A46F96"/>
    <w:rsid w:val="00A47A30"/>
    <w:rsid w:val="00A507FE"/>
    <w:rsid w:val="00A51EAC"/>
    <w:rsid w:val="00A52D4F"/>
    <w:rsid w:val="00A530A3"/>
    <w:rsid w:val="00A54659"/>
    <w:rsid w:val="00A56935"/>
    <w:rsid w:val="00A574F5"/>
    <w:rsid w:val="00A579EF"/>
    <w:rsid w:val="00A57A6C"/>
    <w:rsid w:val="00A613CD"/>
    <w:rsid w:val="00A62593"/>
    <w:rsid w:val="00A62BB3"/>
    <w:rsid w:val="00A631AC"/>
    <w:rsid w:val="00A633D9"/>
    <w:rsid w:val="00A63A31"/>
    <w:rsid w:val="00A63A99"/>
    <w:rsid w:val="00A640F5"/>
    <w:rsid w:val="00A653A2"/>
    <w:rsid w:val="00A662DD"/>
    <w:rsid w:val="00A6715F"/>
    <w:rsid w:val="00A7187C"/>
    <w:rsid w:val="00A71B37"/>
    <w:rsid w:val="00A7319C"/>
    <w:rsid w:val="00A753CE"/>
    <w:rsid w:val="00A76D87"/>
    <w:rsid w:val="00A81573"/>
    <w:rsid w:val="00A818CA"/>
    <w:rsid w:val="00A819D7"/>
    <w:rsid w:val="00A820D8"/>
    <w:rsid w:val="00A82E96"/>
    <w:rsid w:val="00A84273"/>
    <w:rsid w:val="00A85316"/>
    <w:rsid w:val="00A87DF6"/>
    <w:rsid w:val="00A9098C"/>
    <w:rsid w:val="00A91399"/>
    <w:rsid w:val="00A91D81"/>
    <w:rsid w:val="00AA024C"/>
    <w:rsid w:val="00AA0B06"/>
    <w:rsid w:val="00AA143F"/>
    <w:rsid w:val="00AA1DC9"/>
    <w:rsid w:val="00AA1E59"/>
    <w:rsid w:val="00AA1F18"/>
    <w:rsid w:val="00AA3B8E"/>
    <w:rsid w:val="00AA4726"/>
    <w:rsid w:val="00AA497D"/>
    <w:rsid w:val="00AA56F0"/>
    <w:rsid w:val="00AA5C9B"/>
    <w:rsid w:val="00AA73F1"/>
    <w:rsid w:val="00AB032A"/>
    <w:rsid w:val="00AB0601"/>
    <w:rsid w:val="00AB1376"/>
    <w:rsid w:val="00AB2B8C"/>
    <w:rsid w:val="00AB533F"/>
    <w:rsid w:val="00AB5E53"/>
    <w:rsid w:val="00AB62CF"/>
    <w:rsid w:val="00AB64D8"/>
    <w:rsid w:val="00AB6561"/>
    <w:rsid w:val="00AB6816"/>
    <w:rsid w:val="00AB6F23"/>
    <w:rsid w:val="00AB6FB9"/>
    <w:rsid w:val="00AB7F9D"/>
    <w:rsid w:val="00AC063A"/>
    <w:rsid w:val="00AC0E79"/>
    <w:rsid w:val="00AC24F0"/>
    <w:rsid w:val="00AC2A65"/>
    <w:rsid w:val="00AC2F5C"/>
    <w:rsid w:val="00AC317B"/>
    <w:rsid w:val="00AC3229"/>
    <w:rsid w:val="00AC35BD"/>
    <w:rsid w:val="00AC3943"/>
    <w:rsid w:val="00AC3A80"/>
    <w:rsid w:val="00AC3AA8"/>
    <w:rsid w:val="00AC3E10"/>
    <w:rsid w:val="00AC4306"/>
    <w:rsid w:val="00AC4685"/>
    <w:rsid w:val="00AC48E6"/>
    <w:rsid w:val="00AC4B17"/>
    <w:rsid w:val="00AC58AA"/>
    <w:rsid w:val="00AC703A"/>
    <w:rsid w:val="00AD1075"/>
    <w:rsid w:val="00AD12B5"/>
    <w:rsid w:val="00AD16BE"/>
    <w:rsid w:val="00AD39D4"/>
    <w:rsid w:val="00AD4344"/>
    <w:rsid w:val="00AD445D"/>
    <w:rsid w:val="00AD4E7D"/>
    <w:rsid w:val="00AD6A32"/>
    <w:rsid w:val="00AD6D90"/>
    <w:rsid w:val="00AD7A93"/>
    <w:rsid w:val="00AD7E09"/>
    <w:rsid w:val="00AE010F"/>
    <w:rsid w:val="00AE0257"/>
    <w:rsid w:val="00AE0F70"/>
    <w:rsid w:val="00AE2001"/>
    <w:rsid w:val="00AE2C49"/>
    <w:rsid w:val="00AE4409"/>
    <w:rsid w:val="00AE4E2A"/>
    <w:rsid w:val="00AE5D3D"/>
    <w:rsid w:val="00AE5FFA"/>
    <w:rsid w:val="00AE71DD"/>
    <w:rsid w:val="00AE7D9D"/>
    <w:rsid w:val="00AF117C"/>
    <w:rsid w:val="00AF165D"/>
    <w:rsid w:val="00AF1EC8"/>
    <w:rsid w:val="00AF2B25"/>
    <w:rsid w:val="00AF3010"/>
    <w:rsid w:val="00AF3B42"/>
    <w:rsid w:val="00AF5561"/>
    <w:rsid w:val="00AF7005"/>
    <w:rsid w:val="00B00272"/>
    <w:rsid w:val="00B0080A"/>
    <w:rsid w:val="00B0257D"/>
    <w:rsid w:val="00B02A2E"/>
    <w:rsid w:val="00B03CA4"/>
    <w:rsid w:val="00B058D4"/>
    <w:rsid w:val="00B071EF"/>
    <w:rsid w:val="00B072FC"/>
    <w:rsid w:val="00B12E25"/>
    <w:rsid w:val="00B13ECA"/>
    <w:rsid w:val="00B13FF7"/>
    <w:rsid w:val="00B140EA"/>
    <w:rsid w:val="00B146E0"/>
    <w:rsid w:val="00B15770"/>
    <w:rsid w:val="00B17558"/>
    <w:rsid w:val="00B2081B"/>
    <w:rsid w:val="00B2182E"/>
    <w:rsid w:val="00B22F6E"/>
    <w:rsid w:val="00B24B5F"/>
    <w:rsid w:val="00B24C07"/>
    <w:rsid w:val="00B24DA2"/>
    <w:rsid w:val="00B25630"/>
    <w:rsid w:val="00B26CC7"/>
    <w:rsid w:val="00B27347"/>
    <w:rsid w:val="00B30214"/>
    <w:rsid w:val="00B3068C"/>
    <w:rsid w:val="00B30FC2"/>
    <w:rsid w:val="00B31D61"/>
    <w:rsid w:val="00B320E7"/>
    <w:rsid w:val="00B32EA0"/>
    <w:rsid w:val="00B33E5E"/>
    <w:rsid w:val="00B33F98"/>
    <w:rsid w:val="00B34673"/>
    <w:rsid w:val="00B3506E"/>
    <w:rsid w:val="00B3563A"/>
    <w:rsid w:val="00B36781"/>
    <w:rsid w:val="00B4042F"/>
    <w:rsid w:val="00B40696"/>
    <w:rsid w:val="00B41128"/>
    <w:rsid w:val="00B41593"/>
    <w:rsid w:val="00B42FF8"/>
    <w:rsid w:val="00B432A3"/>
    <w:rsid w:val="00B43E8A"/>
    <w:rsid w:val="00B4409F"/>
    <w:rsid w:val="00B441AC"/>
    <w:rsid w:val="00B4605E"/>
    <w:rsid w:val="00B46A76"/>
    <w:rsid w:val="00B47692"/>
    <w:rsid w:val="00B47758"/>
    <w:rsid w:val="00B51B6F"/>
    <w:rsid w:val="00B51E4E"/>
    <w:rsid w:val="00B52DB0"/>
    <w:rsid w:val="00B52EAF"/>
    <w:rsid w:val="00B54723"/>
    <w:rsid w:val="00B54A8F"/>
    <w:rsid w:val="00B55AB7"/>
    <w:rsid w:val="00B57B15"/>
    <w:rsid w:val="00B6278B"/>
    <w:rsid w:val="00B63611"/>
    <w:rsid w:val="00B636D4"/>
    <w:rsid w:val="00B63EB3"/>
    <w:rsid w:val="00B6402E"/>
    <w:rsid w:val="00B64B82"/>
    <w:rsid w:val="00B6767C"/>
    <w:rsid w:val="00B7190B"/>
    <w:rsid w:val="00B72546"/>
    <w:rsid w:val="00B725A4"/>
    <w:rsid w:val="00B746CF"/>
    <w:rsid w:val="00B74C72"/>
    <w:rsid w:val="00B75254"/>
    <w:rsid w:val="00B773B3"/>
    <w:rsid w:val="00B778B4"/>
    <w:rsid w:val="00B80CAF"/>
    <w:rsid w:val="00B820B9"/>
    <w:rsid w:val="00B823EB"/>
    <w:rsid w:val="00B82F5A"/>
    <w:rsid w:val="00B83858"/>
    <w:rsid w:val="00B83ED8"/>
    <w:rsid w:val="00B83F02"/>
    <w:rsid w:val="00B8435F"/>
    <w:rsid w:val="00B8556E"/>
    <w:rsid w:val="00B85584"/>
    <w:rsid w:val="00B86619"/>
    <w:rsid w:val="00B87283"/>
    <w:rsid w:val="00B876EF"/>
    <w:rsid w:val="00B90F22"/>
    <w:rsid w:val="00B92843"/>
    <w:rsid w:val="00B92DFE"/>
    <w:rsid w:val="00B92FDB"/>
    <w:rsid w:val="00B93709"/>
    <w:rsid w:val="00B938D8"/>
    <w:rsid w:val="00B9450B"/>
    <w:rsid w:val="00B94948"/>
    <w:rsid w:val="00B94D37"/>
    <w:rsid w:val="00B95BCC"/>
    <w:rsid w:val="00B95BE4"/>
    <w:rsid w:val="00B9665C"/>
    <w:rsid w:val="00B96816"/>
    <w:rsid w:val="00B97A06"/>
    <w:rsid w:val="00BA0AE3"/>
    <w:rsid w:val="00BA1BEB"/>
    <w:rsid w:val="00BA24BD"/>
    <w:rsid w:val="00BA31FA"/>
    <w:rsid w:val="00BA33B2"/>
    <w:rsid w:val="00BA47A7"/>
    <w:rsid w:val="00BA5C36"/>
    <w:rsid w:val="00BA6026"/>
    <w:rsid w:val="00BA616F"/>
    <w:rsid w:val="00BA6326"/>
    <w:rsid w:val="00BA722C"/>
    <w:rsid w:val="00BB0FF0"/>
    <w:rsid w:val="00BB1B5F"/>
    <w:rsid w:val="00BB2832"/>
    <w:rsid w:val="00BB2F35"/>
    <w:rsid w:val="00BB31E6"/>
    <w:rsid w:val="00BB37DB"/>
    <w:rsid w:val="00BB545F"/>
    <w:rsid w:val="00BB6FF7"/>
    <w:rsid w:val="00BB7557"/>
    <w:rsid w:val="00BC05AC"/>
    <w:rsid w:val="00BC1E7C"/>
    <w:rsid w:val="00BC2931"/>
    <w:rsid w:val="00BC3790"/>
    <w:rsid w:val="00BC4A2C"/>
    <w:rsid w:val="00BC5A49"/>
    <w:rsid w:val="00BC62A2"/>
    <w:rsid w:val="00BC6588"/>
    <w:rsid w:val="00BC6CBA"/>
    <w:rsid w:val="00BC6E6B"/>
    <w:rsid w:val="00BD073A"/>
    <w:rsid w:val="00BD0C0E"/>
    <w:rsid w:val="00BD158B"/>
    <w:rsid w:val="00BD1C5F"/>
    <w:rsid w:val="00BD1D1C"/>
    <w:rsid w:val="00BD2187"/>
    <w:rsid w:val="00BD2D17"/>
    <w:rsid w:val="00BD4FB2"/>
    <w:rsid w:val="00BD5EAB"/>
    <w:rsid w:val="00BD5F0B"/>
    <w:rsid w:val="00BD655B"/>
    <w:rsid w:val="00BD6D0C"/>
    <w:rsid w:val="00BE0008"/>
    <w:rsid w:val="00BE04B3"/>
    <w:rsid w:val="00BE068A"/>
    <w:rsid w:val="00BE11F5"/>
    <w:rsid w:val="00BE224D"/>
    <w:rsid w:val="00BE258E"/>
    <w:rsid w:val="00BE2650"/>
    <w:rsid w:val="00BE2BD5"/>
    <w:rsid w:val="00BE2D0C"/>
    <w:rsid w:val="00BE364C"/>
    <w:rsid w:val="00BE392B"/>
    <w:rsid w:val="00BE4DC4"/>
    <w:rsid w:val="00BE5092"/>
    <w:rsid w:val="00BE56CE"/>
    <w:rsid w:val="00BE706E"/>
    <w:rsid w:val="00BF1669"/>
    <w:rsid w:val="00BF16B1"/>
    <w:rsid w:val="00BF2320"/>
    <w:rsid w:val="00BF2499"/>
    <w:rsid w:val="00BF266D"/>
    <w:rsid w:val="00BF363E"/>
    <w:rsid w:val="00BF54D1"/>
    <w:rsid w:val="00BF5968"/>
    <w:rsid w:val="00BF5D8D"/>
    <w:rsid w:val="00BF7E04"/>
    <w:rsid w:val="00C003A0"/>
    <w:rsid w:val="00C01672"/>
    <w:rsid w:val="00C01BF2"/>
    <w:rsid w:val="00C01E59"/>
    <w:rsid w:val="00C01EC8"/>
    <w:rsid w:val="00C02EE1"/>
    <w:rsid w:val="00C0383E"/>
    <w:rsid w:val="00C05598"/>
    <w:rsid w:val="00C059D8"/>
    <w:rsid w:val="00C07445"/>
    <w:rsid w:val="00C111BE"/>
    <w:rsid w:val="00C125D2"/>
    <w:rsid w:val="00C12F6B"/>
    <w:rsid w:val="00C1448A"/>
    <w:rsid w:val="00C144A7"/>
    <w:rsid w:val="00C154F2"/>
    <w:rsid w:val="00C17420"/>
    <w:rsid w:val="00C2015B"/>
    <w:rsid w:val="00C206E6"/>
    <w:rsid w:val="00C207BF"/>
    <w:rsid w:val="00C20AA5"/>
    <w:rsid w:val="00C20B83"/>
    <w:rsid w:val="00C20BAA"/>
    <w:rsid w:val="00C21A4A"/>
    <w:rsid w:val="00C21BD5"/>
    <w:rsid w:val="00C22B30"/>
    <w:rsid w:val="00C24B97"/>
    <w:rsid w:val="00C25270"/>
    <w:rsid w:val="00C2642A"/>
    <w:rsid w:val="00C3063A"/>
    <w:rsid w:val="00C30A45"/>
    <w:rsid w:val="00C31828"/>
    <w:rsid w:val="00C32059"/>
    <w:rsid w:val="00C34334"/>
    <w:rsid w:val="00C34937"/>
    <w:rsid w:val="00C34BE2"/>
    <w:rsid w:val="00C35572"/>
    <w:rsid w:val="00C375D8"/>
    <w:rsid w:val="00C37937"/>
    <w:rsid w:val="00C401E8"/>
    <w:rsid w:val="00C429EB"/>
    <w:rsid w:val="00C43B59"/>
    <w:rsid w:val="00C46308"/>
    <w:rsid w:val="00C47651"/>
    <w:rsid w:val="00C504E7"/>
    <w:rsid w:val="00C50D9F"/>
    <w:rsid w:val="00C51986"/>
    <w:rsid w:val="00C51CDA"/>
    <w:rsid w:val="00C52849"/>
    <w:rsid w:val="00C542D1"/>
    <w:rsid w:val="00C557B1"/>
    <w:rsid w:val="00C55E97"/>
    <w:rsid w:val="00C61E23"/>
    <w:rsid w:val="00C62AB5"/>
    <w:rsid w:val="00C63769"/>
    <w:rsid w:val="00C638F3"/>
    <w:rsid w:val="00C64590"/>
    <w:rsid w:val="00C651D0"/>
    <w:rsid w:val="00C657A2"/>
    <w:rsid w:val="00C66908"/>
    <w:rsid w:val="00C743C0"/>
    <w:rsid w:val="00C754EA"/>
    <w:rsid w:val="00C8006A"/>
    <w:rsid w:val="00C80843"/>
    <w:rsid w:val="00C81725"/>
    <w:rsid w:val="00C82192"/>
    <w:rsid w:val="00C826A0"/>
    <w:rsid w:val="00C83833"/>
    <w:rsid w:val="00C84F3D"/>
    <w:rsid w:val="00C865DA"/>
    <w:rsid w:val="00C87A22"/>
    <w:rsid w:val="00C87F75"/>
    <w:rsid w:val="00C90CE8"/>
    <w:rsid w:val="00C91DFB"/>
    <w:rsid w:val="00C91F40"/>
    <w:rsid w:val="00C921AB"/>
    <w:rsid w:val="00C923B5"/>
    <w:rsid w:val="00C930D2"/>
    <w:rsid w:val="00C941E5"/>
    <w:rsid w:val="00C941F5"/>
    <w:rsid w:val="00C9443E"/>
    <w:rsid w:val="00C95296"/>
    <w:rsid w:val="00C954EC"/>
    <w:rsid w:val="00C959BD"/>
    <w:rsid w:val="00C96C8C"/>
    <w:rsid w:val="00C97477"/>
    <w:rsid w:val="00C974F6"/>
    <w:rsid w:val="00C97B68"/>
    <w:rsid w:val="00CA0CF6"/>
    <w:rsid w:val="00CA14EE"/>
    <w:rsid w:val="00CA193F"/>
    <w:rsid w:val="00CA1A03"/>
    <w:rsid w:val="00CA1A6B"/>
    <w:rsid w:val="00CA25D6"/>
    <w:rsid w:val="00CA2B44"/>
    <w:rsid w:val="00CA32EC"/>
    <w:rsid w:val="00CA363D"/>
    <w:rsid w:val="00CA399C"/>
    <w:rsid w:val="00CA3A2A"/>
    <w:rsid w:val="00CA4B9B"/>
    <w:rsid w:val="00CA4CEB"/>
    <w:rsid w:val="00CA51C7"/>
    <w:rsid w:val="00CA678E"/>
    <w:rsid w:val="00CA69E8"/>
    <w:rsid w:val="00CA6F35"/>
    <w:rsid w:val="00CB18F4"/>
    <w:rsid w:val="00CB21A9"/>
    <w:rsid w:val="00CB277A"/>
    <w:rsid w:val="00CB3760"/>
    <w:rsid w:val="00CB383A"/>
    <w:rsid w:val="00CB40C1"/>
    <w:rsid w:val="00CB4BEA"/>
    <w:rsid w:val="00CB537F"/>
    <w:rsid w:val="00CB5BDA"/>
    <w:rsid w:val="00CB6B49"/>
    <w:rsid w:val="00CB735D"/>
    <w:rsid w:val="00CB7777"/>
    <w:rsid w:val="00CC1B31"/>
    <w:rsid w:val="00CC24DF"/>
    <w:rsid w:val="00CC2986"/>
    <w:rsid w:val="00CC3FB2"/>
    <w:rsid w:val="00CC56E7"/>
    <w:rsid w:val="00CC5B99"/>
    <w:rsid w:val="00CC6421"/>
    <w:rsid w:val="00CD1464"/>
    <w:rsid w:val="00CD14C0"/>
    <w:rsid w:val="00CD1796"/>
    <w:rsid w:val="00CD7DD1"/>
    <w:rsid w:val="00CE007E"/>
    <w:rsid w:val="00CE1530"/>
    <w:rsid w:val="00CE1FA3"/>
    <w:rsid w:val="00CE21A4"/>
    <w:rsid w:val="00CE21C4"/>
    <w:rsid w:val="00CE28AA"/>
    <w:rsid w:val="00CE4D1C"/>
    <w:rsid w:val="00CE5D05"/>
    <w:rsid w:val="00CE61CB"/>
    <w:rsid w:val="00CE70C0"/>
    <w:rsid w:val="00CE79C4"/>
    <w:rsid w:val="00CE7BE3"/>
    <w:rsid w:val="00CF04F0"/>
    <w:rsid w:val="00CF0B02"/>
    <w:rsid w:val="00CF113C"/>
    <w:rsid w:val="00CF121F"/>
    <w:rsid w:val="00CF1F54"/>
    <w:rsid w:val="00CF2F81"/>
    <w:rsid w:val="00CF3868"/>
    <w:rsid w:val="00CF5783"/>
    <w:rsid w:val="00CF5A2C"/>
    <w:rsid w:val="00CF7F04"/>
    <w:rsid w:val="00CF7F58"/>
    <w:rsid w:val="00D00ABB"/>
    <w:rsid w:val="00D00E44"/>
    <w:rsid w:val="00D00FFE"/>
    <w:rsid w:val="00D012F0"/>
    <w:rsid w:val="00D01452"/>
    <w:rsid w:val="00D0186B"/>
    <w:rsid w:val="00D05021"/>
    <w:rsid w:val="00D060F3"/>
    <w:rsid w:val="00D066FC"/>
    <w:rsid w:val="00D0697A"/>
    <w:rsid w:val="00D06CBA"/>
    <w:rsid w:val="00D118EA"/>
    <w:rsid w:val="00D14BAB"/>
    <w:rsid w:val="00D1689B"/>
    <w:rsid w:val="00D17205"/>
    <w:rsid w:val="00D207C2"/>
    <w:rsid w:val="00D20D1A"/>
    <w:rsid w:val="00D21BD7"/>
    <w:rsid w:val="00D22DCD"/>
    <w:rsid w:val="00D2516A"/>
    <w:rsid w:val="00D26A09"/>
    <w:rsid w:val="00D31AB5"/>
    <w:rsid w:val="00D32738"/>
    <w:rsid w:val="00D329EF"/>
    <w:rsid w:val="00D336AE"/>
    <w:rsid w:val="00D34436"/>
    <w:rsid w:val="00D34D8A"/>
    <w:rsid w:val="00D35BA9"/>
    <w:rsid w:val="00D36457"/>
    <w:rsid w:val="00D40134"/>
    <w:rsid w:val="00D403B7"/>
    <w:rsid w:val="00D40418"/>
    <w:rsid w:val="00D406E3"/>
    <w:rsid w:val="00D40798"/>
    <w:rsid w:val="00D409F4"/>
    <w:rsid w:val="00D41A28"/>
    <w:rsid w:val="00D41A45"/>
    <w:rsid w:val="00D41F02"/>
    <w:rsid w:val="00D4224D"/>
    <w:rsid w:val="00D43C09"/>
    <w:rsid w:val="00D44802"/>
    <w:rsid w:val="00D45842"/>
    <w:rsid w:val="00D471AC"/>
    <w:rsid w:val="00D52838"/>
    <w:rsid w:val="00D5388B"/>
    <w:rsid w:val="00D54BB6"/>
    <w:rsid w:val="00D54C80"/>
    <w:rsid w:val="00D5507C"/>
    <w:rsid w:val="00D5548D"/>
    <w:rsid w:val="00D557EA"/>
    <w:rsid w:val="00D56ADC"/>
    <w:rsid w:val="00D57A95"/>
    <w:rsid w:val="00D60183"/>
    <w:rsid w:val="00D608AF"/>
    <w:rsid w:val="00D615EC"/>
    <w:rsid w:val="00D6223E"/>
    <w:rsid w:val="00D62A1B"/>
    <w:rsid w:val="00D644D0"/>
    <w:rsid w:val="00D64A64"/>
    <w:rsid w:val="00D65E18"/>
    <w:rsid w:val="00D6675F"/>
    <w:rsid w:val="00D6725A"/>
    <w:rsid w:val="00D70377"/>
    <w:rsid w:val="00D704C5"/>
    <w:rsid w:val="00D71CB1"/>
    <w:rsid w:val="00D72119"/>
    <w:rsid w:val="00D72590"/>
    <w:rsid w:val="00D764B9"/>
    <w:rsid w:val="00D76A5C"/>
    <w:rsid w:val="00D77181"/>
    <w:rsid w:val="00D77A6B"/>
    <w:rsid w:val="00D77DB5"/>
    <w:rsid w:val="00D800D4"/>
    <w:rsid w:val="00D81071"/>
    <w:rsid w:val="00D8385F"/>
    <w:rsid w:val="00D840B3"/>
    <w:rsid w:val="00D8561C"/>
    <w:rsid w:val="00D86292"/>
    <w:rsid w:val="00D91E81"/>
    <w:rsid w:val="00D92C2F"/>
    <w:rsid w:val="00D935B0"/>
    <w:rsid w:val="00D9398D"/>
    <w:rsid w:val="00D97247"/>
    <w:rsid w:val="00D97CDE"/>
    <w:rsid w:val="00D97E04"/>
    <w:rsid w:val="00DA0A4C"/>
    <w:rsid w:val="00DA0C29"/>
    <w:rsid w:val="00DA2370"/>
    <w:rsid w:val="00DA2655"/>
    <w:rsid w:val="00DA3731"/>
    <w:rsid w:val="00DA3F5F"/>
    <w:rsid w:val="00DA4339"/>
    <w:rsid w:val="00DA47BB"/>
    <w:rsid w:val="00DA6BEC"/>
    <w:rsid w:val="00DA6FD9"/>
    <w:rsid w:val="00DA711E"/>
    <w:rsid w:val="00DA72DF"/>
    <w:rsid w:val="00DA77C8"/>
    <w:rsid w:val="00DA7E75"/>
    <w:rsid w:val="00DB11DC"/>
    <w:rsid w:val="00DB1C92"/>
    <w:rsid w:val="00DB3046"/>
    <w:rsid w:val="00DB39D1"/>
    <w:rsid w:val="00DB3B39"/>
    <w:rsid w:val="00DB436B"/>
    <w:rsid w:val="00DB448E"/>
    <w:rsid w:val="00DB478A"/>
    <w:rsid w:val="00DB4888"/>
    <w:rsid w:val="00DB50F2"/>
    <w:rsid w:val="00DB7B37"/>
    <w:rsid w:val="00DC03EB"/>
    <w:rsid w:val="00DC079C"/>
    <w:rsid w:val="00DC12E0"/>
    <w:rsid w:val="00DC1AAB"/>
    <w:rsid w:val="00DC277D"/>
    <w:rsid w:val="00DC3794"/>
    <w:rsid w:val="00DC3880"/>
    <w:rsid w:val="00DC47AD"/>
    <w:rsid w:val="00DC5471"/>
    <w:rsid w:val="00DC5D4E"/>
    <w:rsid w:val="00DC739D"/>
    <w:rsid w:val="00DC7B09"/>
    <w:rsid w:val="00DD0776"/>
    <w:rsid w:val="00DD1446"/>
    <w:rsid w:val="00DD1C7F"/>
    <w:rsid w:val="00DD1E33"/>
    <w:rsid w:val="00DD1F21"/>
    <w:rsid w:val="00DD2FC2"/>
    <w:rsid w:val="00DD3F98"/>
    <w:rsid w:val="00DD3FF8"/>
    <w:rsid w:val="00DD45E9"/>
    <w:rsid w:val="00DD612B"/>
    <w:rsid w:val="00DD65FB"/>
    <w:rsid w:val="00DD6F07"/>
    <w:rsid w:val="00DD71B3"/>
    <w:rsid w:val="00DD7964"/>
    <w:rsid w:val="00DE02E3"/>
    <w:rsid w:val="00DE0FC5"/>
    <w:rsid w:val="00DE15F3"/>
    <w:rsid w:val="00DE2CFD"/>
    <w:rsid w:val="00DE3174"/>
    <w:rsid w:val="00DE494D"/>
    <w:rsid w:val="00DE6633"/>
    <w:rsid w:val="00DE6BAA"/>
    <w:rsid w:val="00DE75E5"/>
    <w:rsid w:val="00DE7B55"/>
    <w:rsid w:val="00DF16AE"/>
    <w:rsid w:val="00DF184A"/>
    <w:rsid w:val="00DF31D6"/>
    <w:rsid w:val="00DF3645"/>
    <w:rsid w:val="00DF4390"/>
    <w:rsid w:val="00DF64CE"/>
    <w:rsid w:val="00DF6DD1"/>
    <w:rsid w:val="00DF7344"/>
    <w:rsid w:val="00DF7FFD"/>
    <w:rsid w:val="00E002A3"/>
    <w:rsid w:val="00E00722"/>
    <w:rsid w:val="00E00B53"/>
    <w:rsid w:val="00E00F6C"/>
    <w:rsid w:val="00E01A14"/>
    <w:rsid w:val="00E01B93"/>
    <w:rsid w:val="00E02F68"/>
    <w:rsid w:val="00E04125"/>
    <w:rsid w:val="00E043A4"/>
    <w:rsid w:val="00E06348"/>
    <w:rsid w:val="00E0688F"/>
    <w:rsid w:val="00E06B2E"/>
    <w:rsid w:val="00E10ED1"/>
    <w:rsid w:val="00E1382B"/>
    <w:rsid w:val="00E13C1E"/>
    <w:rsid w:val="00E142CB"/>
    <w:rsid w:val="00E1568A"/>
    <w:rsid w:val="00E16572"/>
    <w:rsid w:val="00E2098E"/>
    <w:rsid w:val="00E20B8E"/>
    <w:rsid w:val="00E211F7"/>
    <w:rsid w:val="00E21632"/>
    <w:rsid w:val="00E21D15"/>
    <w:rsid w:val="00E224E0"/>
    <w:rsid w:val="00E233E9"/>
    <w:rsid w:val="00E241E9"/>
    <w:rsid w:val="00E25A33"/>
    <w:rsid w:val="00E27074"/>
    <w:rsid w:val="00E27328"/>
    <w:rsid w:val="00E27B53"/>
    <w:rsid w:val="00E31CF0"/>
    <w:rsid w:val="00E32A29"/>
    <w:rsid w:val="00E33BDD"/>
    <w:rsid w:val="00E33D0A"/>
    <w:rsid w:val="00E353A6"/>
    <w:rsid w:val="00E35FD7"/>
    <w:rsid w:val="00E401B7"/>
    <w:rsid w:val="00E42432"/>
    <w:rsid w:val="00E425DD"/>
    <w:rsid w:val="00E43106"/>
    <w:rsid w:val="00E439D2"/>
    <w:rsid w:val="00E44F25"/>
    <w:rsid w:val="00E45267"/>
    <w:rsid w:val="00E456B6"/>
    <w:rsid w:val="00E45E27"/>
    <w:rsid w:val="00E4618E"/>
    <w:rsid w:val="00E46871"/>
    <w:rsid w:val="00E4724A"/>
    <w:rsid w:val="00E516D4"/>
    <w:rsid w:val="00E521AC"/>
    <w:rsid w:val="00E52864"/>
    <w:rsid w:val="00E52BFA"/>
    <w:rsid w:val="00E5421B"/>
    <w:rsid w:val="00E549AF"/>
    <w:rsid w:val="00E54DB6"/>
    <w:rsid w:val="00E55448"/>
    <w:rsid w:val="00E55BA8"/>
    <w:rsid w:val="00E55DFB"/>
    <w:rsid w:val="00E56A93"/>
    <w:rsid w:val="00E56AFD"/>
    <w:rsid w:val="00E61A14"/>
    <w:rsid w:val="00E63329"/>
    <w:rsid w:val="00E63A14"/>
    <w:rsid w:val="00E64177"/>
    <w:rsid w:val="00E64B8B"/>
    <w:rsid w:val="00E650AD"/>
    <w:rsid w:val="00E652F0"/>
    <w:rsid w:val="00E654DE"/>
    <w:rsid w:val="00E65D77"/>
    <w:rsid w:val="00E65DB7"/>
    <w:rsid w:val="00E66173"/>
    <w:rsid w:val="00E66865"/>
    <w:rsid w:val="00E66988"/>
    <w:rsid w:val="00E6755C"/>
    <w:rsid w:val="00E67D6B"/>
    <w:rsid w:val="00E70C94"/>
    <w:rsid w:val="00E70F6D"/>
    <w:rsid w:val="00E71C41"/>
    <w:rsid w:val="00E71DD6"/>
    <w:rsid w:val="00E72AC8"/>
    <w:rsid w:val="00E73FAA"/>
    <w:rsid w:val="00E74DF3"/>
    <w:rsid w:val="00E74F2C"/>
    <w:rsid w:val="00E75F25"/>
    <w:rsid w:val="00E76B6E"/>
    <w:rsid w:val="00E76DAE"/>
    <w:rsid w:val="00E7751D"/>
    <w:rsid w:val="00E804B0"/>
    <w:rsid w:val="00E818F0"/>
    <w:rsid w:val="00E81935"/>
    <w:rsid w:val="00E828EC"/>
    <w:rsid w:val="00E83B62"/>
    <w:rsid w:val="00E83DF1"/>
    <w:rsid w:val="00E8614D"/>
    <w:rsid w:val="00E86265"/>
    <w:rsid w:val="00E867B2"/>
    <w:rsid w:val="00E86D78"/>
    <w:rsid w:val="00E907A1"/>
    <w:rsid w:val="00E90AED"/>
    <w:rsid w:val="00E91702"/>
    <w:rsid w:val="00E921B8"/>
    <w:rsid w:val="00E93F2B"/>
    <w:rsid w:val="00E978C7"/>
    <w:rsid w:val="00E97CAE"/>
    <w:rsid w:val="00EA0A7E"/>
    <w:rsid w:val="00EA0C20"/>
    <w:rsid w:val="00EA1074"/>
    <w:rsid w:val="00EA126F"/>
    <w:rsid w:val="00EA1BE1"/>
    <w:rsid w:val="00EA213E"/>
    <w:rsid w:val="00EA2F39"/>
    <w:rsid w:val="00EA395B"/>
    <w:rsid w:val="00EA3DAE"/>
    <w:rsid w:val="00EA4363"/>
    <w:rsid w:val="00EA4997"/>
    <w:rsid w:val="00EA50B1"/>
    <w:rsid w:val="00EB080E"/>
    <w:rsid w:val="00EB1EE3"/>
    <w:rsid w:val="00EB27B7"/>
    <w:rsid w:val="00EB39C7"/>
    <w:rsid w:val="00EB46D3"/>
    <w:rsid w:val="00EB4AA4"/>
    <w:rsid w:val="00EB63B0"/>
    <w:rsid w:val="00EB6BA7"/>
    <w:rsid w:val="00EB74A1"/>
    <w:rsid w:val="00EC140E"/>
    <w:rsid w:val="00EC198D"/>
    <w:rsid w:val="00EC1B36"/>
    <w:rsid w:val="00EC2429"/>
    <w:rsid w:val="00EC561A"/>
    <w:rsid w:val="00EC595E"/>
    <w:rsid w:val="00EC6AA3"/>
    <w:rsid w:val="00EC7C0A"/>
    <w:rsid w:val="00EC7C2C"/>
    <w:rsid w:val="00EC7DA5"/>
    <w:rsid w:val="00ED124B"/>
    <w:rsid w:val="00ED19A2"/>
    <w:rsid w:val="00ED24F8"/>
    <w:rsid w:val="00ED3494"/>
    <w:rsid w:val="00ED36C9"/>
    <w:rsid w:val="00ED4927"/>
    <w:rsid w:val="00ED6AD2"/>
    <w:rsid w:val="00ED6F6E"/>
    <w:rsid w:val="00ED756A"/>
    <w:rsid w:val="00ED7DF0"/>
    <w:rsid w:val="00ED7E3E"/>
    <w:rsid w:val="00EE0458"/>
    <w:rsid w:val="00EE186C"/>
    <w:rsid w:val="00EE1A14"/>
    <w:rsid w:val="00EE2666"/>
    <w:rsid w:val="00EE2801"/>
    <w:rsid w:val="00EE34D0"/>
    <w:rsid w:val="00EE381A"/>
    <w:rsid w:val="00EE46B2"/>
    <w:rsid w:val="00EE6B59"/>
    <w:rsid w:val="00EE73B4"/>
    <w:rsid w:val="00EF22A3"/>
    <w:rsid w:val="00EF2D9A"/>
    <w:rsid w:val="00EF381D"/>
    <w:rsid w:val="00EF444F"/>
    <w:rsid w:val="00EF58C7"/>
    <w:rsid w:val="00EF6178"/>
    <w:rsid w:val="00EF6A31"/>
    <w:rsid w:val="00EF6C44"/>
    <w:rsid w:val="00EF7BC5"/>
    <w:rsid w:val="00EF7FDB"/>
    <w:rsid w:val="00F00B1B"/>
    <w:rsid w:val="00F03DC3"/>
    <w:rsid w:val="00F0451C"/>
    <w:rsid w:val="00F04D55"/>
    <w:rsid w:val="00F0655D"/>
    <w:rsid w:val="00F0743E"/>
    <w:rsid w:val="00F10E34"/>
    <w:rsid w:val="00F11092"/>
    <w:rsid w:val="00F11ED4"/>
    <w:rsid w:val="00F13034"/>
    <w:rsid w:val="00F133FC"/>
    <w:rsid w:val="00F13A12"/>
    <w:rsid w:val="00F14356"/>
    <w:rsid w:val="00F148D9"/>
    <w:rsid w:val="00F14A29"/>
    <w:rsid w:val="00F14B6A"/>
    <w:rsid w:val="00F1508A"/>
    <w:rsid w:val="00F153A3"/>
    <w:rsid w:val="00F1582E"/>
    <w:rsid w:val="00F20032"/>
    <w:rsid w:val="00F2088D"/>
    <w:rsid w:val="00F20EED"/>
    <w:rsid w:val="00F20F94"/>
    <w:rsid w:val="00F21D92"/>
    <w:rsid w:val="00F21FC2"/>
    <w:rsid w:val="00F22409"/>
    <w:rsid w:val="00F23803"/>
    <w:rsid w:val="00F23891"/>
    <w:rsid w:val="00F23CF3"/>
    <w:rsid w:val="00F23F76"/>
    <w:rsid w:val="00F253BD"/>
    <w:rsid w:val="00F26114"/>
    <w:rsid w:val="00F26504"/>
    <w:rsid w:val="00F2699D"/>
    <w:rsid w:val="00F27682"/>
    <w:rsid w:val="00F30146"/>
    <w:rsid w:val="00F3051E"/>
    <w:rsid w:val="00F30B5C"/>
    <w:rsid w:val="00F312B5"/>
    <w:rsid w:val="00F321C3"/>
    <w:rsid w:val="00F324F9"/>
    <w:rsid w:val="00F33054"/>
    <w:rsid w:val="00F335DD"/>
    <w:rsid w:val="00F338FD"/>
    <w:rsid w:val="00F34F73"/>
    <w:rsid w:val="00F3529F"/>
    <w:rsid w:val="00F35900"/>
    <w:rsid w:val="00F3639B"/>
    <w:rsid w:val="00F36779"/>
    <w:rsid w:val="00F37662"/>
    <w:rsid w:val="00F37CC5"/>
    <w:rsid w:val="00F400F4"/>
    <w:rsid w:val="00F40997"/>
    <w:rsid w:val="00F415D2"/>
    <w:rsid w:val="00F43C5A"/>
    <w:rsid w:val="00F43E4F"/>
    <w:rsid w:val="00F449A7"/>
    <w:rsid w:val="00F46A00"/>
    <w:rsid w:val="00F50F18"/>
    <w:rsid w:val="00F53B8F"/>
    <w:rsid w:val="00F54B3F"/>
    <w:rsid w:val="00F54C81"/>
    <w:rsid w:val="00F55A3A"/>
    <w:rsid w:val="00F5603C"/>
    <w:rsid w:val="00F57153"/>
    <w:rsid w:val="00F5741F"/>
    <w:rsid w:val="00F60840"/>
    <w:rsid w:val="00F610AF"/>
    <w:rsid w:val="00F62294"/>
    <w:rsid w:val="00F6274D"/>
    <w:rsid w:val="00F62CAA"/>
    <w:rsid w:val="00F64523"/>
    <w:rsid w:val="00F64C65"/>
    <w:rsid w:val="00F651A8"/>
    <w:rsid w:val="00F65625"/>
    <w:rsid w:val="00F706C4"/>
    <w:rsid w:val="00F70CD9"/>
    <w:rsid w:val="00F71110"/>
    <w:rsid w:val="00F715B8"/>
    <w:rsid w:val="00F7184C"/>
    <w:rsid w:val="00F73AA5"/>
    <w:rsid w:val="00F73B26"/>
    <w:rsid w:val="00F76329"/>
    <w:rsid w:val="00F775D1"/>
    <w:rsid w:val="00F7770E"/>
    <w:rsid w:val="00F803D7"/>
    <w:rsid w:val="00F80CB4"/>
    <w:rsid w:val="00F8122F"/>
    <w:rsid w:val="00F828F1"/>
    <w:rsid w:val="00F829CC"/>
    <w:rsid w:val="00F8383B"/>
    <w:rsid w:val="00F86584"/>
    <w:rsid w:val="00F868A1"/>
    <w:rsid w:val="00F86B20"/>
    <w:rsid w:val="00F86D44"/>
    <w:rsid w:val="00F871E5"/>
    <w:rsid w:val="00F879B2"/>
    <w:rsid w:val="00F906D8"/>
    <w:rsid w:val="00F90987"/>
    <w:rsid w:val="00F912A0"/>
    <w:rsid w:val="00F916A9"/>
    <w:rsid w:val="00F9186C"/>
    <w:rsid w:val="00F92EFB"/>
    <w:rsid w:val="00F93746"/>
    <w:rsid w:val="00F943AF"/>
    <w:rsid w:val="00F9447E"/>
    <w:rsid w:val="00F95EC8"/>
    <w:rsid w:val="00F96A13"/>
    <w:rsid w:val="00F97891"/>
    <w:rsid w:val="00FA0892"/>
    <w:rsid w:val="00FA0FB3"/>
    <w:rsid w:val="00FA1A37"/>
    <w:rsid w:val="00FA1C7E"/>
    <w:rsid w:val="00FA1D4C"/>
    <w:rsid w:val="00FA2069"/>
    <w:rsid w:val="00FA2860"/>
    <w:rsid w:val="00FA2E80"/>
    <w:rsid w:val="00FA4492"/>
    <w:rsid w:val="00FA53E2"/>
    <w:rsid w:val="00FA59C9"/>
    <w:rsid w:val="00FA6269"/>
    <w:rsid w:val="00FA7D87"/>
    <w:rsid w:val="00FB0EBA"/>
    <w:rsid w:val="00FB1A8F"/>
    <w:rsid w:val="00FB3D99"/>
    <w:rsid w:val="00FB4B72"/>
    <w:rsid w:val="00FB4CF2"/>
    <w:rsid w:val="00FB6C3E"/>
    <w:rsid w:val="00FB6F87"/>
    <w:rsid w:val="00FB7894"/>
    <w:rsid w:val="00FB7B72"/>
    <w:rsid w:val="00FB7EF3"/>
    <w:rsid w:val="00FC0C7C"/>
    <w:rsid w:val="00FC2108"/>
    <w:rsid w:val="00FC4707"/>
    <w:rsid w:val="00FC4DCF"/>
    <w:rsid w:val="00FC4DD1"/>
    <w:rsid w:val="00FC62EF"/>
    <w:rsid w:val="00FC6687"/>
    <w:rsid w:val="00FC78AF"/>
    <w:rsid w:val="00FC7C1A"/>
    <w:rsid w:val="00FD0A91"/>
    <w:rsid w:val="00FD1F6F"/>
    <w:rsid w:val="00FD36B6"/>
    <w:rsid w:val="00FD39A4"/>
    <w:rsid w:val="00FD4733"/>
    <w:rsid w:val="00FD544B"/>
    <w:rsid w:val="00FD631F"/>
    <w:rsid w:val="00FD6D5D"/>
    <w:rsid w:val="00FD755E"/>
    <w:rsid w:val="00FE0E43"/>
    <w:rsid w:val="00FE26CE"/>
    <w:rsid w:val="00FE3074"/>
    <w:rsid w:val="00FE3249"/>
    <w:rsid w:val="00FE3541"/>
    <w:rsid w:val="00FE3E70"/>
    <w:rsid w:val="00FE4F50"/>
    <w:rsid w:val="00FE5A14"/>
    <w:rsid w:val="00FE5D2F"/>
    <w:rsid w:val="00FE6494"/>
    <w:rsid w:val="00FF0034"/>
    <w:rsid w:val="00FF0632"/>
    <w:rsid w:val="00FF0D5D"/>
    <w:rsid w:val="00FF1600"/>
    <w:rsid w:val="00FF21E7"/>
    <w:rsid w:val="00FF3B1A"/>
    <w:rsid w:val="00FF3D94"/>
    <w:rsid w:val="00FF4F16"/>
    <w:rsid w:val="00FF5512"/>
    <w:rsid w:val="00FF5C51"/>
    <w:rsid w:val="00FF6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ABED1"/>
  <w15:docId w15:val="{A040328B-C40D-44FB-ABA0-79737D87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mk-M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48"/>
    <w:pPr>
      <w:spacing w:after="200" w:line="276" w:lineRule="auto"/>
    </w:pPr>
  </w:style>
  <w:style w:type="paragraph" w:styleId="Heading1">
    <w:name w:val="heading 1"/>
    <w:basedOn w:val="Normal"/>
    <w:next w:val="Normal"/>
    <w:link w:val="Heading1Char"/>
    <w:uiPriority w:val="99"/>
    <w:qFormat/>
    <w:rsid w:val="00C95296"/>
    <w:pPr>
      <w:keepNext/>
      <w:suppressAutoHyphens/>
      <w:spacing w:after="0" w:line="240" w:lineRule="auto"/>
      <w:jc w:val="both"/>
      <w:outlineLvl w:val="0"/>
    </w:pPr>
    <w:rPr>
      <w:rFonts w:ascii="Verdana" w:eastAsia="Times New Roman" w:hAnsi="Verdana"/>
      <w:b/>
      <w:bCs/>
      <w:sz w:val="20"/>
      <w:szCs w:val="24"/>
    </w:rPr>
  </w:style>
  <w:style w:type="paragraph" w:styleId="Heading2">
    <w:name w:val="heading 2"/>
    <w:basedOn w:val="Normal"/>
    <w:next w:val="Normal"/>
    <w:link w:val="Heading2Char"/>
    <w:uiPriority w:val="99"/>
    <w:qFormat/>
    <w:rsid w:val="00C95296"/>
    <w:pPr>
      <w:keepNext/>
      <w:tabs>
        <w:tab w:val="left" w:pos="-720"/>
      </w:tabs>
      <w:suppressAutoHyphens/>
      <w:spacing w:after="0" w:line="240" w:lineRule="auto"/>
      <w:jc w:val="both"/>
      <w:outlineLvl w:val="1"/>
    </w:pPr>
    <w:rPr>
      <w:rFonts w:ascii="Verdana" w:eastAsia="Times New Roman" w:hAnsi="Verdana"/>
      <w:spacing w:val="-3"/>
      <w:sz w:val="20"/>
      <w:szCs w:val="20"/>
      <w:u w:val="single"/>
    </w:rPr>
  </w:style>
  <w:style w:type="paragraph" w:styleId="Heading3">
    <w:name w:val="heading 3"/>
    <w:basedOn w:val="Normal"/>
    <w:next w:val="Normal"/>
    <w:link w:val="Heading3Char"/>
    <w:uiPriority w:val="99"/>
    <w:qFormat/>
    <w:rsid w:val="00C95296"/>
    <w:pPr>
      <w:keepNext/>
      <w:tabs>
        <w:tab w:val="left" w:pos="7088"/>
        <w:tab w:val="right" w:pos="9026"/>
        <w:tab w:val="right" w:pos="9072"/>
      </w:tabs>
      <w:suppressAutoHyphens/>
      <w:spacing w:after="0" w:line="240" w:lineRule="auto"/>
      <w:jc w:val="both"/>
      <w:outlineLvl w:val="2"/>
    </w:pPr>
    <w:rPr>
      <w:rFonts w:ascii="Verdana" w:eastAsia="Times New Roman" w:hAnsi="Verdana"/>
      <w:i/>
      <w:sz w:val="20"/>
      <w:szCs w:val="24"/>
    </w:rPr>
  </w:style>
  <w:style w:type="paragraph" w:styleId="Heading4">
    <w:name w:val="heading 4"/>
    <w:basedOn w:val="Normal"/>
    <w:next w:val="Normal"/>
    <w:link w:val="Heading4Char"/>
    <w:uiPriority w:val="99"/>
    <w:qFormat/>
    <w:rsid w:val="00C95296"/>
    <w:pPr>
      <w:keepNext/>
      <w:spacing w:after="0" w:line="240" w:lineRule="auto"/>
      <w:ind w:left="20" w:right="39"/>
      <w:jc w:val="both"/>
      <w:outlineLvl w:val="3"/>
    </w:pPr>
    <w:rPr>
      <w:rFonts w:ascii="Verdana" w:eastAsia="Times New Roman" w:hAnsi="Verdana"/>
      <w:b/>
      <w:bCs/>
      <w:sz w:val="20"/>
      <w:szCs w:val="24"/>
    </w:rPr>
  </w:style>
  <w:style w:type="paragraph" w:styleId="Heading5">
    <w:name w:val="heading 5"/>
    <w:basedOn w:val="Normal"/>
    <w:next w:val="Normal"/>
    <w:link w:val="Heading5Char"/>
    <w:uiPriority w:val="99"/>
    <w:qFormat/>
    <w:rsid w:val="00C95296"/>
    <w:pPr>
      <w:keepNext/>
      <w:spacing w:after="0" w:line="240" w:lineRule="auto"/>
      <w:ind w:right="39"/>
      <w:jc w:val="both"/>
      <w:outlineLvl w:val="4"/>
    </w:pPr>
    <w:rPr>
      <w:rFonts w:ascii="Arial Narrow" w:eastAsia="Times New Roman" w:hAnsi="Arial Narrow"/>
      <w:i/>
      <w:sz w:val="20"/>
      <w:szCs w:val="24"/>
    </w:rPr>
  </w:style>
  <w:style w:type="paragraph" w:styleId="Heading6">
    <w:name w:val="heading 6"/>
    <w:basedOn w:val="Normal"/>
    <w:next w:val="Normal"/>
    <w:link w:val="Heading6Char"/>
    <w:uiPriority w:val="99"/>
    <w:qFormat/>
    <w:rsid w:val="00C95296"/>
    <w:pPr>
      <w:keepNext/>
      <w:tabs>
        <w:tab w:val="center" w:pos="2268"/>
        <w:tab w:val="center" w:pos="4513"/>
      </w:tabs>
      <w:suppressAutoHyphens/>
      <w:spacing w:after="0" w:line="240" w:lineRule="auto"/>
      <w:jc w:val="center"/>
      <w:outlineLvl w:val="5"/>
    </w:pPr>
    <w:rPr>
      <w:rFonts w:ascii="Verdana" w:eastAsia="Times New Roman" w:hAnsi="Verdana"/>
      <w:b/>
      <w:spacing w:val="-6"/>
      <w:sz w:val="16"/>
      <w:szCs w:val="24"/>
    </w:rPr>
  </w:style>
  <w:style w:type="paragraph" w:styleId="Heading7">
    <w:name w:val="heading 7"/>
    <w:basedOn w:val="Normal"/>
    <w:next w:val="Normal"/>
    <w:link w:val="Heading7Char"/>
    <w:uiPriority w:val="99"/>
    <w:qFormat/>
    <w:rsid w:val="00C95296"/>
    <w:pPr>
      <w:keepNext/>
      <w:tabs>
        <w:tab w:val="left" w:pos="5472"/>
        <w:tab w:val="right" w:pos="9072"/>
      </w:tabs>
      <w:suppressAutoHyphens/>
      <w:spacing w:after="0" w:line="240" w:lineRule="auto"/>
      <w:jc w:val="right"/>
      <w:outlineLvl w:val="6"/>
    </w:pPr>
    <w:rPr>
      <w:rFonts w:ascii="Verdana" w:eastAsia="Times New Roman" w:hAnsi="Verdana"/>
      <w:b/>
      <w:bCs/>
      <w:sz w:val="18"/>
      <w:szCs w:val="24"/>
    </w:rPr>
  </w:style>
  <w:style w:type="paragraph" w:styleId="Heading8">
    <w:name w:val="heading 8"/>
    <w:basedOn w:val="Normal"/>
    <w:next w:val="Normal"/>
    <w:link w:val="Heading8Char"/>
    <w:uiPriority w:val="99"/>
    <w:qFormat/>
    <w:rsid w:val="00C95296"/>
    <w:pPr>
      <w:keepNext/>
      <w:spacing w:after="0" w:line="240" w:lineRule="auto"/>
      <w:ind w:right="39"/>
      <w:jc w:val="both"/>
      <w:outlineLvl w:val="7"/>
    </w:pPr>
    <w:rPr>
      <w:rFonts w:ascii="Arial Narrow" w:eastAsia="Times New Roman" w:hAnsi="Arial Narrow"/>
      <w:b/>
      <w:sz w:val="20"/>
      <w:szCs w:val="24"/>
    </w:rPr>
  </w:style>
  <w:style w:type="paragraph" w:styleId="Heading9">
    <w:name w:val="heading 9"/>
    <w:basedOn w:val="Normal"/>
    <w:next w:val="Normal"/>
    <w:link w:val="Heading9Char"/>
    <w:uiPriority w:val="99"/>
    <w:qFormat/>
    <w:rsid w:val="00C95296"/>
    <w:pPr>
      <w:keepNext/>
      <w:numPr>
        <w:numId w:val="7"/>
      </w:numPr>
      <w:tabs>
        <w:tab w:val="clear" w:pos="720"/>
      </w:tabs>
      <w:spacing w:after="0" w:line="240" w:lineRule="auto"/>
      <w:ind w:left="399" w:hanging="399"/>
      <w:jc w:val="both"/>
      <w:outlineLvl w:val="8"/>
    </w:pPr>
    <w:rPr>
      <w:rFonts w:ascii="Arial Narrow" w:eastAsia="Times New Roman" w:hAnsi="Arial Narrow"/>
      <w:b/>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5296"/>
    <w:rPr>
      <w:rFonts w:ascii="Verdana" w:hAnsi="Verdana" w:cs="Times New Roman"/>
      <w:b/>
      <w:bCs/>
      <w:sz w:val="24"/>
      <w:szCs w:val="24"/>
      <w:lang w:val="fr-FR" w:eastAsia="fr-FR"/>
    </w:rPr>
  </w:style>
  <w:style w:type="character" w:customStyle="1" w:styleId="Heading2Char">
    <w:name w:val="Heading 2 Char"/>
    <w:basedOn w:val="DefaultParagraphFont"/>
    <w:link w:val="Heading2"/>
    <w:uiPriority w:val="99"/>
    <w:locked/>
    <w:rsid w:val="00C95296"/>
    <w:rPr>
      <w:rFonts w:ascii="Verdana" w:hAnsi="Verdana" w:cs="Times New Roman"/>
      <w:spacing w:val="-3"/>
      <w:sz w:val="20"/>
      <w:szCs w:val="20"/>
      <w:u w:val="single"/>
      <w:lang w:val="fr-FR"/>
    </w:rPr>
  </w:style>
  <w:style w:type="character" w:customStyle="1" w:styleId="Heading3Char">
    <w:name w:val="Heading 3 Char"/>
    <w:basedOn w:val="DefaultParagraphFont"/>
    <w:link w:val="Heading3"/>
    <w:uiPriority w:val="99"/>
    <w:locked/>
    <w:rsid w:val="00C95296"/>
    <w:rPr>
      <w:rFonts w:ascii="Verdana" w:hAnsi="Verdana" w:cs="Times New Roman"/>
      <w:i/>
      <w:sz w:val="24"/>
      <w:szCs w:val="24"/>
      <w:lang w:val="fr-FR" w:eastAsia="fr-FR"/>
    </w:rPr>
  </w:style>
  <w:style w:type="character" w:customStyle="1" w:styleId="Heading4Char">
    <w:name w:val="Heading 4 Char"/>
    <w:basedOn w:val="DefaultParagraphFont"/>
    <w:link w:val="Heading4"/>
    <w:uiPriority w:val="99"/>
    <w:locked/>
    <w:rsid w:val="00C95296"/>
    <w:rPr>
      <w:rFonts w:ascii="Verdana" w:hAnsi="Verdana" w:cs="Times New Roman"/>
      <w:b/>
      <w:bCs/>
      <w:sz w:val="24"/>
      <w:szCs w:val="24"/>
      <w:lang w:val="fr-FR" w:eastAsia="fr-FR"/>
    </w:rPr>
  </w:style>
  <w:style w:type="character" w:customStyle="1" w:styleId="Heading5Char">
    <w:name w:val="Heading 5 Char"/>
    <w:basedOn w:val="DefaultParagraphFont"/>
    <w:link w:val="Heading5"/>
    <w:uiPriority w:val="99"/>
    <w:locked/>
    <w:rsid w:val="00C95296"/>
    <w:rPr>
      <w:rFonts w:ascii="Arial Narrow" w:hAnsi="Arial Narrow" w:cs="Times New Roman"/>
      <w:i/>
      <w:sz w:val="24"/>
      <w:szCs w:val="24"/>
      <w:lang w:val="fr-FR" w:eastAsia="fr-FR"/>
    </w:rPr>
  </w:style>
  <w:style w:type="character" w:customStyle="1" w:styleId="Heading6Char">
    <w:name w:val="Heading 6 Char"/>
    <w:basedOn w:val="DefaultParagraphFont"/>
    <w:link w:val="Heading6"/>
    <w:uiPriority w:val="99"/>
    <w:locked/>
    <w:rsid w:val="00C95296"/>
    <w:rPr>
      <w:rFonts w:ascii="Verdana" w:hAnsi="Verdana" w:cs="Times New Roman"/>
      <w:b/>
      <w:spacing w:val="-6"/>
      <w:sz w:val="24"/>
      <w:szCs w:val="24"/>
      <w:lang w:val="fr-FR" w:eastAsia="fr-FR"/>
    </w:rPr>
  </w:style>
  <w:style w:type="character" w:customStyle="1" w:styleId="Heading7Char">
    <w:name w:val="Heading 7 Char"/>
    <w:basedOn w:val="DefaultParagraphFont"/>
    <w:link w:val="Heading7"/>
    <w:uiPriority w:val="99"/>
    <w:locked/>
    <w:rsid w:val="00C95296"/>
    <w:rPr>
      <w:rFonts w:ascii="Verdana" w:hAnsi="Verdana" w:cs="Times New Roman"/>
      <w:b/>
      <w:bCs/>
      <w:snapToGrid w:val="0"/>
      <w:sz w:val="24"/>
      <w:szCs w:val="24"/>
      <w:lang w:val="fr-FR" w:eastAsia="fr-FR"/>
    </w:rPr>
  </w:style>
  <w:style w:type="character" w:customStyle="1" w:styleId="Heading8Char">
    <w:name w:val="Heading 8 Char"/>
    <w:basedOn w:val="DefaultParagraphFont"/>
    <w:link w:val="Heading8"/>
    <w:uiPriority w:val="99"/>
    <w:locked/>
    <w:rsid w:val="00C95296"/>
    <w:rPr>
      <w:rFonts w:ascii="Arial Narrow" w:hAnsi="Arial Narrow" w:cs="Times New Roman"/>
      <w:b/>
      <w:sz w:val="24"/>
      <w:szCs w:val="24"/>
      <w:lang w:val="fr-FR" w:eastAsia="fr-FR"/>
    </w:rPr>
  </w:style>
  <w:style w:type="character" w:customStyle="1" w:styleId="Heading9Char">
    <w:name w:val="Heading 9 Char"/>
    <w:basedOn w:val="DefaultParagraphFont"/>
    <w:link w:val="Heading9"/>
    <w:uiPriority w:val="99"/>
    <w:locked/>
    <w:rsid w:val="00C95296"/>
    <w:rPr>
      <w:rFonts w:ascii="Arial Narrow" w:eastAsia="Times New Roman" w:hAnsi="Arial Narrow"/>
      <w:b/>
      <w:sz w:val="20"/>
      <w:szCs w:val="24"/>
      <w:u w:val="single"/>
      <w:lang w:val="fr-FR" w:eastAsia="fr-FR"/>
    </w:rPr>
  </w:style>
  <w:style w:type="paragraph" w:styleId="BalloonText">
    <w:name w:val="Balloon Text"/>
    <w:basedOn w:val="Normal"/>
    <w:link w:val="BalloonTextChar"/>
    <w:uiPriority w:val="99"/>
    <w:rsid w:val="00C9529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C95296"/>
    <w:rPr>
      <w:rFonts w:ascii="Tahoma" w:hAnsi="Tahoma" w:cs="Tahoma"/>
      <w:sz w:val="16"/>
      <w:szCs w:val="16"/>
      <w:lang w:val="fr-FR" w:eastAsia="fr-FR"/>
    </w:rPr>
  </w:style>
  <w:style w:type="paragraph" w:styleId="Title">
    <w:name w:val="Title"/>
    <w:basedOn w:val="Normal"/>
    <w:next w:val="Normal"/>
    <w:link w:val="TitleChar"/>
    <w:uiPriority w:val="99"/>
    <w:qFormat/>
    <w:rsid w:val="009975B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975B3"/>
    <w:rPr>
      <w:rFonts w:ascii="Cambria" w:hAnsi="Cambria" w:cs="Times New Roman"/>
      <w:color w:val="17365D"/>
      <w:spacing w:val="5"/>
      <w:kern w:val="28"/>
      <w:sz w:val="52"/>
      <w:szCs w:val="52"/>
      <w:lang w:val="fr-FR" w:eastAsia="fr-FR"/>
    </w:rPr>
  </w:style>
  <w:style w:type="paragraph" w:styleId="Subtitle">
    <w:name w:val="Subtitle"/>
    <w:basedOn w:val="Normal"/>
    <w:next w:val="Normal"/>
    <w:link w:val="SubtitleChar"/>
    <w:uiPriority w:val="99"/>
    <w:qFormat/>
    <w:rsid w:val="009975B3"/>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9975B3"/>
    <w:rPr>
      <w:rFonts w:ascii="Cambria" w:hAnsi="Cambria" w:cs="Times New Roman"/>
      <w:i/>
      <w:iCs/>
      <w:color w:val="4F81BD"/>
      <w:spacing w:val="15"/>
      <w:sz w:val="24"/>
      <w:szCs w:val="24"/>
      <w:lang w:val="fr-FR" w:eastAsia="fr-FR"/>
    </w:rPr>
  </w:style>
  <w:style w:type="paragraph" w:styleId="BlockText">
    <w:name w:val="Block Text"/>
    <w:basedOn w:val="Normal"/>
    <w:uiPriority w:val="99"/>
    <w:rsid w:val="00C95296"/>
    <w:pPr>
      <w:spacing w:after="0" w:line="240" w:lineRule="auto"/>
      <w:ind w:left="20" w:right="39"/>
      <w:jc w:val="both"/>
    </w:pPr>
    <w:rPr>
      <w:rFonts w:ascii="Arial Narrow" w:eastAsia="Times New Roman" w:hAnsi="Arial Narrow"/>
      <w:sz w:val="20"/>
      <w:szCs w:val="20"/>
    </w:rPr>
  </w:style>
  <w:style w:type="character" w:styleId="PageNumber">
    <w:name w:val="page number"/>
    <w:basedOn w:val="DefaultParagraphFont"/>
    <w:uiPriority w:val="99"/>
    <w:rsid w:val="00C95296"/>
    <w:rPr>
      <w:rFonts w:cs="Times New Roman"/>
    </w:rPr>
  </w:style>
  <w:style w:type="paragraph" w:styleId="Header">
    <w:name w:val="header"/>
    <w:basedOn w:val="Normal"/>
    <w:link w:val="HeaderChar"/>
    <w:uiPriority w:val="99"/>
    <w:rsid w:val="00C95296"/>
    <w:pPr>
      <w:tabs>
        <w:tab w:val="center" w:pos="4153"/>
        <w:tab w:val="right" w:pos="8306"/>
      </w:tabs>
      <w:spacing w:after="0" w:line="240" w:lineRule="auto"/>
      <w:jc w:val="both"/>
    </w:pPr>
    <w:rPr>
      <w:rFonts w:ascii="Palatino" w:eastAsia="Times New Roman" w:hAnsi="Palatino"/>
      <w:sz w:val="20"/>
      <w:szCs w:val="20"/>
    </w:rPr>
  </w:style>
  <w:style w:type="character" w:customStyle="1" w:styleId="HeaderChar">
    <w:name w:val="Header Char"/>
    <w:basedOn w:val="DefaultParagraphFont"/>
    <w:link w:val="Header"/>
    <w:uiPriority w:val="99"/>
    <w:locked/>
    <w:rsid w:val="00C95296"/>
    <w:rPr>
      <w:rFonts w:ascii="Palatino" w:hAnsi="Palatino" w:cs="Times New Roman"/>
      <w:sz w:val="20"/>
      <w:szCs w:val="20"/>
      <w:lang w:val="fr-FR"/>
    </w:rPr>
  </w:style>
  <w:style w:type="paragraph" w:styleId="Footer">
    <w:name w:val="footer"/>
    <w:basedOn w:val="Normal"/>
    <w:link w:val="FooterChar"/>
    <w:uiPriority w:val="99"/>
    <w:rsid w:val="00C95296"/>
    <w:pPr>
      <w:tabs>
        <w:tab w:val="center" w:pos="4320"/>
        <w:tab w:val="right" w:pos="8640"/>
      </w:tabs>
      <w:spacing w:after="0" w:line="240" w:lineRule="auto"/>
      <w:jc w:val="both"/>
    </w:pPr>
    <w:rPr>
      <w:rFonts w:ascii="Palatino" w:eastAsia="Times New Roman" w:hAnsi="Palatino"/>
      <w:sz w:val="20"/>
      <w:szCs w:val="20"/>
    </w:rPr>
  </w:style>
  <w:style w:type="character" w:customStyle="1" w:styleId="FooterChar">
    <w:name w:val="Footer Char"/>
    <w:basedOn w:val="DefaultParagraphFont"/>
    <w:link w:val="Footer"/>
    <w:uiPriority w:val="99"/>
    <w:locked/>
    <w:rsid w:val="00C95296"/>
    <w:rPr>
      <w:rFonts w:ascii="Palatino" w:hAnsi="Palatino" w:cs="Times New Roman"/>
      <w:sz w:val="20"/>
      <w:szCs w:val="20"/>
      <w:lang w:val="fr-FR"/>
    </w:rPr>
  </w:style>
  <w:style w:type="paragraph" w:styleId="BodyText">
    <w:name w:val="Body Text"/>
    <w:basedOn w:val="Normal"/>
    <w:link w:val="BodyTextChar"/>
    <w:uiPriority w:val="99"/>
    <w:rsid w:val="00C95296"/>
    <w:pPr>
      <w:spacing w:after="0" w:line="240" w:lineRule="auto"/>
      <w:jc w:val="center"/>
    </w:pPr>
    <w:rPr>
      <w:rFonts w:ascii="Verdana" w:eastAsia="Times New Roman" w:hAnsi="Verdana"/>
      <w:b/>
      <w:sz w:val="18"/>
      <w:szCs w:val="24"/>
      <w:u w:val="single"/>
    </w:rPr>
  </w:style>
  <w:style w:type="character" w:customStyle="1" w:styleId="BodyTextChar">
    <w:name w:val="Body Text Char"/>
    <w:basedOn w:val="DefaultParagraphFont"/>
    <w:link w:val="BodyText"/>
    <w:uiPriority w:val="99"/>
    <w:locked/>
    <w:rsid w:val="00C95296"/>
    <w:rPr>
      <w:rFonts w:ascii="Verdana" w:hAnsi="Verdana" w:cs="Times New Roman"/>
      <w:b/>
      <w:sz w:val="24"/>
      <w:szCs w:val="24"/>
      <w:u w:val="single"/>
      <w:lang w:val="fr-FR" w:eastAsia="fr-FR"/>
    </w:rPr>
  </w:style>
  <w:style w:type="paragraph" w:customStyle="1" w:styleId="BodyText21">
    <w:name w:val="Body Text 21"/>
    <w:basedOn w:val="Normal"/>
    <w:uiPriority w:val="99"/>
    <w:rsid w:val="00C95296"/>
    <w:pPr>
      <w:spacing w:after="0" w:line="240" w:lineRule="auto"/>
      <w:ind w:right="39"/>
      <w:jc w:val="both"/>
    </w:pPr>
    <w:rPr>
      <w:rFonts w:ascii="Arial Narrow" w:eastAsia="Times New Roman" w:hAnsi="Arial Narrow"/>
      <w:sz w:val="20"/>
      <w:szCs w:val="24"/>
    </w:rPr>
  </w:style>
  <w:style w:type="paragraph" w:styleId="DocumentMap">
    <w:name w:val="Document Map"/>
    <w:basedOn w:val="Normal"/>
    <w:link w:val="DocumentMapChar"/>
    <w:uiPriority w:val="99"/>
    <w:semiHidden/>
    <w:rsid w:val="00C95296"/>
    <w:pPr>
      <w:shd w:val="clear" w:color="auto" w:fill="000080"/>
      <w:spacing w:after="0" w:line="240" w:lineRule="auto"/>
      <w:jc w:val="both"/>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locked/>
    <w:rsid w:val="00C95296"/>
    <w:rPr>
      <w:rFonts w:ascii="Tahoma" w:hAnsi="Tahoma" w:cs="Tahoma"/>
      <w:sz w:val="24"/>
      <w:szCs w:val="24"/>
      <w:shd w:val="clear" w:color="auto" w:fill="000080"/>
      <w:lang w:val="fr-FR" w:eastAsia="fr-FR"/>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
    <w:basedOn w:val="Normal"/>
    <w:link w:val="FootnoteTextChar"/>
    <w:uiPriority w:val="99"/>
    <w:rsid w:val="00C95296"/>
    <w:pPr>
      <w:spacing w:after="0" w:line="240" w:lineRule="auto"/>
      <w:jc w:val="both"/>
    </w:pPr>
    <w:rPr>
      <w:rFonts w:ascii="Verdana" w:eastAsia="Times New Roman" w:hAnsi="Verdana"/>
      <w:sz w:val="20"/>
      <w:szCs w:val="20"/>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
    <w:basedOn w:val="DefaultParagraphFont"/>
    <w:link w:val="FootnoteText"/>
    <w:uiPriority w:val="99"/>
    <w:locked/>
    <w:rsid w:val="00C95296"/>
    <w:rPr>
      <w:rFonts w:ascii="Verdana" w:hAnsi="Verdana" w:cs="Times New Roman"/>
      <w:sz w:val="20"/>
      <w:szCs w:val="20"/>
      <w:lang w:val="fr-FR" w:eastAsia="fr-FR"/>
    </w:rPr>
  </w:style>
  <w:style w:type="character" w:styleId="FootnoteReference">
    <w:name w:val="footnote reference"/>
    <w:aliases w:val="fr,Default Paragraph Font Char Char Char1,Default Paragraph Font Para Char Char Char Char Char1,Default Paragraph Font Char Char11 Char1,Default Paragraph Font Char Char1 Char1"/>
    <w:basedOn w:val="DefaultParagraphFont"/>
    <w:uiPriority w:val="99"/>
    <w:rsid w:val="00C95296"/>
    <w:rPr>
      <w:rFonts w:cs="Times New Roman"/>
      <w:vertAlign w:val="superscript"/>
    </w:rPr>
  </w:style>
  <w:style w:type="paragraph" w:styleId="BodyText3">
    <w:name w:val="Body Text 3"/>
    <w:basedOn w:val="Normal"/>
    <w:link w:val="BodyText3Char"/>
    <w:uiPriority w:val="99"/>
    <w:rsid w:val="00C95296"/>
    <w:pPr>
      <w:spacing w:after="0" w:line="240" w:lineRule="auto"/>
      <w:jc w:val="both"/>
    </w:pPr>
    <w:rPr>
      <w:rFonts w:ascii="Verdana" w:eastAsia="Times New Roman" w:hAnsi="Verdana"/>
      <w:spacing w:val="-6"/>
      <w:sz w:val="16"/>
      <w:szCs w:val="24"/>
    </w:rPr>
  </w:style>
  <w:style w:type="character" w:customStyle="1" w:styleId="BodyText3Char">
    <w:name w:val="Body Text 3 Char"/>
    <w:basedOn w:val="DefaultParagraphFont"/>
    <w:link w:val="BodyText3"/>
    <w:uiPriority w:val="99"/>
    <w:locked/>
    <w:rsid w:val="00C95296"/>
    <w:rPr>
      <w:rFonts w:ascii="Verdana" w:hAnsi="Verdana" w:cs="Times New Roman"/>
      <w:spacing w:val="-6"/>
      <w:sz w:val="24"/>
      <w:szCs w:val="24"/>
      <w:lang w:val="fr-FR" w:eastAsia="fr-FR"/>
    </w:rPr>
  </w:style>
  <w:style w:type="paragraph" w:styleId="BodyTextIndent">
    <w:name w:val="Body Text Indent"/>
    <w:basedOn w:val="Normal"/>
    <w:link w:val="BodyTextIndentChar"/>
    <w:uiPriority w:val="99"/>
    <w:rsid w:val="00C95296"/>
    <w:pPr>
      <w:tabs>
        <w:tab w:val="left" w:pos="399"/>
      </w:tabs>
      <w:spacing w:after="0" w:line="240" w:lineRule="auto"/>
      <w:ind w:left="399" w:hanging="399"/>
      <w:jc w:val="both"/>
    </w:pPr>
    <w:rPr>
      <w:rFonts w:ascii="Arial Narrow" w:eastAsia="Times New Roman" w:hAnsi="Arial Narrow"/>
      <w:sz w:val="20"/>
      <w:szCs w:val="24"/>
    </w:rPr>
  </w:style>
  <w:style w:type="character" w:customStyle="1" w:styleId="BodyTextIndentChar">
    <w:name w:val="Body Text Indent Char"/>
    <w:basedOn w:val="DefaultParagraphFont"/>
    <w:link w:val="BodyTextIndent"/>
    <w:uiPriority w:val="99"/>
    <w:locked/>
    <w:rsid w:val="00C95296"/>
    <w:rPr>
      <w:rFonts w:ascii="Arial Narrow" w:hAnsi="Arial Narrow" w:cs="Times New Roman"/>
      <w:sz w:val="24"/>
      <w:szCs w:val="24"/>
      <w:lang w:val="fr-FR" w:eastAsia="fr-FR"/>
    </w:rPr>
  </w:style>
  <w:style w:type="character" w:styleId="Hyperlink">
    <w:name w:val="Hyperlink"/>
    <w:basedOn w:val="DefaultParagraphFont"/>
    <w:uiPriority w:val="99"/>
    <w:rsid w:val="00C95296"/>
    <w:rPr>
      <w:rFonts w:cs="Times New Roman"/>
      <w:color w:val="0000FF"/>
      <w:u w:val="single"/>
    </w:rPr>
  </w:style>
  <w:style w:type="paragraph" w:styleId="BodyTextIndent2">
    <w:name w:val="Body Text Indent 2"/>
    <w:basedOn w:val="Normal"/>
    <w:link w:val="BodyTextIndent2Char"/>
    <w:uiPriority w:val="99"/>
    <w:rsid w:val="00C95296"/>
    <w:pPr>
      <w:suppressAutoHyphens/>
      <w:spacing w:after="0" w:line="240" w:lineRule="auto"/>
      <w:ind w:left="1440" w:hanging="720"/>
      <w:jc w:val="both"/>
    </w:pPr>
    <w:rPr>
      <w:rFonts w:ascii="Verdana" w:eastAsia="Times New Roman" w:hAnsi="Verdana"/>
      <w:b/>
      <w:spacing w:val="-3"/>
      <w:sz w:val="20"/>
      <w:szCs w:val="20"/>
    </w:rPr>
  </w:style>
  <w:style w:type="character" w:customStyle="1" w:styleId="BodyTextIndent2Char">
    <w:name w:val="Body Text Indent 2 Char"/>
    <w:basedOn w:val="DefaultParagraphFont"/>
    <w:link w:val="BodyTextIndent2"/>
    <w:uiPriority w:val="99"/>
    <w:locked/>
    <w:rsid w:val="00C95296"/>
    <w:rPr>
      <w:rFonts w:ascii="Verdana" w:hAnsi="Verdana" w:cs="Times New Roman"/>
      <w:b/>
      <w:spacing w:val="-3"/>
      <w:sz w:val="20"/>
      <w:szCs w:val="20"/>
      <w:lang w:val="fr-FR"/>
    </w:rPr>
  </w:style>
  <w:style w:type="character" w:styleId="CommentReference">
    <w:name w:val="annotation reference"/>
    <w:basedOn w:val="DefaultParagraphFont"/>
    <w:uiPriority w:val="99"/>
    <w:semiHidden/>
    <w:rsid w:val="00C95296"/>
    <w:rPr>
      <w:rFonts w:cs="Times New Roman"/>
      <w:sz w:val="16"/>
    </w:rPr>
  </w:style>
  <w:style w:type="paragraph" w:styleId="CommentText">
    <w:name w:val="annotation text"/>
    <w:basedOn w:val="Normal"/>
    <w:link w:val="CommentTextChar"/>
    <w:uiPriority w:val="99"/>
    <w:semiHidden/>
    <w:rsid w:val="00C95296"/>
    <w:pPr>
      <w:spacing w:after="0" w:line="240" w:lineRule="auto"/>
      <w:jc w:val="both"/>
    </w:pPr>
    <w:rPr>
      <w:rFonts w:ascii="Verdana" w:eastAsia="Times New Roman" w:hAnsi="Verdana"/>
      <w:sz w:val="20"/>
      <w:szCs w:val="20"/>
    </w:rPr>
  </w:style>
  <w:style w:type="character" w:customStyle="1" w:styleId="CommentTextChar">
    <w:name w:val="Comment Text Char"/>
    <w:basedOn w:val="DefaultParagraphFont"/>
    <w:link w:val="CommentText"/>
    <w:uiPriority w:val="99"/>
    <w:semiHidden/>
    <w:locked/>
    <w:rsid w:val="00C95296"/>
    <w:rPr>
      <w:rFonts w:ascii="Verdana" w:hAnsi="Verdana" w:cs="Times New Roman"/>
      <w:sz w:val="20"/>
      <w:szCs w:val="20"/>
      <w:lang w:val="fr-FR" w:eastAsia="fr-FR"/>
    </w:rPr>
  </w:style>
  <w:style w:type="paragraph" w:styleId="BodyTextIndent3">
    <w:name w:val="Body Text Indent 3"/>
    <w:basedOn w:val="Normal"/>
    <w:link w:val="BodyTextIndent3Char"/>
    <w:uiPriority w:val="99"/>
    <w:rsid w:val="00C95296"/>
    <w:pPr>
      <w:tabs>
        <w:tab w:val="left" w:pos="6000"/>
      </w:tabs>
      <w:spacing w:after="0" w:line="240" w:lineRule="auto"/>
      <w:ind w:left="627"/>
      <w:jc w:val="both"/>
    </w:pPr>
    <w:rPr>
      <w:rFonts w:ascii="Arial Narrow" w:eastAsia="Times New Roman" w:hAnsi="Arial Narrow"/>
      <w:sz w:val="20"/>
      <w:szCs w:val="24"/>
    </w:rPr>
  </w:style>
  <w:style w:type="character" w:customStyle="1" w:styleId="BodyTextIndent3Char">
    <w:name w:val="Body Text Indent 3 Char"/>
    <w:basedOn w:val="DefaultParagraphFont"/>
    <w:link w:val="BodyTextIndent3"/>
    <w:uiPriority w:val="99"/>
    <w:locked/>
    <w:rsid w:val="00C95296"/>
    <w:rPr>
      <w:rFonts w:ascii="Arial Narrow" w:hAnsi="Arial Narrow" w:cs="Times New Roman"/>
      <w:sz w:val="24"/>
      <w:szCs w:val="24"/>
      <w:lang w:val="fr-FR" w:eastAsia="fr-FR"/>
    </w:rPr>
  </w:style>
  <w:style w:type="character" w:styleId="FollowedHyperlink">
    <w:name w:val="FollowedHyperlink"/>
    <w:basedOn w:val="DefaultParagraphFont"/>
    <w:uiPriority w:val="99"/>
    <w:rsid w:val="00C95296"/>
    <w:rPr>
      <w:rFonts w:cs="Times New Roman"/>
      <w:color w:val="800080"/>
      <w:u w:val="single"/>
    </w:rPr>
  </w:style>
  <w:style w:type="paragraph" w:styleId="NormalWeb">
    <w:name w:val="Normal (Web)"/>
    <w:basedOn w:val="Normal"/>
    <w:uiPriority w:val="99"/>
    <w:rsid w:val="00C95296"/>
    <w:pPr>
      <w:spacing w:after="100" w:afterAutospacing="1" w:line="260" w:lineRule="atLeast"/>
      <w:jc w:val="both"/>
    </w:pPr>
    <w:rPr>
      <w:rFonts w:ascii="Arial" w:eastAsia="Times New Roman" w:hAnsi="Arial"/>
      <w:color w:val="000066"/>
      <w:sz w:val="20"/>
      <w:szCs w:val="20"/>
    </w:rPr>
  </w:style>
  <w:style w:type="paragraph" w:styleId="PlainText">
    <w:name w:val="Plain Text"/>
    <w:basedOn w:val="Normal"/>
    <w:link w:val="PlainTextChar"/>
    <w:uiPriority w:val="99"/>
    <w:rsid w:val="00C95296"/>
    <w:pPr>
      <w:overflowPunct w:val="0"/>
      <w:autoSpaceDE w:val="0"/>
      <w:autoSpaceDN w:val="0"/>
      <w:adjustRightInd w:val="0"/>
      <w:spacing w:after="0" w:line="240" w:lineRule="auto"/>
      <w:jc w:val="both"/>
      <w:textAlignment w:val="baseline"/>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C95296"/>
    <w:rPr>
      <w:rFonts w:ascii="Courier New" w:hAnsi="Courier New" w:cs="Times New Roman"/>
      <w:sz w:val="20"/>
      <w:szCs w:val="20"/>
      <w:lang w:val="fr-FR" w:eastAsia="fr-FR"/>
    </w:rPr>
  </w:style>
  <w:style w:type="paragraph" w:styleId="HTMLPreformatted">
    <w:name w:val="HTML Preformatted"/>
    <w:basedOn w:val="Normal"/>
    <w:link w:val="HTMLPreformattedChar"/>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uiPriority w:val="99"/>
    <w:locked/>
    <w:rsid w:val="00C95296"/>
    <w:rPr>
      <w:rFonts w:ascii="Arial Unicode MS" w:eastAsia="Arial Unicode MS" w:hAnsi="Arial Unicode MS" w:cs="Courier New"/>
      <w:sz w:val="20"/>
      <w:szCs w:val="20"/>
      <w:lang w:val="fr-FR" w:eastAsia="fr-FR"/>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rPr>
  </w:style>
  <w:style w:type="paragraph" w:styleId="BodyText2">
    <w:name w:val="Body Text 2"/>
    <w:basedOn w:val="Normal"/>
    <w:link w:val="BodyText2Char"/>
    <w:uiPriority w:val="99"/>
    <w:rsid w:val="00C95296"/>
    <w:pPr>
      <w:spacing w:after="0" w:line="240" w:lineRule="auto"/>
      <w:ind w:left="1134" w:hanging="567"/>
      <w:jc w:val="both"/>
    </w:pPr>
    <w:rPr>
      <w:rFonts w:ascii="Bookman Old Style" w:eastAsia="Times New Roman" w:hAnsi="Bookman Old Style"/>
      <w:szCs w:val="20"/>
    </w:rPr>
  </w:style>
  <w:style w:type="character" w:customStyle="1" w:styleId="BodyText2Char">
    <w:name w:val="Body Text 2 Char"/>
    <w:basedOn w:val="DefaultParagraphFont"/>
    <w:link w:val="BodyText2"/>
    <w:uiPriority w:val="99"/>
    <w:locked/>
    <w:rsid w:val="00C95296"/>
    <w:rPr>
      <w:rFonts w:ascii="Bookman Old Style" w:hAnsi="Bookman Old Style" w:cs="Times New Roman"/>
      <w:sz w:val="20"/>
      <w:szCs w:val="20"/>
      <w:lang w:val="fr-FR"/>
    </w:rPr>
  </w:style>
  <w:style w:type="paragraph" w:customStyle="1" w:styleId="CarCharCarCharCarCharCarCharCarCharCarCharChar1CharCharCharCharCharChar">
    <w:name w:val="Car Char Car Char Car Char Car Char Car Char Car Char Char1 Char Char Char Ch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CharChar">
    <w:name w:val="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NormalWeb5">
    <w:name w:val="Normal (Web)5"/>
    <w:basedOn w:val="Normal"/>
    <w:uiPriority w:val="99"/>
    <w:rsid w:val="00C95296"/>
    <w:pPr>
      <w:spacing w:after="192" w:line="240" w:lineRule="auto"/>
      <w:jc w:val="both"/>
    </w:pPr>
    <w:rPr>
      <w:rFonts w:ascii="Verdana" w:eastAsia="Times New Roman" w:hAnsi="Verdana"/>
      <w:sz w:val="20"/>
      <w:szCs w:val="24"/>
    </w:rPr>
  </w:style>
  <w:style w:type="paragraph" w:customStyle="1" w:styleId="CarCharCarCharCarCharCarCharCarCharCarCharChar">
    <w:name w:val="Car Char Car Char Car Char Car Char Car Char C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ZchnZchnCharCharChar">
    <w:name w:val="Zchn Zchn Ch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rsid w:val="00C95296"/>
    <w:pPr>
      <w:spacing w:after="160" w:line="240" w:lineRule="exact"/>
      <w:jc w:val="both"/>
    </w:pPr>
    <w:rPr>
      <w:rFonts w:ascii="Arial" w:eastAsia="Times New Roman" w:hAnsi="Arial" w:cs="Arial"/>
      <w:sz w:val="20"/>
      <w:szCs w:val="20"/>
    </w:rPr>
  </w:style>
  <w:style w:type="paragraph" w:styleId="ListBullet">
    <w:name w:val="List Bullet"/>
    <w:basedOn w:val="Normal"/>
    <w:autoRedefine/>
    <w:uiPriority w:val="99"/>
    <w:rsid w:val="00C95296"/>
    <w:pPr>
      <w:tabs>
        <w:tab w:val="num" w:pos="360"/>
      </w:tabs>
      <w:spacing w:after="0" w:line="240" w:lineRule="auto"/>
      <w:ind w:left="360" w:hanging="360"/>
      <w:jc w:val="both"/>
    </w:pPr>
    <w:rPr>
      <w:rFonts w:ascii="Verdana" w:eastAsia="Times New Roman" w:hAnsi="Verdana"/>
      <w:sz w:val="20"/>
      <w:szCs w:val="24"/>
    </w:rPr>
  </w:style>
  <w:style w:type="character" w:customStyle="1" w:styleId="citecrochet1">
    <w:name w:val="cite_crochet1"/>
    <w:uiPriority w:val="99"/>
    <w:rsid w:val="00C95296"/>
    <w:rPr>
      <w:vanish/>
    </w:rPr>
  </w:style>
  <w:style w:type="paragraph" w:customStyle="1" w:styleId="Normale">
    <w:name w:val="Normale"/>
    <w:basedOn w:val="Normal"/>
    <w:uiPriority w:val="99"/>
    <w:rsid w:val="00C95296"/>
    <w:pPr>
      <w:spacing w:after="0" w:line="240" w:lineRule="auto"/>
      <w:jc w:val="both"/>
    </w:pPr>
    <w:rPr>
      <w:rFonts w:ascii="Arial Narrow" w:eastAsia="Batang" w:hAnsi="Arial Narrow"/>
      <w:sz w:val="20"/>
      <w:szCs w:val="24"/>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al"/>
    <w:uiPriority w:val="99"/>
    <w:rsid w:val="00C95296"/>
    <w:pPr>
      <w:spacing w:after="160" w:line="240" w:lineRule="exact"/>
      <w:jc w:val="both"/>
    </w:pPr>
    <w:rPr>
      <w:rFonts w:ascii="Arial" w:eastAsia="Times New Roman" w:hAnsi="Arial" w:cs="Arial"/>
      <w:sz w:val="20"/>
      <w:szCs w:val="20"/>
    </w:rPr>
  </w:style>
  <w:style w:type="character" w:customStyle="1" w:styleId="Caractresdenotedebasdepage">
    <w:name w:val="Caractères de note de bas de page"/>
    <w:uiPriority w:val="99"/>
    <w:rsid w:val="00C95296"/>
    <w:rPr>
      <w:vertAlign w:val="superscript"/>
    </w:rPr>
  </w:style>
  <w:style w:type="character" w:styleId="Emphasis">
    <w:name w:val="Emphasis"/>
    <w:basedOn w:val="DefaultParagraphFont"/>
    <w:uiPriority w:val="99"/>
    <w:qFormat/>
    <w:rsid w:val="00C95296"/>
    <w:rPr>
      <w:rFonts w:cs="Times New Roman"/>
      <w:i/>
    </w:rPr>
  </w:style>
  <w:style w:type="paragraph" w:styleId="CommentSubject">
    <w:name w:val="annotation subject"/>
    <w:basedOn w:val="CommentText"/>
    <w:next w:val="CommentText"/>
    <w:link w:val="CommentSubjectChar"/>
    <w:uiPriority w:val="99"/>
    <w:semiHidden/>
    <w:rsid w:val="00C95296"/>
    <w:rPr>
      <w:b/>
      <w:bCs/>
    </w:rPr>
  </w:style>
  <w:style w:type="character" w:customStyle="1" w:styleId="CommentSubjectChar">
    <w:name w:val="Comment Subject Char"/>
    <w:basedOn w:val="CommentTextChar"/>
    <w:link w:val="CommentSubject"/>
    <w:uiPriority w:val="99"/>
    <w:semiHidden/>
    <w:locked/>
    <w:rsid w:val="00C95296"/>
    <w:rPr>
      <w:rFonts w:ascii="Verdana" w:hAnsi="Verdana" w:cs="Times New Roman"/>
      <w:b/>
      <w:bCs/>
      <w:sz w:val="20"/>
      <w:szCs w:val="20"/>
      <w:lang w:val="fr-FR" w:eastAsia="fr-FR"/>
    </w:rPr>
  </w:style>
  <w:style w:type="paragraph" w:styleId="ListParagraph">
    <w:name w:val="List Paragraph"/>
    <w:basedOn w:val="Normal"/>
    <w:link w:val="ListParagraphChar"/>
    <w:uiPriority w:val="34"/>
    <w:qFormat/>
    <w:rsid w:val="00C95296"/>
    <w:pPr>
      <w:spacing w:after="0" w:line="240" w:lineRule="auto"/>
      <w:ind w:left="720"/>
      <w:jc w:val="both"/>
    </w:pPr>
    <w:rPr>
      <w:rFonts w:ascii="Verdana" w:eastAsia="Times New Roman" w:hAnsi="Verdana"/>
      <w:sz w:val="20"/>
      <w:szCs w:val="24"/>
    </w:rPr>
  </w:style>
  <w:style w:type="paragraph" w:styleId="TOC1">
    <w:name w:val="toc 1"/>
    <w:basedOn w:val="Normal"/>
    <w:next w:val="Normal"/>
    <w:autoRedefine/>
    <w:uiPriority w:val="39"/>
    <w:rsid w:val="00CC6421"/>
    <w:pPr>
      <w:tabs>
        <w:tab w:val="left" w:pos="426"/>
        <w:tab w:val="right" w:leader="dot" w:pos="9034"/>
      </w:tabs>
      <w:spacing w:before="120" w:after="120" w:line="240" w:lineRule="auto"/>
    </w:pPr>
    <w:rPr>
      <w:rFonts w:eastAsia="Times New Roman" w:cs="Calibri"/>
      <w:b/>
      <w:bCs/>
      <w:caps/>
      <w:sz w:val="20"/>
      <w:szCs w:val="20"/>
    </w:rPr>
  </w:style>
  <w:style w:type="paragraph" w:styleId="TOC2">
    <w:name w:val="toc 2"/>
    <w:basedOn w:val="Normal"/>
    <w:next w:val="Normal"/>
    <w:autoRedefine/>
    <w:uiPriority w:val="39"/>
    <w:rsid w:val="00C95296"/>
    <w:pPr>
      <w:spacing w:after="0" w:line="240" w:lineRule="auto"/>
      <w:ind w:left="240"/>
      <w:jc w:val="both"/>
    </w:pPr>
    <w:rPr>
      <w:rFonts w:eastAsia="Times New Roman" w:cs="Calibri"/>
      <w:smallCaps/>
      <w:sz w:val="20"/>
      <w:szCs w:val="20"/>
    </w:rPr>
  </w:style>
  <w:style w:type="paragraph" w:styleId="TOC3">
    <w:name w:val="toc 3"/>
    <w:basedOn w:val="Normal"/>
    <w:next w:val="Normal"/>
    <w:autoRedefine/>
    <w:uiPriority w:val="39"/>
    <w:rsid w:val="00C95296"/>
    <w:pPr>
      <w:spacing w:after="0" w:line="240" w:lineRule="auto"/>
      <w:ind w:left="480"/>
      <w:jc w:val="both"/>
    </w:pPr>
    <w:rPr>
      <w:rFonts w:eastAsia="Times New Roman" w:cs="Calibri"/>
      <w:i/>
      <w:iCs/>
      <w:sz w:val="20"/>
      <w:szCs w:val="20"/>
    </w:rPr>
  </w:style>
  <w:style w:type="paragraph" w:styleId="TOC4">
    <w:name w:val="toc 4"/>
    <w:basedOn w:val="Normal"/>
    <w:next w:val="Normal"/>
    <w:autoRedefine/>
    <w:uiPriority w:val="99"/>
    <w:rsid w:val="00C95296"/>
    <w:pPr>
      <w:spacing w:after="0" w:line="240" w:lineRule="auto"/>
      <w:ind w:left="720"/>
      <w:jc w:val="both"/>
    </w:pPr>
    <w:rPr>
      <w:rFonts w:eastAsia="Times New Roman" w:cs="Calibri"/>
      <w:sz w:val="18"/>
      <w:szCs w:val="18"/>
    </w:rPr>
  </w:style>
  <w:style w:type="paragraph" w:styleId="TOC5">
    <w:name w:val="toc 5"/>
    <w:basedOn w:val="Normal"/>
    <w:next w:val="Normal"/>
    <w:autoRedefine/>
    <w:uiPriority w:val="99"/>
    <w:rsid w:val="00C95296"/>
    <w:pPr>
      <w:spacing w:after="0" w:line="240" w:lineRule="auto"/>
      <w:ind w:left="960"/>
      <w:jc w:val="both"/>
    </w:pPr>
    <w:rPr>
      <w:rFonts w:eastAsia="Times New Roman" w:cs="Calibri"/>
      <w:sz w:val="18"/>
      <w:szCs w:val="18"/>
    </w:rPr>
  </w:style>
  <w:style w:type="paragraph" w:styleId="TOC6">
    <w:name w:val="toc 6"/>
    <w:basedOn w:val="Normal"/>
    <w:next w:val="Normal"/>
    <w:autoRedefine/>
    <w:uiPriority w:val="99"/>
    <w:rsid w:val="00C95296"/>
    <w:pPr>
      <w:spacing w:after="0" w:line="240" w:lineRule="auto"/>
      <w:ind w:left="1200"/>
      <w:jc w:val="both"/>
    </w:pPr>
    <w:rPr>
      <w:rFonts w:eastAsia="Times New Roman" w:cs="Calibri"/>
      <w:sz w:val="18"/>
      <w:szCs w:val="18"/>
    </w:rPr>
  </w:style>
  <w:style w:type="paragraph" w:styleId="TOC7">
    <w:name w:val="toc 7"/>
    <w:basedOn w:val="Normal"/>
    <w:next w:val="Normal"/>
    <w:autoRedefine/>
    <w:uiPriority w:val="99"/>
    <w:rsid w:val="00C95296"/>
    <w:pPr>
      <w:spacing w:after="0" w:line="240" w:lineRule="auto"/>
      <w:ind w:left="1440"/>
      <w:jc w:val="both"/>
    </w:pPr>
    <w:rPr>
      <w:rFonts w:eastAsia="Times New Roman" w:cs="Calibri"/>
      <w:sz w:val="18"/>
      <w:szCs w:val="18"/>
    </w:rPr>
  </w:style>
  <w:style w:type="paragraph" w:styleId="TOC8">
    <w:name w:val="toc 8"/>
    <w:basedOn w:val="Normal"/>
    <w:next w:val="Normal"/>
    <w:autoRedefine/>
    <w:uiPriority w:val="99"/>
    <w:rsid w:val="00C95296"/>
    <w:pPr>
      <w:spacing w:after="0" w:line="240" w:lineRule="auto"/>
      <w:ind w:left="1680"/>
      <w:jc w:val="both"/>
    </w:pPr>
    <w:rPr>
      <w:rFonts w:eastAsia="Times New Roman" w:cs="Calibri"/>
      <w:sz w:val="18"/>
      <w:szCs w:val="18"/>
    </w:rPr>
  </w:style>
  <w:style w:type="paragraph" w:styleId="TOC9">
    <w:name w:val="toc 9"/>
    <w:basedOn w:val="Normal"/>
    <w:next w:val="Normal"/>
    <w:autoRedefine/>
    <w:uiPriority w:val="99"/>
    <w:rsid w:val="00C95296"/>
    <w:pPr>
      <w:spacing w:after="0" w:line="240" w:lineRule="auto"/>
      <w:ind w:left="1920"/>
      <w:jc w:val="both"/>
    </w:pPr>
    <w:rPr>
      <w:rFonts w:eastAsia="Times New Roman" w:cs="Calibri"/>
      <w:sz w:val="18"/>
      <w:szCs w:val="18"/>
    </w:rPr>
  </w:style>
  <w:style w:type="table" w:styleId="TableGrid">
    <w:name w:val="Table Grid"/>
    <w:basedOn w:val="TableNormal"/>
    <w:uiPriority w:val="59"/>
    <w:rsid w:val="00C952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al"/>
    <w:uiPriority w:val="99"/>
    <w:rsid w:val="00C95296"/>
    <w:pPr>
      <w:spacing w:after="0" w:line="240" w:lineRule="auto"/>
      <w:jc w:val="center"/>
    </w:pPr>
    <w:rPr>
      <w:rFonts w:ascii="Verdana" w:eastAsia="Times New Roman" w:hAnsi="Verdana"/>
      <w:b/>
      <w:sz w:val="18"/>
      <w:szCs w:val="24"/>
      <w:u w:val="single"/>
    </w:rPr>
  </w:style>
  <w:style w:type="character" w:styleId="Strong">
    <w:name w:val="Strong"/>
    <w:basedOn w:val="DefaultParagraphFont"/>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rPr>
  </w:style>
  <w:style w:type="paragraph" w:customStyle="1" w:styleId="naisf">
    <w:name w:val="naisf"/>
    <w:basedOn w:val="Normal"/>
    <w:uiPriority w:val="99"/>
    <w:rsid w:val="00C95296"/>
    <w:pPr>
      <w:tabs>
        <w:tab w:val="left" w:pos="709"/>
      </w:tabs>
      <w:suppressAutoHyphens/>
      <w:spacing w:before="75" w:after="75"/>
      <w:ind w:firstLine="375"/>
      <w:jc w:val="both"/>
    </w:pPr>
    <w:rPr>
      <w:rFonts w:ascii="Liberation Serif" w:eastAsia="Liberation Serif" w:hAnsi="Times New Roman" w:cs="Lohit Hindi"/>
      <w:sz w:val="24"/>
      <w:szCs w:val="24"/>
    </w:rPr>
  </w:style>
  <w:style w:type="paragraph" w:customStyle="1" w:styleId="Pamatteksts">
    <w:name w:val="Pamatteksts"/>
    <w:basedOn w:val="Noklustais"/>
    <w:uiPriority w:val="99"/>
    <w:rsid w:val="00C95296"/>
    <w:pPr>
      <w:jc w:val="center"/>
    </w:pPr>
    <w:rPr>
      <w:rFonts w:ascii="Verdana" w:eastAsia="Calibri" w:hAnsi="Verdana"/>
      <w:b/>
      <w:sz w:val="18"/>
      <w:u w:val="single"/>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2">
    <w:name w:val="Car Char Car Char Car Char Car Char Car Char Car Char Char1 Char Char Char Ch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CharChar2">
    <w:name w:val="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CarCharCarCharCarCharCarCharCarCharCarCharChar2">
    <w:name w:val="Car Char Car Char Car Char Car Char Car Char C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ZchnZchnCharCharChar2">
    <w:name w:val="Zchn Zchn Char Char Char2"/>
    <w:basedOn w:val="Normal"/>
    <w:uiPriority w:val="99"/>
    <w:rsid w:val="00707EB6"/>
    <w:pPr>
      <w:spacing w:after="160" w:line="240" w:lineRule="exact"/>
      <w:jc w:val="both"/>
    </w:pPr>
    <w:rPr>
      <w:rFonts w:ascii="Arial" w:eastAsia="Times New Roman" w:hAnsi="Arial" w:cs="Arial"/>
      <w:sz w:val="20"/>
      <w:szCs w:val="20"/>
    </w:rPr>
  </w:style>
  <w:style w:type="table" w:customStyle="1" w:styleId="TableGrid1">
    <w:name w:val="Table Grid1"/>
    <w:uiPriority w:val="99"/>
    <w:rsid w:val="00707EB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fr-FR"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1">
    <w:name w:val="Car Char Car Char Car Char Car Char Car Char Car Char Char1 Char Char Char Ch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CharChar1">
    <w:name w:val="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CarCharCarCharCarCharCarCharCarCharCarCharChar1">
    <w:name w:val="Car Char Car Char Car Char Car Char Car Char C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ZchnZchnCharCharChar1">
    <w:name w:val="Zchn Zchn Char Char Char1"/>
    <w:basedOn w:val="Normal"/>
    <w:uiPriority w:val="99"/>
    <w:rsid w:val="00517AE1"/>
    <w:pPr>
      <w:spacing w:after="160" w:line="240" w:lineRule="exact"/>
      <w:jc w:val="both"/>
    </w:pPr>
    <w:rPr>
      <w:rFonts w:ascii="Arial" w:eastAsia="Times New Roman" w:hAnsi="Arial" w:cs="Arial"/>
      <w:sz w:val="20"/>
      <w:szCs w:val="20"/>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ListBullet2">
    <w:name w:val="List Bullet 2"/>
    <w:basedOn w:val="Normal"/>
    <w:uiPriority w:val="99"/>
    <w:rsid w:val="00517AE1"/>
    <w:pPr>
      <w:spacing w:after="0" w:line="240" w:lineRule="auto"/>
      <w:jc w:val="both"/>
    </w:pPr>
    <w:rPr>
      <w:rFonts w:ascii="Verdana" w:eastAsia="Times New Roman" w:hAnsi="Verdana"/>
      <w:sz w:val="20"/>
      <w:szCs w:val="24"/>
    </w:rPr>
  </w:style>
  <w:style w:type="paragraph" w:customStyle="1" w:styleId="1">
    <w:name w:val="Абзац списка1"/>
    <w:basedOn w:val="Normal"/>
    <w:uiPriority w:val="99"/>
    <w:rsid w:val="00517AE1"/>
    <w:pPr>
      <w:spacing w:after="0" w:line="240" w:lineRule="auto"/>
      <w:ind w:left="708"/>
      <w:jc w:val="both"/>
    </w:pPr>
    <w:rPr>
      <w:rFonts w:ascii="Verdana" w:eastAsia="Times New Roman" w:hAnsi="Verdana"/>
      <w:sz w:val="20"/>
      <w:szCs w:val="24"/>
    </w:rPr>
  </w:style>
  <w:style w:type="paragraph" w:styleId="EndnoteText">
    <w:name w:val="endnote text"/>
    <w:basedOn w:val="Normal"/>
    <w:link w:val="EndnoteTextChar"/>
    <w:uiPriority w:val="99"/>
    <w:rsid w:val="00517AE1"/>
    <w:pPr>
      <w:spacing w:after="0" w:line="240" w:lineRule="auto"/>
      <w:jc w:val="both"/>
    </w:pPr>
    <w:rPr>
      <w:rFonts w:ascii="Verdana" w:eastAsia="Times New Roman" w:hAnsi="Verdana"/>
      <w:sz w:val="20"/>
      <w:szCs w:val="20"/>
    </w:rPr>
  </w:style>
  <w:style w:type="character" w:customStyle="1" w:styleId="EndnoteTextChar">
    <w:name w:val="Endnote Text Char"/>
    <w:basedOn w:val="DefaultParagraphFont"/>
    <w:link w:val="EndnoteText"/>
    <w:uiPriority w:val="99"/>
    <w:locked/>
    <w:rsid w:val="00517AE1"/>
    <w:rPr>
      <w:rFonts w:ascii="Verdana" w:hAnsi="Verdana" w:cs="Times New Roman"/>
      <w:sz w:val="20"/>
      <w:szCs w:val="20"/>
      <w:lang w:eastAsia="fr-FR"/>
    </w:rPr>
  </w:style>
  <w:style w:type="character" w:styleId="EndnoteReference">
    <w:name w:val="endnote reference"/>
    <w:basedOn w:val="DefaultParagraphFont"/>
    <w:uiPriority w:val="99"/>
    <w:rsid w:val="00517AE1"/>
    <w:rPr>
      <w:rFonts w:cs="Times New Roman"/>
      <w:vertAlign w:val="superscript"/>
    </w:rPr>
  </w:style>
  <w:style w:type="paragraph" w:styleId="Quote">
    <w:name w:val="Quote"/>
    <w:basedOn w:val="Normal"/>
    <w:next w:val="Normal"/>
    <w:link w:val="QuoteChar"/>
    <w:uiPriority w:val="99"/>
    <w:qFormat/>
    <w:rsid w:val="006A0615"/>
    <w:rPr>
      <w:rFonts w:eastAsia="Times New Roman"/>
      <w:i/>
      <w:iCs/>
      <w:color w:val="000000"/>
    </w:rPr>
  </w:style>
  <w:style w:type="character" w:customStyle="1" w:styleId="QuoteChar">
    <w:name w:val="Quote Char"/>
    <w:basedOn w:val="DefaultParagraphFont"/>
    <w:link w:val="Quote"/>
    <w:uiPriority w:val="99"/>
    <w:locked/>
    <w:rsid w:val="006A0615"/>
    <w:rPr>
      <w:rFonts w:eastAsia="Times New Roman" w:cs="Times New Roman"/>
      <w:i/>
      <w:iCs/>
      <w:color w:val="000000"/>
      <w:lang w:val="fr-FR" w:eastAsia="fr-FR"/>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DefaultParagraphFont"/>
    <w:uiPriority w:val="99"/>
    <w:locked/>
    <w:rsid w:val="000326B1"/>
    <w:rPr>
      <w:rFonts w:ascii="Verdana" w:hAnsi="Verdana" w:cs="Times New Roman"/>
      <w:sz w:val="20"/>
      <w:szCs w:val="20"/>
      <w:lang w:val="fr-FR" w:eastAsia="fr-FR"/>
    </w:rPr>
  </w:style>
  <w:style w:type="paragraph" w:customStyle="1" w:styleId="question">
    <w:name w:val="question"/>
    <w:basedOn w:val="Normal"/>
    <w:rsid w:val="005F07BA"/>
    <w:pPr>
      <w:numPr>
        <w:numId w:val="13"/>
      </w:numPr>
      <w:spacing w:after="0" w:line="240" w:lineRule="auto"/>
      <w:jc w:val="both"/>
    </w:pPr>
    <w:rPr>
      <w:rFonts w:ascii="Arial Narrow" w:eastAsia="Times New Roman" w:hAnsi="Arial Narrow"/>
      <w:sz w:val="24"/>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rPr>
  </w:style>
  <w:style w:type="character" w:customStyle="1" w:styleId="hps">
    <w:name w:val="hps"/>
    <w:rsid w:val="005F07BA"/>
    <w:rPr>
      <w:rFonts w:cs="Times New Roman"/>
    </w:rPr>
  </w:style>
  <w:style w:type="character" w:customStyle="1" w:styleId="UnresolvedMention1">
    <w:name w:val="Unresolved Mention1"/>
    <w:basedOn w:val="DefaultParagraphFont"/>
    <w:uiPriority w:val="99"/>
    <w:semiHidden/>
    <w:unhideWhenUsed/>
    <w:rsid w:val="00A0556E"/>
    <w:rPr>
      <w:color w:val="605E5C"/>
      <w:shd w:val="clear" w:color="auto" w:fill="E1DFDD"/>
    </w:rPr>
  </w:style>
  <w:style w:type="character" w:customStyle="1" w:styleId="ListParagraphChar">
    <w:name w:val="List Paragraph Char"/>
    <w:link w:val="ListParagraph"/>
    <w:uiPriority w:val="34"/>
    <w:qFormat/>
    <w:locked/>
    <w:rsid w:val="00900EB9"/>
    <w:rPr>
      <w:rFonts w:ascii="Verdana" w:eastAsia="Times New Roman" w:hAnsi="Verdana"/>
      <w:sz w:val="20"/>
      <w:szCs w:val="24"/>
    </w:rPr>
  </w:style>
  <w:style w:type="character" w:styleId="UnresolvedMention">
    <w:name w:val="Unresolved Mention"/>
    <w:basedOn w:val="DefaultParagraphFont"/>
    <w:uiPriority w:val="99"/>
    <w:rsid w:val="009744B7"/>
    <w:rPr>
      <w:color w:val="605E5C"/>
      <w:shd w:val="clear" w:color="auto" w:fill="E1DFDD"/>
    </w:rPr>
  </w:style>
  <w:style w:type="character" w:customStyle="1" w:styleId="UnresolvedMention2">
    <w:name w:val="Unresolved Mention2"/>
    <w:basedOn w:val="DefaultParagraphFont"/>
    <w:uiPriority w:val="99"/>
    <w:rsid w:val="001479FF"/>
    <w:rPr>
      <w:color w:val="605E5C"/>
      <w:shd w:val="clear" w:color="auto" w:fill="E1DFDD"/>
    </w:rPr>
  </w:style>
  <w:style w:type="paragraph" w:styleId="Revision">
    <w:name w:val="Revision"/>
    <w:hidden/>
    <w:uiPriority w:val="99"/>
    <w:semiHidden/>
    <w:rsid w:val="0014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149">
      <w:bodyDiv w:val="1"/>
      <w:marLeft w:val="0"/>
      <w:marRight w:val="0"/>
      <w:marTop w:val="0"/>
      <w:marBottom w:val="0"/>
      <w:divBdr>
        <w:top w:val="none" w:sz="0" w:space="0" w:color="auto"/>
        <w:left w:val="none" w:sz="0" w:space="0" w:color="auto"/>
        <w:bottom w:val="none" w:sz="0" w:space="0" w:color="auto"/>
        <w:right w:val="none" w:sz="0" w:space="0" w:color="auto"/>
      </w:divBdr>
    </w:div>
    <w:div w:id="105194053">
      <w:bodyDiv w:val="1"/>
      <w:marLeft w:val="0"/>
      <w:marRight w:val="0"/>
      <w:marTop w:val="0"/>
      <w:marBottom w:val="0"/>
      <w:divBdr>
        <w:top w:val="none" w:sz="0" w:space="0" w:color="auto"/>
        <w:left w:val="none" w:sz="0" w:space="0" w:color="auto"/>
        <w:bottom w:val="none" w:sz="0" w:space="0" w:color="auto"/>
        <w:right w:val="none" w:sz="0" w:space="0" w:color="auto"/>
      </w:divBdr>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329331920">
      <w:bodyDiv w:val="1"/>
      <w:marLeft w:val="0"/>
      <w:marRight w:val="0"/>
      <w:marTop w:val="0"/>
      <w:marBottom w:val="0"/>
      <w:divBdr>
        <w:top w:val="none" w:sz="0" w:space="0" w:color="auto"/>
        <w:left w:val="none" w:sz="0" w:space="0" w:color="auto"/>
        <w:bottom w:val="none" w:sz="0" w:space="0" w:color="auto"/>
        <w:right w:val="none" w:sz="0" w:space="0" w:color="auto"/>
      </w:divBdr>
    </w:div>
    <w:div w:id="426925841">
      <w:bodyDiv w:val="1"/>
      <w:marLeft w:val="0"/>
      <w:marRight w:val="0"/>
      <w:marTop w:val="0"/>
      <w:marBottom w:val="0"/>
      <w:divBdr>
        <w:top w:val="none" w:sz="0" w:space="0" w:color="auto"/>
        <w:left w:val="none" w:sz="0" w:space="0" w:color="auto"/>
        <w:bottom w:val="none" w:sz="0" w:space="0" w:color="auto"/>
        <w:right w:val="none" w:sz="0" w:space="0" w:color="auto"/>
      </w:divBdr>
    </w:div>
    <w:div w:id="443548287">
      <w:bodyDiv w:val="1"/>
      <w:marLeft w:val="0"/>
      <w:marRight w:val="0"/>
      <w:marTop w:val="0"/>
      <w:marBottom w:val="0"/>
      <w:divBdr>
        <w:top w:val="none" w:sz="0" w:space="0" w:color="auto"/>
        <w:left w:val="none" w:sz="0" w:space="0" w:color="auto"/>
        <w:bottom w:val="none" w:sz="0" w:space="0" w:color="auto"/>
        <w:right w:val="none" w:sz="0" w:space="0" w:color="auto"/>
      </w:divBdr>
    </w:div>
    <w:div w:id="723069958">
      <w:bodyDiv w:val="1"/>
      <w:marLeft w:val="0"/>
      <w:marRight w:val="0"/>
      <w:marTop w:val="0"/>
      <w:marBottom w:val="0"/>
      <w:divBdr>
        <w:top w:val="none" w:sz="0" w:space="0" w:color="auto"/>
        <w:left w:val="none" w:sz="0" w:space="0" w:color="auto"/>
        <w:bottom w:val="none" w:sz="0" w:space="0" w:color="auto"/>
        <w:right w:val="none" w:sz="0" w:space="0" w:color="auto"/>
      </w:divBdr>
    </w:div>
    <w:div w:id="1610578433">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880823282">
      <w:bodyDiv w:val="1"/>
      <w:marLeft w:val="0"/>
      <w:marRight w:val="0"/>
      <w:marTop w:val="0"/>
      <w:marBottom w:val="0"/>
      <w:divBdr>
        <w:top w:val="none" w:sz="0" w:space="0" w:color="auto"/>
        <w:left w:val="none" w:sz="0" w:space="0" w:color="auto"/>
        <w:bottom w:val="none" w:sz="0" w:space="0" w:color="auto"/>
        <w:right w:val="none" w:sz="0" w:space="0" w:color="auto"/>
      </w:divBdr>
    </w:div>
    <w:div w:id="20511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coe.int/fifth-evaluation-round-preventing-corruption-and-promoting-integrity-i/168095378c" TargetMode="External"/><Relationship Id="rId18" Type="http://schemas.openxmlformats.org/officeDocument/2006/relationships/hyperlink" Target="mailto:lobbying@dsk.org.mk"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mvr.gov.mk/page/integritet?fbclid=IwAR0z_Ra6a458jgr3v5zksHR2WX8qiRn-917pNSBuhaMMr0pa_cLi2SoOd5w"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vlada.mk/media-centa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ksk.mk/wp-content/uploads/2022/06/Blueprint-of-Internal-Act-Lobbying_eng.pdf" TargetMode="External"/><Relationship Id="rId20" Type="http://schemas.openxmlformats.org/officeDocument/2006/relationships/hyperlink" Target="https://mvr.gov.mk/page/integritet?fbclid=IwAR0z_Ra6a458jgr3v5zksHR2WX8qiRn-917pNSBuhaMMr0pa_cLi2SoOd5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ksk.mk/mk/integrity/" TargetMode="External"/><Relationship Id="rId23" Type="http://schemas.openxmlformats.org/officeDocument/2006/relationships/hyperlink" Target="https://ombudsman.mk/%D0%9F%D0%BE%D1%87%D0%B5%D1%82%D0%BD%D0%B0/%D0%93%D0%BE%D0%B4%D0%B8%D1%88%D0%BD%D0%B8_%D0%B8%D0%B7%D0%B2%D0%B5%D1%88%D1%82%D0%B0%D0%B8.aspx"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ksk.mk/wp-content/uploads/2022/03/%D0%A3%D0%BF%D0%B0%D1%82%D1%81%D1%82%D0%B2%D0%BE-%D0%B7%D0%B0-%D0%BF%D0%BE%D1%81%D1%82%D0%B0%D0%BF%D1%83%D0%B2%D0%B0%D1%9A%D0%B5-%D1%81%D0%BE-%D0%BF%D0%BE%D0%B4%D0%B0%D1%80%D0%BE%D1%86%D0%B8-%D0%BF%D0%BE%D0%B3%D0%BE%D0%B4%D0%BD%D0%BE%D1%81%D1%82%D0%B8-%D0%B8-%D0%B3%D0%BE%D1%81%D1%82%D0%BE%D0%BF%D1%80%D0%B8%D0%BC%D1%81%D1%82%D0%B2%D0%B0-%D0%B2%D0%BE-%D1%98%D0%B0%D0%B2%D0%BD%D0%B8%D0%BE%D1%82-%D1%81%D0%B5%D0%BA%D1%82%D0%BE%D1%80.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rm.coe.int/fifth-evaluation-round-preventing-corruption-and-promoting-integrity-i/1680a2278b" TargetMode="External"/><Relationship Id="rId22" Type="http://schemas.openxmlformats.org/officeDocument/2006/relationships/hyperlink" Target="https://ombudsman.mk/%D0%9F%D0%BE%D1%87%D0%B5%D1%82%D0%BD%D0%B0/%D0%93%D0%BE%D0%B4%D0%B8%D1%88%D0%BD%D0%B8_%D0%B8%D0%B7%D0%B2%D0%B5%D1%88%D1%82%D0%B0%D0%B8.aspx"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coe.int/grec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Author/>
  <DocumentTitle/>
  <ShortTitle/>
  <Language/>
  <AdoptionDate/>
  <PublicationDate/>
  <State/>
  <Round/>
  <DocumentType/>
  <Identifier>---</Identifier>
</CoeHudoc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DC88-B18E-4114-BA4C-E59B67134846}">
  <ds:schemaRefs/>
</ds:datastoreItem>
</file>

<file path=customXml/itemProps2.xml><?xml version="1.0" encoding="utf-8"?>
<ds:datastoreItem xmlns:ds="http://schemas.openxmlformats.org/officeDocument/2006/customXml" ds:itemID="{A4E422D2-D4C0-8C4D-A228-2CBFAFA6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24</Pages>
  <Words>9544</Words>
  <Characters>54407</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GRECO</vt:lpstr>
      <vt:lpstr>QUATRIEME CYCLE D’EVALUATION</vt:lpstr>
    </vt:vector>
  </TitlesOfParts>
  <Company>Conseil de l’Europe</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GRECO</dc:title>
  <dc:subject>GRECO</dc:subject>
  <dc:creator>GRECO</dc:creator>
  <cp:keywords>GRECO</cp:keywords>
  <cp:lastModifiedBy>Елена Саздов</cp:lastModifiedBy>
  <cp:revision>152</cp:revision>
  <cp:lastPrinted>2021-02-23T14:23:00Z</cp:lastPrinted>
  <dcterms:created xsi:type="dcterms:W3CDTF">2023-06-28T08:19:00Z</dcterms:created>
  <dcterms:modified xsi:type="dcterms:W3CDTF">2023-10-05T08:26:00Z</dcterms:modified>
</cp:coreProperties>
</file>