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D9F" w:rsidRDefault="00DB6EEC" w:rsidP="00726D9F">
      <w:pPr>
        <w:pStyle w:val="Obr-Title"/>
        <w:rPr>
          <w:lang w:val="en-US"/>
        </w:rPr>
      </w:pPr>
      <w:r>
        <w:t xml:space="preserve">ИЗВЕШТАЈ ЗА РАБОТА НА ИНСПЕКЦИСКА СЛУЖБА </w:t>
      </w:r>
      <w:r w:rsidR="00726D9F">
        <w:t>НА</w:t>
      </w:r>
      <w:r>
        <w:t xml:space="preserve"> КАПЕТАНИЈА НА ПРИСТАНИШТАТА</w:t>
      </w:r>
      <w:r w:rsidR="00164229">
        <w:t xml:space="preserve">-ОХРИД  ЗА ПЕРИОДОТ </w:t>
      </w:r>
      <w:r w:rsidR="00726D9F">
        <w:t xml:space="preserve"> </w:t>
      </w:r>
      <w:r w:rsidR="00F24426">
        <w:t>ЈУЛИ-ДЕКЕМВРИ</w:t>
      </w:r>
      <w:r w:rsidR="00726D9F">
        <w:t xml:space="preserve">, </w:t>
      </w:r>
      <w:r w:rsidR="00164229">
        <w:t>202</w:t>
      </w:r>
      <w:r w:rsidR="004B6752">
        <w:rPr>
          <w:lang w:val="en-US"/>
        </w:rPr>
        <w:t>3</w:t>
      </w:r>
      <w:r w:rsidR="00726D9F">
        <w:t xml:space="preserve"> </w:t>
      </w:r>
      <w:r w:rsidR="00AE4A04">
        <w:t>ГОДИНА</w:t>
      </w:r>
    </w:p>
    <w:tbl>
      <w:tblPr>
        <w:tblStyle w:val="TableGrid"/>
        <w:tblpPr w:topFromText="567" w:tblpXSpec="center" w:tblpYSpec="bottom"/>
        <w:tblOverlap w:val="never"/>
        <w:tblW w:w="9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562"/>
        <w:gridCol w:w="1840"/>
        <w:gridCol w:w="1985"/>
        <w:gridCol w:w="3688"/>
      </w:tblGrid>
      <w:tr w:rsidR="00726D9F" w:rsidTr="00B87ABC">
        <w:trPr>
          <w:cantSplit/>
        </w:trPr>
        <w:tc>
          <w:tcPr>
            <w:tcW w:w="1562" w:type="dxa"/>
            <w:vAlign w:val="bottom"/>
            <w:hideMark/>
          </w:tcPr>
          <w:p w:rsidR="00726D9F" w:rsidRDefault="00726D9F">
            <w:pPr>
              <w:pStyle w:val="Generalii"/>
              <w:spacing w:line="240" w:lineRule="auto"/>
              <w:rPr>
                <w:rFonts w:ascii="StobiSerif Bold" w:hAnsi="StobiSerif Bold"/>
                <w:sz w:val="22"/>
              </w:rPr>
            </w:pPr>
            <w:r>
              <w:rPr>
                <w:rFonts w:ascii="StobiSerif Bold" w:hAnsi="StobiSerif Bold"/>
                <w:sz w:val="22"/>
              </w:rPr>
              <w:t>Дел. Бр.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6D9F" w:rsidRDefault="00726D9F">
            <w:pPr>
              <w:pStyle w:val="Generalii"/>
              <w:spacing w:line="240" w:lineRule="auto"/>
              <w:rPr>
                <w:rFonts w:ascii="StobiSerif Bold" w:hAnsi="StobiSerif Bold"/>
              </w:rPr>
            </w:pPr>
          </w:p>
        </w:tc>
        <w:tc>
          <w:tcPr>
            <w:tcW w:w="1985" w:type="dxa"/>
            <w:vAlign w:val="bottom"/>
          </w:tcPr>
          <w:p w:rsidR="00726D9F" w:rsidRDefault="00726D9F">
            <w:pPr>
              <w:pStyle w:val="Generalii"/>
              <w:spacing w:line="240" w:lineRule="auto"/>
              <w:rPr>
                <w:rFonts w:ascii="StobiSerif Bold" w:hAnsi="StobiSerif Bold"/>
              </w:rPr>
            </w:pP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6D9F" w:rsidRDefault="00617A79">
            <w:pPr>
              <w:pStyle w:val="Generalii"/>
              <w:spacing w:line="240" w:lineRule="auto"/>
              <w:jc w:val="center"/>
              <w:rPr>
                <w:rFonts w:ascii="StobiSerif Bold" w:hAnsi="StobiSerif Bold"/>
              </w:rPr>
            </w:pPr>
            <w:r>
              <w:rPr>
                <w:rFonts w:ascii="StobiSerif Bold" w:hAnsi="StobiSerif Bold"/>
              </w:rPr>
              <w:t>Горан Устијаноски</w:t>
            </w:r>
          </w:p>
        </w:tc>
      </w:tr>
      <w:tr w:rsidR="00726D9F" w:rsidTr="00B87ABC">
        <w:trPr>
          <w:cantSplit/>
          <w:trHeight w:val="20"/>
        </w:trPr>
        <w:tc>
          <w:tcPr>
            <w:tcW w:w="1562" w:type="dxa"/>
          </w:tcPr>
          <w:p w:rsidR="00726D9F" w:rsidRDefault="00726D9F">
            <w:pPr>
              <w:pStyle w:val="Generalii2"/>
              <w:framePr w:vSpace="0" w:wrap="auto" w:xAlign="left" w:yAlign="inline"/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6D9F" w:rsidRDefault="00726D9F">
            <w:pPr>
              <w:pStyle w:val="Generalii2"/>
              <w:framePr w:vSpace="0" w:wrap="auto" w:xAlign="left" w:yAlign="inline"/>
            </w:pPr>
          </w:p>
        </w:tc>
        <w:tc>
          <w:tcPr>
            <w:tcW w:w="1985" w:type="dxa"/>
          </w:tcPr>
          <w:p w:rsidR="00726D9F" w:rsidRDefault="00726D9F">
            <w:pPr>
              <w:pStyle w:val="Generalii2"/>
              <w:framePr w:vSpace="0" w:wrap="auto" w:xAlign="left" w:yAlign="inline"/>
            </w:pP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26D9F" w:rsidRDefault="00726D9F">
            <w:pPr>
              <w:pStyle w:val="Generalii2"/>
              <w:framePr w:vSpace="0" w:wrap="auto" w:xAlign="left" w:yAlign="inline"/>
            </w:pPr>
          </w:p>
        </w:tc>
      </w:tr>
      <w:tr w:rsidR="00726D9F" w:rsidTr="00B87ABC">
        <w:trPr>
          <w:cantSplit/>
        </w:trPr>
        <w:tc>
          <w:tcPr>
            <w:tcW w:w="1562" w:type="dxa"/>
            <w:vAlign w:val="bottom"/>
            <w:hideMark/>
          </w:tcPr>
          <w:p w:rsidR="00726D9F" w:rsidRDefault="00726D9F">
            <w:pPr>
              <w:pStyle w:val="Generalii"/>
              <w:spacing w:line="240" w:lineRule="auto"/>
              <w:rPr>
                <w:rFonts w:ascii="StobiSerif Bold" w:hAnsi="StobiSerif Bold"/>
                <w:sz w:val="22"/>
              </w:rPr>
            </w:pPr>
            <w:r>
              <w:rPr>
                <w:rFonts w:ascii="StobiSerif Bold" w:hAnsi="StobiSerif Bold"/>
                <w:sz w:val="22"/>
              </w:rPr>
              <w:t>Датум:</w:t>
            </w:r>
          </w:p>
        </w:tc>
        <w:tc>
          <w:tcPr>
            <w:tcW w:w="1840" w:type="dxa"/>
            <w:vAlign w:val="bottom"/>
          </w:tcPr>
          <w:p w:rsidR="00726D9F" w:rsidRDefault="00726D9F">
            <w:pPr>
              <w:pStyle w:val="Generalii"/>
              <w:spacing w:line="240" w:lineRule="auto"/>
              <w:rPr>
                <w:rFonts w:ascii="StobiSerif Bold" w:hAnsi="StobiSerif Bold"/>
              </w:rPr>
            </w:pPr>
          </w:p>
        </w:tc>
        <w:tc>
          <w:tcPr>
            <w:tcW w:w="1985" w:type="dxa"/>
            <w:vAlign w:val="bottom"/>
          </w:tcPr>
          <w:p w:rsidR="00726D9F" w:rsidRDefault="00726D9F">
            <w:pPr>
              <w:pStyle w:val="Generalii"/>
              <w:spacing w:line="240" w:lineRule="auto"/>
              <w:rPr>
                <w:rFonts w:ascii="StobiSerif Bold" w:hAnsi="StobiSerif Bold"/>
              </w:rPr>
            </w:pPr>
          </w:p>
        </w:tc>
        <w:tc>
          <w:tcPr>
            <w:tcW w:w="3688" w:type="dxa"/>
            <w:vAlign w:val="bottom"/>
          </w:tcPr>
          <w:p w:rsidR="00726D9F" w:rsidRDefault="00617A79" w:rsidP="00AE4A04">
            <w:pPr>
              <w:pStyle w:val="Generalii"/>
              <w:spacing w:line="240" w:lineRule="auto"/>
              <w:jc w:val="center"/>
              <w:rPr>
                <w:rFonts w:ascii="StobiSerif Bold" w:hAnsi="StobiSerif Bold"/>
              </w:rPr>
            </w:pPr>
            <w:r>
              <w:rPr>
                <w:rFonts w:ascii="StobiSerif Bold" w:hAnsi="StobiSerif Bold"/>
              </w:rPr>
              <w:t>Капетан на Капетанија на пристаништ</w:t>
            </w:r>
            <w:r w:rsidR="00AE4A04">
              <w:rPr>
                <w:rFonts w:ascii="StobiSerif Bold" w:hAnsi="StobiSerif Bold"/>
              </w:rPr>
              <w:t>ата-Охрид</w:t>
            </w:r>
          </w:p>
        </w:tc>
      </w:tr>
      <w:tr w:rsidR="00726D9F" w:rsidTr="00B87ABC">
        <w:trPr>
          <w:cantSplit/>
          <w:trHeight w:val="20"/>
        </w:trPr>
        <w:tc>
          <w:tcPr>
            <w:tcW w:w="1562" w:type="dxa"/>
          </w:tcPr>
          <w:p w:rsidR="00726D9F" w:rsidRDefault="00726D9F">
            <w:pPr>
              <w:pStyle w:val="Generalii2"/>
              <w:framePr w:vSpace="0" w:wrap="auto" w:xAlign="left" w:yAlign="inline"/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6D9F" w:rsidRDefault="00726D9F">
            <w:pPr>
              <w:pStyle w:val="Generalii2"/>
              <w:framePr w:vSpace="0" w:wrap="auto" w:xAlign="left" w:yAlign="inline"/>
            </w:pPr>
          </w:p>
        </w:tc>
        <w:tc>
          <w:tcPr>
            <w:tcW w:w="1985" w:type="dxa"/>
          </w:tcPr>
          <w:p w:rsidR="00726D9F" w:rsidRDefault="00726D9F">
            <w:pPr>
              <w:pStyle w:val="Generalii2"/>
              <w:framePr w:vSpace="0" w:wrap="auto" w:xAlign="left" w:yAlign="inline"/>
            </w:pP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26D9F" w:rsidRDefault="00726D9F">
            <w:pPr>
              <w:pStyle w:val="Generalii2"/>
              <w:framePr w:vSpace="0" w:wrap="auto" w:xAlign="left" w:yAlign="inline"/>
            </w:pPr>
          </w:p>
        </w:tc>
      </w:tr>
      <w:tr w:rsidR="00726D9F" w:rsidTr="00B87ABC">
        <w:trPr>
          <w:cantSplit/>
        </w:trPr>
        <w:tc>
          <w:tcPr>
            <w:tcW w:w="1562" w:type="dxa"/>
            <w:vAlign w:val="bottom"/>
            <w:hideMark/>
          </w:tcPr>
          <w:p w:rsidR="00726D9F" w:rsidRDefault="00726D9F">
            <w:pPr>
              <w:pStyle w:val="Generalii"/>
              <w:spacing w:line="240" w:lineRule="auto"/>
              <w:rPr>
                <w:rFonts w:ascii="StobiSerif Bold" w:hAnsi="StobiSerif Bold"/>
                <w:sz w:val="22"/>
              </w:rPr>
            </w:pPr>
            <w:r>
              <w:rPr>
                <w:rFonts w:ascii="StobiSerif Bold" w:hAnsi="StobiSerif Bold"/>
                <w:sz w:val="22"/>
              </w:rPr>
              <w:t>Место:</w:t>
            </w:r>
          </w:p>
        </w:tc>
        <w:tc>
          <w:tcPr>
            <w:tcW w:w="1840" w:type="dxa"/>
            <w:vAlign w:val="bottom"/>
          </w:tcPr>
          <w:p w:rsidR="00726D9F" w:rsidRDefault="00617A79">
            <w:pPr>
              <w:pStyle w:val="Generalii"/>
              <w:spacing w:line="240" w:lineRule="auto"/>
              <w:rPr>
                <w:rFonts w:ascii="StobiSerif Bold" w:hAnsi="StobiSerif Bold"/>
              </w:rPr>
            </w:pPr>
            <w:r>
              <w:rPr>
                <w:rFonts w:ascii="StobiSerif Bold" w:hAnsi="StobiSerif Bold"/>
              </w:rPr>
              <w:t>Охрид</w:t>
            </w:r>
          </w:p>
        </w:tc>
        <w:tc>
          <w:tcPr>
            <w:tcW w:w="1985" w:type="dxa"/>
            <w:vAlign w:val="bottom"/>
            <w:hideMark/>
          </w:tcPr>
          <w:p w:rsidR="00726D9F" w:rsidRDefault="00726D9F">
            <w:pPr>
              <w:pStyle w:val="Generalii"/>
              <w:spacing w:line="240" w:lineRule="auto"/>
              <w:jc w:val="center"/>
              <w:rPr>
                <w:rFonts w:ascii="StobiSerif Bold" w:hAnsi="StobiSerif Bold"/>
              </w:rPr>
            </w:pPr>
            <w:r>
              <w:rPr>
                <w:rFonts w:ascii="StobiSerif Bold" w:hAnsi="StobiSerif Bold"/>
                <w:sz w:val="20"/>
              </w:rPr>
              <w:t>(м.п.)</w:t>
            </w:r>
          </w:p>
        </w:tc>
        <w:tc>
          <w:tcPr>
            <w:tcW w:w="36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26D9F" w:rsidRDefault="00726D9F">
            <w:pPr>
              <w:pStyle w:val="Generalii"/>
              <w:spacing w:line="240" w:lineRule="auto"/>
              <w:jc w:val="center"/>
              <w:rPr>
                <w:rFonts w:ascii="StobiSerif Bold" w:hAnsi="StobiSerif Bold"/>
              </w:rPr>
            </w:pPr>
          </w:p>
        </w:tc>
      </w:tr>
      <w:tr w:rsidR="00726D9F" w:rsidTr="00B87ABC">
        <w:trPr>
          <w:cantSplit/>
          <w:trHeight w:val="20"/>
        </w:trPr>
        <w:tc>
          <w:tcPr>
            <w:tcW w:w="1562" w:type="dxa"/>
          </w:tcPr>
          <w:p w:rsidR="00726D9F" w:rsidRDefault="00726D9F">
            <w:pPr>
              <w:pStyle w:val="Generalii2"/>
              <w:framePr w:vSpace="0" w:wrap="auto" w:xAlign="left" w:yAlign="inline"/>
            </w:pP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26D9F" w:rsidRDefault="00726D9F">
            <w:pPr>
              <w:pStyle w:val="Generalii2"/>
              <w:framePr w:vSpace="0" w:wrap="auto" w:xAlign="left" w:yAlign="inline"/>
            </w:pPr>
          </w:p>
        </w:tc>
        <w:tc>
          <w:tcPr>
            <w:tcW w:w="1985" w:type="dxa"/>
          </w:tcPr>
          <w:p w:rsidR="00726D9F" w:rsidRDefault="00726D9F">
            <w:pPr>
              <w:pStyle w:val="Generalii2"/>
              <w:framePr w:vSpace="0" w:wrap="auto" w:xAlign="left" w:yAlign="inline"/>
            </w:pPr>
          </w:p>
        </w:tc>
        <w:tc>
          <w:tcPr>
            <w:tcW w:w="368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26D9F" w:rsidRDefault="00726D9F">
            <w:pPr>
              <w:pStyle w:val="Generalii2"/>
              <w:framePr w:vSpace="0" w:wrap="auto" w:xAlign="left" w:yAlign="inline"/>
            </w:pPr>
          </w:p>
        </w:tc>
      </w:tr>
    </w:tbl>
    <w:p w:rsidR="00726D9F" w:rsidRDefault="00726D9F" w:rsidP="00726D9F">
      <w:pPr>
        <w:spacing w:after="0" w:line="240" w:lineRule="auto"/>
        <w:rPr>
          <w:rFonts w:ascii="StobiSerifCn Regular" w:hAnsi="StobiSerifCn Regular"/>
          <w:sz w:val="14"/>
          <w:szCs w:val="14"/>
        </w:rPr>
        <w:sectPr w:rsidR="00726D9F" w:rsidSect="003C1931">
          <w:footerReference w:type="default" r:id="rId8"/>
          <w:headerReference w:type="first" r:id="rId9"/>
          <w:pgSz w:w="11906" w:h="16838"/>
          <w:pgMar w:top="1418" w:right="1418" w:bottom="1418" w:left="1418" w:header="708" w:footer="708" w:gutter="0"/>
          <w:cols w:space="720"/>
          <w:titlePg/>
          <w:docGrid w:linePitch="299"/>
        </w:sectPr>
      </w:pPr>
    </w:p>
    <w:p w:rsidR="00726D9F" w:rsidRPr="00403F61" w:rsidRDefault="00726D9F" w:rsidP="009D3866">
      <w:pPr>
        <w:pStyle w:val="Obr-Naslov1"/>
        <w:spacing w:after="240"/>
        <w:rPr>
          <w:rFonts w:ascii="StobiSerif Regular" w:hAnsi="StobiSerif Regular"/>
          <w:b/>
          <w:sz w:val="22"/>
        </w:rPr>
      </w:pPr>
      <w:r w:rsidRPr="00403F61">
        <w:rPr>
          <w:rFonts w:ascii="StobiSerif Regular" w:hAnsi="StobiSerif Regular"/>
          <w:b/>
          <w:sz w:val="22"/>
        </w:rPr>
        <w:lastRenderedPageBreak/>
        <w:t>Резиме</w:t>
      </w:r>
    </w:p>
    <w:p w:rsidR="00276C40" w:rsidRPr="00513A05" w:rsidRDefault="00276C40" w:rsidP="00276C40">
      <w:pPr>
        <w:pStyle w:val="Obr-Naslov1"/>
        <w:spacing w:before="0" w:after="0"/>
        <w:ind w:left="0" w:firstLine="567"/>
        <w:rPr>
          <w:rFonts w:ascii="StobiSerif Regular" w:hAnsi="StobiSerif Regular"/>
          <w:sz w:val="20"/>
          <w:szCs w:val="20"/>
        </w:rPr>
      </w:pPr>
      <w:r w:rsidRPr="00513A05">
        <w:rPr>
          <w:rFonts w:ascii="StobiSerif Regular" w:hAnsi="StobiSerif Regular"/>
          <w:sz w:val="20"/>
          <w:szCs w:val="20"/>
        </w:rPr>
        <w:t xml:space="preserve">Согласно член 35 став 1 од ЗИН, Капетанијата на пристаништата </w:t>
      </w:r>
      <w:r w:rsidR="00451160" w:rsidRPr="00513A05">
        <w:rPr>
          <w:rFonts w:ascii="StobiSerif Regular" w:hAnsi="StobiSerif Regular"/>
          <w:sz w:val="20"/>
          <w:szCs w:val="20"/>
        </w:rPr>
        <w:t xml:space="preserve">како орган во состав на </w:t>
      </w:r>
      <w:r w:rsidR="00451160" w:rsidRPr="00513A05">
        <w:rPr>
          <w:rFonts w:ascii="StobiSerif Regular" w:hAnsi="StobiSerif Regular" w:cs="Arial"/>
          <w:sz w:val="20"/>
          <w:szCs w:val="20"/>
        </w:rPr>
        <w:t>Министерството за транспорт и врски</w:t>
      </w:r>
      <w:r w:rsidR="00451160" w:rsidRPr="00513A05">
        <w:rPr>
          <w:rFonts w:ascii="StobiSerif Regular" w:hAnsi="StobiSerif Regular"/>
          <w:sz w:val="20"/>
          <w:szCs w:val="20"/>
        </w:rPr>
        <w:t xml:space="preserve"> </w:t>
      </w:r>
      <w:r w:rsidRPr="00513A05">
        <w:rPr>
          <w:rFonts w:ascii="StobiSerif Regular" w:hAnsi="StobiSerif Regular"/>
          <w:sz w:val="20"/>
          <w:szCs w:val="20"/>
        </w:rPr>
        <w:t xml:space="preserve">има обврска за изработка на извештај работа на инспекциската служба за претходните шест месеци со резиме во кратки црти . </w:t>
      </w:r>
    </w:p>
    <w:p w:rsidR="00476E77" w:rsidRPr="00403F61" w:rsidRDefault="00451160" w:rsidP="00476E77">
      <w:pPr>
        <w:pStyle w:val="Obr-Naslov1"/>
        <w:spacing w:before="0" w:after="0"/>
        <w:ind w:left="0" w:firstLine="851"/>
        <w:jc w:val="both"/>
        <w:rPr>
          <w:rFonts w:ascii="StobiSerif Regular" w:hAnsi="StobiSerif Regular"/>
          <w:sz w:val="20"/>
          <w:szCs w:val="20"/>
        </w:rPr>
      </w:pPr>
      <w:r w:rsidRPr="00AA67C8">
        <w:rPr>
          <w:rFonts w:ascii="StobiSerif Regular" w:hAnsi="StobiSerif Regular"/>
          <w:color w:val="FF0000"/>
          <w:sz w:val="20"/>
          <w:szCs w:val="20"/>
        </w:rPr>
        <w:t xml:space="preserve">- </w:t>
      </w:r>
      <w:r w:rsidR="00476E77" w:rsidRPr="00403F61">
        <w:rPr>
          <w:rFonts w:ascii="StobiSerif Regular" w:hAnsi="StobiSerif Regular"/>
          <w:sz w:val="20"/>
          <w:szCs w:val="20"/>
        </w:rPr>
        <w:t>Од настаните што се случуваат на терен, земајќи во предвид дека во месеците ноември и декември  пловидбата е сведена на минимун заради временските услови</w:t>
      </w:r>
      <w:r w:rsidR="00476E77" w:rsidRPr="00403F61">
        <w:rPr>
          <w:rFonts w:ascii="StobiSerif Regular" w:hAnsi="StobiSerif Regular"/>
          <w:sz w:val="20"/>
          <w:szCs w:val="20"/>
          <w:lang w:val="en-US"/>
        </w:rPr>
        <w:t xml:space="preserve"> </w:t>
      </w:r>
      <w:r w:rsidR="00476E77" w:rsidRPr="00403F61">
        <w:rPr>
          <w:rFonts w:ascii="StobiSerif Regular" w:hAnsi="StobiSerif Regular"/>
          <w:sz w:val="20"/>
          <w:szCs w:val="20"/>
        </w:rPr>
        <w:t>и</w:t>
      </w:r>
      <w:r w:rsidR="00476E77" w:rsidRPr="00403F61">
        <w:rPr>
          <w:rFonts w:ascii="StobiSerif Regular" w:hAnsi="StobiSerif Regular"/>
          <w:sz w:val="20"/>
          <w:szCs w:val="20"/>
          <w:lang w:val="en-US"/>
        </w:rPr>
        <w:t xml:space="preserve"> </w:t>
      </w:r>
      <w:r w:rsidR="00476E77" w:rsidRPr="00403F61">
        <w:rPr>
          <w:rFonts w:ascii="StobiSerif Regular" w:hAnsi="StobiSerif Regular"/>
          <w:sz w:val="20"/>
          <w:szCs w:val="20"/>
        </w:rPr>
        <w:t>драстично намалениот број на субјекти кои учествуваат во пловидбата</w:t>
      </w:r>
      <w:r w:rsidR="00476E77">
        <w:rPr>
          <w:rFonts w:ascii="StobiSerif Regular" w:hAnsi="StobiSerif Regular"/>
          <w:sz w:val="20"/>
          <w:szCs w:val="20"/>
          <w:lang w:val="en-US"/>
        </w:rPr>
        <w:t>.</w:t>
      </w:r>
      <w:r w:rsidR="00476E77" w:rsidRPr="00403F61">
        <w:rPr>
          <w:rFonts w:ascii="StobiSerif Regular" w:hAnsi="StobiSerif Regular"/>
          <w:sz w:val="20"/>
          <w:szCs w:val="20"/>
        </w:rPr>
        <w:t xml:space="preserve"> Правните субјекти регистрирани за превоз на патн</w:t>
      </w:r>
      <w:r w:rsidR="00476E77">
        <w:rPr>
          <w:rFonts w:ascii="StobiSerif Regular" w:hAnsi="StobiSerif Regular"/>
          <w:sz w:val="20"/>
          <w:szCs w:val="20"/>
        </w:rPr>
        <w:t xml:space="preserve">ици во внатрешна пловидба, </w:t>
      </w:r>
      <w:r w:rsidR="00476E77" w:rsidRPr="00403F61">
        <w:rPr>
          <w:rFonts w:ascii="StobiSerif Regular" w:hAnsi="StobiSerif Regular"/>
          <w:sz w:val="20"/>
          <w:szCs w:val="20"/>
        </w:rPr>
        <w:t xml:space="preserve"> бројот на планирани редовни надзори  и кои целосно </w:t>
      </w:r>
      <w:r w:rsidR="00476E77">
        <w:rPr>
          <w:rFonts w:ascii="StobiSerif Regular" w:hAnsi="StobiSerif Regular"/>
          <w:sz w:val="20"/>
          <w:szCs w:val="20"/>
        </w:rPr>
        <w:t>се</w:t>
      </w:r>
      <w:r w:rsidR="00476E77" w:rsidRPr="00403F61">
        <w:rPr>
          <w:rFonts w:ascii="StobiSerif Regular" w:hAnsi="StobiSerif Regular"/>
          <w:sz w:val="20"/>
          <w:szCs w:val="20"/>
        </w:rPr>
        <w:t xml:space="preserve">  реализира</w:t>
      </w:r>
      <w:r w:rsidR="00476E77">
        <w:rPr>
          <w:rFonts w:ascii="StobiSerif Regular" w:hAnsi="StobiSerif Regular"/>
          <w:sz w:val="20"/>
          <w:szCs w:val="20"/>
        </w:rPr>
        <w:t>ни</w:t>
      </w:r>
      <w:r w:rsidR="00476E77" w:rsidRPr="00403F61">
        <w:rPr>
          <w:rFonts w:ascii="StobiSerif Regular" w:hAnsi="StobiSerif Regular"/>
          <w:sz w:val="20"/>
          <w:szCs w:val="20"/>
        </w:rPr>
        <w:t xml:space="preserve">. Во делот на вондредни надзори се јави зголемен интензитет на воден сообраќај на пловни објекти на физички и правни лица (пловила за рекреација) за време на летните </w:t>
      </w:r>
      <w:r w:rsidR="00476E77">
        <w:rPr>
          <w:rFonts w:ascii="StobiSerif Regular" w:hAnsi="StobiSerif Regular"/>
          <w:sz w:val="20"/>
          <w:szCs w:val="20"/>
        </w:rPr>
        <w:t xml:space="preserve">месеци (јули и август </w:t>
      </w:r>
      <w:r w:rsidR="00476E77" w:rsidRPr="00403F61">
        <w:rPr>
          <w:rFonts w:ascii="StobiSerif Regular" w:hAnsi="StobiSerif Regular"/>
          <w:sz w:val="20"/>
          <w:szCs w:val="20"/>
        </w:rPr>
        <w:t xml:space="preserve">) која успешно се превенираше со честа контрола во вода, посебно зголемена за време на викендите и празниците кога фреквенцијата беше најголема. </w:t>
      </w:r>
    </w:p>
    <w:p w:rsidR="005C69C4" w:rsidRPr="009776CC" w:rsidRDefault="00E710BE" w:rsidP="00476E77">
      <w:pPr>
        <w:pStyle w:val="Obr-Naslov1"/>
        <w:spacing w:before="0" w:after="0"/>
        <w:ind w:left="0" w:firstLine="851"/>
        <w:jc w:val="both"/>
        <w:rPr>
          <w:rFonts w:ascii="StobiSerif Regular" w:hAnsi="StobiSerif Regular" w:cs="Arial"/>
          <w:sz w:val="20"/>
          <w:szCs w:val="20"/>
        </w:rPr>
      </w:pPr>
      <w:r w:rsidRPr="009776CC">
        <w:rPr>
          <w:rFonts w:ascii="StobiSerif Regular" w:hAnsi="StobiSerif Regular" w:cs="Arial"/>
          <w:sz w:val="20"/>
          <w:szCs w:val="20"/>
        </w:rPr>
        <w:t xml:space="preserve">- </w:t>
      </w:r>
      <w:r w:rsidR="005C69C4" w:rsidRPr="009776CC">
        <w:rPr>
          <w:rFonts w:ascii="StobiSerif Regular" w:hAnsi="StobiSerif Regular" w:cs="Arial"/>
          <w:sz w:val="20"/>
          <w:szCs w:val="20"/>
        </w:rPr>
        <w:t>Во Капетанијата</w:t>
      </w:r>
      <w:r w:rsidR="00491532">
        <w:rPr>
          <w:rFonts w:ascii="StobiSerif Regular" w:hAnsi="StobiSerif Regular" w:cs="Arial"/>
          <w:sz w:val="20"/>
          <w:szCs w:val="20"/>
        </w:rPr>
        <w:t xml:space="preserve"> за овој период</w:t>
      </w:r>
      <w:r w:rsidR="005C69C4" w:rsidRPr="009776CC">
        <w:rPr>
          <w:rFonts w:ascii="StobiSerif Regular" w:hAnsi="StobiSerif Regular" w:cs="Arial"/>
          <w:sz w:val="20"/>
          <w:szCs w:val="20"/>
        </w:rPr>
        <w:t xml:space="preserve"> надзорот </w:t>
      </w:r>
      <w:r w:rsidR="00FB4272" w:rsidRPr="009776CC">
        <w:rPr>
          <w:rFonts w:ascii="StobiSerif Regular" w:hAnsi="StobiSerif Regular" w:cs="Arial"/>
          <w:sz w:val="20"/>
          <w:szCs w:val="20"/>
        </w:rPr>
        <w:t xml:space="preserve"> </w:t>
      </w:r>
      <w:r w:rsidR="00491532">
        <w:rPr>
          <w:rFonts w:ascii="StobiSerif Regular" w:hAnsi="StobiSerif Regular" w:cs="Arial"/>
          <w:sz w:val="20"/>
          <w:szCs w:val="20"/>
        </w:rPr>
        <w:t>го вршеше</w:t>
      </w:r>
      <w:r w:rsidR="005C69C4" w:rsidRPr="009776CC">
        <w:rPr>
          <w:rFonts w:ascii="StobiSerif Regular" w:hAnsi="StobiSerif Regular" w:cs="Arial"/>
          <w:sz w:val="20"/>
          <w:szCs w:val="20"/>
        </w:rPr>
        <w:t xml:space="preserve"> </w:t>
      </w:r>
      <w:r w:rsidR="00561087" w:rsidRPr="009776CC">
        <w:rPr>
          <w:rFonts w:ascii="StobiSerif Regular" w:hAnsi="StobiSerif Regular" w:cs="Arial"/>
          <w:sz w:val="20"/>
          <w:szCs w:val="20"/>
        </w:rPr>
        <w:t>еден инспектор</w:t>
      </w:r>
      <w:r w:rsidR="005C69C4" w:rsidRPr="009776CC">
        <w:rPr>
          <w:rFonts w:ascii="StobiSerif Regular" w:hAnsi="StobiSerif Regular" w:cs="Arial"/>
          <w:sz w:val="20"/>
          <w:szCs w:val="20"/>
        </w:rPr>
        <w:t xml:space="preserve"> за безбедност во внатрешна пловидба</w:t>
      </w:r>
      <w:r w:rsidR="00491532">
        <w:rPr>
          <w:rFonts w:ascii="StobiSerif Regular" w:hAnsi="StobiSerif Regular" w:cs="Arial"/>
          <w:sz w:val="20"/>
          <w:szCs w:val="20"/>
        </w:rPr>
        <w:t>.</w:t>
      </w:r>
      <w:r w:rsidR="005C69C4" w:rsidRPr="009776CC">
        <w:rPr>
          <w:rFonts w:ascii="StobiSerif Regular" w:hAnsi="StobiSerif Regular" w:cs="Arial"/>
          <w:sz w:val="20"/>
          <w:szCs w:val="20"/>
        </w:rPr>
        <w:t xml:space="preserve"> </w:t>
      </w:r>
      <w:r w:rsidR="00491532">
        <w:rPr>
          <w:rFonts w:ascii="StobiSerif Regular" w:hAnsi="StobiSerif Regular" w:cs="Arial"/>
          <w:sz w:val="20"/>
          <w:szCs w:val="20"/>
        </w:rPr>
        <w:t>С</w:t>
      </w:r>
      <w:r w:rsidR="005C69C4" w:rsidRPr="009776CC">
        <w:rPr>
          <w:rFonts w:ascii="StobiSerif Regular" w:hAnsi="StobiSerif Regular" w:cs="Arial"/>
          <w:sz w:val="20"/>
          <w:szCs w:val="20"/>
        </w:rPr>
        <w:t xml:space="preserve">огласно постоечката систематизација на работните места </w:t>
      </w:r>
      <w:r w:rsidR="00CA3D38" w:rsidRPr="009776CC">
        <w:rPr>
          <w:rFonts w:ascii="StobiSerif Regular" w:hAnsi="StobiSerif Regular" w:cs="Arial"/>
          <w:sz w:val="20"/>
          <w:szCs w:val="20"/>
        </w:rPr>
        <w:t xml:space="preserve">се предвидени два инспектори. </w:t>
      </w:r>
      <w:r w:rsidRPr="009776CC">
        <w:rPr>
          <w:rFonts w:ascii="StobiSerif Regular" w:hAnsi="StobiSerif Regular" w:cs="Arial"/>
          <w:sz w:val="20"/>
          <w:szCs w:val="20"/>
        </w:rPr>
        <w:t>С</w:t>
      </w:r>
      <w:r w:rsidR="005C69C4" w:rsidRPr="009776CC">
        <w:rPr>
          <w:rFonts w:ascii="StobiSerif Regular" w:hAnsi="StobiSerif Regular" w:cs="Arial"/>
          <w:sz w:val="20"/>
          <w:szCs w:val="20"/>
        </w:rPr>
        <w:t>таросна</w:t>
      </w:r>
      <w:r w:rsidRPr="009776CC">
        <w:rPr>
          <w:rFonts w:ascii="StobiSerif Regular" w:hAnsi="StobiSerif Regular" w:cs="Arial"/>
          <w:sz w:val="20"/>
          <w:szCs w:val="20"/>
        </w:rPr>
        <w:t>та</w:t>
      </w:r>
      <w:r w:rsidR="005C69C4" w:rsidRPr="009776CC">
        <w:rPr>
          <w:rFonts w:ascii="StobiSerif Regular" w:hAnsi="StobiSerif Regular" w:cs="Arial"/>
          <w:sz w:val="20"/>
          <w:szCs w:val="20"/>
        </w:rPr>
        <w:t xml:space="preserve"> структура </w:t>
      </w:r>
      <w:r w:rsidR="009776CC">
        <w:rPr>
          <w:rFonts w:ascii="StobiSerif Regular" w:hAnsi="StobiSerif Regular" w:cs="Arial"/>
          <w:sz w:val="20"/>
          <w:szCs w:val="20"/>
        </w:rPr>
        <w:t>на инспектор е над 51</w:t>
      </w:r>
      <w:r w:rsidR="004B6752">
        <w:rPr>
          <w:rFonts w:ascii="StobiSerif Regular" w:hAnsi="StobiSerif Regular" w:cs="Arial"/>
          <w:sz w:val="20"/>
          <w:szCs w:val="20"/>
        </w:rPr>
        <w:t xml:space="preserve"> година</w:t>
      </w:r>
      <w:r w:rsidR="009776CC">
        <w:rPr>
          <w:rFonts w:ascii="StobiSerif Regular" w:hAnsi="StobiSerif Regular" w:cs="Arial"/>
          <w:sz w:val="20"/>
          <w:szCs w:val="20"/>
        </w:rPr>
        <w:t xml:space="preserve"> односно 59</w:t>
      </w:r>
      <w:r w:rsidR="00CA3D38" w:rsidRPr="009776CC">
        <w:rPr>
          <w:rFonts w:ascii="StobiSerif Regular" w:hAnsi="StobiSerif Regular" w:cs="Arial"/>
          <w:sz w:val="20"/>
          <w:szCs w:val="20"/>
        </w:rPr>
        <w:t xml:space="preserve"> години старост</w:t>
      </w:r>
      <w:r w:rsidR="005C69C4" w:rsidRPr="009776CC">
        <w:rPr>
          <w:rFonts w:ascii="StobiSerif Regular" w:hAnsi="StobiSerif Regular" w:cs="Arial"/>
          <w:sz w:val="20"/>
          <w:szCs w:val="20"/>
        </w:rPr>
        <w:t>.</w:t>
      </w:r>
    </w:p>
    <w:p w:rsidR="00CA3D38" w:rsidRDefault="0097428F" w:rsidP="00403F61">
      <w:pPr>
        <w:spacing w:after="0" w:line="240" w:lineRule="auto"/>
        <w:ind w:firstLine="709"/>
        <w:jc w:val="both"/>
        <w:rPr>
          <w:rFonts w:cs="Arial"/>
          <w:color w:val="FF0000"/>
          <w:sz w:val="20"/>
          <w:szCs w:val="20"/>
        </w:rPr>
      </w:pPr>
      <w:r>
        <w:rPr>
          <w:rFonts w:cs="Arial"/>
          <w:sz w:val="20"/>
          <w:szCs w:val="20"/>
        </w:rPr>
        <w:t>- Најважни надлежности по кој инспекторот</w:t>
      </w:r>
      <w:r w:rsidR="00E710BE" w:rsidRPr="00CA3D38">
        <w:rPr>
          <w:rFonts w:cs="Arial"/>
          <w:sz w:val="20"/>
          <w:szCs w:val="20"/>
        </w:rPr>
        <w:t xml:space="preserve"> за безбедност во </w:t>
      </w:r>
      <w:r>
        <w:rPr>
          <w:rFonts w:cs="Arial"/>
          <w:sz w:val="20"/>
          <w:szCs w:val="20"/>
        </w:rPr>
        <w:t>внатрешната пловидба постапувал</w:t>
      </w:r>
      <w:r w:rsidR="00E710BE" w:rsidRPr="00CA3D38">
        <w:rPr>
          <w:rFonts w:cs="Arial"/>
          <w:sz w:val="20"/>
          <w:szCs w:val="20"/>
        </w:rPr>
        <w:t xml:space="preserve"> во извештајниот период, согласно член 292 од  Законот за внатрешната пловидба е вршење  надзор над</w:t>
      </w:r>
      <w:r w:rsidR="00E710BE" w:rsidRPr="00CA3D38">
        <w:rPr>
          <w:rFonts w:cs="Arial"/>
          <w:sz w:val="20"/>
          <w:szCs w:val="20"/>
          <w:lang w:val="en-US"/>
        </w:rPr>
        <w:t>:</w:t>
      </w:r>
      <w:r w:rsidR="00E710BE" w:rsidRPr="00CA3D38">
        <w:rPr>
          <w:rFonts w:cs="Arial"/>
          <w:sz w:val="20"/>
          <w:szCs w:val="20"/>
        </w:rPr>
        <w:t xml:space="preserve"> способноста за пловидба на пловните објекти,</w:t>
      </w:r>
      <w:r w:rsidR="00E710BE" w:rsidRPr="00CA3D38">
        <w:rPr>
          <w:rFonts w:cs="Arial"/>
          <w:b/>
          <w:i/>
          <w:sz w:val="20"/>
          <w:szCs w:val="20"/>
        </w:rPr>
        <w:t xml:space="preserve"> </w:t>
      </w:r>
      <w:r w:rsidR="00E710BE" w:rsidRPr="00CA3D38">
        <w:rPr>
          <w:rFonts w:cs="Arial"/>
          <w:sz w:val="20"/>
          <w:szCs w:val="20"/>
        </w:rPr>
        <w:t>бројот, составот и стручната оспособеност на членовите на екипажот,</w:t>
      </w:r>
      <w:r w:rsidR="00E710BE" w:rsidRPr="00CA3D38">
        <w:rPr>
          <w:rFonts w:cs="Arial"/>
          <w:b/>
          <w:i/>
          <w:sz w:val="20"/>
          <w:szCs w:val="20"/>
        </w:rPr>
        <w:t xml:space="preserve"> </w:t>
      </w:r>
      <w:r w:rsidR="00E710BE" w:rsidRPr="00CA3D38">
        <w:rPr>
          <w:rFonts w:cs="Arial"/>
          <w:sz w:val="20"/>
          <w:szCs w:val="20"/>
        </w:rPr>
        <w:t>превозот на патници и товар во поглед</w:t>
      </w:r>
      <w:r w:rsidR="00B16BC8" w:rsidRPr="00CA3D38">
        <w:rPr>
          <w:rFonts w:cs="Arial"/>
          <w:sz w:val="20"/>
          <w:szCs w:val="20"/>
        </w:rPr>
        <w:t xml:space="preserve"> на заштитата на животите на луѓ</w:t>
      </w:r>
      <w:r w:rsidR="00E710BE" w:rsidRPr="00CA3D38">
        <w:rPr>
          <w:rFonts w:cs="Arial"/>
          <w:sz w:val="20"/>
          <w:szCs w:val="20"/>
        </w:rPr>
        <w:t>ето и имотот и заштитата од загадување од пловните објекти</w:t>
      </w:r>
      <w:r w:rsidR="007F0583" w:rsidRPr="00CA3D38">
        <w:rPr>
          <w:rFonts w:cs="Arial"/>
          <w:sz w:val="20"/>
          <w:szCs w:val="20"/>
        </w:rPr>
        <w:t>.</w:t>
      </w:r>
      <w:r w:rsidR="00382042" w:rsidRPr="00CA3D38">
        <w:rPr>
          <w:rFonts w:cs="Arial"/>
          <w:sz w:val="20"/>
          <w:szCs w:val="20"/>
        </w:rPr>
        <w:t xml:space="preserve"> </w:t>
      </w:r>
      <w:r w:rsidR="00566B7D" w:rsidRPr="00CA3D38">
        <w:rPr>
          <w:rFonts w:cs="Arial"/>
          <w:sz w:val="20"/>
          <w:szCs w:val="20"/>
        </w:rPr>
        <w:t>За</w:t>
      </w:r>
      <w:r w:rsidR="00221E0B" w:rsidRPr="00CA3D38">
        <w:rPr>
          <w:rFonts w:cs="Arial"/>
          <w:sz w:val="20"/>
          <w:szCs w:val="20"/>
        </w:rPr>
        <w:t xml:space="preserve"> овој </w:t>
      </w:r>
      <w:r w:rsidR="008B5960" w:rsidRPr="00CA3D38">
        <w:rPr>
          <w:rFonts w:cs="Arial"/>
          <w:sz w:val="20"/>
          <w:szCs w:val="20"/>
        </w:rPr>
        <w:t xml:space="preserve">извештаен </w:t>
      </w:r>
      <w:r w:rsidR="00221E0B" w:rsidRPr="00CA3D38">
        <w:rPr>
          <w:rFonts w:cs="Arial"/>
          <w:sz w:val="20"/>
          <w:szCs w:val="20"/>
        </w:rPr>
        <w:t>период</w:t>
      </w:r>
      <w:r w:rsidR="00566B7D" w:rsidRPr="00CA3D38">
        <w:rPr>
          <w:rFonts w:cs="Arial"/>
          <w:sz w:val="20"/>
          <w:szCs w:val="20"/>
        </w:rPr>
        <w:t xml:space="preserve"> </w:t>
      </w:r>
      <w:r w:rsidR="00243C4E" w:rsidRPr="00CA3D38">
        <w:rPr>
          <w:rFonts w:cs="Arial"/>
          <w:sz w:val="20"/>
          <w:szCs w:val="20"/>
        </w:rPr>
        <w:t>беа</w:t>
      </w:r>
      <w:r w:rsidR="00566B7D" w:rsidRPr="00CA3D38">
        <w:rPr>
          <w:rFonts w:cs="Arial"/>
          <w:sz w:val="20"/>
          <w:szCs w:val="20"/>
        </w:rPr>
        <w:t xml:space="preserve"> планирани</w:t>
      </w:r>
      <w:r w:rsidR="00476E77">
        <w:rPr>
          <w:rFonts w:cs="Arial"/>
          <w:color w:val="FF0000"/>
          <w:sz w:val="20"/>
          <w:szCs w:val="20"/>
        </w:rPr>
        <w:t xml:space="preserve"> </w:t>
      </w:r>
      <w:r w:rsidR="004B6752">
        <w:rPr>
          <w:sz w:val="20"/>
          <w:szCs w:val="20"/>
        </w:rPr>
        <w:t>53</w:t>
      </w:r>
      <w:r w:rsidR="00476E77" w:rsidRPr="00561087">
        <w:rPr>
          <w:sz w:val="20"/>
          <w:szCs w:val="20"/>
        </w:rPr>
        <w:t xml:space="preserve"> надзори (редовни-7. вондредни-</w:t>
      </w:r>
      <w:r w:rsidR="004B6752">
        <w:rPr>
          <w:sz w:val="20"/>
          <w:szCs w:val="20"/>
        </w:rPr>
        <w:t>40</w:t>
      </w:r>
      <w:r w:rsidR="00476E77" w:rsidRPr="00561087">
        <w:rPr>
          <w:sz w:val="20"/>
          <w:szCs w:val="20"/>
        </w:rPr>
        <w:t>, контролни-</w:t>
      </w:r>
      <w:r w:rsidR="004B6752">
        <w:rPr>
          <w:sz w:val="20"/>
          <w:szCs w:val="20"/>
        </w:rPr>
        <w:t>6</w:t>
      </w:r>
      <w:r w:rsidR="00476E77" w:rsidRPr="00561087">
        <w:rPr>
          <w:sz w:val="20"/>
          <w:szCs w:val="20"/>
        </w:rPr>
        <w:t xml:space="preserve">). Во извештајниот период се  реализирани    вкупно </w:t>
      </w:r>
      <w:r w:rsidR="0052739A">
        <w:rPr>
          <w:sz w:val="20"/>
          <w:szCs w:val="20"/>
        </w:rPr>
        <w:t>71</w:t>
      </w:r>
      <w:r w:rsidR="00476E77" w:rsidRPr="00561087">
        <w:rPr>
          <w:sz w:val="20"/>
          <w:szCs w:val="20"/>
        </w:rPr>
        <w:t xml:space="preserve"> надзори  од кои </w:t>
      </w:r>
      <w:r w:rsidR="004B6752">
        <w:rPr>
          <w:sz w:val="20"/>
          <w:szCs w:val="20"/>
        </w:rPr>
        <w:t>60 вонредни ,</w:t>
      </w:r>
      <w:r w:rsidR="00476E77" w:rsidRPr="00561087">
        <w:rPr>
          <w:sz w:val="20"/>
          <w:szCs w:val="20"/>
        </w:rPr>
        <w:t xml:space="preserve"> 7 редовни надзори</w:t>
      </w:r>
      <w:r w:rsidR="004B6752">
        <w:rPr>
          <w:sz w:val="20"/>
          <w:szCs w:val="20"/>
        </w:rPr>
        <w:t xml:space="preserve"> и </w:t>
      </w:r>
      <w:r w:rsidR="0052739A">
        <w:rPr>
          <w:sz w:val="20"/>
          <w:szCs w:val="20"/>
        </w:rPr>
        <w:t>4</w:t>
      </w:r>
      <w:r w:rsidR="004B6752">
        <w:rPr>
          <w:sz w:val="20"/>
          <w:szCs w:val="20"/>
        </w:rPr>
        <w:t xml:space="preserve"> контролни ндзори</w:t>
      </w:r>
      <w:r w:rsidR="00476E77" w:rsidRPr="00561087">
        <w:rPr>
          <w:sz w:val="20"/>
          <w:szCs w:val="20"/>
        </w:rPr>
        <w:t xml:space="preserve">. Констатирани се </w:t>
      </w:r>
      <w:r w:rsidR="004B6752">
        <w:rPr>
          <w:sz w:val="20"/>
          <w:szCs w:val="20"/>
        </w:rPr>
        <w:t>38</w:t>
      </w:r>
      <w:r w:rsidR="00476E77" w:rsidRPr="00561087">
        <w:rPr>
          <w:sz w:val="20"/>
          <w:szCs w:val="20"/>
        </w:rPr>
        <w:t xml:space="preserve"> неправилности  за </w:t>
      </w:r>
      <w:r w:rsidR="004B6752">
        <w:rPr>
          <w:sz w:val="20"/>
          <w:szCs w:val="20"/>
        </w:rPr>
        <w:t>8</w:t>
      </w:r>
      <w:r w:rsidR="00476E77" w:rsidRPr="00561087">
        <w:rPr>
          <w:sz w:val="20"/>
          <w:szCs w:val="20"/>
        </w:rPr>
        <w:t xml:space="preserve"> се поведени прекршочна постапка пред надлежен суд </w:t>
      </w:r>
      <w:r w:rsidR="00476E77" w:rsidRPr="00476E77">
        <w:rPr>
          <w:rFonts w:cs="Arial"/>
          <w:sz w:val="20"/>
          <w:szCs w:val="20"/>
        </w:rPr>
        <w:t>согласно Законот за внатрешна пловидба и Законот за инспекциски надзор</w:t>
      </w:r>
      <w:r w:rsidR="00476E77" w:rsidRPr="00561087">
        <w:rPr>
          <w:sz w:val="20"/>
          <w:szCs w:val="20"/>
        </w:rPr>
        <w:t xml:space="preserve"> а за </w:t>
      </w:r>
      <w:r w:rsidR="004B6752">
        <w:rPr>
          <w:sz w:val="20"/>
          <w:szCs w:val="20"/>
        </w:rPr>
        <w:t>28</w:t>
      </w:r>
      <w:r w:rsidR="00476E77">
        <w:rPr>
          <w:sz w:val="20"/>
          <w:szCs w:val="20"/>
        </w:rPr>
        <w:t xml:space="preserve"> случаи</w:t>
      </w:r>
      <w:r w:rsidR="00476E77" w:rsidRPr="00561087">
        <w:rPr>
          <w:sz w:val="20"/>
          <w:szCs w:val="20"/>
        </w:rPr>
        <w:t xml:space="preserve"> се издадени прекршочни платни налози кои во временски рок се исплатени</w:t>
      </w:r>
      <w:r w:rsidR="00476E77">
        <w:rPr>
          <w:sz w:val="20"/>
          <w:szCs w:val="20"/>
        </w:rPr>
        <w:t xml:space="preserve"> </w:t>
      </w:r>
      <w:r w:rsidR="00476E77" w:rsidRPr="00561087">
        <w:rPr>
          <w:sz w:val="20"/>
          <w:szCs w:val="20"/>
        </w:rPr>
        <w:t>,</w:t>
      </w:r>
      <w:r w:rsidR="0015165A">
        <w:rPr>
          <w:sz w:val="20"/>
          <w:szCs w:val="20"/>
        </w:rPr>
        <w:t>з</w:t>
      </w:r>
      <w:r w:rsidR="00476E77" w:rsidRPr="00561087">
        <w:rPr>
          <w:sz w:val="20"/>
          <w:szCs w:val="20"/>
        </w:rPr>
        <w:t xml:space="preserve">а </w:t>
      </w:r>
      <w:r w:rsidR="004B6752">
        <w:rPr>
          <w:sz w:val="20"/>
          <w:szCs w:val="20"/>
        </w:rPr>
        <w:t>два</w:t>
      </w:r>
      <w:r w:rsidR="00476E77" w:rsidRPr="00561087">
        <w:rPr>
          <w:sz w:val="20"/>
          <w:szCs w:val="20"/>
        </w:rPr>
        <w:t xml:space="preserve"> субјект</w:t>
      </w:r>
      <w:r w:rsidR="0015165A">
        <w:rPr>
          <w:sz w:val="20"/>
          <w:szCs w:val="20"/>
        </w:rPr>
        <w:t>и</w:t>
      </w:r>
      <w:r w:rsidR="00476E77" w:rsidRPr="00561087">
        <w:rPr>
          <w:sz w:val="20"/>
          <w:szCs w:val="20"/>
        </w:rPr>
        <w:t xml:space="preserve"> издаен</w:t>
      </w:r>
      <w:r w:rsidR="0015165A">
        <w:rPr>
          <w:sz w:val="20"/>
          <w:szCs w:val="20"/>
        </w:rPr>
        <w:t>и</w:t>
      </w:r>
      <w:r w:rsidR="00476E77" w:rsidRPr="00561087">
        <w:rPr>
          <w:sz w:val="20"/>
          <w:szCs w:val="20"/>
        </w:rPr>
        <w:t xml:space="preserve"> </w:t>
      </w:r>
      <w:r w:rsidR="0015165A">
        <w:rPr>
          <w:sz w:val="20"/>
          <w:szCs w:val="20"/>
        </w:rPr>
        <w:t>с</w:t>
      </w:r>
      <w:r w:rsidR="00476E77" w:rsidRPr="00561087">
        <w:rPr>
          <w:sz w:val="20"/>
          <w:szCs w:val="20"/>
        </w:rPr>
        <w:t>е р</w:t>
      </w:r>
      <w:r w:rsidR="0015165A">
        <w:rPr>
          <w:sz w:val="20"/>
          <w:szCs w:val="20"/>
        </w:rPr>
        <w:t>ешениа</w:t>
      </w:r>
      <w:r w:rsidR="004B6752">
        <w:rPr>
          <w:sz w:val="20"/>
          <w:szCs w:val="20"/>
        </w:rPr>
        <w:t xml:space="preserve"> за забрана за пловење</w:t>
      </w:r>
      <w:r w:rsidR="00476E77" w:rsidRPr="00561087">
        <w:rPr>
          <w:sz w:val="20"/>
          <w:szCs w:val="20"/>
        </w:rPr>
        <w:t>. За време на летните месеци јули и август  имаше зголемено присуство на пловни објекти за што се јави потреба од зголемена присутност на терен посебно за време на викендите и празничните денови што доведе до зголемување на бројот на извршени надзори и о</w:t>
      </w:r>
      <w:r w:rsidR="00476E77" w:rsidRPr="00561087">
        <w:rPr>
          <w:rFonts w:cs="Arial"/>
          <w:sz w:val="20"/>
          <w:szCs w:val="20"/>
        </w:rPr>
        <w:t>дстапување од планираните надзори за овој извештаен период</w:t>
      </w:r>
      <w:r w:rsidR="00CA3D38">
        <w:rPr>
          <w:rFonts w:cs="Arial"/>
          <w:sz w:val="20"/>
          <w:szCs w:val="20"/>
        </w:rPr>
        <w:t>.</w:t>
      </w:r>
      <w:r w:rsidR="00566B7D" w:rsidRPr="00AA67C8">
        <w:rPr>
          <w:rFonts w:cs="Arial"/>
          <w:color w:val="FF0000"/>
          <w:sz w:val="20"/>
          <w:szCs w:val="20"/>
        </w:rPr>
        <w:t xml:space="preserve"> </w:t>
      </w:r>
    </w:p>
    <w:p w:rsidR="005015D4" w:rsidRPr="00E91DBD" w:rsidRDefault="005015D4" w:rsidP="00403F61">
      <w:pPr>
        <w:spacing w:after="0" w:line="240" w:lineRule="auto"/>
        <w:ind w:firstLine="709"/>
        <w:jc w:val="both"/>
        <w:rPr>
          <w:sz w:val="20"/>
          <w:szCs w:val="20"/>
        </w:rPr>
      </w:pPr>
      <w:r w:rsidRPr="00E91DBD">
        <w:rPr>
          <w:rFonts w:cs="Arial"/>
          <w:sz w:val="20"/>
          <w:szCs w:val="20"/>
        </w:rPr>
        <w:t xml:space="preserve">- </w:t>
      </w:r>
      <w:r w:rsidR="00CF753C" w:rsidRPr="00E91DBD">
        <w:rPr>
          <w:rFonts w:cs="Arial"/>
          <w:sz w:val="20"/>
          <w:szCs w:val="20"/>
        </w:rPr>
        <w:t>Од предвидените со годишниот план за обука</w:t>
      </w:r>
      <w:r w:rsidR="006E6581" w:rsidRPr="00E91DBD">
        <w:rPr>
          <w:rFonts w:cs="Arial"/>
          <w:sz w:val="20"/>
          <w:szCs w:val="20"/>
        </w:rPr>
        <w:t xml:space="preserve"> за </w:t>
      </w:r>
      <w:r w:rsidR="006E6581" w:rsidRPr="004E4C5B">
        <w:rPr>
          <w:rFonts w:cs="Arial"/>
          <w:sz w:val="20"/>
          <w:szCs w:val="20"/>
        </w:rPr>
        <w:t>202</w:t>
      </w:r>
      <w:r w:rsidR="004B6752" w:rsidRPr="004E4C5B">
        <w:rPr>
          <w:rFonts w:cs="Arial"/>
          <w:sz w:val="20"/>
          <w:szCs w:val="20"/>
        </w:rPr>
        <w:t>3</w:t>
      </w:r>
      <w:r w:rsidR="006E6581" w:rsidRPr="00E91DBD">
        <w:rPr>
          <w:rFonts w:cs="Arial"/>
          <w:sz w:val="20"/>
          <w:szCs w:val="20"/>
        </w:rPr>
        <w:t xml:space="preserve"> година</w:t>
      </w:r>
      <w:r w:rsidR="00403F61" w:rsidRPr="00E91DBD">
        <w:rPr>
          <w:rFonts w:cs="Arial"/>
          <w:sz w:val="20"/>
          <w:szCs w:val="20"/>
        </w:rPr>
        <w:t xml:space="preserve">, </w:t>
      </w:r>
      <w:r w:rsidR="00FF396E" w:rsidRPr="00E91DBD">
        <w:rPr>
          <w:rFonts w:cs="Arial"/>
          <w:sz w:val="20"/>
          <w:szCs w:val="20"/>
        </w:rPr>
        <w:t>реализирани се две обуки во</w:t>
      </w:r>
      <w:r w:rsidR="00403F61" w:rsidRPr="00E91DBD">
        <w:rPr>
          <w:rFonts w:cs="Arial"/>
          <w:sz w:val="20"/>
          <w:szCs w:val="20"/>
        </w:rPr>
        <w:t xml:space="preserve"> </w:t>
      </w:r>
      <w:r w:rsidR="00FF396E" w:rsidRPr="00E91DBD">
        <w:rPr>
          <w:rFonts w:cs="Arial"/>
          <w:sz w:val="20"/>
          <w:szCs w:val="20"/>
        </w:rPr>
        <w:t>ЛМС платформа</w:t>
      </w:r>
      <w:r w:rsidR="00E91DBD" w:rsidRPr="00E91DBD">
        <w:rPr>
          <w:rFonts w:cs="Arial"/>
          <w:b/>
          <w:sz w:val="20"/>
          <w:szCs w:val="20"/>
        </w:rPr>
        <w:t xml:space="preserve"> </w:t>
      </w:r>
      <w:r w:rsidR="00E91DBD" w:rsidRPr="00E91DBD">
        <w:rPr>
          <w:rFonts w:cs="Arial"/>
          <w:sz w:val="20"/>
          <w:szCs w:val="20"/>
        </w:rPr>
        <w:t>и тоа</w:t>
      </w:r>
      <w:r w:rsidR="00E91DBD" w:rsidRPr="00E91DBD">
        <w:rPr>
          <w:rFonts w:cs="Arial"/>
          <w:b/>
          <w:sz w:val="20"/>
          <w:szCs w:val="20"/>
        </w:rPr>
        <w:t>:</w:t>
      </w:r>
      <w:r w:rsidR="00E4176A" w:rsidRPr="00E91DBD">
        <w:rPr>
          <w:sz w:val="20"/>
          <w:szCs w:val="20"/>
        </w:rPr>
        <w:t xml:space="preserve"> </w:t>
      </w:r>
      <w:r w:rsidR="006E6581" w:rsidRPr="00E91DBD">
        <w:rPr>
          <w:sz w:val="20"/>
          <w:szCs w:val="20"/>
        </w:rPr>
        <w:t xml:space="preserve"> </w:t>
      </w:r>
      <w:r w:rsidR="00BC5798" w:rsidRPr="00E91DBD">
        <w:rPr>
          <w:sz w:val="20"/>
          <w:szCs w:val="20"/>
        </w:rPr>
        <w:t>1.</w:t>
      </w:r>
      <w:r w:rsidR="00FF396E" w:rsidRPr="00E91DBD">
        <w:rPr>
          <w:sz w:val="20"/>
          <w:szCs w:val="20"/>
          <w:lang w:val="en-US"/>
        </w:rPr>
        <w:t xml:space="preserve">4 </w:t>
      </w:r>
      <w:r w:rsidR="00FF396E" w:rsidRPr="00E91DBD">
        <w:rPr>
          <w:sz w:val="20"/>
          <w:szCs w:val="20"/>
        </w:rPr>
        <w:t>Постапување по преставки и предлози (Закон за постапување по предлози и престапки) и</w:t>
      </w:r>
      <w:r w:rsidR="00BC5798" w:rsidRPr="00E91DBD">
        <w:rPr>
          <w:sz w:val="20"/>
          <w:szCs w:val="20"/>
        </w:rPr>
        <w:t xml:space="preserve"> 1.</w:t>
      </w:r>
      <w:r w:rsidR="00FF396E" w:rsidRPr="00E91DBD">
        <w:rPr>
          <w:sz w:val="20"/>
          <w:szCs w:val="20"/>
        </w:rPr>
        <w:t>5 канцалариско работење и архивско работење (Уредба за канцалирско и архивско работење)</w:t>
      </w:r>
      <w:r w:rsidR="00BC5798" w:rsidRPr="00E91DBD">
        <w:rPr>
          <w:sz w:val="20"/>
          <w:szCs w:val="20"/>
        </w:rPr>
        <w:t>.</w:t>
      </w:r>
    </w:p>
    <w:p w:rsidR="00B16BC8" w:rsidRPr="00BC5798" w:rsidRDefault="005015D4" w:rsidP="00403F61">
      <w:pPr>
        <w:spacing w:after="0" w:line="240" w:lineRule="auto"/>
        <w:ind w:firstLine="709"/>
        <w:jc w:val="both"/>
        <w:rPr>
          <w:rFonts w:cs="Arial"/>
          <w:sz w:val="20"/>
          <w:szCs w:val="20"/>
        </w:rPr>
      </w:pPr>
      <w:r w:rsidRPr="00BC5798">
        <w:rPr>
          <w:sz w:val="20"/>
          <w:szCs w:val="20"/>
        </w:rPr>
        <w:t>-</w:t>
      </w:r>
      <w:r w:rsidR="00403F61" w:rsidRPr="00BC5798">
        <w:rPr>
          <w:sz w:val="20"/>
          <w:szCs w:val="20"/>
        </w:rPr>
        <w:t xml:space="preserve"> </w:t>
      </w:r>
      <w:r w:rsidRPr="00BC5798">
        <w:rPr>
          <w:rFonts w:cs="Arial"/>
          <w:sz w:val="20"/>
          <w:szCs w:val="20"/>
        </w:rPr>
        <w:t>Капетанијата на пристаништата како орган во состав на Министерството за транспорт и врски, а во чии рамки делува инспекциската служба нема надлежност во управување со финансиски ресурси.</w:t>
      </w:r>
    </w:p>
    <w:p w:rsidR="00066BAD" w:rsidRPr="00BC5798" w:rsidRDefault="005015D4" w:rsidP="00403F61">
      <w:pPr>
        <w:spacing w:after="0" w:line="240" w:lineRule="auto"/>
        <w:ind w:firstLine="709"/>
        <w:jc w:val="both"/>
        <w:rPr>
          <w:sz w:val="20"/>
          <w:szCs w:val="20"/>
        </w:rPr>
      </w:pPr>
      <w:r w:rsidRPr="00BC5798">
        <w:rPr>
          <w:rFonts w:cs="Arial"/>
          <w:sz w:val="20"/>
          <w:szCs w:val="20"/>
        </w:rPr>
        <w:t>-</w:t>
      </w:r>
      <w:r w:rsidRPr="00BC5798">
        <w:rPr>
          <w:sz w:val="20"/>
          <w:szCs w:val="20"/>
        </w:rPr>
        <w:t xml:space="preserve"> Во извештајниот период не</w:t>
      </w:r>
      <w:r w:rsidR="004E4C5B">
        <w:rPr>
          <w:sz w:val="20"/>
          <w:szCs w:val="20"/>
          <w:lang w:val="en-US"/>
        </w:rPr>
        <w:t xml:space="preserve"> e</w:t>
      </w:r>
      <w:r w:rsidR="00FB4272" w:rsidRPr="00BC5798">
        <w:rPr>
          <w:sz w:val="20"/>
          <w:szCs w:val="20"/>
        </w:rPr>
        <w:t xml:space="preserve"> реализирана</w:t>
      </w:r>
      <w:r w:rsidRPr="00BC5798">
        <w:rPr>
          <w:sz w:val="20"/>
          <w:szCs w:val="20"/>
        </w:rPr>
        <w:t xml:space="preserve"> активност на усоглас</w:t>
      </w:r>
      <w:r w:rsidR="00066BAD" w:rsidRPr="00BC5798">
        <w:rPr>
          <w:sz w:val="20"/>
          <w:szCs w:val="20"/>
        </w:rPr>
        <w:t>увања со меѓународни регулативи.</w:t>
      </w:r>
    </w:p>
    <w:p w:rsidR="00D12D55" w:rsidRPr="00BC5798" w:rsidRDefault="007F0583" w:rsidP="00403F61">
      <w:pPr>
        <w:pStyle w:val="ListParagraph"/>
        <w:spacing w:line="240" w:lineRule="auto"/>
        <w:ind w:left="0" w:firstLine="567"/>
        <w:jc w:val="both"/>
        <w:rPr>
          <w:rFonts w:ascii="StobiSerif Regular" w:hAnsi="StobiSerif Regular"/>
          <w:sz w:val="20"/>
          <w:szCs w:val="20"/>
        </w:rPr>
      </w:pPr>
      <w:r w:rsidRPr="00BC5798">
        <w:rPr>
          <w:rFonts w:ascii="StobiSerif Regular" w:hAnsi="StobiSerif Regular"/>
          <w:sz w:val="20"/>
          <w:szCs w:val="20"/>
        </w:rPr>
        <w:t xml:space="preserve">   </w:t>
      </w:r>
      <w:r w:rsidR="005015D4" w:rsidRPr="00BC5798">
        <w:rPr>
          <w:rFonts w:ascii="StobiSerif Regular" w:hAnsi="StobiSerif Regular"/>
          <w:sz w:val="20"/>
          <w:szCs w:val="20"/>
        </w:rPr>
        <w:t>-</w:t>
      </w:r>
      <w:r w:rsidR="00D12D55" w:rsidRPr="00BC5798">
        <w:rPr>
          <w:rFonts w:ascii="StobiSerif Regular" w:hAnsi="StobiSerif Regular"/>
          <w:sz w:val="20"/>
          <w:szCs w:val="20"/>
        </w:rPr>
        <w:t xml:space="preserve"> </w:t>
      </w:r>
      <w:r w:rsidR="00403F61" w:rsidRPr="00BC5798">
        <w:rPr>
          <w:rFonts w:ascii="StobiSerif Regular" w:hAnsi="StobiSerif Regular"/>
          <w:sz w:val="20"/>
          <w:szCs w:val="20"/>
        </w:rPr>
        <w:t xml:space="preserve"> </w:t>
      </w:r>
      <w:r w:rsidR="00D12D55" w:rsidRPr="00BC5798">
        <w:rPr>
          <w:rFonts w:ascii="StobiSerif Regular" w:hAnsi="StobiSerif Regular"/>
          <w:sz w:val="20"/>
          <w:szCs w:val="20"/>
        </w:rPr>
        <w:t xml:space="preserve">Во извештајниот период  </w:t>
      </w:r>
      <w:r w:rsidR="00403F61" w:rsidRPr="00BC5798">
        <w:rPr>
          <w:rFonts w:ascii="StobiSerif Regular" w:hAnsi="StobiSerif Regular"/>
          <w:sz w:val="20"/>
          <w:szCs w:val="20"/>
        </w:rPr>
        <w:t xml:space="preserve">нема наградени или унапредени  </w:t>
      </w:r>
      <w:r w:rsidR="00D12D55" w:rsidRPr="00BC5798">
        <w:rPr>
          <w:rFonts w:ascii="StobiSerif Regular" w:hAnsi="StobiSerif Regular"/>
          <w:sz w:val="20"/>
          <w:szCs w:val="20"/>
        </w:rPr>
        <w:t>лица во инспек</w:t>
      </w:r>
      <w:r w:rsidR="00403F61" w:rsidRPr="00BC5798">
        <w:rPr>
          <w:rFonts w:ascii="StobiSerif Regular" w:hAnsi="StobiSerif Regular"/>
          <w:sz w:val="20"/>
          <w:szCs w:val="20"/>
        </w:rPr>
        <w:t xml:space="preserve">циската </w:t>
      </w:r>
      <w:r w:rsidR="00D12D55" w:rsidRPr="00BC5798">
        <w:rPr>
          <w:rFonts w:ascii="StobiSerif Regular" w:hAnsi="StobiSerif Regular"/>
          <w:sz w:val="20"/>
          <w:szCs w:val="20"/>
        </w:rPr>
        <w:t>служба.</w:t>
      </w:r>
      <w:r w:rsidR="00403F61" w:rsidRPr="00BC5798">
        <w:rPr>
          <w:rFonts w:ascii="StobiSerif Regular" w:hAnsi="StobiSerif Regular"/>
          <w:sz w:val="20"/>
          <w:szCs w:val="20"/>
        </w:rPr>
        <w:t xml:space="preserve"> </w:t>
      </w:r>
      <w:r w:rsidR="00D12D55" w:rsidRPr="00BC5798">
        <w:rPr>
          <w:rFonts w:ascii="StobiSerif Regular" w:hAnsi="StobiSerif Regular"/>
          <w:sz w:val="20"/>
          <w:szCs w:val="20"/>
        </w:rPr>
        <w:t>Инспекциската служба при Капетанија на пристаништата</w:t>
      </w:r>
      <w:r w:rsidR="00D12D55" w:rsidRPr="00BC5798">
        <w:rPr>
          <w:rFonts w:ascii="StobiSerif Regular" w:hAnsi="StobiSerif Regular" w:cs="Arial"/>
          <w:sz w:val="20"/>
          <w:szCs w:val="20"/>
        </w:rPr>
        <w:t xml:space="preserve"> </w:t>
      </w:r>
      <w:r w:rsidR="00D12D55" w:rsidRPr="00BC5798">
        <w:rPr>
          <w:rFonts w:ascii="StobiSerif Regular" w:eastAsia="Times New Roman" w:hAnsi="StobiSerif Regular" w:cs="Arial"/>
          <w:sz w:val="20"/>
          <w:szCs w:val="20"/>
        </w:rPr>
        <w:t xml:space="preserve">во рамките на своите овластувања и надлежности соработува </w:t>
      </w:r>
      <w:r w:rsidR="00403F61" w:rsidRPr="00BC5798">
        <w:rPr>
          <w:rFonts w:ascii="StobiSerif Regular" w:eastAsia="Times New Roman" w:hAnsi="StobiSerif Regular" w:cs="Arial"/>
          <w:sz w:val="20"/>
          <w:szCs w:val="20"/>
        </w:rPr>
        <w:t xml:space="preserve">и </w:t>
      </w:r>
      <w:r w:rsidR="00D12D55" w:rsidRPr="00BC5798">
        <w:rPr>
          <w:rFonts w:ascii="StobiSerif Regular" w:eastAsia="Times New Roman" w:hAnsi="StobiSerif Regular" w:cs="Arial"/>
          <w:sz w:val="20"/>
          <w:szCs w:val="20"/>
        </w:rPr>
        <w:t xml:space="preserve">со Министерството за внатрешни работи ( </w:t>
      </w:r>
      <w:r w:rsidR="00403F61" w:rsidRPr="00BC5798">
        <w:rPr>
          <w:rFonts w:ascii="StobiSerif Regular" w:eastAsia="Times New Roman" w:hAnsi="StobiSerif Regular" w:cs="Arial"/>
          <w:sz w:val="20"/>
          <w:szCs w:val="20"/>
        </w:rPr>
        <w:t xml:space="preserve">РЦ-Запад – ПС ГН Охридско Езеро посебно во условите за овој извештаен период кога </w:t>
      </w:r>
      <w:r w:rsidR="00D12D55" w:rsidRPr="00BC5798">
        <w:rPr>
          <w:rFonts w:ascii="StobiSerif Regular" w:eastAsia="Times New Roman" w:hAnsi="StobiSerif Regular" w:cs="Arial"/>
          <w:sz w:val="20"/>
          <w:szCs w:val="20"/>
        </w:rPr>
        <w:t>настапувавме координирано со цел поголем опфат на надзор и поголема безбедност во пловидбата.</w:t>
      </w:r>
    </w:p>
    <w:p w:rsidR="00617A79" w:rsidRPr="00247CED" w:rsidRDefault="00617A79" w:rsidP="00FB4272">
      <w:pPr>
        <w:pStyle w:val="Obr-Naslov1"/>
        <w:rPr>
          <w:rFonts w:ascii="StobiSerif Regular" w:hAnsi="StobiSerif Regular"/>
          <w:b/>
          <w:sz w:val="22"/>
        </w:rPr>
      </w:pPr>
      <w:r w:rsidRPr="00247CED">
        <w:rPr>
          <w:rFonts w:ascii="StobiSerif Regular" w:hAnsi="StobiSerif Regular"/>
          <w:b/>
          <w:sz w:val="22"/>
        </w:rPr>
        <w:lastRenderedPageBreak/>
        <w:t>Управување со ризици</w:t>
      </w:r>
    </w:p>
    <w:p w:rsidR="00AE4A04" w:rsidRPr="00403F61" w:rsidRDefault="0097527C" w:rsidP="00D47865">
      <w:pPr>
        <w:pStyle w:val="Obr-Naslov1"/>
        <w:spacing w:before="0" w:after="0"/>
        <w:ind w:left="0" w:firstLine="851"/>
        <w:jc w:val="both"/>
        <w:rPr>
          <w:rFonts w:ascii="StobiSerif Regular" w:hAnsi="StobiSerif Regular"/>
          <w:sz w:val="20"/>
          <w:szCs w:val="20"/>
        </w:rPr>
      </w:pPr>
      <w:r w:rsidRPr="00403F61">
        <w:rPr>
          <w:rFonts w:ascii="StobiSerif Regular" w:hAnsi="StobiSerif Regular"/>
          <w:sz w:val="20"/>
          <w:szCs w:val="20"/>
        </w:rPr>
        <w:t>При изготвување на шест</w:t>
      </w:r>
      <w:r w:rsidR="00E7486A" w:rsidRPr="00403F61">
        <w:rPr>
          <w:rFonts w:ascii="StobiSerif Regular" w:hAnsi="StobiSerif Regular"/>
          <w:sz w:val="20"/>
          <w:szCs w:val="20"/>
        </w:rPr>
        <w:t>месеч</w:t>
      </w:r>
      <w:r w:rsidRPr="00403F61">
        <w:rPr>
          <w:rFonts w:ascii="StobiSerif Regular" w:hAnsi="StobiSerif Regular"/>
          <w:sz w:val="20"/>
          <w:szCs w:val="20"/>
        </w:rPr>
        <w:t>ниот извештај</w:t>
      </w:r>
      <w:r w:rsidR="00E7486A" w:rsidRPr="00403F61">
        <w:rPr>
          <w:rFonts w:ascii="StobiSerif Regular" w:hAnsi="StobiSerif Regular"/>
          <w:sz w:val="20"/>
          <w:szCs w:val="20"/>
        </w:rPr>
        <w:t xml:space="preserve"> на инспекциската служба </w:t>
      </w:r>
      <w:r w:rsidR="0094503B" w:rsidRPr="00403F61">
        <w:rPr>
          <w:rFonts w:ascii="StobiSerif Regular" w:hAnsi="StobiSerif Regular"/>
          <w:sz w:val="20"/>
          <w:szCs w:val="20"/>
        </w:rPr>
        <w:t>во</w:t>
      </w:r>
      <w:r w:rsidR="00E7486A" w:rsidRPr="00403F61">
        <w:rPr>
          <w:rFonts w:ascii="StobiSerif Regular" w:hAnsi="StobiSerif Regular"/>
          <w:sz w:val="20"/>
          <w:szCs w:val="20"/>
        </w:rPr>
        <w:t xml:space="preserve"> Капетанија на пристаништата-Охрид,</w:t>
      </w:r>
      <w:r w:rsidR="00605A5B" w:rsidRPr="00403F61">
        <w:rPr>
          <w:rFonts w:ascii="StobiSerif Regular" w:hAnsi="StobiSerif Regular"/>
          <w:sz w:val="20"/>
          <w:szCs w:val="20"/>
        </w:rPr>
        <w:t xml:space="preserve"> </w:t>
      </w:r>
      <w:r w:rsidR="00E7486A" w:rsidRPr="00403F61">
        <w:rPr>
          <w:rFonts w:ascii="StobiSerif Regular" w:hAnsi="StobiSerif Regular"/>
          <w:sz w:val="20"/>
          <w:szCs w:val="20"/>
        </w:rPr>
        <w:t>се прави анализа на ризиците за планирани и извршени</w:t>
      </w:r>
      <w:r w:rsidR="0094503B" w:rsidRPr="00403F61">
        <w:rPr>
          <w:rFonts w:ascii="StobiSerif Regular" w:hAnsi="StobiSerif Regular"/>
          <w:sz w:val="20"/>
          <w:szCs w:val="20"/>
        </w:rPr>
        <w:t xml:space="preserve"> надзори.</w:t>
      </w:r>
    </w:p>
    <w:p w:rsidR="0097527C" w:rsidRPr="00403F61" w:rsidRDefault="00450CF0" w:rsidP="00D47865">
      <w:pPr>
        <w:pStyle w:val="Obr-Naslov1"/>
        <w:spacing w:before="0" w:after="0"/>
        <w:ind w:left="0" w:firstLine="851"/>
        <w:jc w:val="both"/>
        <w:rPr>
          <w:rFonts w:ascii="StobiSerif Regular" w:hAnsi="StobiSerif Regular"/>
          <w:sz w:val="20"/>
          <w:szCs w:val="20"/>
        </w:rPr>
      </w:pPr>
      <w:r w:rsidRPr="00403F61">
        <w:rPr>
          <w:rFonts w:ascii="StobiSerif Regular" w:hAnsi="StobiSerif Regular"/>
          <w:sz w:val="20"/>
          <w:szCs w:val="20"/>
        </w:rPr>
        <w:t>О</w:t>
      </w:r>
      <w:r w:rsidR="00605A5B" w:rsidRPr="00403F61">
        <w:rPr>
          <w:rFonts w:ascii="StobiSerif Regular" w:hAnsi="StobiSerif Regular"/>
          <w:sz w:val="20"/>
          <w:szCs w:val="20"/>
        </w:rPr>
        <w:t>д настаните што се случуваат на терен</w:t>
      </w:r>
      <w:r w:rsidR="0094503B" w:rsidRPr="00403F61">
        <w:rPr>
          <w:rFonts w:ascii="StobiSerif Regular" w:hAnsi="StobiSerif Regular"/>
          <w:sz w:val="20"/>
          <w:szCs w:val="20"/>
        </w:rPr>
        <w:t>,</w:t>
      </w:r>
      <w:r w:rsidR="00605A5B" w:rsidRPr="00403F61">
        <w:rPr>
          <w:rFonts w:ascii="StobiSerif Regular" w:hAnsi="StobiSerif Regular"/>
          <w:sz w:val="20"/>
          <w:szCs w:val="20"/>
        </w:rPr>
        <w:t xml:space="preserve"> земајќи во предвид </w:t>
      </w:r>
      <w:r w:rsidR="00E7486A" w:rsidRPr="00403F61">
        <w:rPr>
          <w:rFonts w:ascii="StobiSerif Regular" w:hAnsi="StobiSerif Regular"/>
          <w:sz w:val="20"/>
          <w:szCs w:val="20"/>
        </w:rPr>
        <w:t xml:space="preserve">дека </w:t>
      </w:r>
      <w:r w:rsidR="0094503B" w:rsidRPr="00403F61">
        <w:rPr>
          <w:rFonts w:ascii="StobiSerif Regular" w:hAnsi="StobiSerif Regular"/>
          <w:sz w:val="20"/>
          <w:szCs w:val="20"/>
        </w:rPr>
        <w:t xml:space="preserve">во </w:t>
      </w:r>
      <w:r w:rsidR="00E7486A" w:rsidRPr="00403F61">
        <w:rPr>
          <w:rFonts w:ascii="StobiSerif Regular" w:hAnsi="StobiSerif Regular"/>
          <w:sz w:val="20"/>
          <w:szCs w:val="20"/>
        </w:rPr>
        <w:t>месеци</w:t>
      </w:r>
      <w:r w:rsidR="00600BA5" w:rsidRPr="00403F61">
        <w:rPr>
          <w:rFonts w:ascii="StobiSerif Regular" w:hAnsi="StobiSerif Regular"/>
          <w:sz w:val="20"/>
          <w:szCs w:val="20"/>
        </w:rPr>
        <w:t>т</w:t>
      </w:r>
      <w:r w:rsidR="00E7486A" w:rsidRPr="00403F61">
        <w:rPr>
          <w:rFonts w:ascii="StobiSerif Regular" w:hAnsi="StobiSerif Regular"/>
          <w:sz w:val="20"/>
          <w:szCs w:val="20"/>
        </w:rPr>
        <w:t xml:space="preserve">е </w:t>
      </w:r>
      <w:r w:rsidR="00257A3D" w:rsidRPr="00403F61">
        <w:rPr>
          <w:rFonts w:ascii="StobiSerif Regular" w:hAnsi="StobiSerif Regular"/>
          <w:sz w:val="20"/>
          <w:szCs w:val="20"/>
        </w:rPr>
        <w:t>ноември и декември</w:t>
      </w:r>
      <w:r w:rsidR="00605A5B" w:rsidRPr="00403F61">
        <w:rPr>
          <w:rFonts w:ascii="StobiSerif Regular" w:hAnsi="StobiSerif Regular"/>
          <w:sz w:val="20"/>
          <w:szCs w:val="20"/>
        </w:rPr>
        <w:t xml:space="preserve"> </w:t>
      </w:r>
      <w:r w:rsidR="00600BA5" w:rsidRPr="00403F61">
        <w:rPr>
          <w:rFonts w:ascii="StobiSerif Regular" w:hAnsi="StobiSerif Regular"/>
          <w:sz w:val="20"/>
          <w:szCs w:val="20"/>
        </w:rPr>
        <w:t xml:space="preserve"> </w:t>
      </w:r>
      <w:r w:rsidR="00605A5B" w:rsidRPr="00403F61">
        <w:rPr>
          <w:rFonts w:ascii="StobiSerif Regular" w:hAnsi="StobiSerif Regular"/>
          <w:sz w:val="20"/>
          <w:szCs w:val="20"/>
        </w:rPr>
        <w:t>пловидбата е св</w:t>
      </w:r>
      <w:r w:rsidR="00E7486A" w:rsidRPr="00403F61">
        <w:rPr>
          <w:rFonts w:ascii="StobiSerif Regular" w:hAnsi="StobiSerif Regular"/>
          <w:sz w:val="20"/>
          <w:szCs w:val="20"/>
        </w:rPr>
        <w:t>еден</w:t>
      </w:r>
      <w:r w:rsidR="00605A5B" w:rsidRPr="00403F61">
        <w:rPr>
          <w:rFonts w:ascii="StobiSerif Regular" w:hAnsi="StobiSerif Regular"/>
          <w:sz w:val="20"/>
          <w:szCs w:val="20"/>
        </w:rPr>
        <w:t>а</w:t>
      </w:r>
      <w:r w:rsidR="00E7486A" w:rsidRPr="00403F61">
        <w:rPr>
          <w:rFonts w:ascii="StobiSerif Regular" w:hAnsi="StobiSerif Regular"/>
          <w:sz w:val="20"/>
          <w:szCs w:val="20"/>
        </w:rPr>
        <w:t xml:space="preserve"> на минимун</w:t>
      </w:r>
      <w:r w:rsidR="00600BA5" w:rsidRPr="00403F61">
        <w:rPr>
          <w:rFonts w:ascii="StobiSerif Regular" w:hAnsi="StobiSerif Regular"/>
          <w:sz w:val="20"/>
          <w:szCs w:val="20"/>
        </w:rPr>
        <w:t xml:space="preserve"> </w:t>
      </w:r>
      <w:r w:rsidR="0094503B" w:rsidRPr="00403F61">
        <w:rPr>
          <w:rFonts w:ascii="StobiSerif Regular" w:hAnsi="StobiSerif Regular"/>
          <w:sz w:val="20"/>
          <w:szCs w:val="20"/>
        </w:rPr>
        <w:t xml:space="preserve">заради </w:t>
      </w:r>
      <w:r w:rsidR="00600BA5" w:rsidRPr="00403F61">
        <w:rPr>
          <w:rFonts w:ascii="StobiSerif Regular" w:hAnsi="StobiSerif Regular"/>
          <w:sz w:val="20"/>
          <w:szCs w:val="20"/>
        </w:rPr>
        <w:t>временските услови</w:t>
      </w:r>
      <w:r w:rsidR="00BD4AE3" w:rsidRPr="00403F61">
        <w:rPr>
          <w:rFonts w:ascii="StobiSerif Regular" w:hAnsi="StobiSerif Regular"/>
          <w:sz w:val="20"/>
          <w:szCs w:val="20"/>
          <w:lang w:val="en-US"/>
        </w:rPr>
        <w:t xml:space="preserve"> </w:t>
      </w:r>
      <w:r w:rsidR="007F0583" w:rsidRPr="00403F61">
        <w:rPr>
          <w:rFonts w:ascii="StobiSerif Regular" w:hAnsi="StobiSerif Regular"/>
          <w:sz w:val="20"/>
          <w:szCs w:val="20"/>
        </w:rPr>
        <w:t>и</w:t>
      </w:r>
      <w:r w:rsidR="00BD4AE3" w:rsidRPr="00403F61">
        <w:rPr>
          <w:rFonts w:ascii="StobiSerif Regular" w:hAnsi="StobiSerif Regular"/>
          <w:sz w:val="20"/>
          <w:szCs w:val="20"/>
          <w:lang w:val="en-US"/>
        </w:rPr>
        <w:t xml:space="preserve"> </w:t>
      </w:r>
      <w:r w:rsidR="00BD4AE3" w:rsidRPr="00403F61">
        <w:rPr>
          <w:rFonts w:ascii="StobiSerif Regular" w:hAnsi="StobiSerif Regular"/>
          <w:sz w:val="20"/>
          <w:szCs w:val="20"/>
        </w:rPr>
        <w:t>драстично намалениот број на субјекти кои учествуваат во пловидбата</w:t>
      </w:r>
      <w:r w:rsidR="00853EE4">
        <w:rPr>
          <w:rFonts w:ascii="StobiSerif Regular" w:hAnsi="StobiSerif Regular"/>
          <w:sz w:val="20"/>
          <w:szCs w:val="20"/>
          <w:lang w:val="en-US"/>
        </w:rPr>
        <w:t>.</w:t>
      </w:r>
      <w:r w:rsidR="007707CE" w:rsidRPr="00403F61">
        <w:rPr>
          <w:rFonts w:ascii="StobiSerif Regular" w:hAnsi="StobiSerif Regular"/>
          <w:sz w:val="20"/>
          <w:szCs w:val="20"/>
        </w:rPr>
        <w:t xml:space="preserve"> Правните субјекти регистрирани за превоз на патн</w:t>
      </w:r>
      <w:r w:rsidR="00853EE4">
        <w:rPr>
          <w:rFonts w:ascii="StobiSerif Regular" w:hAnsi="StobiSerif Regular"/>
          <w:sz w:val="20"/>
          <w:szCs w:val="20"/>
        </w:rPr>
        <w:t>ици во внатрешна пловидба</w:t>
      </w:r>
      <w:r w:rsidR="008E7D16">
        <w:rPr>
          <w:rFonts w:ascii="StobiSerif Regular" w:hAnsi="StobiSerif Regular"/>
          <w:sz w:val="20"/>
          <w:szCs w:val="20"/>
        </w:rPr>
        <w:t>,</w:t>
      </w:r>
      <w:r w:rsidR="00853EE4">
        <w:rPr>
          <w:rFonts w:ascii="StobiSerif Regular" w:hAnsi="StobiSerif Regular"/>
          <w:sz w:val="20"/>
          <w:szCs w:val="20"/>
        </w:rPr>
        <w:t xml:space="preserve"> </w:t>
      </w:r>
      <w:r w:rsidR="008F1671" w:rsidRPr="00403F61">
        <w:rPr>
          <w:rFonts w:ascii="StobiSerif Regular" w:hAnsi="StobiSerif Regular"/>
          <w:sz w:val="20"/>
          <w:szCs w:val="20"/>
        </w:rPr>
        <w:t xml:space="preserve"> бројот на планирани </w:t>
      </w:r>
      <w:r w:rsidR="00F877F3" w:rsidRPr="00403F61">
        <w:rPr>
          <w:rFonts w:ascii="StobiSerif Regular" w:hAnsi="StobiSerif Regular"/>
          <w:sz w:val="20"/>
          <w:szCs w:val="20"/>
        </w:rPr>
        <w:t xml:space="preserve">редовни </w:t>
      </w:r>
      <w:r w:rsidR="008F1671" w:rsidRPr="00403F61">
        <w:rPr>
          <w:rFonts w:ascii="StobiSerif Regular" w:hAnsi="StobiSerif Regular"/>
          <w:sz w:val="20"/>
          <w:szCs w:val="20"/>
        </w:rPr>
        <w:t xml:space="preserve">надзори </w:t>
      </w:r>
      <w:r w:rsidR="00F877F3" w:rsidRPr="00403F61">
        <w:rPr>
          <w:rFonts w:ascii="StobiSerif Regular" w:hAnsi="StobiSerif Regular"/>
          <w:sz w:val="20"/>
          <w:szCs w:val="20"/>
        </w:rPr>
        <w:t xml:space="preserve"> и </w:t>
      </w:r>
      <w:r w:rsidR="008F1671" w:rsidRPr="00403F61">
        <w:rPr>
          <w:rFonts w:ascii="StobiSerif Regular" w:hAnsi="StobiSerif Regular"/>
          <w:sz w:val="20"/>
          <w:szCs w:val="20"/>
        </w:rPr>
        <w:t xml:space="preserve">кои целосно </w:t>
      </w:r>
      <w:r w:rsidR="00853EE4">
        <w:rPr>
          <w:rFonts w:ascii="StobiSerif Regular" w:hAnsi="StobiSerif Regular"/>
          <w:sz w:val="20"/>
          <w:szCs w:val="20"/>
        </w:rPr>
        <w:t>се</w:t>
      </w:r>
      <w:r w:rsidR="00F877F3" w:rsidRPr="00403F61">
        <w:rPr>
          <w:rFonts w:ascii="StobiSerif Regular" w:hAnsi="StobiSerif Regular"/>
          <w:sz w:val="20"/>
          <w:szCs w:val="20"/>
        </w:rPr>
        <w:t xml:space="preserve"> </w:t>
      </w:r>
      <w:r w:rsidR="008F1671" w:rsidRPr="00403F61">
        <w:rPr>
          <w:rFonts w:ascii="StobiSerif Regular" w:hAnsi="StobiSerif Regular"/>
          <w:sz w:val="20"/>
          <w:szCs w:val="20"/>
        </w:rPr>
        <w:t xml:space="preserve"> реализира</w:t>
      </w:r>
      <w:r w:rsidR="00853EE4">
        <w:rPr>
          <w:rFonts w:ascii="StobiSerif Regular" w:hAnsi="StobiSerif Regular"/>
          <w:sz w:val="20"/>
          <w:szCs w:val="20"/>
        </w:rPr>
        <w:t>ни</w:t>
      </w:r>
      <w:r w:rsidR="008F1671" w:rsidRPr="00403F61">
        <w:rPr>
          <w:rFonts w:ascii="StobiSerif Regular" w:hAnsi="StobiSerif Regular"/>
          <w:sz w:val="20"/>
          <w:szCs w:val="20"/>
        </w:rPr>
        <w:t>.</w:t>
      </w:r>
      <w:r w:rsidR="00F877F3" w:rsidRPr="00403F61">
        <w:rPr>
          <w:rFonts w:ascii="StobiSerif Regular" w:hAnsi="StobiSerif Regular"/>
          <w:sz w:val="20"/>
          <w:szCs w:val="20"/>
        </w:rPr>
        <w:t xml:space="preserve"> Во делот на вондредни надзори се јави зголемен интензитет на воден сообраќај н</w:t>
      </w:r>
      <w:r w:rsidR="00AA25C9" w:rsidRPr="00403F61">
        <w:rPr>
          <w:rFonts w:ascii="StobiSerif Regular" w:hAnsi="StobiSerif Regular"/>
          <w:sz w:val="20"/>
          <w:szCs w:val="20"/>
        </w:rPr>
        <w:t>а пловни објекти на физички</w:t>
      </w:r>
      <w:r w:rsidR="00F877F3" w:rsidRPr="00403F61">
        <w:rPr>
          <w:rFonts w:ascii="StobiSerif Regular" w:hAnsi="StobiSerif Regular"/>
          <w:sz w:val="20"/>
          <w:szCs w:val="20"/>
        </w:rPr>
        <w:t xml:space="preserve"> и правни лица (пловила за рекреација)</w:t>
      </w:r>
      <w:r w:rsidR="00BD4AE3" w:rsidRPr="00403F61">
        <w:rPr>
          <w:rFonts w:ascii="StobiSerif Regular" w:hAnsi="StobiSerif Regular"/>
          <w:sz w:val="20"/>
          <w:szCs w:val="20"/>
        </w:rPr>
        <w:t xml:space="preserve"> за време на летните </w:t>
      </w:r>
      <w:r w:rsidR="008E7D16">
        <w:rPr>
          <w:rFonts w:ascii="StobiSerif Regular" w:hAnsi="StobiSerif Regular"/>
          <w:sz w:val="20"/>
          <w:szCs w:val="20"/>
        </w:rPr>
        <w:t xml:space="preserve">месеци (јули и август </w:t>
      </w:r>
      <w:r w:rsidR="00BD4AE3" w:rsidRPr="00403F61">
        <w:rPr>
          <w:rFonts w:ascii="StobiSerif Regular" w:hAnsi="StobiSerif Regular"/>
          <w:sz w:val="20"/>
          <w:szCs w:val="20"/>
        </w:rPr>
        <w:t>)</w:t>
      </w:r>
      <w:r w:rsidR="00F877F3" w:rsidRPr="00403F61">
        <w:rPr>
          <w:rFonts w:ascii="StobiSerif Regular" w:hAnsi="StobiSerif Regular"/>
          <w:sz w:val="20"/>
          <w:szCs w:val="20"/>
        </w:rPr>
        <w:t xml:space="preserve"> која успешно се превен</w:t>
      </w:r>
      <w:r w:rsidR="00E32EC6">
        <w:rPr>
          <w:rFonts w:ascii="StobiSerif Regular" w:hAnsi="StobiSerif Regular"/>
          <w:sz w:val="20"/>
          <w:szCs w:val="20"/>
        </w:rPr>
        <w:t>т</w:t>
      </w:r>
      <w:r w:rsidR="00F877F3" w:rsidRPr="00403F61">
        <w:rPr>
          <w:rFonts w:ascii="StobiSerif Regular" w:hAnsi="StobiSerif Regular"/>
          <w:sz w:val="20"/>
          <w:szCs w:val="20"/>
        </w:rPr>
        <w:t>ираше со честа контрола во вода</w:t>
      </w:r>
      <w:r w:rsidR="00BD4AE3" w:rsidRPr="00403F61">
        <w:rPr>
          <w:rFonts w:ascii="StobiSerif Regular" w:hAnsi="StobiSerif Regular"/>
          <w:sz w:val="20"/>
          <w:szCs w:val="20"/>
        </w:rPr>
        <w:t>, посебно</w:t>
      </w:r>
      <w:r w:rsidR="00F877F3" w:rsidRPr="00403F61">
        <w:rPr>
          <w:rFonts w:ascii="StobiSerif Regular" w:hAnsi="StobiSerif Regular"/>
          <w:sz w:val="20"/>
          <w:szCs w:val="20"/>
        </w:rPr>
        <w:t xml:space="preserve"> </w:t>
      </w:r>
      <w:r w:rsidR="00BD4AE3" w:rsidRPr="00403F61">
        <w:rPr>
          <w:rFonts w:ascii="StobiSerif Regular" w:hAnsi="StobiSerif Regular"/>
          <w:sz w:val="20"/>
          <w:szCs w:val="20"/>
        </w:rPr>
        <w:t xml:space="preserve">зголемена </w:t>
      </w:r>
      <w:r w:rsidR="00F877F3" w:rsidRPr="00403F61">
        <w:rPr>
          <w:rFonts w:ascii="StobiSerif Regular" w:hAnsi="StobiSerif Regular"/>
          <w:sz w:val="20"/>
          <w:szCs w:val="20"/>
        </w:rPr>
        <w:t>за време на викендите и празниците</w:t>
      </w:r>
      <w:r w:rsidR="00BD4AE3" w:rsidRPr="00403F61">
        <w:rPr>
          <w:rFonts w:ascii="StobiSerif Regular" w:hAnsi="StobiSerif Regular"/>
          <w:sz w:val="20"/>
          <w:szCs w:val="20"/>
        </w:rPr>
        <w:t xml:space="preserve"> кога фреквенцијата беше најголема</w:t>
      </w:r>
      <w:r w:rsidR="00AA25C9" w:rsidRPr="00403F61">
        <w:rPr>
          <w:rFonts w:ascii="StobiSerif Regular" w:hAnsi="StobiSerif Regular"/>
          <w:sz w:val="20"/>
          <w:szCs w:val="20"/>
        </w:rPr>
        <w:t>.</w:t>
      </w:r>
      <w:r w:rsidR="008F1671" w:rsidRPr="00403F61">
        <w:rPr>
          <w:rFonts w:ascii="StobiSerif Regular" w:hAnsi="StobiSerif Regular"/>
          <w:sz w:val="20"/>
          <w:szCs w:val="20"/>
        </w:rPr>
        <w:t xml:space="preserve"> </w:t>
      </w:r>
    </w:p>
    <w:p w:rsidR="00726D9F" w:rsidRPr="00247CED" w:rsidRDefault="00726D9F" w:rsidP="00726D9F">
      <w:pPr>
        <w:pStyle w:val="Obr-Naslov1"/>
        <w:rPr>
          <w:rFonts w:ascii="StobiSerif Regular" w:hAnsi="StobiSerif Regular"/>
          <w:b/>
          <w:sz w:val="22"/>
        </w:rPr>
      </w:pPr>
      <w:r w:rsidRPr="00247CED">
        <w:rPr>
          <w:rFonts w:ascii="StobiSerif Regular" w:hAnsi="StobiSerif Regular"/>
          <w:b/>
          <w:sz w:val="22"/>
        </w:rPr>
        <w:t>Организација и раководење</w:t>
      </w:r>
    </w:p>
    <w:p w:rsidR="006D1587" w:rsidRPr="00247CED" w:rsidRDefault="006D1587" w:rsidP="006D1587">
      <w:pPr>
        <w:pStyle w:val="ListParagraph"/>
        <w:spacing w:line="240" w:lineRule="auto"/>
        <w:ind w:left="0" w:firstLine="851"/>
        <w:jc w:val="both"/>
        <w:rPr>
          <w:rFonts w:ascii="StobiSerif Regular" w:hAnsi="StobiSerif Regular"/>
          <w:color w:val="FF0000"/>
          <w:sz w:val="20"/>
          <w:szCs w:val="20"/>
        </w:rPr>
      </w:pPr>
      <w:r w:rsidRPr="00247CED">
        <w:rPr>
          <w:rFonts w:ascii="StobiSerif Regular" w:hAnsi="StobiSerif Regular" w:cs="Arial"/>
          <w:sz w:val="20"/>
          <w:szCs w:val="20"/>
        </w:rPr>
        <w:t xml:space="preserve">Капетанијата на пристаништата </w:t>
      </w:r>
      <w:r w:rsidR="008659C1" w:rsidRPr="00247CED">
        <w:rPr>
          <w:rFonts w:ascii="StobiSerif Regular" w:hAnsi="StobiSerif Regular" w:cs="Arial"/>
          <w:sz w:val="20"/>
          <w:szCs w:val="20"/>
        </w:rPr>
        <w:t>е</w:t>
      </w:r>
      <w:r w:rsidRPr="00247CED">
        <w:rPr>
          <w:rFonts w:ascii="StobiSerif Regular" w:hAnsi="StobiSerif Regular" w:cs="Arial"/>
          <w:sz w:val="20"/>
          <w:szCs w:val="20"/>
        </w:rPr>
        <w:t xml:space="preserve"> орган во состав на Министерството за транспорти врски</w:t>
      </w:r>
      <w:r w:rsidR="008659C1" w:rsidRPr="00247CED">
        <w:rPr>
          <w:rFonts w:ascii="StobiSerif Regular" w:hAnsi="StobiSerif Regular" w:cs="Arial"/>
          <w:sz w:val="20"/>
          <w:szCs w:val="20"/>
        </w:rPr>
        <w:t>.</w:t>
      </w:r>
      <w:r w:rsidRPr="00247CED">
        <w:rPr>
          <w:rFonts w:ascii="StobiSerif Regular" w:hAnsi="StobiSerif Regular" w:cs="Arial"/>
          <w:sz w:val="20"/>
          <w:szCs w:val="20"/>
        </w:rPr>
        <w:t xml:space="preserve"> </w:t>
      </w:r>
      <w:r w:rsidR="008659C1" w:rsidRPr="00247CED">
        <w:rPr>
          <w:rFonts w:ascii="StobiSerif Regular" w:hAnsi="StobiSerif Regular" w:cs="Arial"/>
          <w:sz w:val="20"/>
          <w:szCs w:val="20"/>
        </w:rPr>
        <w:t>В</w:t>
      </w:r>
      <w:r w:rsidRPr="00247CED">
        <w:rPr>
          <w:rFonts w:ascii="StobiSerif Regular" w:hAnsi="StobiSerif Regular" w:cs="Arial"/>
          <w:sz w:val="20"/>
          <w:szCs w:val="20"/>
        </w:rPr>
        <w:t>о рамки</w:t>
      </w:r>
      <w:r w:rsidR="008659C1" w:rsidRPr="00247CED">
        <w:rPr>
          <w:rFonts w:ascii="StobiSerif Regular" w:hAnsi="StobiSerif Regular" w:cs="Arial"/>
          <w:sz w:val="20"/>
          <w:szCs w:val="20"/>
        </w:rPr>
        <w:t>те на овој орган</w:t>
      </w:r>
      <w:r w:rsidRPr="00247CED">
        <w:rPr>
          <w:rFonts w:ascii="StobiSerif Regular" w:hAnsi="StobiSerif Regular" w:cs="Arial"/>
          <w:sz w:val="20"/>
          <w:szCs w:val="20"/>
        </w:rPr>
        <w:t xml:space="preserve"> делува инспекциската служба составен</w:t>
      </w:r>
      <w:r w:rsidR="008659C1" w:rsidRPr="00247CED">
        <w:rPr>
          <w:rFonts w:ascii="StobiSerif Regular" w:hAnsi="StobiSerif Regular" w:cs="Arial"/>
          <w:sz w:val="20"/>
          <w:szCs w:val="20"/>
        </w:rPr>
        <w:t>а</w:t>
      </w:r>
      <w:r w:rsidRPr="00247CED">
        <w:rPr>
          <w:rFonts w:ascii="StobiSerif Regular" w:hAnsi="StobiSerif Regular" w:cs="Arial"/>
          <w:sz w:val="20"/>
          <w:szCs w:val="20"/>
        </w:rPr>
        <w:t xml:space="preserve"> од Капетан како раководи</w:t>
      </w:r>
      <w:r w:rsidR="008E7D16">
        <w:rPr>
          <w:rFonts w:ascii="StobiSerif Regular" w:hAnsi="StobiSerif Regular" w:cs="Arial"/>
          <w:sz w:val="20"/>
          <w:szCs w:val="20"/>
        </w:rPr>
        <w:t>тел на испекциската служба и еден инспектор</w:t>
      </w:r>
      <w:r w:rsidRPr="00247CED">
        <w:rPr>
          <w:rFonts w:ascii="StobiSerif Regular" w:hAnsi="StobiSerif Regular" w:cs="Arial"/>
          <w:sz w:val="20"/>
          <w:szCs w:val="20"/>
        </w:rPr>
        <w:t xml:space="preserve"> за безбедност во внатрешната пловидба</w:t>
      </w:r>
      <w:r w:rsidR="0032640A" w:rsidRPr="00247CED">
        <w:rPr>
          <w:rFonts w:ascii="StobiSerif Regular" w:hAnsi="StobiSerif Regular" w:cs="Arial"/>
          <w:sz w:val="20"/>
          <w:szCs w:val="20"/>
        </w:rPr>
        <w:t>.</w:t>
      </w:r>
      <w:r w:rsidR="008659C1" w:rsidRPr="00247CED">
        <w:rPr>
          <w:rFonts w:ascii="StobiSerif Regular" w:hAnsi="StobiSerif Regular" w:cs="Arial"/>
          <w:sz w:val="20"/>
          <w:szCs w:val="20"/>
        </w:rPr>
        <w:t xml:space="preserve"> Промена во составот на инспекциска служба нема.</w:t>
      </w:r>
      <w:r w:rsidR="00C46A01" w:rsidRPr="00247CED">
        <w:rPr>
          <w:rFonts w:ascii="StobiSerif Regular" w:hAnsi="StobiSerif Regular" w:cs="Arial"/>
          <w:sz w:val="20"/>
          <w:szCs w:val="20"/>
        </w:rPr>
        <w:t xml:space="preserve"> </w:t>
      </w:r>
    </w:p>
    <w:tbl>
      <w:tblPr>
        <w:tblStyle w:val="TableGrid"/>
        <w:tblW w:w="4820" w:type="dxa"/>
        <w:tblInd w:w="108" w:type="dxa"/>
        <w:tblLayout w:type="fixed"/>
        <w:tblLook w:val="04A0"/>
      </w:tblPr>
      <w:tblGrid>
        <w:gridCol w:w="2404"/>
        <w:gridCol w:w="567"/>
        <w:gridCol w:w="567"/>
        <w:gridCol w:w="571"/>
        <w:gridCol w:w="711"/>
      </w:tblGrid>
      <w:tr w:rsidR="00D51C06" w:rsidRPr="00247CED" w:rsidTr="008E7D16">
        <w:tc>
          <w:tcPr>
            <w:tcW w:w="4820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D1587" w:rsidRPr="00247CED" w:rsidRDefault="006D1587">
            <w:pPr>
              <w:spacing w:after="0" w:line="240" w:lineRule="auto"/>
              <w:rPr>
                <w:sz w:val="20"/>
                <w:szCs w:val="20"/>
              </w:rPr>
            </w:pPr>
            <w:r w:rsidRPr="00247CED">
              <w:rPr>
                <w:sz w:val="20"/>
                <w:szCs w:val="20"/>
              </w:rPr>
              <w:t>МТВ-Капетанија на пристаништата</w:t>
            </w:r>
          </w:p>
        </w:tc>
      </w:tr>
      <w:tr w:rsidR="00D51C06" w:rsidRPr="00247CED" w:rsidTr="008E7D16">
        <w:trPr>
          <w:trHeight w:val="143"/>
        </w:trPr>
        <w:tc>
          <w:tcPr>
            <w:tcW w:w="240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2640A" w:rsidRPr="00247CED" w:rsidRDefault="0032640A">
            <w:pPr>
              <w:spacing w:after="0" w:line="240" w:lineRule="auto"/>
              <w:rPr>
                <w:sz w:val="20"/>
                <w:szCs w:val="20"/>
              </w:rPr>
            </w:pPr>
            <w:r w:rsidRPr="00247CED">
              <w:rPr>
                <w:sz w:val="20"/>
                <w:szCs w:val="20"/>
              </w:rPr>
              <w:t>Орг.единица</w:t>
            </w:r>
          </w:p>
        </w:tc>
        <w:tc>
          <w:tcPr>
            <w:tcW w:w="170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40A" w:rsidRPr="00247CED" w:rsidRDefault="003264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CED">
              <w:rPr>
                <w:sz w:val="20"/>
                <w:szCs w:val="20"/>
              </w:rPr>
              <w:t>бр.на вработени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2640A" w:rsidRPr="00247CED" w:rsidRDefault="0032640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CED">
              <w:rPr>
                <w:sz w:val="20"/>
                <w:szCs w:val="20"/>
              </w:rPr>
              <w:t>структура</w:t>
            </w:r>
          </w:p>
        </w:tc>
      </w:tr>
      <w:tr w:rsidR="008E7D16" w:rsidRPr="00247CED" w:rsidTr="008E7D16">
        <w:trPr>
          <w:trHeight w:val="142"/>
        </w:trPr>
        <w:tc>
          <w:tcPr>
            <w:tcW w:w="240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7D16" w:rsidRPr="00247CED" w:rsidRDefault="008E7D16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D16" w:rsidRPr="00247CED" w:rsidRDefault="008E7D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CED">
              <w:rPr>
                <w:sz w:val="20"/>
                <w:szCs w:val="20"/>
              </w:rPr>
              <w:t>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D16" w:rsidRPr="00247CED" w:rsidRDefault="008E7D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CED">
              <w:rPr>
                <w:sz w:val="20"/>
                <w:szCs w:val="20"/>
              </w:rPr>
              <w:t>Б</w:t>
            </w: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D16" w:rsidRPr="00247CED" w:rsidRDefault="008E7D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CED">
              <w:rPr>
                <w:sz w:val="20"/>
                <w:szCs w:val="20"/>
              </w:rPr>
              <w:t>Вк.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7D16" w:rsidRPr="00247CED" w:rsidRDefault="008E7D1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CED">
              <w:rPr>
                <w:sz w:val="20"/>
                <w:szCs w:val="20"/>
              </w:rPr>
              <w:t>ВСС</w:t>
            </w:r>
          </w:p>
        </w:tc>
      </w:tr>
      <w:tr w:rsidR="008E7D16" w:rsidRPr="00247CED" w:rsidTr="008E7D16">
        <w:trPr>
          <w:trHeight w:val="236"/>
        </w:trPr>
        <w:tc>
          <w:tcPr>
            <w:tcW w:w="2404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7D16" w:rsidRPr="00247CED" w:rsidRDefault="008E7D16">
            <w:pPr>
              <w:spacing w:after="0" w:line="240" w:lineRule="auto"/>
              <w:rPr>
                <w:sz w:val="20"/>
                <w:szCs w:val="20"/>
              </w:rPr>
            </w:pPr>
            <w:r w:rsidRPr="00247CED">
              <w:rPr>
                <w:sz w:val="20"/>
                <w:szCs w:val="20"/>
              </w:rPr>
              <w:t>Одд.за внатрешна пловидба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7D16" w:rsidRPr="00247CED" w:rsidRDefault="008E7D16" w:rsidP="008B59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47CED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7D16" w:rsidRPr="00247CED" w:rsidRDefault="008E7D16" w:rsidP="008B59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7D16" w:rsidRPr="008E7D16" w:rsidRDefault="00BF13CC" w:rsidP="008B59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7D16" w:rsidRPr="008E7D16" w:rsidRDefault="008E7D16" w:rsidP="008B596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</w:tbl>
    <w:p w:rsidR="006D1587" w:rsidRPr="00247CED" w:rsidRDefault="006D1587" w:rsidP="006D1587">
      <w:pPr>
        <w:spacing w:before="200" w:line="240" w:lineRule="auto"/>
        <w:ind w:firstLine="425"/>
        <w:rPr>
          <w:sz w:val="20"/>
          <w:szCs w:val="20"/>
          <w:lang w:val="en-US"/>
        </w:rPr>
      </w:pPr>
      <w:r w:rsidRPr="00247CED">
        <w:rPr>
          <w:sz w:val="20"/>
          <w:szCs w:val="20"/>
        </w:rPr>
        <w:t>А-раководител;  Б-</w:t>
      </w:r>
      <w:r w:rsidR="008E7D16">
        <w:rPr>
          <w:sz w:val="20"/>
          <w:szCs w:val="20"/>
        </w:rPr>
        <w:t>инспектор;</w:t>
      </w:r>
    </w:p>
    <w:p w:rsidR="006D1587" w:rsidRPr="00617A79" w:rsidRDefault="006D1587" w:rsidP="00726D9F">
      <w:pPr>
        <w:pStyle w:val="Obr-Naslov1"/>
        <w:rPr>
          <w:rFonts w:ascii="StobiSerif Regular" w:hAnsi="StobiSerif Regular"/>
        </w:rPr>
      </w:pPr>
    </w:p>
    <w:p w:rsidR="00726D9F" w:rsidRDefault="00726D9F" w:rsidP="00726D9F">
      <w:pPr>
        <w:spacing w:after="0" w:line="240" w:lineRule="auto"/>
        <w:rPr>
          <w:rFonts w:ascii="StobiSans Regular" w:hAnsi="StobiSans Regular"/>
        </w:rPr>
        <w:sectPr w:rsidR="00726D9F" w:rsidSect="00CA492D">
          <w:pgSz w:w="11906" w:h="16838"/>
          <w:pgMar w:top="1021" w:right="1418" w:bottom="1021" w:left="1418" w:header="709" w:footer="709" w:gutter="0"/>
          <w:pgNumType w:start="1"/>
          <w:cols w:space="720"/>
        </w:sectPr>
      </w:pPr>
    </w:p>
    <w:p w:rsidR="00726D9F" w:rsidRDefault="00726D9F" w:rsidP="00726D9F">
      <w:pPr>
        <w:pStyle w:val="Caption"/>
        <w:rPr>
          <w:szCs w:val="20"/>
        </w:rPr>
      </w:pPr>
      <w:r>
        <w:rPr>
          <w:szCs w:val="20"/>
        </w:rPr>
        <w:lastRenderedPageBreak/>
        <w:t xml:space="preserve">Табела </w:t>
      </w:r>
      <w:r w:rsidR="0094638A">
        <w:rPr>
          <w:szCs w:val="20"/>
        </w:rPr>
        <w:fldChar w:fldCharType="begin"/>
      </w:r>
      <w:r>
        <w:rPr>
          <w:szCs w:val="20"/>
        </w:rPr>
        <w:instrText xml:space="preserve"> SEQ Табела \* ARABIC </w:instrText>
      </w:r>
      <w:r w:rsidR="0094638A">
        <w:rPr>
          <w:szCs w:val="20"/>
        </w:rPr>
        <w:fldChar w:fldCharType="separate"/>
      </w:r>
      <w:r w:rsidR="001F5910">
        <w:rPr>
          <w:noProof/>
          <w:szCs w:val="20"/>
        </w:rPr>
        <w:t>1</w:t>
      </w:r>
      <w:r w:rsidR="0094638A">
        <w:rPr>
          <w:szCs w:val="20"/>
        </w:rPr>
        <w:fldChar w:fldCharType="end"/>
      </w:r>
      <w:r>
        <w:rPr>
          <w:sz w:val="24"/>
        </w:rPr>
        <w:t xml:space="preserve"> </w:t>
      </w:r>
      <w:r>
        <w:rPr>
          <w:szCs w:val="20"/>
        </w:rPr>
        <w:t>Преглед на бројот на инспектори кои врш</w:t>
      </w:r>
      <w:r>
        <w:rPr>
          <w:i/>
          <w:szCs w:val="20"/>
        </w:rPr>
        <w:t>еле</w:t>
      </w:r>
      <w:r>
        <w:rPr>
          <w:szCs w:val="20"/>
        </w:rPr>
        <w:t xml:space="preserve"> инспекциски надзор</w:t>
      </w:r>
      <w:r>
        <w:rPr>
          <w:i/>
          <w:szCs w:val="20"/>
        </w:rPr>
        <w:t xml:space="preserve"> во полугодието</w:t>
      </w:r>
      <w:r>
        <w:rPr>
          <w:szCs w:val="20"/>
        </w:rPr>
        <w:t>, по вид, возраст и звање</w:t>
      </w:r>
      <w:r>
        <w:rPr>
          <w:sz w:val="24"/>
        </w:rPr>
        <w:t xml:space="preserve"> </w:t>
      </w:r>
    </w:p>
    <w:tbl>
      <w:tblPr>
        <w:tblW w:w="7808" w:type="dxa"/>
        <w:jc w:val="center"/>
        <w:tblCellMar>
          <w:left w:w="0" w:type="dxa"/>
          <w:right w:w="0" w:type="dxa"/>
        </w:tblCellMar>
        <w:tblLook w:val="04A0"/>
      </w:tblPr>
      <w:tblGrid>
        <w:gridCol w:w="1600"/>
        <w:gridCol w:w="518"/>
        <w:gridCol w:w="518"/>
        <w:gridCol w:w="518"/>
        <w:gridCol w:w="518"/>
        <w:gridCol w:w="517"/>
        <w:gridCol w:w="517"/>
        <w:gridCol w:w="517"/>
        <w:gridCol w:w="517"/>
        <w:gridCol w:w="517"/>
        <w:gridCol w:w="517"/>
        <w:gridCol w:w="517"/>
        <w:gridCol w:w="517"/>
      </w:tblGrid>
      <w:tr w:rsidR="00D51C06" w:rsidTr="00D51C06">
        <w:trPr>
          <w:trHeight w:val="315"/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C06" w:rsidRDefault="00D51C06">
            <w:pPr>
              <w:pStyle w:val="Obr-TabNaslov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Вид</w:t>
            </w:r>
          </w:p>
        </w:tc>
        <w:tc>
          <w:tcPr>
            <w:tcW w:w="310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BF1DE"/>
            <w:noWrap/>
            <w:vAlign w:val="center"/>
            <w:hideMark/>
          </w:tcPr>
          <w:p w:rsidR="00D51C06" w:rsidRDefault="00D51C06" w:rsidP="00D51C06">
            <w:pPr>
              <w:pStyle w:val="Obr-TabNaslov"/>
              <w:spacing w:line="276" w:lineRule="auto"/>
            </w:pPr>
            <w:r>
              <w:t>Инспектор за безбедност во внатрешна пловидба</w:t>
            </w:r>
          </w:p>
        </w:tc>
        <w:tc>
          <w:tcPr>
            <w:tcW w:w="31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51C06" w:rsidRDefault="00D51C06">
            <w:pPr>
              <w:pStyle w:val="Obr-TabNaslov"/>
              <w:spacing w:line="276" w:lineRule="auto"/>
            </w:pPr>
            <w:r>
              <w:t>Вкупно инспектори</w:t>
            </w:r>
          </w:p>
        </w:tc>
      </w:tr>
      <w:tr w:rsidR="00D51C06" w:rsidTr="00D51C06">
        <w:trPr>
          <w:cantSplit/>
          <w:trHeight w:val="1134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C06" w:rsidRDefault="00D51C06">
            <w:pPr>
              <w:pStyle w:val="Obr-TabNaslov2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Ниво-Звање/Возраст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vAlign w:val="center"/>
            <w:hideMark/>
          </w:tcPr>
          <w:p w:rsidR="00D51C06" w:rsidRDefault="00D51C06">
            <w:pPr>
              <w:pStyle w:val="Obr-TabNaslov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&lt;30 г.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vAlign w:val="center"/>
            <w:hideMark/>
          </w:tcPr>
          <w:p w:rsidR="00D51C06" w:rsidRDefault="00D51C06">
            <w:pPr>
              <w:pStyle w:val="Obr-TabNaslov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31-40 г.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vAlign w:val="center"/>
            <w:hideMark/>
          </w:tcPr>
          <w:p w:rsidR="00D51C06" w:rsidRDefault="00D51C06">
            <w:pPr>
              <w:pStyle w:val="Obr-TabNaslov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41-50 г.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vAlign w:val="center"/>
            <w:hideMark/>
          </w:tcPr>
          <w:p w:rsidR="00D51C06" w:rsidRDefault="00D51C06">
            <w:pPr>
              <w:pStyle w:val="Obr-TabNaslov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51-60 г.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textDirection w:val="btLr"/>
            <w:vAlign w:val="center"/>
            <w:hideMark/>
          </w:tcPr>
          <w:p w:rsidR="00D51C06" w:rsidRDefault="00D51C06">
            <w:pPr>
              <w:pStyle w:val="Obr-TabNaslov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&gt;60 г.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BF1DE"/>
            <w:noWrap/>
            <w:textDirection w:val="btLr"/>
            <w:vAlign w:val="center"/>
            <w:hideMark/>
          </w:tcPr>
          <w:p w:rsidR="00D51C06" w:rsidRDefault="00D51C06">
            <w:pPr>
              <w:pStyle w:val="Obr-TabNaslov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Вкупно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D51C06" w:rsidRDefault="00D51C06">
            <w:pPr>
              <w:pStyle w:val="Obr-TabNaslov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&lt;30 г.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D51C06" w:rsidRDefault="00D51C06">
            <w:pPr>
              <w:pStyle w:val="Obr-TabNaslov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31-40 г.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D51C06" w:rsidRDefault="00D51C06">
            <w:pPr>
              <w:pStyle w:val="Obr-TabNaslov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41-50 г.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D51C06" w:rsidRDefault="00D51C06">
            <w:pPr>
              <w:pStyle w:val="Obr-TabNaslov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51-60 г.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D51C06" w:rsidRDefault="00D51C06">
            <w:pPr>
              <w:pStyle w:val="Obr-TabNaslov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&gt;60 г.</w:t>
            </w:r>
          </w:p>
        </w:tc>
        <w:tc>
          <w:tcPr>
            <w:tcW w:w="51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extDirection w:val="btLr"/>
            <w:vAlign w:val="center"/>
            <w:hideMark/>
          </w:tcPr>
          <w:p w:rsidR="00D51C06" w:rsidRDefault="00D51C06">
            <w:pPr>
              <w:pStyle w:val="Obr-TabNaslov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Вкупно</w:t>
            </w:r>
          </w:p>
        </w:tc>
      </w:tr>
      <w:tr w:rsidR="00D51C06" w:rsidTr="00D51C06">
        <w:trPr>
          <w:trHeight w:val="31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C06" w:rsidRDefault="00D51C06">
            <w:pPr>
              <w:pStyle w:val="Obr-TabNaslov2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Б1 – генерален инспектор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D51C06" w:rsidTr="00D51C06">
        <w:trPr>
          <w:trHeight w:val="31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C06" w:rsidRDefault="00D51C06">
            <w:pPr>
              <w:pStyle w:val="Obr-TabNaslov2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Б2 – главен инспектор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D51C06" w:rsidTr="00D51C06">
        <w:trPr>
          <w:trHeight w:val="31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C06" w:rsidRDefault="00D51C06">
            <w:pPr>
              <w:pStyle w:val="Obr-TabNaslov2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Б3 – пом. главен инспектор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D51C06" w:rsidTr="00D51C06">
        <w:trPr>
          <w:trHeight w:val="31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C06" w:rsidRDefault="00D51C06">
            <w:pPr>
              <w:pStyle w:val="Obr-TabNaslov2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Б4 – виш инспектор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D51C06" w:rsidTr="00D51C06">
        <w:trPr>
          <w:trHeight w:val="31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C06" w:rsidRDefault="00D51C06">
            <w:pPr>
              <w:pStyle w:val="Obr-TabNaslov2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 xml:space="preserve">В1 – советник инспектор 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1 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8E7D16" w:rsidP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 w:rsidP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8E7D16" w:rsidP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8E7D16" w:rsidP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D51C06" w:rsidTr="00D51C06">
        <w:trPr>
          <w:trHeight w:val="31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C06" w:rsidRDefault="00D51C06">
            <w:pPr>
              <w:pStyle w:val="Obr-TabNaslov2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В2 – самостоен инспектор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D51C06" w:rsidTr="00D51C06">
        <w:trPr>
          <w:trHeight w:val="31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C06" w:rsidRDefault="00D51C06">
            <w:pPr>
              <w:pStyle w:val="Obr-TabNaslov2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В3 – помошник инспектор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D51C06" w:rsidTr="00D51C06">
        <w:trPr>
          <w:trHeight w:val="31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C06" w:rsidRDefault="00D51C06">
            <w:pPr>
              <w:pStyle w:val="Obr-TabNaslov2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В4 – помлад инспектор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D51C06" w:rsidTr="00D51C06">
        <w:trPr>
          <w:trHeight w:val="315"/>
          <w:jc w:val="center"/>
        </w:trPr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C06" w:rsidRDefault="00D51C06">
            <w:pPr>
              <w:spacing w:after="0" w:line="240" w:lineRule="auto"/>
              <w:jc w:val="right"/>
              <w:rPr>
                <w:rFonts w:ascii="StobiSansCn Bold" w:eastAsia="Times New Roman" w:hAnsi="StobiSansCn Bold" w:cs="Times New Roman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StobiSansCn Bold" w:eastAsia="Times New Roman" w:hAnsi="StobiSansCn Bold" w:cs="Times New Roman"/>
                <w:color w:val="000000"/>
                <w:sz w:val="20"/>
                <w:szCs w:val="20"/>
                <w:lang w:eastAsia="mk-MK"/>
              </w:rPr>
              <w:t>Вкупно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 w:rsidP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8E7D16" w:rsidP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8E7D16" w:rsidP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 w:rsidP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8E7D16" w:rsidP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8E7D16" w:rsidP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</w:tbl>
    <w:p w:rsidR="00726D9F" w:rsidRDefault="00726D9F" w:rsidP="00726D9F">
      <w:pPr>
        <w:spacing w:after="0"/>
        <w:sectPr w:rsidR="00726D9F">
          <w:pgSz w:w="16838" w:h="11906" w:orient="landscape"/>
          <w:pgMar w:top="1418" w:right="1418" w:bottom="1418" w:left="1418" w:header="708" w:footer="708" w:gutter="0"/>
          <w:cols w:space="720"/>
        </w:sectPr>
      </w:pPr>
    </w:p>
    <w:p w:rsidR="00726D9F" w:rsidRDefault="00726D9F" w:rsidP="00726D9F">
      <w:pPr>
        <w:pStyle w:val="Caption"/>
      </w:pPr>
      <w:r>
        <w:lastRenderedPageBreak/>
        <w:t xml:space="preserve">Табела </w:t>
      </w:r>
      <w:r w:rsidR="0094638A">
        <w:fldChar w:fldCharType="begin"/>
      </w:r>
      <w:r w:rsidR="00317080">
        <w:instrText xml:space="preserve"> SEQ Табела \* ARABIC </w:instrText>
      </w:r>
      <w:r w:rsidR="0094638A">
        <w:fldChar w:fldCharType="separate"/>
      </w:r>
      <w:r w:rsidR="001F5910">
        <w:rPr>
          <w:noProof/>
        </w:rPr>
        <w:t>2</w:t>
      </w:r>
      <w:r w:rsidR="0094638A">
        <w:rPr>
          <w:noProof/>
        </w:rPr>
        <w:fldChar w:fldCharType="end"/>
      </w:r>
      <w:r>
        <w:t xml:space="preserve"> Преглед на нови вработувања и пензионирања на инспектори во полугодието</w:t>
      </w:r>
    </w:p>
    <w:tbl>
      <w:tblPr>
        <w:tblW w:w="7360" w:type="dxa"/>
        <w:jc w:val="center"/>
        <w:tblLook w:val="04A0"/>
      </w:tblPr>
      <w:tblGrid>
        <w:gridCol w:w="2360"/>
        <w:gridCol w:w="760"/>
        <w:gridCol w:w="760"/>
        <w:gridCol w:w="980"/>
        <w:gridCol w:w="760"/>
        <w:gridCol w:w="760"/>
        <w:gridCol w:w="980"/>
      </w:tblGrid>
      <w:tr w:rsidR="00D51C06" w:rsidTr="00D51C06">
        <w:trPr>
          <w:trHeight w:val="315"/>
          <w:jc w:val="center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C06" w:rsidRDefault="00D51C06">
            <w:pPr>
              <w:pStyle w:val="Obr-TabNaslov2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Вид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EBF1DE"/>
            <w:noWrap/>
            <w:vAlign w:val="center"/>
            <w:hideMark/>
          </w:tcPr>
          <w:p w:rsidR="00D51C06" w:rsidRDefault="00D51C06" w:rsidP="00D51C06">
            <w:pPr>
              <w:pStyle w:val="Obr-TabNaslov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 xml:space="preserve">Инспектор за безбедност во внатрешна пловидба </w:t>
            </w:r>
          </w:p>
        </w:tc>
        <w:tc>
          <w:tcPr>
            <w:tcW w:w="25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D51C06" w:rsidRDefault="00D51C06">
            <w:pPr>
              <w:pStyle w:val="Obr-TabNaslov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Вкупно инспектори</w:t>
            </w:r>
          </w:p>
        </w:tc>
      </w:tr>
      <w:tr w:rsidR="00D51C06" w:rsidTr="00D51C06">
        <w:trPr>
          <w:trHeight w:val="315"/>
          <w:jc w:val="center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C06" w:rsidRDefault="00D51C06">
            <w:pPr>
              <w:pStyle w:val="Obr-TabNaslov2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Ниво-Звање/Возраст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:rsidR="00D51C06" w:rsidRDefault="00D51C06">
            <w:pPr>
              <w:pStyle w:val="Obr-TabNaslov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Враб.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:rsidR="00D51C06" w:rsidRDefault="00D51C06">
            <w:pPr>
              <w:pStyle w:val="Obr-TabNaslov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Пенз.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BF1DE"/>
            <w:noWrap/>
            <w:vAlign w:val="center"/>
            <w:hideMark/>
          </w:tcPr>
          <w:p w:rsidR="00D51C06" w:rsidRDefault="00D51C06">
            <w:pPr>
              <w:pStyle w:val="Obr-TabNaslov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Разлика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C06" w:rsidRDefault="00D51C06">
            <w:pPr>
              <w:pStyle w:val="Obr-TabNaslov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Враб.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C06" w:rsidRDefault="00D51C06">
            <w:pPr>
              <w:pStyle w:val="Obr-TabNaslov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Пенз.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51C06" w:rsidRDefault="00D51C06">
            <w:pPr>
              <w:pStyle w:val="Obr-TabNaslov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Разлика</w:t>
            </w:r>
          </w:p>
        </w:tc>
      </w:tr>
      <w:tr w:rsidR="00D51C06" w:rsidTr="00D51C06">
        <w:trPr>
          <w:trHeight w:val="315"/>
          <w:jc w:val="center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C06" w:rsidRDefault="00D51C06">
            <w:pPr>
              <w:pStyle w:val="Obr-TabNaslov2"/>
              <w:spacing w:line="276" w:lineRule="auto"/>
              <w:rPr>
                <w:rFonts w:eastAsia="Times New Roman" w:cs="Times New Roman"/>
                <w:color w:val="000000"/>
                <w:lang w:eastAsia="mk-MK"/>
              </w:rPr>
            </w:pPr>
            <w:r>
              <w:rPr>
                <w:rFonts w:eastAsia="Times New Roman" w:cs="Times New Roman"/>
                <w:color w:val="000000"/>
                <w:lang w:eastAsia="mk-MK"/>
              </w:rPr>
              <w:t>Б1 – генерален инспектор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D51C06" w:rsidTr="00D51C06">
        <w:trPr>
          <w:trHeight w:val="315"/>
          <w:jc w:val="center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C06" w:rsidRDefault="00D51C06">
            <w:pPr>
              <w:pStyle w:val="Obr-TabNaslov2"/>
              <w:spacing w:line="276" w:lineRule="auto"/>
              <w:rPr>
                <w:rFonts w:eastAsia="Times New Roman" w:cs="Times New Roman"/>
                <w:color w:val="000000"/>
                <w:lang w:eastAsia="mk-MK"/>
              </w:rPr>
            </w:pPr>
            <w:r>
              <w:rPr>
                <w:rFonts w:eastAsia="Times New Roman" w:cs="Times New Roman"/>
                <w:color w:val="000000"/>
                <w:lang w:eastAsia="mk-MK"/>
              </w:rPr>
              <w:t>Б2 – главен инспектор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D51C06" w:rsidTr="00D51C06">
        <w:trPr>
          <w:trHeight w:val="315"/>
          <w:jc w:val="center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C06" w:rsidRDefault="00D51C06">
            <w:pPr>
              <w:pStyle w:val="Obr-TabNaslov2"/>
              <w:spacing w:line="276" w:lineRule="auto"/>
              <w:rPr>
                <w:rFonts w:eastAsia="Times New Roman" w:cs="Times New Roman"/>
                <w:color w:val="000000"/>
                <w:lang w:eastAsia="mk-MK"/>
              </w:rPr>
            </w:pPr>
            <w:r>
              <w:rPr>
                <w:rFonts w:eastAsia="Times New Roman" w:cs="Times New Roman"/>
                <w:color w:val="000000"/>
                <w:lang w:eastAsia="mk-MK"/>
              </w:rPr>
              <w:t>Б3 – пом. глав. инспектор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D51C06" w:rsidTr="00D51C06">
        <w:trPr>
          <w:trHeight w:val="315"/>
          <w:jc w:val="center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C06" w:rsidRDefault="00D51C06">
            <w:pPr>
              <w:pStyle w:val="Obr-TabNaslov2"/>
              <w:spacing w:line="276" w:lineRule="auto"/>
              <w:rPr>
                <w:rFonts w:eastAsia="Times New Roman" w:cs="Times New Roman"/>
                <w:color w:val="000000"/>
                <w:lang w:eastAsia="mk-MK"/>
              </w:rPr>
            </w:pPr>
            <w:r>
              <w:rPr>
                <w:rFonts w:eastAsia="Times New Roman" w:cs="Times New Roman"/>
                <w:color w:val="000000"/>
                <w:lang w:eastAsia="mk-MK"/>
              </w:rPr>
              <w:t>Б4 – виш инспектор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D51C06" w:rsidTr="00D51C06">
        <w:trPr>
          <w:trHeight w:val="315"/>
          <w:jc w:val="center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C06" w:rsidRDefault="00D51C06">
            <w:pPr>
              <w:pStyle w:val="Obr-TabNaslov2"/>
              <w:spacing w:line="276" w:lineRule="auto"/>
              <w:rPr>
                <w:rFonts w:eastAsia="Times New Roman" w:cs="Times New Roman"/>
                <w:color w:val="000000"/>
                <w:lang w:eastAsia="mk-MK"/>
              </w:rPr>
            </w:pPr>
            <w:r>
              <w:rPr>
                <w:rFonts w:eastAsia="Times New Roman" w:cs="Times New Roman"/>
                <w:color w:val="000000"/>
                <w:lang w:eastAsia="mk-MK"/>
              </w:rPr>
              <w:t xml:space="preserve">В1 – советник инспектор 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15165A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463B3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A8497A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15165A" w:rsidP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D51C06" w:rsidTr="00D51C06">
        <w:trPr>
          <w:trHeight w:val="315"/>
          <w:jc w:val="center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C06" w:rsidRDefault="00D51C06">
            <w:pPr>
              <w:pStyle w:val="Obr-TabNaslov2"/>
              <w:spacing w:line="276" w:lineRule="auto"/>
              <w:rPr>
                <w:rFonts w:eastAsia="Times New Roman" w:cs="Times New Roman"/>
                <w:color w:val="000000"/>
                <w:lang w:eastAsia="mk-MK"/>
              </w:rPr>
            </w:pPr>
            <w:r>
              <w:rPr>
                <w:rFonts w:eastAsia="Times New Roman" w:cs="Times New Roman"/>
                <w:color w:val="000000"/>
                <w:lang w:eastAsia="mk-MK"/>
              </w:rPr>
              <w:t>В2 – самостоен инспектор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D51C06" w:rsidTr="00D51C06">
        <w:trPr>
          <w:trHeight w:val="315"/>
          <w:jc w:val="center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C06" w:rsidRDefault="00D51C06">
            <w:pPr>
              <w:pStyle w:val="Obr-TabNaslov2"/>
              <w:spacing w:line="276" w:lineRule="auto"/>
              <w:rPr>
                <w:rFonts w:eastAsia="Times New Roman" w:cs="Times New Roman"/>
                <w:color w:val="000000"/>
                <w:lang w:eastAsia="mk-MK"/>
              </w:rPr>
            </w:pPr>
            <w:r>
              <w:rPr>
                <w:rFonts w:eastAsia="Times New Roman" w:cs="Times New Roman"/>
                <w:color w:val="000000"/>
                <w:lang w:eastAsia="mk-MK"/>
              </w:rPr>
              <w:t>В3 – помошник инспектор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D51C06" w:rsidTr="00D51C06">
        <w:trPr>
          <w:trHeight w:val="315"/>
          <w:jc w:val="center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C06" w:rsidRDefault="00D51C06">
            <w:pPr>
              <w:pStyle w:val="Obr-TabNaslov2"/>
              <w:spacing w:line="276" w:lineRule="auto"/>
              <w:rPr>
                <w:rFonts w:eastAsia="Times New Roman" w:cs="Times New Roman"/>
                <w:color w:val="000000"/>
                <w:lang w:eastAsia="mk-MK"/>
              </w:rPr>
            </w:pPr>
            <w:r>
              <w:rPr>
                <w:rFonts w:eastAsia="Times New Roman" w:cs="Times New Roman"/>
                <w:color w:val="000000"/>
                <w:lang w:eastAsia="mk-MK"/>
              </w:rPr>
              <w:t>В4 – помлад инспектор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 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D51C06" w:rsidTr="00D51C06">
        <w:trPr>
          <w:trHeight w:val="315"/>
          <w:jc w:val="center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1C06" w:rsidRDefault="00D51C06">
            <w:pPr>
              <w:spacing w:after="0" w:line="240" w:lineRule="auto"/>
              <w:jc w:val="right"/>
              <w:rPr>
                <w:rFonts w:ascii="StobiSansCn Bold" w:eastAsia="Times New Roman" w:hAnsi="StobiSansCn Bold" w:cs="Times New Roman"/>
                <w:color w:val="000000"/>
                <w:sz w:val="20"/>
                <w:szCs w:val="20"/>
                <w:lang w:eastAsia="mk-MK"/>
              </w:rPr>
            </w:pPr>
            <w:r>
              <w:rPr>
                <w:rFonts w:ascii="StobiSansCn Bold" w:eastAsia="Times New Roman" w:hAnsi="StobiSansCn Bold" w:cs="Times New Roman"/>
                <w:color w:val="000000"/>
                <w:sz w:val="20"/>
                <w:szCs w:val="20"/>
                <w:lang w:eastAsia="mk-MK"/>
              </w:rPr>
              <w:t>Вкупно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15165A" w:rsidP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15165A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BF1DE"/>
            <w:vAlign w:val="center"/>
            <w:hideMark/>
          </w:tcPr>
          <w:p w:rsidR="00D51C06" w:rsidRDefault="0015165A" w:rsidP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D463B3" w:rsidP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15165A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1C06" w:rsidRDefault="0015165A" w:rsidP="00D51C0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</w:tbl>
    <w:p w:rsidR="00726D9F" w:rsidRDefault="00726D9F" w:rsidP="00726D9F">
      <w:pPr>
        <w:spacing w:after="0" w:line="240" w:lineRule="auto"/>
        <w:rPr>
          <w:rFonts w:ascii="StobiSans Regular" w:hAnsi="StobiSans Regular"/>
        </w:rPr>
        <w:sectPr w:rsidR="00726D9F">
          <w:pgSz w:w="16838" w:h="11906" w:orient="landscape"/>
          <w:pgMar w:top="1418" w:right="1418" w:bottom="1418" w:left="1418" w:header="709" w:footer="709" w:gutter="0"/>
          <w:cols w:space="720"/>
        </w:sectPr>
      </w:pPr>
    </w:p>
    <w:p w:rsidR="00726D9F" w:rsidRPr="00247CED" w:rsidRDefault="00726D9F" w:rsidP="00726D9F">
      <w:pPr>
        <w:pStyle w:val="Obr-Naslov1"/>
        <w:rPr>
          <w:rFonts w:ascii="StobiSerif Regular" w:hAnsi="StobiSerif Regular"/>
          <w:b/>
          <w:sz w:val="22"/>
        </w:rPr>
      </w:pPr>
      <w:r w:rsidRPr="00247CED">
        <w:rPr>
          <w:rFonts w:ascii="StobiSerif Regular" w:hAnsi="StobiSerif Regular"/>
          <w:b/>
          <w:sz w:val="22"/>
        </w:rPr>
        <w:lastRenderedPageBreak/>
        <w:t>Инспекциски надзор</w:t>
      </w:r>
    </w:p>
    <w:p w:rsidR="002676C7" w:rsidRPr="00561087" w:rsidRDefault="002676C7" w:rsidP="001863D8">
      <w:pPr>
        <w:spacing w:after="0" w:line="240" w:lineRule="auto"/>
        <w:ind w:firstLine="709"/>
        <w:jc w:val="both"/>
        <w:rPr>
          <w:rFonts w:cs="Arial"/>
          <w:sz w:val="20"/>
          <w:szCs w:val="20"/>
        </w:rPr>
      </w:pPr>
      <w:r w:rsidRPr="00561087">
        <w:rPr>
          <w:sz w:val="20"/>
          <w:szCs w:val="20"/>
        </w:rPr>
        <w:t xml:space="preserve">Согласно со годишниот план на инспексиската служба, за извештаен период е предвидено да се реализираат </w:t>
      </w:r>
      <w:r w:rsidR="0015165A">
        <w:rPr>
          <w:sz w:val="20"/>
          <w:szCs w:val="20"/>
        </w:rPr>
        <w:t>53</w:t>
      </w:r>
      <w:r w:rsidR="0015165A" w:rsidRPr="00561087">
        <w:rPr>
          <w:sz w:val="20"/>
          <w:szCs w:val="20"/>
        </w:rPr>
        <w:t xml:space="preserve"> надзори (редовни-7. вондредни-</w:t>
      </w:r>
      <w:r w:rsidR="0015165A">
        <w:rPr>
          <w:sz w:val="20"/>
          <w:szCs w:val="20"/>
        </w:rPr>
        <w:t>40</w:t>
      </w:r>
      <w:r w:rsidR="0015165A" w:rsidRPr="00561087">
        <w:rPr>
          <w:sz w:val="20"/>
          <w:szCs w:val="20"/>
        </w:rPr>
        <w:t>, контролни-</w:t>
      </w:r>
      <w:r w:rsidR="0015165A">
        <w:rPr>
          <w:sz w:val="20"/>
          <w:szCs w:val="20"/>
        </w:rPr>
        <w:t>6</w:t>
      </w:r>
      <w:r w:rsidR="0015165A" w:rsidRPr="00561087">
        <w:rPr>
          <w:sz w:val="20"/>
          <w:szCs w:val="20"/>
        </w:rPr>
        <w:t>)</w:t>
      </w:r>
      <w:r w:rsidRPr="00561087">
        <w:rPr>
          <w:sz w:val="20"/>
          <w:szCs w:val="20"/>
        </w:rPr>
        <w:t xml:space="preserve">. Во извештајниот период се  реализирани    </w:t>
      </w:r>
      <w:r w:rsidR="004E4C5B">
        <w:rPr>
          <w:sz w:val="20"/>
          <w:szCs w:val="20"/>
          <w:lang w:val="en-US"/>
        </w:rPr>
        <w:t>71</w:t>
      </w:r>
      <w:r w:rsidR="0015165A" w:rsidRPr="00561087">
        <w:rPr>
          <w:sz w:val="20"/>
          <w:szCs w:val="20"/>
        </w:rPr>
        <w:t xml:space="preserve"> надзори  од кои </w:t>
      </w:r>
      <w:r w:rsidR="0015165A">
        <w:rPr>
          <w:sz w:val="20"/>
          <w:szCs w:val="20"/>
        </w:rPr>
        <w:t>60 вонредни ,</w:t>
      </w:r>
      <w:r w:rsidR="0015165A" w:rsidRPr="00561087">
        <w:rPr>
          <w:sz w:val="20"/>
          <w:szCs w:val="20"/>
        </w:rPr>
        <w:t xml:space="preserve"> 7 редовни надзори</w:t>
      </w:r>
      <w:r w:rsidR="0015165A">
        <w:rPr>
          <w:sz w:val="20"/>
          <w:szCs w:val="20"/>
        </w:rPr>
        <w:t xml:space="preserve"> и </w:t>
      </w:r>
      <w:r w:rsidR="0052739A">
        <w:rPr>
          <w:sz w:val="20"/>
          <w:szCs w:val="20"/>
        </w:rPr>
        <w:t>4</w:t>
      </w:r>
      <w:r w:rsidR="0015165A">
        <w:rPr>
          <w:sz w:val="20"/>
          <w:szCs w:val="20"/>
        </w:rPr>
        <w:t xml:space="preserve"> контролни </w:t>
      </w:r>
      <w:r w:rsidR="0015165A" w:rsidRPr="00561087">
        <w:rPr>
          <w:sz w:val="20"/>
          <w:szCs w:val="20"/>
        </w:rPr>
        <w:t xml:space="preserve"> </w:t>
      </w:r>
      <w:r w:rsidRPr="00561087">
        <w:rPr>
          <w:sz w:val="20"/>
          <w:szCs w:val="20"/>
        </w:rPr>
        <w:t xml:space="preserve">надзори. </w:t>
      </w:r>
      <w:r w:rsidR="0015165A" w:rsidRPr="00561087">
        <w:rPr>
          <w:sz w:val="20"/>
          <w:szCs w:val="20"/>
        </w:rPr>
        <w:t xml:space="preserve">Констатирани се </w:t>
      </w:r>
      <w:r w:rsidR="0015165A">
        <w:rPr>
          <w:sz w:val="20"/>
          <w:szCs w:val="20"/>
        </w:rPr>
        <w:t>38</w:t>
      </w:r>
      <w:r w:rsidR="0015165A" w:rsidRPr="00561087">
        <w:rPr>
          <w:sz w:val="20"/>
          <w:szCs w:val="20"/>
        </w:rPr>
        <w:t xml:space="preserve"> неправилности  за </w:t>
      </w:r>
      <w:r w:rsidR="0015165A">
        <w:rPr>
          <w:sz w:val="20"/>
          <w:szCs w:val="20"/>
        </w:rPr>
        <w:t>8</w:t>
      </w:r>
      <w:r w:rsidR="0015165A" w:rsidRPr="00561087">
        <w:rPr>
          <w:sz w:val="20"/>
          <w:szCs w:val="20"/>
        </w:rPr>
        <w:t xml:space="preserve"> се поведени прекршочна постапка пред надлежен суд </w:t>
      </w:r>
      <w:r w:rsidR="0015165A" w:rsidRPr="00476E77">
        <w:rPr>
          <w:rFonts w:cs="Arial"/>
          <w:sz w:val="20"/>
          <w:szCs w:val="20"/>
        </w:rPr>
        <w:t>согласно Законот за внатрешна пловидба и Законот за инспекциски надзор</w:t>
      </w:r>
      <w:r w:rsidR="00D866CA">
        <w:rPr>
          <w:sz w:val="20"/>
          <w:szCs w:val="20"/>
        </w:rPr>
        <w:t xml:space="preserve"> </w:t>
      </w:r>
      <w:r w:rsidR="0015165A" w:rsidRPr="00561087">
        <w:rPr>
          <w:sz w:val="20"/>
          <w:szCs w:val="20"/>
        </w:rPr>
        <w:t xml:space="preserve"> за </w:t>
      </w:r>
      <w:r w:rsidR="0015165A">
        <w:rPr>
          <w:sz w:val="20"/>
          <w:szCs w:val="20"/>
        </w:rPr>
        <w:t>28 случаи</w:t>
      </w:r>
      <w:r w:rsidR="0015165A" w:rsidRPr="00561087">
        <w:rPr>
          <w:sz w:val="20"/>
          <w:szCs w:val="20"/>
        </w:rPr>
        <w:t xml:space="preserve"> се издадени прекршочни платни налози кои во временски рок се исплатени</w:t>
      </w:r>
      <w:r w:rsidR="0015165A">
        <w:rPr>
          <w:sz w:val="20"/>
          <w:szCs w:val="20"/>
        </w:rPr>
        <w:t xml:space="preserve"> </w:t>
      </w:r>
      <w:r w:rsidR="00D866CA">
        <w:rPr>
          <w:sz w:val="20"/>
          <w:szCs w:val="20"/>
        </w:rPr>
        <w:t xml:space="preserve">а </w:t>
      </w:r>
      <w:r w:rsidR="0015165A">
        <w:rPr>
          <w:sz w:val="20"/>
          <w:szCs w:val="20"/>
        </w:rPr>
        <w:t>з</w:t>
      </w:r>
      <w:r w:rsidR="0015165A" w:rsidRPr="00561087">
        <w:rPr>
          <w:sz w:val="20"/>
          <w:szCs w:val="20"/>
        </w:rPr>
        <w:t xml:space="preserve">а </w:t>
      </w:r>
      <w:r w:rsidR="0015165A">
        <w:rPr>
          <w:sz w:val="20"/>
          <w:szCs w:val="20"/>
        </w:rPr>
        <w:t>два</w:t>
      </w:r>
      <w:r w:rsidR="0015165A" w:rsidRPr="00561087">
        <w:rPr>
          <w:sz w:val="20"/>
          <w:szCs w:val="20"/>
        </w:rPr>
        <w:t xml:space="preserve"> субјект</w:t>
      </w:r>
      <w:r w:rsidR="0015165A">
        <w:rPr>
          <w:sz w:val="20"/>
          <w:szCs w:val="20"/>
        </w:rPr>
        <w:t>и</w:t>
      </w:r>
      <w:r w:rsidR="0015165A" w:rsidRPr="00561087">
        <w:rPr>
          <w:sz w:val="20"/>
          <w:szCs w:val="20"/>
        </w:rPr>
        <w:t xml:space="preserve"> издаен</w:t>
      </w:r>
      <w:r w:rsidR="0015165A">
        <w:rPr>
          <w:sz w:val="20"/>
          <w:szCs w:val="20"/>
        </w:rPr>
        <w:t>и</w:t>
      </w:r>
      <w:r w:rsidR="0015165A" w:rsidRPr="00561087">
        <w:rPr>
          <w:sz w:val="20"/>
          <w:szCs w:val="20"/>
        </w:rPr>
        <w:t xml:space="preserve"> </w:t>
      </w:r>
      <w:r w:rsidR="0015165A">
        <w:rPr>
          <w:sz w:val="20"/>
          <w:szCs w:val="20"/>
        </w:rPr>
        <w:t>с</w:t>
      </w:r>
      <w:r w:rsidR="0015165A" w:rsidRPr="00561087">
        <w:rPr>
          <w:sz w:val="20"/>
          <w:szCs w:val="20"/>
        </w:rPr>
        <w:t>е р</w:t>
      </w:r>
      <w:r w:rsidR="0015165A">
        <w:rPr>
          <w:sz w:val="20"/>
          <w:szCs w:val="20"/>
        </w:rPr>
        <w:t>ешениа за забрана за пловење</w:t>
      </w:r>
      <w:r w:rsidR="0015165A" w:rsidRPr="00561087">
        <w:rPr>
          <w:sz w:val="20"/>
          <w:szCs w:val="20"/>
        </w:rPr>
        <w:t xml:space="preserve">. </w:t>
      </w:r>
      <w:r w:rsidR="001863D8" w:rsidRPr="00561087">
        <w:rPr>
          <w:sz w:val="20"/>
          <w:szCs w:val="20"/>
        </w:rPr>
        <w:t xml:space="preserve"> За време на летните месеци јули и август  имаше зголемено присуство на пловни објекти за што се јави потреба од зголемена присутност на терен посебно за време на викендите и празничните денови што доведе до зголемување на бројот на извршени надзори и о</w:t>
      </w:r>
      <w:r w:rsidR="001863D8" w:rsidRPr="00561087">
        <w:rPr>
          <w:rFonts w:cs="Arial"/>
          <w:sz w:val="20"/>
          <w:szCs w:val="20"/>
        </w:rPr>
        <w:t>дстапување од планираните надзори за овој извештаен период.</w:t>
      </w:r>
      <w:r w:rsidRPr="00561087">
        <w:rPr>
          <w:rFonts w:cs="Arial"/>
          <w:sz w:val="20"/>
          <w:szCs w:val="20"/>
        </w:rPr>
        <w:t xml:space="preserve"> </w:t>
      </w:r>
    </w:p>
    <w:p w:rsidR="002676C7" w:rsidRPr="00561087" w:rsidRDefault="00561087" w:rsidP="002676C7">
      <w:pPr>
        <w:spacing w:after="0"/>
        <w:ind w:firstLine="709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.</w:t>
      </w:r>
      <w:r w:rsidR="002676C7" w:rsidRPr="00561087">
        <w:rPr>
          <w:rFonts w:cs="Arial"/>
          <w:sz w:val="20"/>
          <w:szCs w:val="20"/>
        </w:rPr>
        <w:t xml:space="preserve"> </w:t>
      </w:r>
    </w:p>
    <w:p w:rsidR="00726D9F" w:rsidRDefault="00726D9F" w:rsidP="00726D9F">
      <w:pPr>
        <w:pStyle w:val="Caption"/>
        <w:keepNext/>
      </w:pPr>
      <w:r>
        <w:t xml:space="preserve">Табела </w:t>
      </w:r>
      <w:r w:rsidR="0094638A">
        <w:fldChar w:fldCharType="begin"/>
      </w:r>
      <w:r w:rsidR="00317080">
        <w:instrText xml:space="preserve"> SEQ Табела \* ARABIC </w:instrText>
      </w:r>
      <w:r w:rsidR="0094638A">
        <w:fldChar w:fldCharType="separate"/>
      </w:r>
      <w:r w:rsidR="001F5910">
        <w:rPr>
          <w:noProof/>
        </w:rPr>
        <w:t>3</w:t>
      </w:r>
      <w:r w:rsidR="0094638A">
        <w:rPr>
          <w:noProof/>
        </w:rPr>
        <w:fldChar w:fldCharType="end"/>
      </w:r>
      <w:r>
        <w:t xml:space="preserve"> Преглед на вкупниот број на откриени неправилности и спроведени инспекциски надзори според вид во полугодието, по региони и општини</w:t>
      </w:r>
    </w:p>
    <w:tbl>
      <w:tblPr>
        <w:tblW w:w="6731" w:type="dxa"/>
        <w:jc w:val="center"/>
        <w:tblLook w:val="04A0"/>
      </w:tblPr>
      <w:tblGrid>
        <w:gridCol w:w="931"/>
        <w:gridCol w:w="2175"/>
        <w:gridCol w:w="825"/>
        <w:gridCol w:w="707"/>
        <w:gridCol w:w="693"/>
        <w:gridCol w:w="700"/>
        <w:gridCol w:w="700"/>
      </w:tblGrid>
      <w:tr w:rsidR="00726D9F" w:rsidTr="00AC62F1">
        <w:trPr>
          <w:trHeight w:val="315"/>
          <w:tblHeader/>
          <w:jc w:val="center"/>
        </w:trPr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26D9F" w:rsidRDefault="00726D9F">
            <w:pPr>
              <w:pStyle w:val="Obr-TabNaslov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Ред.Бр.</w:t>
            </w:r>
          </w:p>
        </w:tc>
        <w:tc>
          <w:tcPr>
            <w:tcW w:w="21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26D9F" w:rsidRDefault="00726D9F">
            <w:pPr>
              <w:pStyle w:val="Obr-TabNaslov2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Регион/Општина</w:t>
            </w:r>
          </w:p>
        </w:tc>
        <w:tc>
          <w:tcPr>
            <w:tcW w:w="2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26D9F" w:rsidRDefault="00726D9F">
            <w:pPr>
              <w:pStyle w:val="Obr-TabNaslov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Вид на надзор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726D9F" w:rsidRDefault="00726D9F">
            <w:pPr>
              <w:pStyle w:val="Obr-TabNaslov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Вкупно надзори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726D9F" w:rsidRDefault="00726D9F">
            <w:pPr>
              <w:pStyle w:val="Obr-TabNaslov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Вкупно неправилн.</w:t>
            </w:r>
          </w:p>
        </w:tc>
      </w:tr>
      <w:tr w:rsidR="00726D9F" w:rsidTr="00AC62F1">
        <w:trPr>
          <w:trHeight w:val="879"/>
          <w:tblHeader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26D9F" w:rsidRDefault="00726D9F">
            <w:pPr>
              <w:spacing w:after="0"/>
              <w:rPr>
                <w:rFonts w:ascii="StobiSansCn Bold" w:hAnsi="StobiSansCn Bold"/>
                <w:sz w:val="20"/>
                <w:szCs w:val="20"/>
                <w:lang w:eastAsia="mk-MK"/>
              </w:rPr>
            </w:pPr>
          </w:p>
        </w:tc>
        <w:tc>
          <w:tcPr>
            <w:tcW w:w="21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26D9F" w:rsidRDefault="00726D9F">
            <w:pPr>
              <w:spacing w:after="0"/>
              <w:rPr>
                <w:rFonts w:ascii="StobiSansCn Bold" w:hAnsi="StobiSansCn Bold"/>
                <w:sz w:val="20"/>
                <w:szCs w:val="20"/>
                <w:lang w:eastAsia="mk-MK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726D9F" w:rsidRDefault="00726D9F">
            <w:pPr>
              <w:pStyle w:val="Obr-TabNaslov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Редовен надзор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726D9F" w:rsidRDefault="00726D9F">
            <w:pPr>
              <w:pStyle w:val="Obr-TabNaslov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Вонред. надзор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726D9F" w:rsidRDefault="00726D9F">
            <w:pPr>
              <w:pStyle w:val="Obr-TabNaslov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Контрол. надзор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26D9F" w:rsidRDefault="00726D9F">
            <w:pPr>
              <w:spacing w:after="0"/>
              <w:rPr>
                <w:rFonts w:ascii="StobiSansCn Bold" w:hAnsi="StobiSansCn Bold"/>
                <w:sz w:val="20"/>
                <w:szCs w:val="20"/>
                <w:lang w:eastAsia="mk-MK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26D9F" w:rsidRDefault="00726D9F">
            <w:pPr>
              <w:spacing w:after="0"/>
              <w:rPr>
                <w:rFonts w:ascii="StobiSansCn Bold" w:hAnsi="StobiSansCn Bold"/>
                <w:sz w:val="20"/>
                <w:szCs w:val="20"/>
                <w:lang w:eastAsia="mk-MK"/>
              </w:rPr>
            </w:pPr>
          </w:p>
        </w:tc>
      </w:tr>
      <w:tr w:rsidR="00726D9F" w:rsidTr="00AC62F1">
        <w:trPr>
          <w:trHeight w:val="227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6D9F" w:rsidRDefault="00726D9F"/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6D9F" w:rsidRDefault="00726D9F">
            <w:pPr>
              <w:pStyle w:val="Obr-TabNaslov2"/>
              <w:spacing w:line="276" w:lineRule="auto"/>
              <w:rPr>
                <w:rFonts w:eastAsia="Times New Roman" w:cs="Times New Roman"/>
                <w:lang w:eastAsia="mk-MK"/>
              </w:rPr>
            </w:pPr>
            <w:r>
              <w:rPr>
                <w:rFonts w:eastAsia="Times New Roman" w:cs="Times New Roman"/>
                <w:lang w:eastAsia="mk-MK"/>
              </w:rPr>
              <w:t>Југозападен регион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26D9F" w:rsidRDefault="00D05E8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26D9F" w:rsidRDefault="00D05E8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59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26D9F" w:rsidRDefault="0052739A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726D9F" w:rsidRDefault="00D05E8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57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726D9F" w:rsidRDefault="00D05E8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37</w:t>
            </w:r>
          </w:p>
        </w:tc>
      </w:tr>
      <w:tr w:rsidR="00726D9F" w:rsidTr="00F419FA">
        <w:trPr>
          <w:trHeight w:val="227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6D9F" w:rsidRDefault="00726D9F">
            <w:pPr>
              <w:pStyle w:val="Obr-TabNaslov"/>
              <w:spacing w:line="276" w:lineRule="auto"/>
              <w:rPr>
                <w:rFonts w:cs="Times New Roman"/>
                <w:lang w:eastAsia="mk-MK"/>
              </w:rPr>
            </w:pPr>
            <w:r>
              <w:rPr>
                <w:rFonts w:cs="Times New Roman"/>
                <w:lang w:eastAsia="mk-MK"/>
              </w:rPr>
              <w:t>21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6D9F" w:rsidRDefault="00726D9F">
            <w:pPr>
              <w:pStyle w:val="Obr-TabNaslov2"/>
              <w:spacing w:line="276" w:lineRule="auto"/>
              <w:rPr>
                <w:rFonts w:eastAsia="Times New Roman" w:cs="Times New Roman"/>
                <w:lang w:eastAsia="mk-MK"/>
              </w:rPr>
            </w:pPr>
            <w:r>
              <w:rPr>
                <w:rFonts w:eastAsia="Times New Roman" w:cs="Times New Roman"/>
                <w:lang w:eastAsia="mk-MK"/>
              </w:rPr>
              <w:t>Вевчани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6D9F" w:rsidRDefault="00726D9F">
            <w:pPr>
              <w:pStyle w:val="Obr-TabText1"/>
              <w:spacing w:line="276" w:lineRule="auto"/>
              <w:rPr>
                <w:lang w:eastAsia="mk-MK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6D9F" w:rsidRDefault="00726D9F">
            <w:pPr>
              <w:pStyle w:val="Obr-TabText1"/>
              <w:spacing w:line="276" w:lineRule="auto"/>
              <w:rPr>
                <w:lang w:eastAsia="mk-MK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6D9F" w:rsidRDefault="00726D9F">
            <w:pPr>
              <w:pStyle w:val="Obr-TabText1"/>
              <w:spacing w:line="276" w:lineRule="auto"/>
              <w:rPr>
                <w:lang w:eastAsia="mk-MK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6D9F" w:rsidRDefault="00726D9F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6D9F" w:rsidRDefault="00726D9F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726D9F" w:rsidTr="00F419FA">
        <w:trPr>
          <w:trHeight w:val="227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6D9F" w:rsidRDefault="00726D9F">
            <w:pPr>
              <w:pStyle w:val="Obr-TabNaslov"/>
              <w:spacing w:line="276" w:lineRule="auto"/>
              <w:rPr>
                <w:rFonts w:cs="Times New Roman"/>
                <w:lang w:eastAsia="mk-MK"/>
              </w:rPr>
            </w:pPr>
            <w:r>
              <w:rPr>
                <w:rFonts w:cs="Times New Roman"/>
                <w:lang w:eastAsia="mk-MK"/>
              </w:rPr>
              <w:t>22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6D9F" w:rsidRDefault="00726D9F">
            <w:pPr>
              <w:pStyle w:val="Obr-TabNaslov2"/>
              <w:spacing w:line="276" w:lineRule="auto"/>
              <w:rPr>
                <w:rFonts w:eastAsia="Times New Roman" w:cs="Times New Roman"/>
                <w:lang w:eastAsia="mk-MK"/>
              </w:rPr>
            </w:pPr>
            <w:r>
              <w:rPr>
                <w:rFonts w:eastAsia="Times New Roman" w:cs="Times New Roman"/>
                <w:lang w:eastAsia="mk-MK"/>
              </w:rPr>
              <w:t>Дебар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6D9F" w:rsidRDefault="00726D9F">
            <w:pPr>
              <w:pStyle w:val="Obr-TabText1"/>
              <w:spacing w:line="276" w:lineRule="auto"/>
              <w:rPr>
                <w:lang w:eastAsia="mk-MK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6D9F" w:rsidRDefault="00726D9F">
            <w:pPr>
              <w:pStyle w:val="Obr-TabText1"/>
              <w:spacing w:line="276" w:lineRule="auto"/>
              <w:rPr>
                <w:lang w:eastAsia="mk-MK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6D9F" w:rsidRDefault="00726D9F">
            <w:pPr>
              <w:pStyle w:val="Obr-TabText1"/>
              <w:spacing w:line="276" w:lineRule="auto"/>
              <w:rPr>
                <w:lang w:eastAsia="mk-MK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6D9F" w:rsidRDefault="00726D9F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6D9F" w:rsidRDefault="00726D9F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726D9F" w:rsidTr="00F419FA">
        <w:trPr>
          <w:trHeight w:val="227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6D9F" w:rsidRDefault="00726D9F">
            <w:pPr>
              <w:pStyle w:val="Obr-TabNaslov"/>
              <w:spacing w:line="276" w:lineRule="auto"/>
              <w:rPr>
                <w:rFonts w:cs="Times New Roman"/>
                <w:lang w:eastAsia="mk-MK"/>
              </w:rPr>
            </w:pPr>
            <w:r>
              <w:rPr>
                <w:rFonts w:cs="Times New Roman"/>
                <w:lang w:eastAsia="mk-MK"/>
              </w:rPr>
              <w:t>23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6D9F" w:rsidRDefault="00726D9F">
            <w:pPr>
              <w:pStyle w:val="Obr-TabNaslov2"/>
              <w:spacing w:line="276" w:lineRule="auto"/>
              <w:rPr>
                <w:rFonts w:eastAsia="Times New Roman" w:cs="Times New Roman"/>
                <w:lang w:eastAsia="mk-MK"/>
              </w:rPr>
            </w:pPr>
            <w:r>
              <w:rPr>
                <w:rFonts w:eastAsia="Times New Roman" w:cs="Times New Roman"/>
                <w:lang w:eastAsia="mk-MK"/>
              </w:rPr>
              <w:t>Дебарца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6D9F" w:rsidRDefault="00726D9F">
            <w:pPr>
              <w:pStyle w:val="Obr-TabText1"/>
              <w:spacing w:line="276" w:lineRule="auto"/>
              <w:rPr>
                <w:lang w:eastAsia="mk-MK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6D9F" w:rsidRDefault="00D05E8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6D9F" w:rsidRDefault="00726D9F">
            <w:pPr>
              <w:pStyle w:val="Obr-TabText1"/>
              <w:spacing w:line="276" w:lineRule="auto"/>
              <w:rPr>
                <w:lang w:eastAsia="mk-MK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6D9F" w:rsidRDefault="0068225E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6D9F" w:rsidRDefault="00D05E8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726D9F" w:rsidTr="00F419FA">
        <w:trPr>
          <w:trHeight w:val="227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6D9F" w:rsidRDefault="00726D9F">
            <w:pPr>
              <w:pStyle w:val="Obr-TabNaslov"/>
              <w:spacing w:line="276" w:lineRule="auto"/>
              <w:rPr>
                <w:rFonts w:cs="Times New Roman"/>
                <w:lang w:eastAsia="mk-MK"/>
              </w:rPr>
            </w:pPr>
            <w:r>
              <w:rPr>
                <w:rFonts w:cs="Times New Roman"/>
                <w:lang w:eastAsia="mk-MK"/>
              </w:rPr>
              <w:t>24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6D9F" w:rsidRDefault="00726D9F">
            <w:pPr>
              <w:pStyle w:val="Obr-TabNaslov2"/>
              <w:spacing w:line="276" w:lineRule="auto"/>
              <w:rPr>
                <w:rFonts w:eastAsia="Times New Roman" w:cs="Times New Roman"/>
                <w:lang w:eastAsia="mk-MK"/>
              </w:rPr>
            </w:pPr>
            <w:r>
              <w:rPr>
                <w:rFonts w:eastAsia="Times New Roman" w:cs="Times New Roman"/>
                <w:lang w:eastAsia="mk-MK"/>
              </w:rPr>
              <w:t>Кичево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6D9F" w:rsidRDefault="00726D9F">
            <w:pPr>
              <w:pStyle w:val="Obr-TabText1"/>
              <w:spacing w:line="276" w:lineRule="auto"/>
              <w:rPr>
                <w:lang w:eastAsia="mk-MK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6D9F" w:rsidRDefault="00726D9F">
            <w:pPr>
              <w:pStyle w:val="Obr-TabText1"/>
              <w:spacing w:line="276" w:lineRule="auto"/>
              <w:rPr>
                <w:lang w:eastAsia="mk-MK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6D9F" w:rsidRDefault="00726D9F">
            <w:pPr>
              <w:pStyle w:val="Obr-TabText1"/>
              <w:spacing w:line="276" w:lineRule="auto"/>
              <w:rPr>
                <w:lang w:eastAsia="mk-MK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6D9F" w:rsidRDefault="00726D9F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6D9F" w:rsidRDefault="00726D9F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726D9F" w:rsidTr="00F419FA">
        <w:trPr>
          <w:trHeight w:val="227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6D9F" w:rsidRDefault="00726D9F">
            <w:pPr>
              <w:pStyle w:val="Obr-TabNaslov"/>
              <w:spacing w:line="276" w:lineRule="auto"/>
              <w:rPr>
                <w:rFonts w:cs="Times New Roman"/>
                <w:lang w:eastAsia="mk-MK"/>
              </w:rPr>
            </w:pPr>
            <w:r>
              <w:rPr>
                <w:rFonts w:cs="Times New Roman"/>
                <w:lang w:eastAsia="mk-MK"/>
              </w:rPr>
              <w:t>25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6D9F" w:rsidRDefault="00726D9F">
            <w:pPr>
              <w:pStyle w:val="Obr-TabNaslov2"/>
              <w:spacing w:line="276" w:lineRule="auto"/>
              <w:rPr>
                <w:rFonts w:eastAsia="Times New Roman" w:cs="Times New Roman"/>
                <w:lang w:eastAsia="mk-MK"/>
              </w:rPr>
            </w:pPr>
            <w:r>
              <w:rPr>
                <w:rFonts w:eastAsia="Times New Roman" w:cs="Times New Roman"/>
                <w:lang w:eastAsia="mk-MK"/>
              </w:rPr>
              <w:t>Македонски Брод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6D9F" w:rsidRDefault="00726D9F">
            <w:pPr>
              <w:pStyle w:val="Obr-TabText1"/>
              <w:spacing w:line="276" w:lineRule="auto"/>
              <w:rPr>
                <w:lang w:eastAsia="mk-MK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6D9F" w:rsidRDefault="00726D9F">
            <w:pPr>
              <w:pStyle w:val="Obr-TabText1"/>
              <w:spacing w:line="276" w:lineRule="auto"/>
              <w:rPr>
                <w:lang w:eastAsia="mk-MK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6D9F" w:rsidRDefault="00726D9F">
            <w:pPr>
              <w:pStyle w:val="Obr-TabText1"/>
              <w:spacing w:line="276" w:lineRule="auto"/>
              <w:rPr>
                <w:lang w:eastAsia="mk-MK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6D9F" w:rsidRDefault="00726D9F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6D9F" w:rsidRDefault="00726D9F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726D9F" w:rsidTr="00F419FA">
        <w:trPr>
          <w:trHeight w:val="227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6D9F" w:rsidRDefault="00726D9F">
            <w:pPr>
              <w:pStyle w:val="Obr-TabNaslov"/>
              <w:spacing w:line="276" w:lineRule="auto"/>
              <w:rPr>
                <w:rFonts w:cs="Times New Roman"/>
                <w:lang w:eastAsia="mk-MK"/>
              </w:rPr>
            </w:pPr>
            <w:r>
              <w:rPr>
                <w:rFonts w:cs="Times New Roman"/>
                <w:lang w:eastAsia="mk-MK"/>
              </w:rPr>
              <w:t>26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6D9F" w:rsidRDefault="00726D9F">
            <w:pPr>
              <w:pStyle w:val="Obr-TabNaslov2"/>
              <w:spacing w:line="276" w:lineRule="auto"/>
              <w:rPr>
                <w:rFonts w:eastAsia="Times New Roman" w:cs="Times New Roman"/>
                <w:lang w:eastAsia="mk-MK"/>
              </w:rPr>
            </w:pPr>
            <w:r>
              <w:rPr>
                <w:rFonts w:eastAsia="Times New Roman" w:cs="Times New Roman"/>
                <w:lang w:eastAsia="mk-MK"/>
              </w:rPr>
              <w:t>Охрид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6D9F" w:rsidRDefault="00F2442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7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6D9F" w:rsidRDefault="0015165A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44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6D9F" w:rsidRDefault="0052739A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6D9F" w:rsidRDefault="009B498D" w:rsidP="0052739A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52739A">
              <w:rPr>
                <w:lang w:eastAsia="en-US"/>
              </w:rPr>
              <w:t>5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6D9F" w:rsidRDefault="00D05E86" w:rsidP="009B498D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28</w:t>
            </w:r>
          </w:p>
        </w:tc>
      </w:tr>
      <w:tr w:rsidR="00726D9F" w:rsidTr="00F419FA">
        <w:trPr>
          <w:trHeight w:val="227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6D9F" w:rsidRDefault="00726D9F">
            <w:pPr>
              <w:pStyle w:val="Obr-TabNaslov"/>
              <w:spacing w:line="276" w:lineRule="auto"/>
              <w:rPr>
                <w:rFonts w:cs="Times New Roman"/>
                <w:lang w:eastAsia="mk-MK"/>
              </w:rPr>
            </w:pPr>
            <w:r>
              <w:rPr>
                <w:rFonts w:cs="Times New Roman"/>
                <w:lang w:eastAsia="mk-MK"/>
              </w:rPr>
              <w:t>27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6D9F" w:rsidRDefault="00726D9F">
            <w:pPr>
              <w:pStyle w:val="Obr-TabNaslov2"/>
              <w:spacing w:line="276" w:lineRule="auto"/>
              <w:rPr>
                <w:rFonts w:eastAsia="Times New Roman" w:cs="Times New Roman"/>
                <w:lang w:eastAsia="mk-MK"/>
              </w:rPr>
            </w:pPr>
            <w:r>
              <w:rPr>
                <w:rFonts w:eastAsia="Times New Roman" w:cs="Times New Roman"/>
                <w:lang w:eastAsia="mk-MK"/>
              </w:rPr>
              <w:t>Пласница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6D9F" w:rsidRDefault="00726D9F">
            <w:pPr>
              <w:pStyle w:val="Obr-TabText1"/>
              <w:spacing w:line="276" w:lineRule="auto"/>
              <w:rPr>
                <w:lang w:eastAsia="mk-MK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6D9F" w:rsidRDefault="00726D9F">
            <w:pPr>
              <w:pStyle w:val="Obr-TabText1"/>
              <w:spacing w:line="276" w:lineRule="auto"/>
              <w:rPr>
                <w:lang w:eastAsia="mk-MK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6D9F" w:rsidRDefault="00726D9F">
            <w:pPr>
              <w:pStyle w:val="Obr-TabText1"/>
              <w:spacing w:line="276" w:lineRule="auto"/>
              <w:rPr>
                <w:lang w:eastAsia="mk-MK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6D9F" w:rsidRDefault="00726D9F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6D9F" w:rsidRDefault="00726D9F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726D9F" w:rsidRPr="00D05E86" w:rsidTr="00F419FA">
        <w:trPr>
          <w:trHeight w:val="227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6D9F" w:rsidRDefault="00726D9F">
            <w:pPr>
              <w:pStyle w:val="Obr-TabNaslov"/>
              <w:spacing w:line="276" w:lineRule="auto"/>
              <w:rPr>
                <w:rFonts w:cs="Times New Roman"/>
                <w:lang w:eastAsia="mk-MK"/>
              </w:rPr>
            </w:pPr>
            <w:r>
              <w:rPr>
                <w:rFonts w:cs="Times New Roman"/>
                <w:lang w:eastAsia="mk-MK"/>
              </w:rPr>
              <w:t>28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6D9F" w:rsidRDefault="00726D9F">
            <w:pPr>
              <w:pStyle w:val="Obr-TabNaslov2"/>
              <w:spacing w:line="276" w:lineRule="auto"/>
              <w:rPr>
                <w:rFonts w:eastAsia="Times New Roman" w:cs="Times New Roman"/>
                <w:lang w:eastAsia="mk-MK"/>
              </w:rPr>
            </w:pPr>
            <w:r>
              <w:rPr>
                <w:rFonts w:eastAsia="Times New Roman" w:cs="Times New Roman"/>
                <w:lang w:eastAsia="mk-MK"/>
              </w:rPr>
              <w:t>Струга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6D9F" w:rsidRDefault="00726D9F">
            <w:pPr>
              <w:pStyle w:val="Obr-TabText1"/>
              <w:spacing w:line="276" w:lineRule="auto"/>
              <w:rPr>
                <w:lang w:eastAsia="mk-MK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6D9F" w:rsidRDefault="00D05E8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14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6D9F" w:rsidRDefault="00726D9F">
            <w:pPr>
              <w:pStyle w:val="Obr-TabText1"/>
              <w:spacing w:line="276" w:lineRule="auto"/>
              <w:rPr>
                <w:lang w:eastAsia="mk-MK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6D9F" w:rsidRDefault="00D05E8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6D9F" w:rsidRDefault="00D05E8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726D9F" w:rsidTr="00F419FA">
        <w:trPr>
          <w:trHeight w:val="227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6D9F" w:rsidRDefault="00726D9F">
            <w:pPr>
              <w:pStyle w:val="Obr-TabNaslov"/>
              <w:spacing w:line="276" w:lineRule="auto"/>
              <w:rPr>
                <w:rFonts w:cs="Times New Roman"/>
                <w:lang w:eastAsia="mk-MK"/>
              </w:rPr>
            </w:pPr>
            <w:r>
              <w:rPr>
                <w:rFonts w:cs="Times New Roman"/>
                <w:lang w:eastAsia="mk-MK"/>
              </w:rPr>
              <w:t>29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6D9F" w:rsidRDefault="00726D9F">
            <w:pPr>
              <w:pStyle w:val="Obr-TabNaslov2"/>
              <w:spacing w:line="276" w:lineRule="auto"/>
              <w:rPr>
                <w:rFonts w:eastAsia="Times New Roman" w:cs="Times New Roman"/>
                <w:lang w:eastAsia="mk-MK"/>
              </w:rPr>
            </w:pPr>
            <w:r>
              <w:rPr>
                <w:rFonts w:eastAsia="Times New Roman" w:cs="Times New Roman"/>
                <w:lang w:eastAsia="mk-MK"/>
              </w:rPr>
              <w:t>Центар Жупа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6D9F" w:rsidRDefault="00726D9F">
            <w:pPr>
              <w:pStyle w:val="Obr-TabText1"/>
              <w:spacing w:line="276" w:lineRule="auto"/>
              <w:rPr>
                <w:lang w:eastAsia="mk-MK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6D9F" w:rsidRDefault="00726D9F">
            <w:pPr>
              <w:pStyle w:val="Obr-TabText1"/>
              <w:spacing w:line="276" w:lineRule="auto"/>
              <w:rPr>
                <w:lang w:eastAsia="mk-MK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26D9F" w:rsidRDefault="00726D9F">
            <w:pPr>
              <w:pStyle w:val="Obr-TabText1"/>
              <w:spacing w:line="276" w:lineRule="auto"/>
              <w:rPr>
                <w:lang w:eastAsia="mk-MK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26D9F" w:rsidRDefault="00726D9F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26D9F" w:rsidRDefault="00726D9F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D05E86" w:rsidTr="00AC62F1">
        <w:trPr>
          <w:trHeight w:val="227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05E86" w:rsidRPr="00D05E86" w:rsidRDefault="00D05E86">
            <w:pPr>
              <w:pStyle w:val="Obr-TabNaslov"/>
              <w:spacing w:line="276" w:lineRule="auto"/>
              <w:rPr>
                <w:rFonts w:cs="Times New Roman"/>
                <w:lang w:eastAsia="mk-MK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05E86" w:rsidRPr="00D05E86" w:rsidRDefault="00D05E86">
            <w:pPr>
              <w:pStyle w:val="Obr-TabNaslov2"/>
              <w:spacing w:line="276" w:lineRule="auto"/>
              <w:rPr>
                <w:rFonts w:eastAsia="Times New Roman" w:cs="Times New Roman"/>
                <w:lang w:eastAsia="mk-MK"/>
              </w:rPr>
            </w:pPr>
            <w:r w:rsidRPr="00D05E86">
              <w:rPr>
                <w:rFonts w:eastAsia="Times New Roman" w:cs="Times New Roman"/>
                <w:lang w:eastAsia="mk-MK"/>
              </w:rPr>
              <w:t>Пелагониски регион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05E86" w:rsidRPr="00D05E86" w:rsidRDefault="00D05E86">
            <w:pPr>
              <w:pStyle w:val="Obr-TabText1"/>
              <w:spacing w:line="276" w:lineRule="auto"/>
              <w:rPr>
                <w:lang w:eastAsia="mk-MK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05E86" w:rsidRPr="00D05E86" w:rsidRDefault="00D05E8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D05E86" w:rsidRPr="00D05E86" w:rsidRDefault="00D05E86">
            <w:pPr>
              <w:pStyle w:val="Obr-TabText1"/>
              <w:spacing w:line="276" w:lineRule="auto"/>
              <w:rPr>
                <w:lang w:eastAsia="mk-MK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D05E86" w:rsidRPr="00D05E86" w:rsidRDefault="00D05E8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:rsidR="00D05E86" w:rsidRPr="00D05E86" w:rsidRDefault="00D05E8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D05E86" w:rsidTr="00F419FA">
        <w:trPr>
          <w:trHeight w:val="227"/>
          <w:jc w:val="center"/>
        </w:trPr>
        <w:tc>
          <w:tcPr>
            <w:tcW w:w="9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5E86" w:rsidRDefault="00D05E86">
            <w:pPr>
              <w:pStyle w:val="Obr-TabNaslov"/>
              <w:spacing w:line="276" w:lineRule="auto"/>
              <w:rPr>
                <w:rFonts w:cs="Times New Roman"/>
                <w:lang w:eastAsia="mk-MK"/>
              </w:rPr>
            </w:pPr>
            <w:r>
              <w:rPr>
                <w:rFonts w:cs="Times New Roman"/>
                <w:lang w:eastAsia="mk-MK"/>
              </w:rPr>
              <w:t>48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5E86" w:rsidRDefault="00D05E86">
            <w:pPr>
              <w:pStyle w:val="Obr-TabNaslov2"/>
              <w:spacing w:line="276" w:lineRule="auto"/>
              <w:rPr>
                <w:rFonts w:eastAsia="Times New Roman" w:cs="Times New Roman"/>
                <w:lang w:eastAsia="mk-MK"/>
              </w:rPr>
            </w:pPr>
            <w:r>
              <w:rPr>
                <w:rFonts w:eastAsia="Times New Roman" w:cs="Times New Roman"/>
                <w:lang w:eastAsia="mk-MK"/>
              </w:rPr>
              <w:t>Ресен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5E86" w:rsidRDefault="00D05E86">
            <w:pPr>
              <w:pStyle w:val="Obr-TabText1"/>
              <w:spacing w:line="276" w:lineRule="auto"/>
              <w:rPr>
                <w:lang w:eastAsia="mk-MK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5E86" w:rsidRDefault="00D05E8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1</w:t>
            </w:r>
          </w:p>
        </w:tc>
        <w:tc>
          <w:tcPr>
            <w:tcW w:w="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05E86" w:rsidRDefault="00D05E86">
            <w:pPr>
              <w:pStyle w:val="Obr-TabText1"/>
              <w:spacing w:line="276" w:lineRule="auto"/>
              <w:rPr>
                <w:lang w:eastAsia="mk-MK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05E86" w:rsidRDefault="00D05E8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05E86" w:rsidRDefault="00D05E86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</w:tr>
      <w:tr w:rsidR="00D463B3" w:rsidTr="00F419FA">
        <w:trPr>
          <w:trHeight w:val="227"/>
          <w:jc w:val="center"/>
        </w:trPr>
        <w:tc>
          <w:tcPr>
            <w:tcW w:w="31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63B3" w:rsidRDefault="00D463B3" w:rsidP="00D463B3">
            <w:pPr>
              <w:pStyle w:val="Obr-TabNaslov2"/>
              <w:spacing w:line="276" w:lineRule="auto"/>
              <w:jc w:val="center"/>
              <w:rPr>
                <w:rFonts w:eastAsia="Times New Roman" w:cs="Times New Roman"/>
                <w:lang w:eastAsia="mk-MK"/>
              </w:rPr>
            </w:pPr>
            <w:r>
              <w:rPr>
                <w:rFonts w:eastAsia="Times New Roman" w:cs="Times New Roman"/>
                <w:lang w:eastAsia="mk-MK"/>
              </w:rPr>
              <w:t>Вкупно</w:t>
            </w:r>
          </w:p>
        </w:tc>
        <w:tc>
          <w:tcPr>
            <w:tcW w:w="8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3B3" w:rsidRDefault="00F24426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7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3B3" w:rsidRDefault="002306B8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60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463B3" w:rsidRDefault="0052739A">
            <w:pPr>
              <w:pStyle w:val="Obr-TabText1"/>
              <w:spacing w:line="276" w:lineRule="auto"/>
              <w:rPr>
                <w:lang w:eastAsia="mk-MK"/>
              </w:rPr>
            </w:pPr>
            <w:r>
              <w:rPr>
                <w:lang w:eastAsia="mk-MK"/>
              </w:rPr>
              <w:t>4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463B3" w:rsidRDefault="0052739A" w:rsidP="002306B8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71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463B3" w:rsidRDefault="002306B8">
            <w:pPr>
              <w:pStyle w:val="Obr-TabText2"/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38</w:t>
            </w:r>
          </w:p>
        </w:tc>
      </w:tr>
    </w:tbl>
    <w:p w:rsidR="00207E1C" w:rsidRDefault="00207E1C" w:rsidP="00207E1C">
      <w:pPr>
        <w:pStyle w:val="Obr-Naslov1"/>
        <w:spacing w:before="0" w:after="0"/>
        <w:rPr>
          <w:rFonts w:ascii="StobiSerif Regular" w:hAnsi="StobiSerif Regular"/>
          <w:b/>
          <w:sz w:val="22"/>
        </w:rPr>
      </w:pPr>
    </w:p>
    <w:p w:rsidR="002A2DAB" w:rsidRDefault="002A2DAB" w:rsidP="002A2DAB">
      <w:pPr>
        <w:spacing w:after="0" w:line="240" w:lineRule="auto"/>
        <w:ind w:firstLine="709"/>
        <w:jc w:val="both"/>
        <w:rPr>
          <w:sz w:val="20"/>
          <w:szCs w:val="20"/>
        </w:rPr>
      </w:pPr>
    </w:p>
    <w:p w:rsidR="002A2DAB" w:rsidRDefault="002A2DAB" w:rsidP="002A2DAB">
      <w:pPr>
        <w:spacing w:after="0" w:line="240" w:lineRule="auto"/>
        <w:ind w:firstLine="709"/>
        <w:jc w:val="both"/>
        <w:rPr>
          <w:sz w:val="20"/>
          <w:szCs w:val="20"/>
        </w:rPr>
      </w:pPr>
    </w:p>
    <w:p w:rsidR="002A2DAB" w:rsidRDefault="002A2DAB" w:rsidP="002A2DAB">
      <w:pPr>
        <w:spacing w:after="0" w:line="240" w:lineRule="auto"/>
        <w:ind w:firstLine="709"/>
        <w:jc w:val="both"/>
        <w:rPr>
          <w:sz w:val="20"/>
          <w:szCs w:val="20"/>
        </w:rPr>
      </w:pPr>
    </w:p>
    <w:p w:rsidR="002A2DAB" w:rsidRDefault="002A2DAB" w:rsidP="002A2DAB">
      <w:pPr>
        <w:spacing w:after="0" w:line="240" w:lineRule="auto"/>
        <w:ind w:firstLine="709"/>
        <w:jc w:val="both"/>
        <w:rPr>
          <w:sz w:val="20"/>
          <w:szCs w:val="20"/>
        </w:rPr>
      </w:pPr>
    </w:p>
    <w:p w:rsidR="002A2DAB" w:rsidRDefault="002A2DAB" w:rsidP="002A2DAB">
      <w:pPr>
        <w:spacing w:after="0" w:line="240" w:lineRule="auto"/>
        <w:ind w:firstLine="709"/>
        <w:jc w:val="both"/>
        <w:rPr>
          <w:sz w:val="20"/>
          <w:szCs w:val="20"/>
        </w:rPr>
      </w:pPr>
    </w:p>
    <w:p w:rsidR="002A2DAB" w:rsidRDefault="002A2DAB" w:rsidP="002A2DAB">
      <w:pPr>
        <w:spacing w:after="0" w:line="240" w:lineRule="auto"/>
        <w:ind w:firstLine="709"/>
        <w:jc w:val="both"/>
        <w:rPr>
          <w:sz w:val="20"/>
          <w:szCs w:val="20"/>
        </w:rPr>
      </w:pPr>
    </w:p>
    <w:p w:rsidR="002A2DAB" w:rsidRDefault="002A2DAB" w:rsidP="002A2DAB">
      <w:pPr>
        <w:spacing w:after="0" w:line="240" w:lineRule="auto"/>
        <w:ind w:firstLine="709"/>
        <w:jc w:val="both"/>
        <w:rPr>
          <w:sz w:val="20"/>
          <w:szCs w:val="20"/>
        </w:rPr>
      </w:pPr>
    </w:p>
    <w:p w:rsidR="002A2DAB" w:rsidRDefault="002A2DAB" w:rsidP="002A2DAB">
      <w:pPr>
        <w:spacing w:after="0" w:line="240" w:lineRule="auto"/>
        <w:ind w:firstLine="567"/>
        <w:jc w:val="both"/>
        <w:rPr>
          <w:b/>
        </w:rPr>
      </w:pPr>
    </w:p>
    <w:p w:rsidR="002A2DAB" w:rsidRDefault="002A2DAB" w:rsidP="002A2DAB">
      <w:pPr>
        <w:spacing w:after="0" w:line="240" w:lineRule="auto"/>
        <w:ind w:firstLine="567"/>
        <w:jc w:val="both"/>
        <w:rPr>
          <w:b/>
        </w:rPr>
      </w:pPr>
    </w:p>
    <w:p w:rsidR="002A2DAB" w:rsidRPr="002A2DAB" w:rsidRDefault="002A2DAB" w:rsidP="002A2DAB">
      <w:pPr>
        <w:spacing w:after="0" w:line="240" w:lineRule="auto"/>
        <w:ind w:firstLine="567"/>
        <w:jc w:val="both"/>
        <w:rPr>
          <w:b/>
        </w:rPr>
      </w:pPr>
      <w:r w:rsidRPr="002A2DAB">
        <w:rPr>
          <w:b/>
        </w:rPr>
        <w:lastRenderedPageBreak/>
        <w:t>Обука на инспекторите и административните службеници</w:t>
      </w:r>
    </w:p>
    <w:p w:rsidR="002A2DAB" w:rsidRDefault="002A2DAB" w:rsidP="002A2DAB">
      <w:pPr>
        <w:spacing w:after="0" w:line="240" w:lineRule="auto"/>
        <w:ind w:firstLine="709"/>
        <w:jc w:val="both"/>
        <w:rPr>
          <w:sz w:val="20"/>
          <w:szCs w:val="20"/>
        </w:rPr>
      </w:pPr>
    </w:p>
    <w:p w:rsidR="002A2DAB" w:rsidRPr="00E91DBD" w:rsidRDefault="002A2DAB" w:rsidP="002A2DAB">
      <w:pPr>
        <w:spacing w:after="0" w:line="240" w:lineRule="auto"/>
        <w:ind w:firstLine="709"/>
        <w:jc w:val="both"/>
        <w:rPr>
          <w:sz w:val="20"/>
          <w:szCs w:val="20"/>
        </w:rPr>
      </w:pPr>
      <w:r w:rsidRPr="00E91DBD">
        <w:rPr>
          <w:sz w:val="20"/>
          <w:szCs w:val="20"/>
        </w:rPr>
        <w:t>Во извештаен период инспекторт за безбедност во внатрешната пловидба имаше</w:t>
      </w:r>
      <w:r w:rsidRPr="00D05E86">
        <w:rPr>
          <w:color w:val="FF0000"/>
          <w:sz w:val="20"/>
          <w:szCs w:val="20"/>
        </w:rPr>
        <w:t xml:space="preserve">  </w:t>
      </w:r>
      <w:r w:rsidRPr="00E91DBD">
        <w:rPr>
          <w:rFonts w:cs="Arial"/>
          <w:sz w:val="20"/>
          <w:szCs w:val="20"/>
        </w:rPr>
        <w:t>две обуки во ЛМС платформа</w:t>
      </w:r>
      <w:r w:rsidRPr="00E91DBD">
        <w:rPr>
          <w:rFonts w:cs="Arial"/>
          <w:b/>
          <w:sz w:val="20"/>
          <w:szCs w:val="20"/>
        </w:rPr>
        <w:t xml:space="preserve"> </w:t>
      </w:r>
      <w:r w:rsidRPr="00E91DBD">
        <w:rPr>
          <w:rFonts w:cs="Arial"/>
          <w:sz w:val="20"/>
          <w:szCs w:val="20"/>
        </w:rPr>
        <w:t>и тоа</w:t>
      </w:r>
      <w:r w:rsidRPr="00E91DBD">
        <w:rPr>
          <w:rFonts w:cs="Arial"/>
          <w:b/>
          <w:sz w:val="20"/>
          <w:szCs w:val="20"/>
        </w:rPr>
        <w:t>:</w:t>
      </w:r>
      <w:r w:rsidRPr="00E91DBD">
        <w:rPr>
          <w:sz w:val="20"/>
          <w:szCs w:val="20"/>
        </w:rPr>
        <w:t xml:space="preserve">  1.</w:t>
      </w:r>
      <w:r w:rsidRPr="00E91DBD">
        <w:rPr>
          <w:sz w:val="20"/>
          <w:szCs w:val="20"/>
          <w:lang w:val="en-US"/>
        </w:rPr>
        <w:t xml:space="preserve">4 </w:t>
      </w:r>
      <w:r w:rsidRPr="00E91DBD">
        <w:rPr>
          <w:sz w:val="20"/>
          <w:szCs w:val="20"/>
        </w:rPr>
        <w:t>Постапување по преставки и предлози (Закон за постапување по предлози и престапки) и 1.5 канцалариско работење и архивско работење (Уредба за канцалирско и архивско работење).</w:t>
      </w:r>
      <w:r w:rsidRPr="00D05E86">
        <w:rPr>
          <w:color w:val="FF0000"/>
          <w:sz w:val="20"/>
          <w:szCs w:val="20"/>
        </w:rPr>
        <w:t xml:space="preserve"> </w:t>
      </w:r>
      <w:r w:rsidRPr="00E91DBD">
        <w:rPr>
          <w:sz w:val="20"/>
          <w:szCs w:val="20"/>
        </w:rPr>
        <w:t xml:space="preserve">кои беа предвидени и со планот за обука за 2023 година.. </w:t>
      </w:r>
    </w:p>
    <w:p w:rsidR="00207E1C" w:rsidRDefault="00207E1C" w:rsidP="00207E1C">
      <w:pPr>
        <w:pStyle w:val="Obr-Naslov1"/>
        <w:spacing w:before="0" w:after="0"/>
        <w:rPr>
          <w:rFonts w:ascii="StobiSerif Regular" w:hAnsi="StobiSerif Regular"/>
          <w:b/>
          <w:sz w:val="22"/>
        </w:rPr>
      </w:pPr>
    </w:p>
    <w:p w:rsidR="00207E1C" w:rsidRDefault="00207E1C" w:rsidP="00207E1C">
      <w:pPr>
        <w:pStyle w:val="Obr-Naslov1"/>
        <w:spacing w:before="0" w:after="0"/>
        <w:rPr>
          <w:rFonts w:ascii="StobiSerif Regular" w:hAnsi="StobiSerif Regular"/>
          <w:b/>
          <w:sz w:val="22"/>
        </w:rPr>
      </w:pPr>
    </w:p>
    <w:p w:rsidR="00767E05" w:rsidRDefault="00726D9F" w:rsidP="00207E1C">
      <w:pPr>
        <w:pStyle w:val="Obr-Naslov1"/>
        <w:spacing w:before="0"/>
        <w:rPr>
          <w:rFonts w:ascii="StobiSerif Regular" w:hAnsi="StobiSerif Regular"/>
          <w:b/>
          <w:sz w:val="22"/>
        </w:rPr>
      </w:pPr>
      <w:r w:rsidRPr="00247CED">
        <w:rPr>
          <w:rFonts w:ascii="StobiSerif Regular" w:hAnsi="StobiSerif Regular"/>
          <w:b/>
          <w:sz w:val="22"/>
        </w:rPr>
        <w:t>Буџет и фи</w:t>
      </w:r>
      <w:r w:rsidR="00767E05" w:rsidRPr="00247CED">
        <w:rPr>
          <w:rFonts w:ascii="StobiSerif Regular" w:hAnsi="StobiSerif Regular"/>
          <w:b/>
          <w:sz w:val="22"/>
        </w:rPr>
        <w:t>нансирање</w:t>
      </w:r>
    </w:p>
    <w:p w:rsidR="00767E05" w:rsidRPr="00247CED" w:rsidRDefault="00767E05" w:rsidP="00207E1C">
      <w:pPr>
        <w:pStyle w:val="ListParagraph"/>
        <w:tabs>
          <w:tab w:val="left" w:pos="0"/>
          <w:tab w:val="left" w:pos="851"/>
        </w:tabs>
        <w:spacing w:after="0" w:line="240" w:lineRule="auto"/>
        <w:ind w:left="0" w:firstLine="851"/>
        <w:jc w:val="both"/>
        <w:rPr>
          <w:rFonts w:ascii="StobiSerif Regular" w:hAnsi="StobiSerif Regular" w:cs="Arial"/>
          <w:sz w:val="20"/>
          <w:szCs w:val="20"/>
        </w:rPr>
      </w:pPr>
      <w:r w:rsidRPr="00247CED">
        <w:rPr>
          <w:rFonts w:ascii="StobiSerif Regular" w:hAnsi="StobiSerif Regular" w:cs="Arial"/>
          <w:sz w:val="20"/>
          <w:szCs w:val="20"/>
        </w:rPr>
        <w:t>Капетанијата на пристаништата како орган во состав на Министерството за транспорт</w:t>
      </w:r>
      <w:r w:rsidR="009E2BF5" w:rsidRPr="00247CED">
        <w:rPr>
          <w:rFonts w:ascii="StobiSerif Regular" w:hAnsi="StobiSerif Regular" w:cs="Arial"/>
          <w:sz w:val="20"/>
          <w:szCs w:val="20"/>
        </w:rPr>
        <w:t xml:space="preserve"> </w:t>
      </w:r>
      <w:r w:rsidRPr="00247CED">
        <w:rPr>
          <w:rFonts w:ascii="StobiSerif Regular" w:hAnsi="StobiSerif Regular" w:cs="Arial"/>
          <w:sz w:val="20"/>
          <w:szCs w:val="20"/>
        </w:rPr>
        <w:t>и врски</w:t>
      </w:r>
      <w:r w:rsidR="009E2BF5" w:rsidRPr="00247CED">
        <w:rPr>
          <w:rFonts w:ascii="StobiSerif Regular" w:hAnsi="StobiSerif Regular" w:cs="Arial"/>
          <w:sz w:val="20"/>
          <w:szCs w:val="20"/>
        </w:rPr>
        <w:t>,</w:t>
      </w:r>
      <w:r w:rsidRPr="00247CED">
        <w:rPr>
          <w:rFonts w:ascii="StobiSerif Regular" w:hAnsi="StobiSerif Regular" w:cs="Arial"/>
          <w:sz w:val="20"/>
          <w:szCs w:val="20"/>
        </w:rPr>
        <w:t xml:space="preserve"> </w:t>
      </w:r>
      <w:r w:rsidR="00E56DB8" w:rsidRPr="00247CED">
        <w:rPr>
          <w:rFonts w:ascii="StobiSerif Regular" w:hAnsi="StobiSerif Regular" w:cs="Arial"/>
          <w:sz w:val="20"/>
          <w:szCs w:val="20"/>
        </w:rPr>
        <w:t xml:space="preserve">а </w:t>
      </w:r>
      <w:r w:rsidRPr="00247CED">
        <w:rPr>
          <w:rFonts w:ascii="StobiSerif Regular" w:hAnsi="StobiSerif Regular" w:cs="Arial"/>
          <w:sz w:val="20"/>
          <w:szCs w:val="20"/>
        </w:rPr>
        <w:t xml:space="preserve">во чии рамки делува инспекциската служба нема надлежност во управување </w:t>
      </w:r>
      <w:r w:rsidR="00E56DB8" w:rsidRPr="00247CED">
        <w:rPr>
          <w:rFonts w:ascii="StobiSerif Regular" w:hAnsi="StobiSerif Regular" w:cs="Arial"/>
          <w:sz w:val="20"/>
          <w:szCs w:val="20"/>
        </w:rPr>
        <w:t>со</w:t>
      </w:r>
      <w:r w:rsidRPr="00247CED">
        <w:rPr>
          <w:rFonts w:ascii="StobiSerif Regular" w:hAnsi="StobiSerif Regular" w:cs="Arial"/>
          <w:sz w:val="20"/>
          <w:szCs w:val="20"/>
        </w:rPr>
        <w:t xml:space="preserve"> финансиски ресурси, но пре</w:t>
      </w:r>
      <w:r w:rsidR="009E2BF5" w:rsidRPr="00247CED">
        <w:rPr>
          <w:rFonts w:ascii="StobiSerif Regular" w:hAnsi="StobiSerif Regular" w:cs="Arial"/>
          <w:sz w:val="20"/>
          <w:szCs w:val="20"/>
        </w:rPr>
        <w:t>д</w:t>
      </w:r>
      <w:r w:rsidRPr="00247CED">
        <w:rPr>
          <w:rFonts w:ascii="StobiSerif Regular" w:hAnsi="StobiSerif Regular" w:cs="Arial"/>
          <w:sz w:val="20"/>
          <w:szCs w:val="20"/>
        </w:rPr>
        <w:t>видува годишни финансиски средства</w:t>
      </w:r>
      <w:r w:rsidR="00E56DB8" w:rsidRPr="00247CED">
        <w:rPr>
          <w:rFonts w:ascii="StobiSerif Regular" w:hAnsi="StobiSerif Regular" w:cs="Arial"/>
          <w:sz w:val="20"/>
          <w:szCs w:val="20"/>
        </w:rPr>
        <w:t xml:space="preserve"> потребни</w:t>
      </w:r>
      <w:r w:rsidRPr="00247CED">
        <w:rPr>
          <w:rFonts w:ascii="StobiSerif Regular" w:hAnsi="StobiSerif Regular" w:cs="Arial"/>
          <w:sz w:val="20"/>
          <w:szCs w:val="20"/>
        </w:rPr>
        <w:t xml:space="preserve"> за непречено работење на инспекциската служба (потреба за гориво за возило и пловен</w:t>
      </w:r>
      <w:r w:rsidRPr="00247CED">
        <w:rPr>
          <w:rFonts w:cs="Arial"/>
          <w:sz w:val="20"/>
          <w:szCs w:val="20"/>
        </w:rPr>
        <w:t xml:space="preserve"> </w:t>
      </w:r>
      <w:r w:rsidRPr="00247CED">
        <w:rPr>
          <w:rFonts w:ascii="StobiSerif Regular" w:hAnsi="StobiSerif Regular" w:cs="Arial"/>
          <w:sz w:val="20"/>
          <w:szCs w:val="20"/>
        </w:rPr>
        <w:t xml:space="preserve">објект како и нивно тековно одржување, потреба за канцелариско работење и потрошни материјали). </w:t>
      </w:r>
    </w:p>
    <w:p w:rsidR="00767E05" w:rsidRPr="00247CED" w:rsidRDefault="00767E05" w:rsidP="00767E05">
      <w:pPr>
        <w:pStyle w:val="ListParagraph"/>
        <w:tabs>
          <w:tab w:val="left" w:pos="0"/>
          <w:tab w:val="left" w:pos="851"/>
        </w:tabs>
        <w:spacing w:line="240" w:lineRule="auto"/>
        <w:ind w:left="0" w:firstLine="851"/>
        <w:jc w:val="both"/>
        <w:rPr>
          <w:rFonts w:ascii="StobiSerif Regular" w:hAnsi="StobiSerif Regular" w:cs="Arial"/>
          <w:sz w:val="20"/>
          <w:szCs w:val="20"/>
        </w:rPr>
      </w:pPr>
      <w:r w:rsidRPr="00247CED">
        <w:rPr>
          <w:rFonts w:ascii="StobiSerif Regular" w:hAnsi="StobiSerif Regular" w:cs="Arial"/>
          <w:sz w:val="20"/>
          <w:szCs w:val="20"/>
        </w:rPr>
        <w:t>Во делот на нефина</w:t>
      </w:r>
      <w:r w:rsidR="009E2BF5" w:rsidRPr="00247CED">
        <w:rPr>
          <w:rFonts w:ascii="StobiSerif Regular" w:hAnsi="StobiSerif Regular" w:cs="Arial"/>
          <w:sz w:val="20"/>
          <w:szCs w:val="20"/>
        </w:rPr>
        <w:t>н</w:t>
      </w:r>
      <w:r w:rsidRPr="00247CED">
        <w:rPr>
          <w:rFonts w:ascii="StobiSerif Regular" w:hAnsi="StobiSerif Regular" w:cs="Arial"/>
          <w:sz w:val="20"/>
          <w:szCs w:val="20"/>
        </w:rPr>
        <w:t>сиско управување реализирано е ефикасно и ефективно одржување на основно средство</w:t>
      </w:r>
      <w:r w:rsidR="009E2BF5" w:rsidRPr="00247CED">
        <w:rPr>
          <w:rFonts w:ascii="StobiSerif Regular" w:hAnsi="StobiSerif Regular" w:cs="Arial"/>
          <w:sz w:val="20"/>
          <w:szCs w:val="20"/>
        </w:rPr>
        <w:t xml:space="preserve"> </w:t>
      </w:r>
      <w:r w:rsidRPr="00247CED">
        <w:rPr>
          <w:rFonts w:ascii="StobiSerif Regular" w:hAnsi="StobiSerif Regular" w:cs="Arial"/>
          <w:sz w:val="20"/>
          <w:szCs w:val="20"/>
        </w:rPr>
        <w:t>-</w:t>
      </w:r>
      <w:r w:rsidR="009E2BF5" w:rsidRPr="00247CED">
        <w:rPr>
          <w:rFonts w:ascii="StobiSerif Regular" w:hAnsi="StobiSerif Regular" w:cs="Arial"/>
          <w:sz w:val="20"/>
          <w:szCs w:val="20"/>
        </w:rPr>
        <w:t xml:space="preserve"> </w:t>
      </w:r>
      <w:r w:rsidRPr="00247CED">
        <w:rPr>
          <w:rFonts w:ascii="StobiSerif Regular" w:hAnsi="StobiSerif Regular" w:cs="Arial"/>
          <w:sz w:val="20"/>
          <w:szCs w:val="20"/>
        </w:rPr>
        <w:t xml:space="preserve">пловен објект за потребите на инспекциската служба како и други канцелариски и потрошни материјали. </w:t>
      </w:r>
    </w:p>
    <w:p w:rsidR="00AA67C8" w:rsidRPr="00247CED" w:rsidRDefault="00AA67C8" w:rsidP="00AA67C8">
      <w:pPr>
        <w:pStyle w:val="ListParagraph"/>
        <w:tabs>
          <w:tab w:val="left" w:pos="0"/>
          <w:tab w:val="left" w:pos="851"/>
        </w:tabs>
        <w:spacing w:line="240" w:lineRule="auto"/>
        <w:ind w:left="0" w:firstLine="851"/>
        <w:jc w:val="both"/>
        <w:rPr>
          <w:rFonts w:ascii="StobiSerif Regular" w:hAnsi="StobiSerif Regular" w:cs="Arial"/>
          <w:sz w:val="20"/>
          <w:szCs w:val="20"/>
        </w:rPr>
      </w:pPr>
      <w:r w:rsidRPr="00AA67C8">
        <w:rPr>
          <w:rFonts w:ascii="StobiSerif Regular" w:hAnsi="StobiSerif Regular" w:cs="Arial"/>
          <w:color w:val="FF0000"/>
          <w:sz w:val="20"/>
          <w:szCs w:val="20"/>
        </w:rPr>
        <w:t>.</w:t>
      </w:r>
      <w:r w:rsidRPr="00247CED">
        <w:rPr>
          <w:rFonts w:ascii="StobiSerif Regular" w:hAnsi="StobiSerif Regular" w:cs="Arial"/>
          <w:sz w:val="20"/>
          <w:szCs w:val="20"/>
        </w:rPr>
        <w:t xml:space="preserve"> </w:t>
      </w:r>
    </w:p>
    <w:p w:rsidR="00F005F6" w:rsidRPr="00247CED" w:rsidRDefault="00F005F6" w:rsidP="00B16BC8">
      <w:pPr>
        <w:pStyle w:val="Obr-Tekst1"/>
        <w:rPr>
          <w:rFonts w:ascii="StobiSerif Regular" w:hAnsi="StobiSerif Regular"/>
          <w:b/>
        </w:rPr>
      </w:pPr>
      <w:r w:rsidRPr="00247CED">
        <w:t xml:space="preserve"> </w:t>
      </w:r>
      <w:r w:rsidR="00726D9F" w:rsidRPr="00247CED">
        <w:rPr>
          <w:rFonts w:ascii="StobiSerif Regular" w:hAnsi="StobiSerif Regular"/>
          <w:b/>
        </w:rPr>
        <w:t>Меѓународна соработка</w:t>
      </w:r>
      <w:r w:rsidRPr="00247CED">
        <w:rPr>
          <w:rFonts w:ascii="StobiSerif Regular" w:hAnsi="StobiSerif Regular"/>
          <w:b/>
        </w:rPr>
        <w:t xml:space="preserve"> </w:t>
      </w:r>
    </w:p>
    <w:p w:rsidR="00E4176A" w:rsidRPr="00247CED" w:rsidRDefault="00F005F6" w:rsidP="00247CED">
      <w:pPr>
        <w:spacing w:line="240" w:lineRule="auto"/>
        <w:ind w:firstLine="851"/>
        <w:jc w:val="both"/>
        <w:rPr>
          <w:sz w:val="20"/>
          <w:szCs w:val="20"/>
        </w:rPr>
      </w:pPr>
      <w:r w:rsidRPr="00247CED">
        <w:rPr>
          <w:sz w:val="20"/>
          <w:szCs w:val="20"/>
        </w:rPr>
        <w:t>Во извешта</w:t>
      </w:r>
      <w:r w:rsidR="00703C41" w:rsidRPr="00247CED">
        <w:rPr>
          <w:sz w:val="20"/>
          <w:szCs w:val="20"/>
        </w:rPr>
        <w:t>јниот</w:t>
      </w:r>
      <w:r w:rsidRPr="00247CED">
        <w:rPr>
          <w:sz w:val="20"/>
          <w:szCs w:val="20"/>
        </w:rPr>
        <w:t xml:space="preserve"> период немаше активност на усогласувања со меѓународни регулативи, стандарди и практика за работа на инспекторите за безбедност во внатрешна пловидба поврзани со условите за прием на Република Северна Македонија во Европската унија.</w:t>
      </w:r>
    </w:p>
    <w:p w:rsidR="00347313" w:rsidRPr="00247CED" w:rsidRDefault="00726D9F" w:rsidP="00044706">
      <w:pPr>
        <w:pStyle w:val="ListParagraph"/>
        <w:spacing w:line="240" w:lineRule="auto"/>
        <w:ind w:left="0" w:firstLine="567"/>
        <w:jc w:val="both"/>
        <w:rPr>
          <w:rFonts w:ascii="StobiSerif Regular" w:hAnsi="StobiSerif Regular"/>
          <w:b/>
        </w:rPr>
      </w:pPr>
      <w:r w:rsidRPr="00247CED">
        <w:rPr>
          <w:rFonts w:ascii="StobiSerif Regular" w:hAnsi="StobiSerif Regular"/>
          <w:b/>
        </w:rPr>
        <w:t>Други активности на инспекциската служба</w:t>
      </w:r>
    </w:p>
    <w:p w:rsidR="00044706" w:rsidRDefault="00044706" w:rsidP="00044706">
      <w:pPr>
        <w:pStyle w:val="ListParagraph"/>
        <w:spacing w:line="240" w:lineRule="auto"/>
        <w:ind w:left="0" w:firstLine="567"/>
        <w:jc w:val="both"/>
        <w:rPr>
          <w:sz w:val="20"/>
          <w:szCs w:val="20"/>
        </w:rPr>
      </w:pPr>
      <w:r w:rsidRPr="00044706">
        <w:rPr>
          <w:sz w:val="20"/>
          <w:szCs w:val="20"/>
        </w:rPr>
        <w:t xml:space="preserve"> </w:t>
      </w:r>
    </w:p>
    <w:p w:rsidR="00044706" w:rsidRPr="00247CED" w:rsidRDefault="00044706" w:rsidP="00044706">
      <w:pPr>
        <w:pStyle w:val="ListParagraph"/>
        <w:spacing w:line="240" w:lineRule="auto"/>
        <w:ind w:left="0" w:firstLine="567"/>
        <w:jc w:val="both"/>
        <w:rPr>
          <w:rFonts w:ascii="StobiSerif Regular" w:hAnsi="StobiSerif Regular"/>
          <w:sz w:val="20"/>
          <w:szCs w:val="20"/>
        </w:rPr>
      </w:pPr>
      <w:r w:rsidRPr="00247CED">
        <w:rPr>
          <w:rFonts w:ascii="StobiSerif Regular" w:hAnsi="StobiSerif Regular"/>
          <w:sz w:val="20"/>
          <w:szCs w:val="20"/>
        </w:rPr>
        <w:t>Во извештајниот период  нема наградени или унапредени   лица во инспекторската служба.</w:t>
      </w:r>
    </w:p>
    <w:p w:rsidR="00964B0C" w:rsidRPr="00247CED" w:rsidRDefault="00044706" w:rsidP="00347313">
      <w:pPr>
        <w:pStyle w:val="ListParagraph"/>
        <w:spacing w:line="240" w:lineRule="auto"/>
        <w:ind w:left="0" w:firstLine="567"/>
        <w:jc w:val="both"/>
        <w:rPr>
          <w:rFonts w:ascii="StobiSerif Regular" w:hAnsi="StobiSerif Regular" w:cs="Arial"/>
          <w:sz w:val="20"/>
          <w:szCs w:val="20"/>
        </w:rPr>
      </w:pPr>
      <w:r w:rsidRPr="00247CED">
        <w:rPr>
          <w:rFonts w:cs="Arial"/>
          <w:sz w:val="20"/>
          <w:szCs w:val="20"/>
        </w:rPr>
        <w:t xml:space="preserve"> </w:t>
      </w:r>
      <w:r w:rsidR="00703C41" w:rsidRPr="00247CED">
        <w:rPr>
          <w:rFonts w:ascii="StobiSerif Regular" w:hAnsi="StobiSerif Regular" w:cs="Arial"/>
          <w:sz w:val="20"/>
          <w:szCs w:val="20"/>
        </w:rPr>
        <w:t>Капетанијата на пристаништат</w:t>
      </w:r>
      <w:r w:rsidR="0097428F">
        <w:rPr>
          <w:rFonts w:ascii="StobiSerif Regular" w:hAnsi="StobiSerif Regular" w:cs="Arial"/>
          <w:sz w:val="20"/>
          <w:szCs w:val="20"/>
        </w:rPr>
        <w:t>а  како орган во кој дејствуваа инспекторт</w:t>
      </w:r>
      <w:r w:rsidR="00703C41" w:rsidRPr="00247CED">
        <w:rPr>
          <w:rFonts w:ascii="StobiSerif Regular" w:hAnsi="StobiSerif Regular" w:cs="Arial"/>
          <w:sz w:val="20"/>
          <w:szCs w:val="20"/>
        </w:rPr>
        <w:t xml:space="preserve"> за безбедност во внатрешна пловидб</w:t>
      </w:r>
      <w:r w:rsidR="00D47865" w:rsidRPr="00247CED">
        <w:rPr>
          <w:rFonts w:ascii="StobiSerif Regular" w:hAnsi="StobiSerif Regular" w:cs="Arial"/>
          <w:sz w:val="20"/>
          <w:szCs w:val="20"/>
        </w:rPr>
        <w:t>а</w:t>
      </w:r>
      <w:r w:rsidR="00703C41" w:rsidRPr="00247CED">
        <w:rPr>
          <w:rFonts w:ascii="StobiSerif Regular" w:hAnsi="StobiSerif Regular" w:cs="Arial"/>
          <w:sz w:val="20"/>
          <w:szCs w:val="20"/>
        </w:rPr>
        <w:t xml:space="preserve">, во соработка со </w:t>
      </w:r>
      <w:r w:rsidRPr="00247CED">
        <w:rPr>
          <w:rFonts w:ascii="StobiSerif Regular" w:hAnsi="StobiSerif Regular" w:cs="Arial"/>
          <w:sz w:val="20"/>
          <w:szCs w:val="20"/>
        </w:rPr>
        <w:t xml:space="preserve">Министерството за </w:t>
      </w:r>
      <w:r w:rsidR="00721CAF" w:rsidRPr="00247CED">
        <w:rPr>
          <w:rFonts w:ascii="StobiSerif Regular" w:hAnsi="StobiSerif Regular" w:cs="Arial"/>
          <w:sz w:val="20"/>
          <w:szCs w:val="20"/>
        </w:rPr>
        <w:t xml:space="preserve">транспорт и врски  </w:t>
      </w:r>
      <w:r w:rsidR="00703C41" w:rsidRPr="00247CED">
        <w:rPr>
          <w:rFonts w:ascii="StobiSerif Regular" w:hAnsi="StobiSerif Regular" w:cs="Arial"/>
          <w:sz w:val="20"/>
          <w:szCs w:val="20"/>
        </w:rPr>
        <w:t xml:space="preserve"> на својата  веб страница ги објавува годиш</w:t>
      </w:r>
      <w:r w:rsidR="00964B0C" w:rsidRPr="00247CED">
        <w:rPr>
          <w:rFonts w:ascii="StobiSerif Regular" w:hAnsi="StobiSerif Regular" w:cs="Arial"/>
          <w:sz w:val="20"/>
          <w:szCs w:val="20"/>
        </w:rPr>
        <w:t>ен</w:t>
      </w:r>
      <w:r w:rsidR="00703C41" w:rsidRPr="00247CED">
        <w:rPr>
          <w:rFonts w:ascii="StobiSerif Regular" w:hAnsi="StobiSerif Regular" w:cs="Arial"/>
          <w:sz w:val="20"/>
          <w:szCs w:val="20"/>
        </w:rPr>
        <w:t xml:space="preserve"> план, листа на проверка</w:t>
      </w:r>
      <w:r w:rsidR="004E4C5B">
        <w:rPr>
          <w:rFonts w:ascii="StobiSerif Regular" w:hAnsi="StobiSerif Regular" w:cs="Arial"/>
          <w:sz w:val="20"/>
          <w:szCs w:val="20"/>
          <w:lang w:val="en-US"/>
        </w:rPr>
        <w:t>,</w:t>
      </w:r>
      <w:r w:rsidR="00703C41" w:rsidRPr="00247CED">
        <w:rPr>
          <w:rFonts w:ascii="StobiSerif Regular" w:hAnsi="StobiSerif Regular" w:cs="Arial"/>
          <w:sz w:val="20"/>
          <w:szCs w:val="20"/>
        </w:rPr>
        <w:t>шестмесеч</w:t>
      </w:r>
      <w:r w:rsidR="00D47865" w:rsidRPr="00247CED">
        <w:rPr>
          <w:rFonts w:ascii="StobiSerif Regular" w:hAnsi="StobiSerif Regular" w:cs="Arial"/>
          <w:sz w:val="20"/>
          <w:szCs w:val="20"/>
        </w:rPr>
        <w:t>н</w:t>
      </w:r>
      <w:r w:rsidR="004E4C5B">
        <w:rPr>
          <w:rFonts w:ascii="StobiSerif Regular" w:hAnsi="StobiSerif Regular" w:cs="Arial"/>
          <w:sz w:val="20"/>
          <w:szCs w:val="20"/>
        </w:rPr>
        <w:t>и</w:t>
      </w:r>
      <w:r w:rsidR="00703C41" w:rsidRPr="00247CED">
        <w:rPr>
          <w:rFonts w:ascii="StobiSerif Regular" w:hAnsi="StobiSerif Regular" w:cs="Arial"/>
          <w:sz w:val="20"/>
          <w:szCs w:val="20"/>
        </w:rPr>
        <w:t xml:space="preserve"> извештаи</w:t>
      </w:r>
      <w:r w:rsidR="00964B0C" w:rsidRPr="00247CED">
        <w:rPr>
          <w:rFonts w:ascii="StobiSerif Regular" w:hAnsi="StobiSerif Regular" w:cs="Arial"/>
          <w:sz w:val="20"/>
          <w:szCs w:val="20"/>
        </w:rPr>
        <w:t xml:space="preserve"> </w:t>
      </w:r>
      <w:r w:rsidR="00347313" w:rsidRPr="00247CED">
        <w:rPr>
          <w:rFonts w:ascii="StobiSerif Regular" w:hAnsi="StobiSerif Regular" w:cs="Arial"/>
          <w:sz w:val="20"/>
          <w:szCs w:val="20"/>
        </w:rPr>
        <w:t xml:space="preserve"> на инспекциската служба</w:t>
      </w:r>
      <w:r w:rsidR="004E4C5B">
        <w:rPr>
          <w:rFonts w:ascii="StobiSerif Regular" w:hAnsi="StobiSerif Regular" w:cs="Arial"/>
          <w:sz w:val="20"/>
          <w:szCs w:val="20"/>
        </w:rPr>
        <w:t xml:space="preserve"> и неделен извештај</w:t>
      </w:r>
      <w:r w:rsidR="00964B0C" w:rsidRPr="00247CED">
        <w:rPr>
          <w:rFonts w:ascii="StobiSerif Regular" w:hAnsi="StobiSerif Regular" w:cs="Arial"/>
          <w:sz w:val="20"/>
          <w:szCs w:val="20"/>
        </w:rPr>
        <w:t>.</w:t>
      </w:r>
      <w:r w:rsidR="00347313" w:rsidRPr="00247CED">
        <w:rPr>
          <w:rFonts w:ascii="StobiSerif Regular" w:hAnsi="StobiSerif Regular" w:cs="Arial"/>
          <w:sz w:val="20"/>
          <w:szCs w:val="20"/>
        </w:rPr>
        <w:t xml:space="preserve"> </w:t>
      </w:r>
    </w:p>
    <w:p w:rsidR="00B16BC8" w:rsidRPr="00247CED" w:rsidRDefault="00044706" w:rsidP="002A2DAB">
      <w:pPr>
        <w:pStyle w:val="ListParagraph"/>
        <w:spacing w:after="0" w:line="240" w:lineRule="auto"/>
        <w:ind w:left="0" w:firstLine="567"/>
        <w:jc w:val="both"/>
        <w:rPr>
          <w:rFonts w:eastAsia="Times New Roman" w:cs="Arial"/>
          <w:sz w:val="20"/>
          <w:szCs w:val="20"/>
        </w:rPr>
      </w:pPr>
      <w:r w:rsidRPr="00247CED">
        <w:rPr>
          <w:rFonts w:ascii="StobiSerif Regular" w:hAnsi="StobiSerif Regular"/>
          <w:sz w:val="20"/>
          <w:szCs w:val="20"/>
        </w:rPr>
        <w:t>Инспекциската служба при Капетанија на пристаништата</w:t>
      </w:r>
      <w:r w:rsidRPr="00247CED">
        <w:rPr>
          <w:rFonts w:ascii="StobiSerif Regular" w:hAnsi="StobiSerif Regular" w:cs="Arial"/>
          <w:sz w:val="20"/>
          <w:szCs w:val="20"/>
        </w:rPr>
        <w:t xml:space="preserve"> </w:t>
      </w:r>
      <w:r w:rsidRPr="00247CED">
        <w:rPr>
          <w:rFonts w:ascii="StobiSerif Regular" w:eastAsia="Times New Roman" w:hAnsi="StobiSerif Regular" w:cs="Arial"/>
          <w:sz w:val="20"/>
          <w:szCs w:val="20"/>
        </w:rPr>
        <w:t>во рамките на своите овластувања и надлежности утврдени со закон, з</w:t>
      </w:r>
      <w:r w:rsidR="00964B0C" w:rsidRPr="00247CED">
        <w:rPr>
          <w:rFonts w:ascii="StobiSerif Regular" w:eastAsia="Times New Roman" w:hAnsi="StobiSerif Regular" w:cs="Arial"/>
          <w:sz w:val="20"/>
          <w:szCs w:val="20"/>
        </w:rPr>
        <w:t>а тековниот извештај соработува</w:t>
      </w:r>
      <w:r w:rsidRPr="00247CED">
        <w:rPr>
          <w:rFonts w:ascii="StobiSerif Regular" w:eastAsia="Times New Roman" w:hAnsi="StobiSerif Regular" w:cs="Arial"/>
          <w:sz w:val="20"/>
          <w:szCs w:val="20"/>
        </w:rPr>
        <w:t xml:space="preserve"> со Министерството за внатрешни работи ( РЦ-Запад – ПС ГН Охридско Езеро,</w:t>
      </w:r>
      <w:r w:rsidRPr="00247CED">
        <w:rPr>
          <w:rFonts w:ascii="StobiSerif Regular" w:eastAsia="Times New Roman" w:hAnsi="StobiSerif Regular" w:cs="Arial"/>
          <w:sz w:val="20"/>
          <w:szCs w:val="20"/>
          <w:lang w:val="ru-RU"/>
        </w:rPr>
        <w:t xml:space="preserve"> </w:t>
      </w:r>
      <w:r w:rsidRPr="00247CED">
        <w:rPr>
          <w:rFonts w:ascii="StobiSerif Regular" w:eastAsia="Times New Roman" w:hAnsi="StobiSerif Regular" w:cs="Arial"/>
          <w:sz w:val="20"/>
          <w:szCs w:val="20"/>
        </w:rPr>
        <w:t>)</w:t>
      </w:r>
      <w:r w:rsidR="00B975AB" w:rsidRPr="00247CED">
        <w:rPr>
          <w:rFonts w:ascii="StobiSerif Regular" w:eastAsia="Times New Roman" w:hAnsi="StobiSerif Regular" w:cs="Arial"/>
          <w:sz w:val="20"/>
          <w:szCs w:val="20"/>
        </w:rPr>
        <w:t xml:space="preserve"> за што изразуваме благодарност. Во услови на зголемена пловидба настапувавме координирано со цел поголем опфат на надзор и поголема безбедност во пловидбата</w:t>
      </w:r>
      <w:r w:rsidRPr="00247CED">
        <w:rPr>
          <w:rFonts w:eastAsia="Times New Roman" w:cs="Arial"/>
          <w:sz w:val="20"/>
          <w:szCs w:val="20"/>
        </w:rPr>
        <w:t>.</w:t>
      </w:r>
    </w:p>
    <w:p w:rsidR="00E4176A" w:rsidRDefault="00E4176A" w:rsidP="00B16BC8">
      <w:pPr>
        <w:pStyle w:val="ListParagraph"/>
        <w:spacing w:line="240" w:lineRule="auto"/>
        <w:ind w:left="0" w:firstLine="567"/>
        <w:jc w:val="both"/>
        <w:rPr>
          <w:rFonts w:eastAsia="Times New Roman" w:cs="Arial"/>
          <w:sz w:val="20"/>
          <w:szCs w:val="20"/>
        </w:rPr>
      </w:pPr>
    </w:p>
    <w:p w:rsidR="00B16BC8" w:rsidRPr="00247CED" w:rsidRDefault="00726D9F" w:rsidP="00E91DBD">
      <w:pPr>
        <w:pStyle w:val="ListParagraph"/>
        <w:spacing w:after="0" w:line="240" w:lineRule="auto"/>
        <w:ind w:left="0" w:firstLine="567"/>
        <w:jc w:val="both"/>
        <w:rPr>
          <w:rFonts w:ascii="StobiSerif Regular" w:hAnsi="StobiSerif Regular"/>
          <w:b/>
        </w:rPr>
      </w:pPr>
      <w:r w:rsidRPr="00247CED">
        <w:rPr>
          <w:rFonts w:ascii="StobiSerif Regular" w:hAnsi="StobiSerif Regular"/>
          <w:b/>
        </w:rPr>
        <w:t>Заклучоци и препораки</w:t>
      </w:r>
    </w:p>
    <w:p w:rsidR="00B16BC8" w:rsidRDefault="00B16BC8" w:rsidP="00B16BC8">
      <w:pPr>
        <w:pStyle w:val="ListParagraph"/>
        <w:spacing w:line="240" w:lineRule="auto"/>
        <w:ind w:left="0" w:firstLine="567"/>
        <w:jc w:val="both"/>
        <w:rPr>
          <w:rFonts w:ascii="StobiSerif Regular" w:hAnsi="StobiSerif Regular"/>
          <w:b/>
        </w:rPr>
      </w:pPr>
    </w:p>
    <w:p w:rsidR="009C4192" w:rsidRPr="00247CED" w:rsidRDefault="0028085E" w:rsidP="00B16BC8">
      <w:pPr>
        <w:pStyle w:val="ListParagraph"/>
        <w:spacing w:line="240" w:lineRule="auto"/>
        <w:ind w:left="0" w:firstLine="567"/>
        <w:jc w:val="both"/>
        <w:rPr>
          <w:rFonts w:ascii="StobiSerif Regular" w:hAnsi="StobiSerif Regular"/>
          <w:sz w:val="20"/>
          <w:szCs w:val="20"/>
        </w:rPr>
      </w:pPr>
      <w:r w:rsidRPr="00247CED">
        <w:rPr>
          <w:rFonts w:ascii="StobiSerif Regular" w:hAnsi="StobiSerif Regular"/>
          <w:sz w:val="20"/>
          <w:szCs w:val="20"/>
        </w:rPr>
        <w:t xml:space="preserve">Од горенаводените податоци </w:t>
      </w:r>
      <w:r w:rsidR="006F20A0" w:rsidRPr="00247CED">
        <w:rPr>
          <w:rFonts w:ascii="StobiSerif Regular" w:hAnsi="StobiSerif Regular"/>
          <w:sz w:val="20"/>
          <w:szCs w:val="20"/>
        </w:rPr>
        <w:t xml:space="preserve">има извесно зголемување </w:t>
      </w:r>
      <w:r w:rsidR="00D47865" w:rsidRPr="00247CED">
        <w:rPr>
          <w:rFonts w:ascii="StobiSerif Regular" w:hAnsi="StobiSerif Regular"/>
          <w:sz w:val="20"/>
          <w:szCs w:val="20"/>
        </w:rPr>
        <w:t xml:space="preserve"> </w:t>
      </w:r>
      <w:r w:rsidR="006F20A0" w:rsidRPr="00247CED">
        <w:rPr>
          <w:rFonts w:ascii="StobiSerif Regular" w:hAnsi="StobiSerif Regular"/>
          <w:sz w:val="20"/>
          <w:szCs w:val="20"/>
        </w:rPr>
        <w:t xml:space="preserve">на </w:t>
      </w:r>
      <w:r w:rsidR="00D47865" w:rsidRPr="00247CED">
        <w:rPr>
          <w:rFonts w:ascii="StobiSerif Regular" w:hAnsi="StobiSerif Regular"/>
          <w:sz w:val="20"/>
          <w:szCs w:val="20"/>
        </w:rPr>
        <w:t xml:space="preserve"> број</w:t>
      </w:r>
      <w:r w:rsidR="006F20A0" w:rsidRPr="00247CED">
        <w:rPr>
          <w:rFonts w:ascii="StobiSerif Regular" w:hAnsi="StobiSerif Regular"/>
          <w:sz w:val="20"/>
          <w:szCs w:val="20"/>
        </w:rPr>
        <w:t>от на надзори</w:t>
      </w:r>
      <w:r w:rsidR="00D47865" w:rsidRPr="00247CED">
        <w:rPr>
          <w:rFonts w:ascii="StobiSerif Regular" w:hAnsi="StobiSerif Regular"/>
          <w:sz w:val="20"/>
          <w:szCs w:val="20"/>
        </w:rPr>
        <w:t xml:space="preserve"> од предвид</w:t>
      </w:r>
      <w:r w:rsidR="00F020E1" w:rsidRPr="00247CED">
        <w:rPr>
          <w:rFonts w:ascii="StobiSerif Regular" w:hAnsi="StobiSerif Regular"/>
          <w:sz w:val="20"/>
          <w:szCs w:val="20"/>
        </w:rPr>
        <w:t xml:space="preserve">ените </w:t>
      </w:r>
      <w:r w:rsidR="006F20A0" w:rsidRPr="00247CED">
        <w:rPr>
          <w:rFonts w:ascii="StobiSerif Regular" w:hAnsi="StobiSerif Regular"/>
          <w:sz w:val="20"/>
          <w:szCs w:val="20"/>
        </w:rPr>
        <w:t>со</w:t>
      </w:r>
      <w:r w:rsidR="00B975AB" w:rsidRPr="00247CED">
        <w:rPr>
          <w:rFonts w:ascii="StobiSerif Regular" w:hAnsi="StobiSerif Regular"/>
          <w:sz w:val="20"/>
          <w:szCs w:val="20"/>
        </w:rPr>
        <w:t xml:space="preserve"> месечните планови</w:t>
      </w:r>
      <w:r w:rsidR="00D47865" w:rsidRPr="00247CED">
        <w:rPr>
          <w:rFonts w:ascii="StobiSerif Regular" w:hAnsi="StobiSerif Regular"/>
          <w:sz w:val="20"/>
          <w:szCs w:val="20"/>
        </w:rPr>
        <w:t xml:space="preserve"> </w:t>
      </w:r>
      <w:r w:rsidR="006F20A0" w:rsidRPr="00247CED">
        <w:rPr>
          <w:rFonts w:ascii="StobiSerif Regular" w:hAnsi="StobiSerif Regular"/>
          <w:sz w:val="20"/>
          <w:szCs w:val="20"/>
        </w:rPr>
        <w:t>за овој извештаен период од причини кои се погоре изнесени.</w:t>
      </w:r>
    </w:p>
    <w:sectPr w:rsidR="009C4192" w:rsidRPr="00247CED" w:rsidSect="002073B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4980" w:rsidRDefault="00474980" w:rsidP="00DB6EEC">
      <w:pPr>
        <w:spacing w:after="0" w:line="240" w:lineRule="auto"/>
      </w:pPr>
      <w:r>
        <w:separator/>
      </w:r>
    </w:p>
  </w:endnote>
  <w:endnote w:type="continuationSeparator" w:id="0">
    <w:p w:rsidR="00474980" w:rsidRDefault="00474980" w:rsidP="00DB6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tobiSans Bold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tobiSerif Regular"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StobiSansIt Regular">
    <w:altName w:val="Segoe Script"/>
    <w:panose1 w:val="00000000000000000000"/>
    <w:charset w:val="00"/>
    <w:family w:val="modern"/>
    <w:notTrueType/>
    <w:pitch w:val="variable"/>
    <w:sig w:usb0="00000001" w:usb1="5000A07B" w:usb2="00000000" w:usb3="00000000" w:csb0="0000009F" w:csb1="00000000"/>
  </w:font>
  <w:font w:name="StobiSerifIt Regular"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StobiSans Regular">
    <w:altName w:val="Corbel"/>
    <w:panose1 w:val="00000000000000000000"/>
    <w:charset w:val="00"/>
    <w:family w:val="modern"/>
    <w:notTrueType/>
    <w:pitch w:val="variable"/>
    <w:sig w:usb0="A00002AF" w:usb1="5000A07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biSerifCn Regular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tobiSerif">
    <w:altName w:val="StobiSerif Regular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tobiSerif Bold"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tobiSans Medium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tobiSansCn Bold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StobiSansCn Regular">
    <w:altName w:val="Arial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763" w:rsidRDefault="003F3763" w:rsidP="003C1931">
    <w:pPr>
      <w:pStyle w:val="Footer"/>
      <w:jc w:val="center"/>
    </w:pPr>
    <w:r>
      <w:rPr>
        <w:color w:val="5B9BD5" w:themeColor="accent1"/>
        <w:sz w:val="20"/>
        <w:szCs w:val="20"/>
      </w:rPr>
      <w:t xml:space="preserve">                                                                                                                                                                         Станица </w:t>
    </w:r>
    <w:r w:rsidR="0094638A">
      <w:rPr>
        <w:color w:val="5B9BD5" w:themeColor="accent1"/>
        <w:sz w:val="20"/>
        <w:szCs w:val="20"/>
      </w:rPr>
      <w:fldChar w:fldCharType="begin"/>
    </w:r>
    <w:r>
      <w:rPr>
        <w:color w:val="5B9BD5" w:themeColor="accent1"/>
        <w:sz w:val="20"/>
        <w:szCs w:val="20"/>
      </w:rPr>
      <w:instrText xml:space="preserve"> PAGE  \* Arabic </w:instrText>
    </w:r>
    <w:r w:rsidR="0094638A">
      <w:rPr>
        <w:color w:val="5B9BD5" w:themeColor="accent1"/>
        <w:sz w:val="20"/>
        <w:szCs w:val="20"/>
      </w:rPr>
      <w:fldChar w:fldCharType="separate"/>
    </w:r>
    <w:r w:rsidR="001F5910">
      <w:rPr>
        <w:noProof/>
        <w:color w:val="5B9BD5" w:themeColor="accent1"/>
        <w:sz w:val="20"/>
        <w:szCs w:val="20"/>
      </w:rPr>
      <w:t>6</w:t>
    </w:r>
    <w:r w:rsidR="0094638A">
      <w:rPr>
        <w:color w:val="5B9BD5" w:themeColor="accent1"/>
        <w:sz w:val="20"/>
        <w:szCs w:val="20"/>
      </w:rPr>
      <w:fldChar w:fldCharType="end"/>
    </w:r>
  </w:p>
  <w:p w:rsidR="003F3763" w:rsidRDefault="003F376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4980" w:rsidRDefault="00474980" w:rsidP="00DB6EEC">
      <w:pPr>
        <w:spacing w:after="0" w:line="240" w:lineRule="auto"/>
      </w:pPr>
      <w:r>
        <w:separator/>
      </w:r>
    </w:p>
  </w:footnote>
  <w:footnote w:type="continuationSeparator" w:id="0">
    <w:p w:rsidR="00474980" w:rsidRDefault="00474980" w:rsidP="00DB6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296"/>
      <w:gridCol w:w="6514"/>
      <w:gridCol w:w="1476"/>
    </w:tblGrid>
    <w:tr w:rsidR="003F3763" w:rsidTr="00D47865">
      <w:trPr>
        <w:trHeight w:val="1007"/>
      </w:trPr>
      <w:tc>
        <w:tcPr>
          <w:tcW w:w="1278" w:type="dxa"/>
          <w:hideMark/>
        </w:tcPr>
        <w:p w:rsidR="003F3763" w:rsidRDefault="003F3763" w:rsidP="003C1931">
          <w:pPr>
            <w:spacing w:after="0" w:line="240" w:lineRule="auto"/>
            <w:jc w:val="center"/>
            <w:rPr>
              <w:rFonts w:asciiTheme="minorHAnsi" w:hAnsiTheme="minorHAnsi"/>
            </w:rPr>
          </w:pPr>
          <w:r>
            <w:rPr>
              <w:noProof/>
              <w:lang w:val="en-US"/>
            </w:rPr>
            <w:drawing>
              <wp:inline distT="0" distB="0" distL="0" distR="0">
                <wp:extent cx="676275" cy="695325"/>
                <wp:effectExtent l="0" t="0" r="9525" b="9525"/>
                <wp:docPr id="30" name="Pictur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27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40" w:type="dxa"/>
          <w:vAlign w:val="center"/>
          <w:hideMark/>
        </w:tcPr>
        <w:p w:rsidR="003F3763" w:rsidRDefault="003F3763" w:rsidP="003C1931">
          <w:pPr>
            <w:spacing w:after="0"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Влада на Република Северна Македонија</w:t>
          </w:r>
        </w:p>
        <w:p w:rsidR="003F3763" w:rsidRDefault="003F3763" w:rsidP="003C1931">
          <w:pPr>
            <w:spacing w:after="0" w:line="240" w:lineRule="auto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МИНИСТЕРСТВО ЗА ТРАНСПОРТ И ВРСКИ-</w:t>
          </w:r>
        </w:p>
        <w:p w:rsidR="003F3763" w:rsidRDefault="003F3763" w:rsidP="003C1931">
          <w:pPr>
            <w:spacing w:after="0" w:line="240" w:lineRule="auto"/>
            <w:jc w:val="center"/>
            <w:rPr>
              <w:rFonts w:asciiTheme="minorHAnsi" w:hAnsiTheme="minorHAnsi"/>
            </w:rPr>
          </w:pPr>
          <w:r>
            <w:rPr>
              <w:b/>
              <w:sz w:val="20"/>
              <w:szCs w:val="20"/>
            </w:rPr>
            <w:t xml:space="preserve">     КАПЕТАНИЈА НА ПРИСТАНИШТАТА-ОХРИД</w:t>
          </w:r>
        </w:p>
      </w:tc>
      <w:tc>
        <w:tcPr>
          <w:tcW w:w="1458" w:type="dxa"/>
          <w:hideMark/>
        </w:tcPr>
        <w:p w:rsidR="003F3763" w:rsidRDefault="003F3763" w:rsidP="003C1931">
          <w:pPr>
            <w:spacing w:after="0" w:line="240" w:lineRule="auto"/>
            <w:jc w:val="center"/>
            <w:rPr>
              <w:lang w:val="en-US"/>
            </w:rPr>
          </w:pPr>
          <w:r>
            <w:rPr>
              <w:noProof/>
              <w:lang w:val="en-US"/>
            </w:rPr>
            <w:drawing>
              <wp:inline distT="0" distB="0" distL="0" distR="0">
                <wp:extent cx="790575" cy="838200"/>
                <wp:effectExtent l="0" t="0" r="9525" b="0"/>
                <wp:docPr id="31" name="Picture 3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3F3763" w:rsidRDefault="003F376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F2BA8"/>
    <w:multiLevelType w:val="multilevel"/>
    <w:tmpl w:val="D46E0E56"/>
    <w:lvl w:ilvl="0">
      <w:start w:val="1"/>
      <w:numFmt w:val="decimal"/>
      <w:lvlText w:val="Член %1."/>
      <w:lvlJc w:val="left"/>
      <w:pPr>
        <w:ind w:left="360" w:hanging="360"/>
      </w:pPr>
      <w:rPr>
        <w:rFonts w:ascii="StobiSans Bold" w:hAnsi="StobiSans Bold" w:hint="default"/>
        <w:sz w:val="22"/>
        <w:szCs w:val="22"/>
      </w:r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  <w:rPr>
        <w:color w:val="auto"/>
      </w:rPr>
    </w:lvl>
    <w:lvl w:ilvl="2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bullet"/>
      <w:pStyle w:val="BodyTextIndent3"/>
      <w:lvlText w:val=""/>
      <w:lvlJc w:val="left"/>
      <w:pPr>
        <w:tabs>
          <w:tab w:val="num" w:pos="851"/>
        </w:tabs>
        <w:ind w:left="851" w:hanging="284"/>
      </w:pPr>
      <w:rPr>
        <w:rFonts w:ascii="Wingdings" w:hAnsi="Wingdings" w:hint="default"/>
      </w:r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">
    <w:nsid w:val="3B9910AB"/>
    <w:multiLevelType w:val="multilevel"/>
    <w:tmpl w:val="970A099C"/>
    <w:styleLink w:val="a"/>
    <w:lvl w:ilvl="0">
      <w:start w:val="1"/>
      <w:numFmt w:val="decimal"/>
      <w:lvlText w:val="Член %1."/>
      <w:lvlJc w:val="left"/>
      <w:pPr>
        <w:ind w:left="360" w:hanging="360"/>
      </w:pPr>
    </w:lvl>
    <w:lvl w:ilvl="1">
      <w:start w:val="1"/>
      <w:numFmt w:val="decimal"/>
      <w:lvlText w:val="(%2)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2.%3."/>
      <w:lvlJc w:val="left"/>
      <w:pPr>
        <w:tabs>
          <w:tab w:val="num" w:pos="567"/>
        </w:tabs>
        <w:ind w:left="567" w:hanging="567"/>
      </w:pPr>
    </w:lvl>
    <w:lvl w:ilvl="3">
      <w:start w:val="1"/>
      <w:numFmt w:val="bullet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2">
    <w:nsid w:val="675A2DAD"/>
    <w:multiLevelType w:val="multilevel"/>
    <w:tmpl w:val="18445572"/>
    <w:lvl w:ilvl="0">
      <w:start w:val="1"/>
      <w:numFmt w:val="decimal"/>
      <w:pStyle w:val="BlockText"/>
      <w:suff w:val="space"/>
      <w:lvlText w:val="Член %1"/>
      <w:lvlJc w:val="left"/>
      <w:pPr>
        <w:ind w:left="0" w:firstLine="0"/>
      </w:pPr>
      <w:rPr>
        <w:rFonts w:ascii="StobiSans Bold" w:hAnsi="StobiSans Bold" w:hint="default"/>
        <w:sz w:val="22"/>
        <w:szCs w:val="22"/>
      </w:rPr>
    </w:lvl>
    <w:lvl w:ilvl="1">
      <w:start w:val="1"/>
      <w:numFmt w:val="decimal"/>
      <w:pStyle w:val="BodyText2"/>
      <w:suff w:val="space"/>
      <w:lvlText w:val="(%2)"/>
      <w:lvlJc w:val="left"/>
      <w:pPr>
        <w:ind w:left="0" w:firstLine="0"/>
      </w:pPr>
      <w:rPr>
        <w:color w:val="auto"/>
      </w:rPr>
    </w:lvl>
    <w:lvl w:ilvl="2">
      <w:start w:val="1"/>
      <w:numFmt w:val="bullet"/>
      <w:pStyle w:val="BodyText3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3">
      <w:start w:val="1"/>
      <w:numFmt w:val="none"/>
      <w:lvlText w:val=""/>
      <w:lvlJc w:val="left"/>
      <w:pPr>
        <w:tabs>
          <w:tab w:val="num" w:pos="851"/>
        </w:tabs>
        <w:ind w:left="851" w:hanging="284"/>
      </w:pPr>
    </w:lvl>
    <w:lvl w:ilvl="4">
      <w:start w:val="1"/>
      <w:numFmt w:val="none"/>
      <w:lvlText w:val=""/>
      <w:lvlJc w:val="left"/>
      <w:pPr>
        <w:tabs>
          <w:tab w:val="num" w:pos="851"/>
        </w:tabs>
        <w:ind w:left="851" w:hanging="284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97282"/>
  </w:hdrShapeDefaults>
  <w:footnotePr>
    <w:footnote w:id="-1"/>
    <w:footnote w:id="0"/>
  </w:footnotePr>
  <w:endnotePr>
    <w:endnote w:id="-1"/>
    <w:endnote w:id="0"/>
  </w:endnotePr>
  <w:compat/>
  <w:rsids>
    <w:rsidRoot w:val="00726D9F"/>
    <w:rsid w:val="000011E7"/>
    <w:rsid w:val="00012869"/>
    <w:rsid w:val="000262C7"/>
    <w:rsid w:val="000433EE"/>
    <w:rsid w:val="00044706"/>
    <w:rsid w:val="00052A1B"/>
    <w:rsid w:val="00054228"/>
    <w:rsid w:val="00066BAD"/>
    <w:rsid w:val="000854F0"/>
    <w:rsid w:val="000972BE"/>
    <w:rsid w:val="000A1D68"/>
    <w:rsid w:val="000C3119"/>
    <w:rsid w:val="000F1BE7"/>
    <w:rsid w:val="000F70A2"/>
    <w:rsid w:val="00103969"/>
    <w:rsid w:val="0011290E"/>
    <w:rsid w:val="00117262"/>
    <w:rsid w:val="00130BB9"/>
    <w:rsid w:val="00143388"/>
    <w:rsid w:val="00150B81"/>
    <w:rsid w:val="0015165A"/>
    <w:rsid w:val="001523DD"/>
    <w:rsid w:val="00164229"/>
    <w:rsid w:val="00174F1D"/>
    <w:rsid w:val="001863D8"/>
    <w:rsid w:val="001A42A8"/>
    <w:rsid w:val="001A5090"/>
    <w:rsid w:val="001F5910"/>
    <w:rsid w:val="002073B7"/>
    <w:rsid w:val="002079D0"/>
    <w:rsid w:val="00207E1C"/>
    <w:rsid w:val="00220253"/>
    <w:rsid w:val="00221E0B"/>
    <w:rsid w:val="00224ADA"/>
    <w:rsid w:val="002306B8"/>
    <w:rsid w:val="00233A63"/>
    <w:rsid w:val="00243C4E"/>
    <w:rsid w:val="00244BEF"/>
    <w:rsid w:val="00247CED"/>
    <w:rsid w:val="00253E11"/>
    <w:rsid w:val="00257A3D"/>
    <w:rsid w:val="002676C7"/>
    <w:rsid w:val="00276C40"/>
    <w:rsid w:val="00276D5B"/>
    <w:rsid w:val="0028085E"/>
    <w:rsid w:val="00281BEB"/>
    <w:rsid w:val="002A2BD1"/>
    <w:rsid w:val="002A2DAB"/>
    <w:rsid w:val="002A77F8"/>
    <w:rsid w:val="002B59C0"/>
    <w:rsid w:val="002D1956"/>
    <w:rsid w:val="002E4420"/>
    <w:rsid w:val="002E68FA"/>
    <w:rsid w:val="00314141"/>
    <w:rsid w:val="00317080"/>
    <w:rsid w:val="0032640A"/>
    <w:rsid w:val="00344B9C"/>
    <w:rsid w:val="00347313"/>
    <w:rsid w:val="00382042"/>
    <w:rsid w:val="00387CCA"/>
    <w:rsid w:val="00392A1C"/>
    <w:rsid w:val="00394DFB"/>
    <w:rsid w:val="003A21BA"/>
    <w:rsid w:val="003C1931"/>
    <w:rsid w:val="003C517E"/>
    <w:rsid w:val="003D6E14"/>
    <w:rsid w:val="003F3763"/>
    <w:rsid w:val="00401EC5"/>
    <w:rsid w:val="00403F61"/>
    <w:rsid w:val="00415884"/>
    <w:rsid w:val="00423298"/>
    <w:rsid w:val="00450CF0"/>
    <w:rsid w:val="00451160"/>
    <w:rsid w:val="00474980"/>
    <w:rsid w:val="00476E77"/>
    <w:rsid w:val="00491532"/>
    <w:rsid w:val="004B023B"/>
    <w:rsid w:val="004B6752"/>
    <w:rsid w:val="004C62A6"/>
    <w:rsid w:val="004D0050"/>
    <w:rsid w:val="004E4C5B"/>
    <w:rsid w:val="004E7279"/>
    <w:rsid w:val="004F153D"/>
    <w:rsid w:val="004F5707"/>
    <w:rsid w:val="004F57E0"/>
    <w:rsid w:val="005015D4"/>
    <w:rsid w:val="00513A05"/>
    <w:rsid w:val="00514B86"/>
    <w:rsid w:val="00515A65"/>
    <w:rsid w:val="0052739A"/>
    <w:rsid w:val="00561087"/>
    <w:rsid w:val="00566B7D"/>
    <w:rsid w:val="005960AD"/>
    <w:rsid w:val="005A5DFC"/>
    <w:rsid w:val="005A69E9"/>
    <w:rsid w:val="005C50C3"/>
    <w:rsid w:val="005C69C4"/>
    <w:rsid w:val="005C6AF4"/>
    <w:rsid w:val="00600BA5"/>
    <w:rsid w:val="00604C85"/>
    <w:rsid w:val="00605A5B"/>
    <w:rsid w:val="00610C52"/>
    <w:rsid w:val="00614A9C"/>
    <w:rsid w:val="0061622F"/>
    <w:rsid w:val="00617A79"/>
    <w:rsid w:val="00621FDC"/>
    <w:rsid w:val="00626E5F"/>
    <w:rsid w:val="00627B09"/>
    <w:rsid w:val="00644BAD"/>
    <w:rsid w:val="00664667"/>
    <w:rsid w:val="00664C99"/>
    <w:rsid w:val="0068225E"/>
    <w:rsid w:val="006B4AA1"/>
    <w:rsid w:val="006D1587"/>
    <w:rsid w:val="006E6581"/>
    <w:rsid w:val="006F20A0"/>
    <w:rsid w:val="006F4E93"/>
    <w:rsid w:val="007003E7"/>
    <w:rsid w:val="00702958"/>
    <w:rsid w:val="00703C41"/>
    <w:rsid w:val="00721CAF"/>
    <w:rsid w:val="00726D9F"/>
    <w:rsid w:val="00734D63"/>
    <w:rsid w:val="007410FE"/>
    <w:rsid w:val="0076700A"/>
    <w:rsid w:val="00767E05"/>
    <w:rsid w:val="007707CE"/>
    <w:rsid w:val="007962E7"/>
    <w:rsid w:val="007B6321"/>
    <w:rsid w:val="007C12E7"/>
    <w:rsid w:val="007F0583"/>
    <w:rsid w:val="007F28C4"/>
    <w:rsid w:val="008037B1"/>
    <w:rsid w:val="00853EE4"/>
    <w:rsid w:val="008659C1"/>
    <w:rsid w:val="00866DAB"/>
    <w:rsid w:val="008B5960"/>
    <w:rsid w:val="008C144B"/>
    <w:rsid w:val="008C622E"/>
    <w:rsid w:val="008C63EA"/>
    <w:rsid w:val="008E4408"/>
    <w:rsid w:val="008E7D16"/>
    <w:rsid w:val="008F1671"/>
    <w:rsid w:val="008F3D61"/>
    <w:rsid w:val="00904279"/>
    <w:rsid w:val="00916657"/>
    <w:rsid w:val="00917292"/>
    <w:rsid w:val="00922CA6"/>
    <w:rsid w:val="0094503B"/>
    <w:rsid w:val="0094638A"/>
    <w:rsid w:val="00960D21"/>
    <w:rsid w:val="00964B0C"/>
    <w:rsid w:val="0097035B"/>
    <w:rsid w:val="0097428F"/>
    <w:rsid w:val="0097527C"/>
    <w:rsid w:val="009776CC"/>
    <w:rsid w:val="00982F81"/>
    <w:rsid w:val="009B1F0E"/>
    <w:rsid w:val="009B498D"/>
    <w:rsid w:val="009C4192"/>
    <w:rsid w:val="009D0A0B"/>
    <w:rsid w:val="009D3866"/>
    <w:rsid w:val="009E1C5E"/>
    <w:rsid w:val="009E2BF5"/>
    <w:rsid w:val="009E73A4"/>
    <w:rsid w:val="00A01BAD"/>
    <w:rsid w:val="00A118F4"/>
    <w:rsid w:val="00A122A4"/>
    <w:rsid w:val="00A125D8"/>
    <w:rsid w:val="00A32721"/>
    <w:rsid w:val="00A32C22"/>
    <w:rsid w:val="00A5636A"/>
    <w:rsid w:val="00A6416C"/>
    <w:rsid w:val="00A710A4"/>
    <w:rsid w:val="00A8497A"/>
    <w:rsid w:val="00AA25C9"/>
    <w:rsid w:val="00AA67C8"/>
    <w:rsid w:val="00AC62F1"/>
    <w:rsid w:val="00AD28C7"/>
    <w:rsid w:val="00AE4A04"/>
    <w:rsid w:val="00B12B16"/>
    <w:rsid w:val="00B16BC8"/>
    <w:rsid w:val="00B21E82"/>
    <w:rsid w:val="00B5159D"/>
    <w:rsid w:val="00B556B5"/>
    <w:rsid w:val="00B64424"/>
    <w:rsid w:val="00B7094A"/>
    <w:rsid w:val="00B76AA3"/>
    <w:rsid w:val="00B85FD9"/>
    <w:rsid w:val="00B87ABC"/>
    <w:rsid w:val="00B975AB"/>
    <w:rsid w:val="00BB1B95"/>
    <w:rsid w:val="00BB34BC"/>
    <w:rsid w:val="00BC5798"/>
    <w:rsid w:val="00BD4AE3"/>
    <w:rsid w:val="00BF00AB"/>
    <w:rsid w:val="00BF13CC"/>
    <w:rsid w:val="00C028D4"/>
    <w:rsid w:val="00C033B0"/>
    <w:rsid w:val="00C104F0"/>
    <w:rsid w:val="00C21DC5"/>
    <w:rsid w:val="00C46A01"/>
    <w:rsid w:val="00C508A1"/>
    <w:rsid w:val="00C64A33"/>
    <w:rsid w:val="00C764D4"/>
    <w:rsid w:val="00CA3D38"/>
    <w:rsid w:val="00CA492D"/>
    <w:rsid w:val="00CD51B2"/>
    <w:rsid w:val="00CE4797"/>
    <w:rsid w:val="00CF753C"/>
    <w:rsid w:val="00D05E86"/>
    <w:rsid w:val="00D12D55"/>
    <w:rsid w:val="00D25776"/>
    <w:rsid w:val="00D33459"/>
    <w:rsid w:val="00D419D7"/>
    <w:rsid w:val="00D45C20"/>
    <w:rsid w:val="00D463B3"/>
    <w:rsid w:val="00D47865"/>
    <w:rsid w:val="00D51C06"/>
    <w:rsid w:val="00D65E07"/>
    <w:rsid w:val="00D74A53"/>
    <w:rsid w:val="00D866CA"/>
    <w:rsid w:val="00DB53FA"/>
    <w:rsid w:val="00DB6EEC"/>
    <w:rsid w:val="00DE6EA8"/>
    <w:rsid w:val="00E115BC"/>
    <w:rsid w:val="00E32EC6"/>
    <w:rsid w:val="00E4176A"/>
    <w:rsid w:val="00E43FD1"/>
    <w:rsid w:val="00E56DB8"/>
    <w:rsid w:val="00E655AC"/>
    <w:rsid w:val="00E710BE"/>
    <w:rsid w:val="00E7486A"/>
    <w:rsid w:val="00E82B7C"/>
    <w:rsid w:val="00E85615"/>
    <w:rsid w:val="00E91DBD"/>
    <w:rsid w:val="00EA2063"/>
    <w:rsid w:val="00EA265D"/>
    <w:rsid w:val="00EA4B23"/>
    <w:rsid w:val="00EA64C7"/>
    <w:rsid w:val="00EB7328"/>
    <w:rsid w:val="00EC5AD0"/>
    <w:rsid w:val="00EF3159"/>
    <w:rsid w:val="00F005F6"/>
    <w:rsid w:val="00F01595"/>
    <w:rsid w:val="00F020E1"/>
    <w:rsid w:val="00F237AA"/>
    <w:rsid w:val="00F24426"/>
    <w:rsid w:val="00F419FA"/>
    <w:rsid w:val="00F55427"/>
    <w:rsid w:val="00F610A7"/>
    <w:rsid w:val="00F619C7"/>
    <w:rsid w:val="00F877F3"/>
    <w:rsid w:val="00F925CC"/>
    <w:rsid w:val="00FA0499"/>
    <w:rsid w:val="00FA556B"/>
    <w:rsid w:val="00FB4272"/>
    <w:rsid w:val="00FF396E"/>
    <w:rsid w:val="00FF4D62"/>
    <w:rsid w:val="00FF52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6D9F"/>
    <w:pPr>
      <w:spacing w:after="200" w:line="276" w:lineRule="auto"/>
    </w:pPr>
    <w:rPr>
      <w:rFonts w:ascii="StobiSerif Regular" w:hAnsi="StobiSerif Regular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6D9F"/>
    <w:pPr>
      <w:keepNext/>
      <w:keepLines/>
      <w:spacing w:before="200" w:after="400" w:line="240" w:lineRule="auto"/>
      <w:outlineLvl w:val="0"/>
    </w:pPr>
    <w:rPr>
      <w:rFonts w:ascii="StobiSans Bold" w:eastAsiaTheme="majorEastAsia" w:hAnsi="StobiSans Bold" w:cstheme="majorBidi"/>
      <w:bCs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6D9F"/>
    <w:pPr>
      <w:keepNext/>
      <w:keepLines/>
      <w:spacing w:line="240" w:lineRule="auto"/>
      <w:jc w:val="center"/>
      <w:outlineLvl w:val="1"/>
    </w:pPr>
    <w:rPr>
      <w:rFonts w:eastAsiaTheme="majorEastAsia" w:cstheme="majorBidi"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6D9F"/>
    <w:rPr>
      <w:rFonts w:ascii="StobiSans Bold" w:eastAsiaTheme="majorEastAsia" w:hAnsi="StobiSans Bold" w:cstheme="majorBidi"/>
      <w:bCs/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6D9F"/>
    <w:rPr>
      <w:rFonts w:ascii="StobiSerif Regular" w:eastAsiaTheme="majorEastAsia" w:hAnsi="StobiSerif Regular" w:cstheme="majorBidi"/>
      <w:bCs/>
    </w:rPr>
  </w:style>
  <w:style w:type="character" w:styleId="Hyperlink">
    <w:name w:val="Hyperlink"/>
    <w:basedOn w:val="DefaultParagraphFont"/>
    <w:uiPriority w:val="99"/>
    <w:semiHidden/>
    <w:unhideWhenUsed/>
    <w:rsid w:val="00726D9F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6D9F"/>
    <w:rPr>
      <w:color w:val="800080"/>
      <w:u w:val="single"/>
    </w:rPr>
  </w:style>
  <w:style w:type="paragraph" w:styleId="NormalIndent">
    <w:name w:val="Normal Indent"/>
    <w:basedOn w:val="Normal"/>
    <w:uiPriority w:val="99"/>
    <w:semiHidden/>
    <w:unhideWhenUsed/>
    <w:rsid w:val="00726D9F"/>
    <w:pPr>
      <w:ind w:left="720"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726D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6D9F"/>
    <w:rPr>
      <w:rFonts w:ascii="StobiSerif Regular" w:hAnsi="StobiSerif Regular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26D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6D9F"/>
    <w:rPr>
      <w:rFonts w:ascii="StobiSerif Regular" w:hAnsi="StobiSerif Regular"/>
    </w:rPr>
  </w:style>
  <w:style w:type="paragraph" w:styleId="Footer">
    <w:name w:val="footer"/>
    <w:basedOn w:val="Normal"/>
    <w:link w:val="FooterChar"/>
    <w:uiPriority w:val="99"/>
    <w:unhideWhenUsed/>
    <w:rsid w:val="00726D9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6D9F"/>
    <w:rPr>
      <w:rFonts w:ascii="StobiSerif Regular" w:hAnsi="StobiSerif Regular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26D9F"/>
    <w:pPr>
      <w:spacing w:line="240" w:lineRule="auto"/>
    </w:pPr>
    <w:rPr>
      <w:rFonts w:ascii="StobiSansIt Regular" w:hAnsi="StobiSansIt Regular"/>
      <w:iCs/>
      <w:szCs w:val="18"/>
    </w:rPr>
  </w:style>
  <w:style w:type="paragraph" w:styleId="EnvelopeAddress">
    <w:name w:val="envelope address"/>
    <w:basedOn w:val="Normal"/>
    <w:uiPriority w:val="99"/>
    <w:semiHidden/>
    <w:unhideWhenUsed/>
    <w:rsid w:val="00726D9F"/>
    <w:pPr>
      <w:framePr w:w="7920" w:h="1980" w:hSpace="180" w:wrap="auto" w:hAnchor="page" w:xAlign="center" w:yAlign="bottom"/>
      <w:spacing w:after="0" w:line="240" w:lineRule="auto"/>
      <w:ind w:left="2880"/>
    </w:pPr>
    <w:rPr>
      <w:rFonts w:ascii="StobiSerifIt Regular" w:eastAsiaTheme="majorEastAsia" w:hAnsi="StobiSerifIt Regular" w:cstheme="majorBidi"/>
      <w:b/>
      <w:i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726D9F"/>
    <w:pPr>
      <w:spacing w:before="400" w:after="400" w:line="240" w:lineRule="auto"/>
      <w:contextualSpacing/>
      <w:jc w:val="center"/>
    </w:pPr>
    <w:rPr>
      <w:rFonts w:ascii="StobiSans Bold" w:eastAsiaTheme="majorEastAsia" w:hAnsi="StobiSans Bold" w:cstheme="majorBidi"/>
      <w:spacing w:val="5"/>
      <w:kern w:val="28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726D9F"/>
    <w:rPr>
      <w:rFonts w:ascii="StobiSans Bold" w:eastAsiaTheme="majorEastAsia" w:hAnsi="StobiSans Bold" w:cstheme="majorBidi"/>
      <w:spacing w:val="5"/>
      <w:kern w:val="28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726D9F"/>
    <w:pPr>
      <w:spacing w:line="240" w:lineRule="auto"/>
      <w:jc w:val="both"/>
    </w:pPr>
    <w:rPr>
      <w:rFonts w:ascii="StobiSans Regular" w:hAnsi="StobiSans Regular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726D9F"/>
    <w:rPr>
      <w:rFonts w:ascii="StobiSans Regular" w:hAnsi="StobiSans Regular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726D9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26D9F"/>
    <w:rPr>
      <w:rFonts w:ascii="StobiSerif Regular" w:hAnsi="StobiSerif Regular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26D9F"/>
    <w:pPr>
      <w:tabs>
        <w:tab w:val="center" w:pos="2268"/>
        <w:tab w:val="center" w:pos="6804"/>
      </w:tabs>
      <w:spacing w:before="600" w:after="0"/>
    </w:pPr>
    <w:rPr>
      <w:rFonts w:ascii="StobiSans Regular" w:hAnsi="StobiSans Regular"/>
    </w:rPr>
  </w:style>
  <w:style w:type="character" w:customStyle="1" w:styleId="DateChar">
    <w:name w:val="Date Char"/>
    <w:basedOn w:val="DefaultParagraphFont"/>
    <w:link w:val="Date"/>
    <w:uiPriority w:val="99"/>
    <w:semiHidden/>
    <w:rsid w:val="00726D9F"/>
    <w:rPr>
      <w:rFonts w:ascii="StobiSans Regular" w:hAnsi="StobiSans Regular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726D9F"/>
    <w:pPr>
      <w:numPr>
        <w:ilvl w:val="1"/>
        <w:numId w:val="1"/>
      </w:numPr>
      <w:spacing w:line="240" w:lineRule="auto"/>
      <w:jc w:val="both"/>
    </w:pPr>
    <w:rPr>
      <w:rFonts w:ascii="StobiSans Regular" w:hAnsi="StobiSans Regular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26D9F"/>
    <w:rPr>
      <w:rFonts w:ascii="StobiSans Regular" w:hAnsi="StobiSans Regular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726D9F"/>
    <w:pPr>
      <w:numPr>
        <w:ilvl w:val="2"/>
        <w:numId w:val="1"/>
      </w:numPr>
      <w:spacing w:line="240" w:lineRule="auto"/>
      <w:contextualSpacing/>
    </w:pPr>
    <w:rPr>
      <w:rFonts w:ascii="StobiSans Regular" w:hAnsi="StobiSans Regular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26D9F"/>
    <w:rPr>
      <w:rFonts w:ascii="StobiSans Regular" w:hAnsi="StobiSans Regular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726D9F"/>
    <w:pPr>
      <w:spacing w:after="100" w:line="240" w:lineRule="auto"/>
    </w:pPr>
    <w:rPr>
      <w:rFonts w:ascii="StobiSans Regular" w:hAnsi="StobiSans Regular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26D9F"/>
    <w:rPr>
      <w:rFonts w:ascii="StobiSans Regular" w:hAnsi="StobiSans Regular"/>
    </w:rPr>
  </w:style>
  <w:style w:type="paragraph" w:styleId="BodyTextIndent3">
    <w:name w:val="Body Text Indent 3"/>
    <w:basedOn w:val="BodyText3"/>
    <w:link w:val="BodyTextIndent3Char"/>
    <w:uiPriority w:val="99"/>
    <w:semiHidden/>
    <w:unhideWhenUsed/>
    <w:rsid w:val="00726D9F"/>
    <w:pPr>
      <w:numPr>
        <w:ilvl w:val="3"/>
        <w:numId w:val="3"/>
      </w:numPr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26D9F"/>
    <w:rPr>
      <w:rFonts w:ascii="StobiSans Regular" w:hAnsi="StobiSans Regular"/>
    </w:rPr>
  </w:style>
  <w:style w:type="paragraph" w:styleId="BlockText">
    <w:name w:val="Block Text"/>
    <w:basedOn w:val="Normal"/>
    <w:uiPriority w:val="99"/>
    <w:semiHidden/>
    <w:unhideWhenUsed/>
    <w:rsid w:val="00726D9F"/>
    <w:pPr>
      <w:keepNext/>
      <w:numPr>
        <w:numId w:val="1"/>
      </w:numPr>
      <w:spacing w:before="200" w:line="240" w:lineRule="auto"/>
      <w:ind w:right="-2"/>
      <w:jc w:val="center"/>
    </w:pPr>
    <w:rPr>
      <w:rFonts w:ascii="StobiSans Bold" w:eastAsiaTheme="minorEastAsia" w:hAnsi="StobiSans Bold"/>
      <w:i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26D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6D9F"/>
    <w:rPr>
      <w:rFonts w:ascii="StobiSerif Regular" w:hAnsi="StobiSerif Regular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6D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6D9F"/>
    <w:rPr>
      <w:rFonts w:ascii="Tahoma" w:hAnsi="Tahoma" w:cs="Tahoma"/>
      <w:sz w:val="16"/>
      <w:szCs w:val="16"/>
    </w:rPr>
  </w:style>
  <w:style w:type="paragraph" w:customStyle="1" w:styleId="Generalii">
    <w:name w:val="Generalii"/>
    <w:basedOn w:val="Normal"/>
    <w:qFormat/>
    <w:rsid w:val="00726D9F"/>
    <w:pPr>
      <w:tabs>
        <w:tab w:val="center" w:pos="6804"/>
      </w:tabs>
      <w:spacing w:after="0" w:line="360" w:lineRule="auto"/>
    </w:pPr>
    <w:rPr>
      <w:rFonts w:ascii="StobiSans Bold" w:hAnsi="StobiSans Bold"/>
      <w:sz w:val="24"/>
      <w:szCs w:val="24"/>
    </w:rPr>
  </w:style>
  <w:style w:type="paragraph" w:customStyle="1" w:styleId="Generalii2">
    <w:name w:val="Generalii2"/>
    <w:basedOn w:val="Generalii"/>
    <w:qFormat/>
    <w:rsid w:val="00726D9F"/>
    <w:pPr>
      <w:framePr w:vSpace="567" w:wrap="around" w:hAnchor="text" w:xAlign="center" w:yAlign="bottom"/>
      <w:spacing w:line="240" w:lineRule="auto"/>
      <w:jc w:val="center"/>
    </w:pPr>
    <w:rPr>
      <w:rFonts w:ascii="StobiSerifCn Regular" w:hAnsi="StobiSerifCn Regular"/>
      <w:sz w:val="14"/>
      <w:szCs w:val="14"/>
    </w:rPr>
  </w:style>
  <w:style w:type="paragraph" w:customStyle="1" w:styleId="NazivInsSl">
    <w:name w:val="NazivInsSl"/>
    <w:basedOn w:val="NormalIndent"/>
    <w:qFormat/>
    <w:rsid w:val="00726D9F"/>
    <w:pPr>
      <w:spacing w:after="0"/>
      <w:ind w:left="2268"/>
    </w:pPr>
    <w:rPr>
      <w:rFonts w:ascii="StobiSans Bold" w:hAnsi="StobiSans Bold"/>
      <w:noProof/>
      <w:sz w:val="24"/>
      <w:szCs w:val="24"/>
      <w:lang w:eastAsia="mk-MK"/>
    </w:rPr>
  </w:style>
  <w:style w:type="paragraph" w:customStyle="1" w:styleId="xl64">
    <w:name w:val="xl64"/>
    <w:basedOn w:val="Normal"/>
    <w:rsid w:val="00726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paragraph" w:customStyle="1" w:styleId="xl65">
    <w:name w:val="xl65"/>
    <w:basedOn w:val="Normal"/>
    <w:rsid w:val="00726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tobiSerif" w:eastAsia="Times New Roman" w:hAnsi="StobiSerif" w:cs="Times New Roman"/>
      <w:sz w:val="20"/>
      <w:szCs w:val="20"/>
      <w:lang w:eastAsia="mk-MK"/>
    </w:rPr>
  </w:style>
  <w:style w:type="paragraph" w:customStyle="1" w:styleId="xl66">
    <w:name w:val="xl66"/>
    <w:basedOn w:val="Normal"/>
    <w:rsid w:val="00726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paragraph" w:customStyle="1" w:styleId="xl67">
    <w:name w:val="xl67"/>
    <w:basedOn w:val="Normal"/>
    <w:rsid w:val="00726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StobiSerif" w:eastAsia="Times New Roman" w:hAnsi="StobiSerif" w:cs="Times New Roman"/>
      <w:sz w:val="20"/>
      <w:szCs w:val="20"/>
      <w:lang w:eastAsia="mk-MK"/>
    </w:rPr>
  </w:style>
  <w:style w:type="paragraph" w:customStyle="1" w:styleId="xl68">
    <w:name w:val="xl68"/>
    <w:basedOn w:val="Normal"/>
    <w:rsid w:val="00726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paragraph" w:customStyle="1" w:styleId="xl69">
    <w:name w:val="xl69"/>
    <w:basedOn w:val="Normal"/>
    <w:rsid w:val="00726D9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paragraph" w:customStyle="1" w:styleId="xl70">
    <w:name w:val="xl70"/>
    <w:basedOn w:val="Normal"/>
    <w:rsid w:val="00726D9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paragraph" w:customStyle="1" w:styleId="xl71">
    <w:name w:val="xl71"/>
    <w:basedOn w:val="Normal"/>
    <w:rsid w:val="00726D9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mk-MK"/>
    </w:rPr>
  </w:style>
  <w:style w:type="paragraph" w:customStyle="1" w:styleId="NazivFirma">
    <w:name w:val="NazivFirma"/>
    <w:basedOn w:val="Header"/>
    <w:qFormat/>
    <w:rsid w:val="00726D9F"/>
    <w:pPr>
      <w:pBdr>
        <w:bottom w:val="thickThinSmallGap" w:sz="24" w:space="1" w:color="984807"/>
      </w:pBdr>
      <w:tabs>
        <w:tab w:val="clear" w:pos="4513"/>
        <w:tab w:val="clear" w:pos="9026"/>
      </w:tabs>
      <w:spacing w:after="400"/>
      <w:ind w:left="1134" w:right="1135"/>
    </w:pPr>
    <w:rPr>
      <w:rFonts w:ascii="StobiSerif Bold" w:eastAsia="Times New Roman" w:hAnsi="StobiSerif Bold" w:cs="Arial"/>
      <w:noProof/>
      <w:sz w:val="24"/>
      <w:szCs w:val="24"/>
      <w:lang w:eastAsia="mk-MK"/>
    </w:rPr>
  </w:style>
  <w:style w:type="paragraph" w:customStyle="1" w:styleId="NazivRM">
    <w:name w:val="NazivRM"/>
    <w:basedOn w:val="NazivFirma"/>
    <w:qFormat/>
    <w:rsid w:val="00726D9F"/>
    <w:pPr>
      <w:spacing w:after="100"/>
    </w:pPr>
    <w:rPr>
      <w:rFonts w:ascii="StobiSerif Regular" w:hAnsi="StobiSerif Regular"/>
    </w:rPr>
  </w:style>
  <w:style w:type="paragraph" w:customStyle="1" w:styleId="Obr-Title">
    <w:name w:val="Obr-Title"/>
    <w:basedOn w:val="Normal"/>
    <w:rsid w:val="00726D9F"/>
    <w:pPr>
      <w:spacing w:before="4000" w:after="2000"/>
      <w:jc w:val="center"/>
    </w:pPr>
    <w:rPr>
      <w:rFonts w:ascii="StobiSerif Bold" w:hAnsi="StobiSerif Bold"/>
      <w:sz w:val="28"/>
      <w:szCs w:val="28"/>
    </w:rPr>
  </w:style>
  <w:style w:type="paragraph" w:customStyle="1" w:styleId="Obr-Naslov1">
    <w:name w:val="Obr-Naslov 1"/>
    <w:basedOn w:val="Heading1"/>
    <w:rsid w:val="00726D9F"/>
    <w:pPr>
      <w:spacing w:before="400"/>
      <w:ind w:left="567"/>
    </w:pPr>
    <w:rPr>
      <w:rFonts w:ascii="StobiSans Medium" w:hAnsi="StobiSans Medium"/>
    </w:rPr>
  </w:style>
  <w:style w:type="paragraph" w:customStyle="1" w:styleId="Obr-Tekst1">
    <w:name w:val="Obr-Tekst 1"/>
    <w:basedOn w:val="BodyText"/>
    <w:rsid w:val="00726D9F"/>
    <w:pPr>
      <w:ind w:firstLine="567"/>
    </w:pPr>
  </w:style>
  <w:style w:type="paragraph" w:customStyle="1" w:styleId="Obr-TabNaslov">
    <w:name w:val="Obr-TabNaslov"/>
    <w:basedOn w:val="Normal"/>
    <w:rsid w:val="00726D9F"/>
    <w:pPr>
      <w:spacing w:after="0" w:line="240" w:lineRule="auto"/>
      <w:jc w:val="center"/>
    </w:pPr>
    <w:rPr>
      <w:rFonts w:ascii="StobiSansCn Bold" w:hAnsi="StobiSansCn Bold"/>
      <w:sz w:val="20"/>
      <w:szCs w:val="20"/>
    </w:rPr>
  </w:style>
  <w:style w:type="paragraph" w:customStyle="1" w:styleId="Obr-TabNaslov2">
    <w:name w:val="Obr-TabNaslov2"/>
    <w:basedOn w:val="Obr-TabNaslov"/>
    <w:rsid w:val="00726D9F"/>
    <w:pPr>
      <w:jc w:val="left"/>
    </w:pPr>
  </w:style>
  <w:style w:type="paragraph" w:customStyle="1" w:styleId="Obr-TabText1">
    <w:name w:val="Obr-TabText1"/>
    <w:basedOn w:val="Normal"/>
    <w:rsid w:val="00726D9F"/>
    <w:pPr>
      <w:spacing w:after="0" w:line="240" w:lineRule="auto"/>
      <w:jc w:val="center"/>
    </w:pPr>
    <w:rPr>
      <w:rFonts w:ascii="StobiSansCn Regular" w:hAnsi="StobiSansCn Regular"/>
      <w:sz w:val="20"/>
      <w:szCs w:val="20"/>
    </w:rPr>
  </w:style>
  <w:style w:type="paragraph" w:customStyle="1" w:styleId="Obr-TabText2">
    <w:name w:val="Obr-TabText2"/>
    <w:basedOn w:val="Obr-TabText1"/>
    <w:rsid w:val="00726D9F"/>
    <w:rPr>
      <w:rFonts w:ascii="StobiSansCn Bold" w:hAnsi="StobiSansCn Bold"/>
      <w:sz w:val="22"/>
      <w:lang w:eastAsia="mk-MK"/>
    </w:rPr>
  </w:style>
  <w:style w:type="character" w:styleId="CommentReference">
    <w:name w:val="annotation reference"/>
    <w:basedOn w:val="DefaultParagraphFont"/>
    <w:uiPriority w:val="99"/>
    <w:semiHidden/>
    <w:unhideWhenUsed/>
    <w:rsid w:val="00726D9F"/>
    <w:rPr>
      <w:sz w:val="16"/>
      <w:szCs w:val="16"/>
    </w:rPr>
  </w:style>
  <w:style w:type="table" w:styleId="TableGrid">
    <w:name w:val="Table Grid"/>
    <w:basedOn w:val="TableNormal"/>
    <w:uiPriority w:val="59"/>
    <w:rsid w:val="00726D9F"/>
    <w:pPr>
      <w:spacing w:after="0" w:line="240" w:lineRule="auto"/>
    </w:pPr>
    <w:rPr>
      <w:rFonts w:ascii="StobiSerif Regular" w:hAnsi="StobiSerif Regula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">
    <w:name w:val="Членови"/>
    <w:uiPriority w:val="99"/>
    <w:rsid w:val="00726D9F"/>
    <w:pPr>
      <w:numPr>
        <w:numId w:val="5"/>
      </w:numPr>
    </w:pPr>
  </w:style>
  <w:style w:type="paragraph" w:styleId="ListParagraph">
    <w:name w:val="List Paragraph"/>
    <w:basedOn w:val="Normal"/>
    <w:uiPriority w:val="34"/>
    <w:qFormat/>
    <w:rsid w:val="006D1587"/>
    <w:pPr>
      <w:ind w:left="720"/>
      <w:contextualSpacing/>
    </w:pPr>
    <w:rPr>
      <w:rFonts w:asciiTheme="minorHAnsi" w:eastAsiaTheme="minorEastAsia" w:hAnsiTheme="minorHAnsi"/>
      <w:lang w:eastAsia="mk-M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7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BCC808-A541-4D01-8DFB-FE0D35514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7</Pages>
  <Words>1525</Words>
  <Characters>8697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2024-01-11T12:49:00Z</cp:lastPrinted>
  <dcterms:created xsi:type="dcterms:W3CDTF">2024-01-05T11:49:00Z</dcterms:created>
  <dcterms:modified xsi:type="dcterms:W3CDTF">2024-01-11T13:05:00Z</dcterms:modified>
</cp:coreProperties>
</file>