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DBCD4D" w14:textId="77777777" w:rsidR="00AF432E" w:rsidRPr="00D43A52" w:rsidRDefault="00AF432E" w:rsidP="00AF432E">
      <w:pPr>
        <w:jc w:val="center"/>
        <w:rPr>
          <w:rFonts w:ascii="Arial Narrow" w:hAnsi="Arial Narrow"/>
          <w:lang w:val="mk-MK"/>
        </w:rPr>
      </w:pPr>
      <w:r w:rsidRPr="00D43A52">
        <w:rPr>
          <w:rFonts w:ascii="Arial Narrow" w:hAnsi="Arial Narrow"/>
          <w:lang w:val="mk-MK"/>
        </w:rPr>
        <w:t>Образец за доставување коментари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7"/>
        <w:gridCol w:w="1806"/>
        <w:gridCol w:w="4633"/>
      </w:tblGrid>
      <w:tr w:rsidR="007A457C" w:rsidRPr="002F0E3A" w14:paraId="3FF6D4A0" w14:textId="77777777" w:rsidTr="007A457C">
        <w:trPr>
          <w:trHeight w:val="2717"/>
          <w:jc w:val="center"/>
        </w:trPr>
        <w:tc>
          <w:tcPr>
            <w:tcW w:w="9016" w:type="dxa"/>
            <w:gridSpan w:val="3"/>
            <w:shd w:val="clear" w:color="auto" w:fill="FFFFFF" w:themeFill="background1"/>
          </w:tcPr>
          <w:p w14:paraId="15A15F7D" w14:textId="77777777" w:rsidR="007A457C" w:rsidRPr="002F0E3A" w:rsidRDefault="007A457C" w:rsidP="00256EFC">
            <w:pPr>
              <w:shd w:val="clear" w:color="auto" w:fill="FFFFFF" w:themeFill="background1"/>
              <w:spacing w:after="0"/>
              <w:jc w:val="center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2F0E3A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 xml:space="preserve">Образец за доставување коментари предлози за ПУЖССА Проект: </w:t>
            </w:r>
            <w:r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 xml:space="preserve"> </w:t>
            </w:r>
            <w:r w:rsidRPr="00066349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Реконструкција на бул. Киро Глигоров, од Мостот „Близнак“ до надвозникот на бул. Александар Македонски “во Општина Гази Баба, во Град Скопје</w:t>
            </w:r>
          </w:p>
          <w:p w14:paraId="6AD9043E" w14:textId="77777777" w:rsidR="007A457C" w:rsidRPr="002F0E3A" w:rsidRDefault="007A457C" w:rsidP="00256EFC">
            <w:pPr>
              <w:spacing w:after="0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2F0E3A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Главен опис на проектот</w:t>
            </w:r>
          </w:p>
          <w:p w14:paraId="2284A374" w14:textId="632669FD" w:rsidR="007A457C" w:rsidRPr="00B16908" w:rsidRDefault="007A457C" w:rsidP="00256EFC">
            <w:pPr>
              <w:spacing w:after="0"/>
              <w:rPr>
                <w:rFonts w:ascii="Arial Narrow" w:eastAsia="Calibri" w:hAnsi="Arial Narrow" w:cs="Calibri Light"/>
                <w:bCs/>
                <w:sz w:val="16"/>
                <w:szCs w:val="16"/>
                <w:lang w:val="mk-MK"/>
              </w:rPr>
            </w:pPr>
            <w:r w:rsidRPr="00B16908">
              <w:rPr>
                <w:rFonts w:ascii="Arial Narrow" w:eastAsia="Calibri" w:hAnsi="Arial Narrow" w:cs="Calibri Light"/>
                <w:bCs/>
                <w:sz w:val="16"/>
                <w:szCs w:val="16"/>
                <w:lang w:val="mk-MK"/>
              </w:rPr>
              <w:t xml:space="preserve">Во рамките на територијата на Општина Гази Баба (дел од Град Скопје), предвидените активности на проектот, ќе се спроведат на еден од </w:t>
            </w:r>
            <w:r w:rsidR="00D77876" w:rsidRPr="00B16908">
              <w:rPr>
                <w:rFonts w:ascii="Arial Narrow" w:eastAsia="Calibri" w:hAnsi="Arial Narrow" w:cs="Calibri Light"/>
                <w:bCs/>
                <w:sz w:val="16"/>
                <w:szCs w:val="16"/>
                <w:lang w:val="mk-MK"/>
              </w:rPr>
              <w:t>најфреквентните</w:t>
            </w:r>
            <w:bookmarkStart w:id="0" w:name="_GoBack"/>
            <w:bookmarkEnd w:id="0"/>
            <w:r w:rsidRPr="00B16908">
              <w:rPr>
                <w:rFonts w:ascii="Arial Narrow" w:eastAsia="Calibri" w:hAnsi="Arial Narrow" w:cs="Calibri Light"/>
                <w:bCs/>
                <w:sz w:val="16"/>
                <w:szCs w:val="16"/>
                <w:lang w:val="mk-MK"/>
              </w:rPr>
              <w:t xml:space="preserve"> булевари во рамките на град Скопје - бул. Киро Глигоров. Трасата на проектот започнува од мостот „Близнак“ и завршува кај крстосница со надвозникот на бул. Александар Македонски, во вкупна должина од 730,12 </w:t>
            </w:r>
            <w:r w:rsidRPr="00B16908">
              <w:rPr>
                <w:rFonts w:ascii="Arial Narrow" w:eastAsia="Calibri" w:hAnsi="Arial Narrow" w:cs="Calibri Light"/>
                <w:bCs/>
                <w:sz w:val="16"/>
                <w:szCs w:val="16"/>
              </w:rPr>
              <w:t>m</w:t>
            </w:r>
            <w:r w:rsidRPr="00B16908">
              <w:rPr>
                <w:rFonts w:ascii="Arial Narrow" w:eastAsia="Calibri" w:hAnsi="Arial Narrow" w:cs="Calibri Light"/>
                <w:bCs/>
                <w:sz w:val="16"/>
                <w:szCs w:val="16"/>
                <w:lang w:val="mk-MK"/>
              </w:rPr>
              <w:t xml:space="preserve"> и ширина од 14</w:t>
            </w:r>
            <w:r w:rsidRPr="00B16908">
              <w:rPr>
                <w:rFonts w:ascii="Arial Narrow" w:eastAsia="Calibri" w:hAnsi="Arial Narrow" w:cs="Calibri Light"/>
                <w:bCs/>
                <w:sz w:val="16"/>
                <w:szCs w:val="16"/>
              </w:rPr>
              <w:t>m</w:t>
            </w:r>
            <w:r w:rsidRPr="00B16908">
              <w:rPr>
                <w:rFonts w:ascii="Arial Narrow" w:eastAsia="Calibri" w:hAnsi="Arial Narrow" w:cs="Calibri Light"/>
                <w:bCs/>
                <w:sz w:val="16"/>
                <w:szCs w:val="16"/>
                <w:lang w:val="mk-MK"/>
              </w:rPr>
              <w:t xml:space="preserve"> (2х7 </w:t>
            </w:r>
            <w:r w:rsidRPr="00B16908">
              <w:rPr>
                <w:rFonts w:ascii="Arial Narrow" w:eastAsia="Calibri" w:hAnsi="Arial Narrow" w:cs="Calibri Light"/>
                <w:bCs/>
                <w:sz w:val="16"/>
                <w:szCs w:val="16"/>
              </w:rPr>
              <w:t>m</w:t>
            </w:r>
            <w:r w:rsidRPr="00B16908">
              <w:rPr>
                <w:rFonts w:ascii="Arial Narrow" w:eastAsia="Calibri" w:hAnsi="Arial Narrow" w:cs="Calibri Light"/>
                <w:bCs/>
                <w:sz w:val="16"/>
                <w:szCs w:val="16"/>
                <w:lang w:val="mk-MK"/>
              </w:rPr>
              <w:t>). Површината на патот е во релативно добра состојба, но пукнатини и оштетувања се евидентни како резултат од движењето на</w:t>
            </w:r>
            <w:r w:rsidRPr="00B16908">
              <w:rPr>
                <w:rFonts w:ascii="Arial Narrow" w:eastAsia="Calibri" w:hAnsi="Arial Narrow" w:cs="Calibri Light"/>
                <w:bCs/>
                <w:sz w:val="16"/>
                <w:szCs w:val="16"/>
              </w:rPr>
              <w:t xml:space="preserve"> </w:t>
            </w:r>
            <w:r w:rsidRPr="00B16908">
              <w:rPr>
                <w:rFonts w:ascii="Arial Narrow" w:eastAsia="Calibri" w:hAnsi="Arial Narrow" w:cs="Calibri Light"/>
                <w:bCs/>
                <w:sz w:val="16"/>
                <w:szCs w:val="16"/>
                <w:lang w:val="mk-MK"/>
              </w:rPr>
              <w:t xml:space="preserve">тешки возила на булеварот. Покрај проектната локација, се наоѓаат претежно индустриски / комерцијални објекти. На почетокот на трасата на булевар се наоѓа реката Вардар и Универзитетот ФОН. Во непосредна близина на проектната локација, сместени се станбени објекти, хотел, црква, парк за рекреација, итн. Во поширокото опкружување на проектната локација се наоѓаат: заштитено подрачје „Острово“ (околу 3,2 </w:t>
            </w:r>
            <w:r w:rsidRPr="00B16908">
              <w:rPr>
                <w:rFonts w:ascii="Arial Narrow" w:eastAsia="Calibri" w:hAnsi="Arial Narrow" w:cs="Calibri Light"/>
                <w:bCs/>
                <w:sz w:val="16"/>
                <w:szCs w:val="16"/>
              </w:rPr>
              <w:t>km</w:t>
            </w:r>
            <w:r w:rsidRPr="00B16908">
              <w:rPr>
                <w:rFonts w:ascii="Arial Narrow" w:eastAsia="Calibri" w:hAnsi="Arial Narrow" w:cs="Calibri Light"/>
                <w:bCs/>
                <w:sz w:val="16"/>
                <w:szCs w:val="16"/>
                <w:lang w:val="mk-MK"/>
              </w:rPr>
              <w:t xml:space="preserve"> југоисточно од проектната локација); шумски парк „Гази Баба“ (околу 1,1 </w:t>
            </w:r>
            <w:proofErr w:type="spellStart"/>
            <w:r w:rsidRPr="00B16908">
              <w:rPr>
                <w:rFonts w:ascii="Arial Narrow" w:eastAsia="Calibri" w:hAnsi="Arial Narrow" w:cs="Calibri Light"/>
                <w:bCs/>
                <w:sz w:val="16"/>
                <w:szCs w:val="16"/>
                <w:lang w:val="mk-MK"/>
              </w:rPr>
              <w:t>km</w:t>
            </w:r>
            <w:proofErr w:type="spellEnd"/>
            <w:r w:rsidRPr="00B16908">
              <w:rPr>
                <w:rFonts w:ascii="Arial Narrow" w:eastAsia="Calibri" w:hAnsi="Arial Narrow" w:cs="Calibri Light"/>
                <w:bCs/>
                <w:sz w:val="16"/>
                <w:szCs w:val="16"/>
                <w:lang w:val="mk-MK"/>
              </w:rPr>
              <w:t xml:space="preserve"> западно од местото на проектот); приватна болница „Ре-</w:t>
            </w:r>
            <w:proofErr w:type="spellStart"/>
            <w:r w:rsidRPr="00B16908">
              <w:rPr>
                <w:rFonts w:ascii="Arial Narrow" w:eastAsia="Calibri" w:hAnsi="Arial Narrow" w:cs="Calibri Light"/>
                <w:bCs/>
                <w:sz w:val="16"/>
                <w:szCs w:val="16"/>
                <w:lang w:val="mk-MK"/>
              </w:rPr>
              <w:t>Медика</w:t>
            </w:r>
            <w:proofErr w:type="spellEnd"/>
            <w:r w:rsidRPr="00B16908">
              <w:rPr>
                <w:rFonts w:ascii="Arial Narrow" w:eastAsia="Calibri" w:hAnsi="Arial Narrow" w:cs="Calibri Light"/>
                <w:bCs/>
                <w:sz w:val="16"/>
                <w:szCs w:val="16"/>
                <w:lang w:val="mk-MK"/>
              </w:rPr>
              <w:t xml:space="preserve">“ (околу 1,3 </w:t>
            </w:r>
            <w:proofErr w:type="spellStart"/>
            <w:r w:rsidRPr="00B16908">
              <w:rPr>
                <w:rFonts w:ascii="Arial Narrow" w:eastAsia="Calibri" w:hAnsi="Arial Narrow" w:cs="Calibri Light"/>
                <w:bCs/>
                <w:sz w:val="16"/>
                <w:szCs w:val="16"/>
                <w:lang w:val="mk-MK"/>
              </w:rPr>
              <w:t>km</w:t>
            </w:r>
            <w:proofErr w:type="spellEnd"/>
            <w:r w:rsidRPr="00B16908">
              <w:rPr>
                <w:rFonts w:ascii="Arial Narrow" w:eastAsia="Calibri" w:hAnsi="Arial Narrow" w:cs="Calibri Light"/>
                <w:bCs/>
                <w:sz w:val="16"/>
                <w:szCs w:val="16"/>
                <w:lang w:val="mk-MK"/>
              </w:rPr>
              <w:t xml:space="preserve"> северозападно од местото на проектот);</w:t>
            </w:r>
            <w:r w:rsidRPr="00B16908">
              <w:rPr>
                <w:rStyle w:val="tlid-translation"/>
                <w:rFonts w:eastAsiaTheme="majorEastAsia"/>
                <w:sz w:val="20"/>
                <w:szCs w:val="20"/>
              </w:rPr>
              <w:t xml:space="preserve"> </w:t>
            </w:r>
            <w:r w:rsidRPr="00B16908">
              <w:rPr>
                <w:rFonts w:ascii="Arial Narrow" w:eastAsia="Calibri" w:hAnsi="Arial Narrow" w:cs="Calibri Light"/>
                <w:bCs/>
                <w:sz w:val="16"/>
                <w:szCs w:val="16"/>
                <w:lang w:val="mk-MK"/>
              </w:rPr>
              <w:t>итн.</w:t>
            </w:r>
          </w:p>
          <w:p w14:paraId="557F6664" w14:textId="77777777" w:rsidR="007A457C" w:rsidRPr="00B16908" w:rsidRDefault="007A457C" w:rsidP="00256EFC">
            <w:pPr>
              <w:spacing w:after="0"/>
              <w:rPr>
                <w:rFonts w:ascii="Arial Narrow" w:eastAsia="Calibri" w:hAnsi="Arial Narrow" w:cs="Calibri Light"/>
                <w:bCs/>
                <w:sz w:val="16"/>
                <w:szCs w:val="16"/>
                <w:lang w:val="mk-MK"/>
              </w:rPr>
            </w:pPr>
            <w:r w:rsidRPr="00B16908">
              <w:rPr>
                <w:rFonts w:ascii="Arial Narrow" w:eastAsia="Calibri" w:hAnsi="Arial Narrow" w:cs="Calibri Light"/>
                <w:bCs/>
                <w:sz w:val="16"/>
                <w:szCs w:val="16"/>
                <w:lang w:val="mk-MK"/>
              </w:rPr>
              <w:t xml:space="preserve">Главните активности ќе вклучуваат: обележување и обезбедување на трасата на проектната локација; поставување на сигнализација за безбедност и предупредување долж трасата на проектниот булевар; гребење на асфалтот и расчистување на проектната локација (2,271 </w:t>
            </w:r>
            <w:r w:rsidRPr="00B16908">
              <w:rPr>
                <w:rFonts w:ascii="Arial Narrow" w:eastAsia="Calibri" w:hAnsi="Arial Narrow" w:cs="Calibri Light"/>
                <w:bCs/>
                <w:sz w:val="16"/>
                <w:szCs w:val="16"/>
              </w:rPr>
              <w:t>m</w:t>
            </w:r>
            <w:r w:rsidRPr="00B16908">
              <w:rPr>
                <w:rFonts w:ascii="Arial Narrow" w:eastAsia="Calibri" w:hAnsi="Arial Narrow" w:cs="Calibri Light"/>
                <w:bCs/>
                <w:sz w:val="16"/>
                <w:szCs w:val="16"/>
                <w:vertAlign w:val="superscript"/>
                <w:lang w:val="mk-MK"/>
              </w:rPr>
              <w:t>3</w:t>
            </w:r>
            <w:r w:rsidRPr="00B16908">
              <w:rPr>
                <w:rFonts w:ascii="Arial Narrow" w:eastAsia="Calibri" w:hAnsi="Arial Narrow" w:cs="Calibri Light"/>
                <w:bCs/>
                <w:sz w:val="16"/>
                <w:szCs w:val="16"/>
                <w:lang w:val="mk-MK"/>
              </w:rPr>
              <w:t xml:space="preserve">); ставање на тампон слој; премачкување со </w:t>
            </w:r>
            <w:proofErr w:type="spellStart"/>
            <w:r w:rsidRPr="00B16908">
              <w:rPr>
                <w:rFonts w:ascii="Arial Narrow" w:eastAsia="Calibri" w:hAnsi="Arial Narrow" w:cs="Calibri Light"/>
                <w:bCs/>
                <w:sz w:val="16"/>
                <w:szCs w:val="16"/>
                <w:lang w:val="mk-MK"/>
              </w:rPr>
              <w:t>битуменска</w:t>
            </w:r>
            <w:proofErr w:type="spellEnd"/>
            <w:r w:rsidRPr="00B16908">
              <w:rPr>
                <w:rFonts w:ascii="Arial Narrow" w:eastAsia="Calibri" w:hAnsi="Arial Narrow" w:cs="Calibri Light"/>
                <w:bCs/>
                <w:sz w:val="16"/>
                <w:szCs w:val="16"/>
                <w:lang w:val="mk-MK"/>
              </w:rPr>
              <w:t xml:space="preserve"> емулзија; поставување на носечки битуменски слој над постојниот пат. Бидејќи ова е постоечки пат, не се очекуваат значителни влијанија врз животната средина, но за идентификуваните влијанија, се подготвува </w:t>
            </w:r>
            <w:r w:rsidRPr="00B16908">
              <w:rPr>
                <w:rFonts w:ascii="Arial Narrow" w:eastAsia="Calibri" w:hAnsi="Arial Narrow" w:cs="Calibri Light"/>
                <w:b/>
                <w:sz w:val="16"/>
                <w:szCs w:val="16"/>
                <w:lang w:val="mk-MK"/>
              </w:rPr>
              <w:t>ПУЖССА</w:t>
            </w:r>
            <w:r w:rsidRPr="00B16908">
              <w:rPr>
                <w:rFonts w:ascii="Arial Narrow" w:eastAsia="Calibri" w:hAnsi="Arial Narrow" w:cs="Calibri Light"/>
                <w:bCs/>
                <w:sz w:val="16"/>
                <w:szCs w:val="16"/>
                <w:lang w:val="mk-MK"/>
              </w:rPr>
              <w:t xml:space="preserve"> каде што се пропишани соодветни мерки за нивно ублажување и минимизирање.</w:t>
            </w:r>
          </w:p>
          <w:p w14:paraId="1387EE96" w14:textId="77777777" w:rsidR="007A457C" w:rsidRPr="002F0E3A" w:rsidRDefault="007A457C" w:rsidP="00256EFC">
            <w:pPr>
              <w:spacing w:after="0"/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</w:pPr>
            <w:r w:rsidRPr="002F0E3A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 xml:space="preserve">Електронска верзија од ПУЖССА Проект: </w:t>
            </w:r>
            <w:r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 xml:space="preserve"> </w:t>
            </w:r>
            <w:r w:rsidRPr="00066349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Реконструкција на бул. Киро Глигоров, од Мостот „Близнак“ до надвозникот на бул. Александар Македонски “во Општина Гази Баба, во Град Скопје</w:t>
            </w:r>
            <w:r w:rsidRPr="002F0E3A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 xml:space="preserve"> е достапна на следните веб-страни</w:t>
            </w:r>
            <w:r w:rsidRPr="002F0E3A"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  <w:t>:</w:t>
            </w:r>
          </w:p>
          <w:p w14:paraId="60D8A551" w14:textId="77777777" w:rsidR="007A457C" w:rsidRPr="002F0E3A" w:rsidRDefault="007A457C" w:rsidP="007A457C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</w:pPr>
            <w:r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  <w:t>Општина Гази Баба</w:t>
            </w:r>
            <w:r w:rsidRPr="002F0E3A"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  <w:t>:</w:t>
            </w:r>
            <w:r w:rsidRPr="002F0E3A">
              <w:rPr>
                <w:rFonts w:ascii="Arial Narrow" w:hAnsi="Arial Narrow"/>
                <w:lang w:val="mk-MK"/>
              </w:rPr>
              <w:t xml:space="preserve"> </w:t>
            </w:r>
            <w:hyperlink r:id="rId5" w:history="1">
              <w:r>
                <w:rPr>
                  <w:rStyle w:val="Hyperlink"/>
                  <w:rFonts w:ascii="Arial Narrow" w:eastAsiaTheme="majorEastAsia" w:hAnsi="Arial Narrow"/>
                  <w:sz w:val="16"/>
                  <w:szCs w:val="16"/>
                </w:rPr>
                <w:t>http://www.gazibaba.gov.mk/mk#</w:t>
              </w:r>
            </w:hyperlink>
          </w:p>
          <w:p w14:paraId="724AF06F" w14:textId="77777777" w:rsidR="007A457C" w:rsidRPr="002F0E3A" w:rsidRDefault="007A457C" w:rsidP="007A457C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</w:pPr>
            <w:r w:rsidRPr="002F0E3A"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  <w:t>МТВ ЕУП:</w:t>
            </w:r>
            <w:r w:rsidRPr="002F0E3A">
              <w:rPr>
                <w:rFonts w:ascii="Arial Narrow" w:hAnsi="Arial Narrow"/>
                <w:lang w:val="mk-MK"/>
              </w:rPr>
              <w:t xml:space="preserve"> </w:t>
            </w:r>
            <w:r w:rsidRPr="002F0E3A"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  <w:t>http://mtc.gov.mk/</w:t>
            </w:r>
          </w:p>
        </w:tc>
      </w:tr>
      <w:tr w:rsidR="007A457C" w:rsidRPr="002F0E3A" w14:paraId="20D41E31" w14:textId="77777777" w:rsidTr="007A457C">
        <w:trPr>
          <w:trHeight w:val="578"/>
          <w:jc w:val="center"/>
        </w:trPr>
        <w:tc>
          <w:tcPr>
            <w:tcW w:w="2577" w:type="dxa"/>
            <w:shd w:val="clear" w:color="auto" w:fill="F2F2F2"/>
          </w:tcPr>
          <w:p w14:paraId="7B47D32A" w14:textId="77777777" w:rsidR="007A457C" w:rsidRPr="002F0E3A" w:rsidRDefault="007A457C" w:rsidP="00256EFC">
            <w:pPr>
              <w:spacing w:after="0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2F0E3A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Име и презиме на лицето кое дава коментар*</w:t>
            </w:r>
          </w:p>
          <w:p w14:paraId="0D7CF8AF" w14:textId="77777777" w:rsidR="007A457C" w:rsidRPr="002F0E3A" w:rsidRDefault="007A457C" w:rsidP="00256EFC">
            <w:pPr>
              <w:spacing w:after="0"/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</w:pPr>
          </w:p>
        </w:tc>
        <w:tc>
          <w:tcPr>
            <w:tcW w:w="6439" w:type="dxa"/>
            <w:gridSpan w:val="2"/>
            <w:shd w:val="clear" w:color="auto" w:fill="F2F2F2"/>
          </w:tcPr>
          <w:p w14:paraId="0E5CFFF5" w14:textId="77777777" w:rsidR="007A457C" w:rsidRPr="002F0E3A" w:rsidRDefault="007A457C" w:rsidP="00256EFC">
            <w:pPr>
              <w:spacing w:after="0"/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</w:pPr>
          </w:p>
        </w:tc>
      </w:tr>
      <w:tr w:rsidR="007A457C" w:rsidRPr="002F0E3A" w14:paraId="3ABF7D75" w14:textId="77777777" w:rsidTr="007A457C">
        <w:trPr>
          <w:jc w:val="center"/>
        </w:trPr>
        <w:tc>
          <w:tcPr>
            <w:tcW w:w="2577" w:type="dxa"/>
            <w:shd w:val="clear" w:color="auto" w:fill="F2F2F2"/>
          </w:tcPr>
          <w:p w14:paraId="0496FC85" w14:textId="77777777" w:rsidR="007A457C" w:rsidRPr="002F0E3A" w:rsidRDefault="007A457C" w:rsidP="00256EFC">
            <w:pPr>
              <w:spacing w:after="0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2F0E3A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Информации за контакт*</w:t>
            </w:r>
          </w:p>
          <w:p w14:paraId="2F622F11" w14:textId="77777777" w:rsidR="007A457C" w:rsidRPr="002F0E3A" w:rsidRDefault="007A457C" w:rsidP="00256EFC">
            <w:pPr>
              <w:spacing w:after="0"/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</w:pPr>
          </w:p>
          <w:p w14:paraId="64B47438" w14:textId="77777777" w:rsidR="007A457C" w:rsidRPr="002F0E3A" w:rsidRDefault="007A457C" w:rsidP="00256EFC">
            <w:pPr>
              <w:spacing w:after="0"/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</w:pPr>
          </w:p>
        </w:tc>
        <w:tc>
          <w:tcPr>
            <w:tcW w:w="6439" w:type="dxa"/>
            <w:gridSpan w:val="2"/>
            <w:shd w:val="clear" w:color="auto" w:fill="F2F2F2"/>
          </w:tcPr>
          <w:p w14:paraId="71410C02" w14:textId="38C3FFE3" w:rsidR="007A457C" w:rsidRPr="002F0E3A" w:rsidRDefault="007A457C" w:rsidP="00256EFC">
            <w:pPr>
              <w:spacing w:after="0"/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</w:pPr>
            <w:r w:rsidRPr="002F0E3A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Е-пошта:</w:t>
            </w:r>
            <w:r>
              <w:rPr>
                <w:rFonts w:ascii="Arial Narrow" w:eastAsia="Calibri" w:hAnsi="Arial Narrow" w:cs="Calibri Light"/>
                <w:b/>
                <w:sz w:val="18"/>
                <w:szCs w:val="18"/>
              </w:rPr>
              <w:t xml:space="preserve"> </w:t>
            </w:r>
            <w:r w:rsidRPr="002F0E3A"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  <w:t>______________________________</w:t>
            </w:r>
          </w:p>
          <w:p w14:paraId="4EA8BF4B" w14:textId="77D18CA4" w:rsidR="007A457C" w:rsidRPr="002F0E3A" w:rsidRDefault="007A457C" w:rsidP="007A457C">
            <w:pPr>
              <w:spacing w:after="0"/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</w:pPr>
            <w:r w:rsidRPr="002F0E3A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Телефон:</w:t>
            </w:r>
            <w:r>
              <w:rPr>
                <w:rFonts w:ascii="Arial Narrow" w:eastAsia="Calibri" w:hAnsi="Arial Narrow" w:cs="Calibri Light"/>
                <w:b/>
                <w:sz w:val="18"/>
                <w:szCs w:val="18"/>
              </w:rPr>
              <w:t xml:space="preserve"> </w:t>
            </w:r>
            <w:r w:rsidRPr="002F0E3A"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  <w:t>______________________________</w:t>
            </w:r>
          </w:p>
        </w:tc>
      </w:tr>
      <w:tr w:rsidR="007A457C" w:rsidRPr="002F0E3A" w14:paraId="3A18433A" w14:textId="77777777" w:rsidTr="007A457C">
        <w:trPr>
          <w:trHeight w:val="932"/>
          <w:jc w:val="center"/>
        </w:trPr>
        <w:tc>
          <w:tcPr>
            <w:tcW w:w="9016" w:type="dxa"/>
            <w:gridSpan w:val="3"/>
            <w:shd w:val="clear" w:color="auto" w:fill="F2F2F2"/>
          </w:tcPr>
          <w:p w14:paraId="5F3CC9D8" w14:textId="77777777" w:rsidR="007A457C" w:rsidRPr="002F0E3A" w:rsidRDefault="007A457C" w:rsidP="00256EFC">
            <w:pPr>
              <w:spacing w:after="0"/>
              <w:rPr>
                <w:rFonts w:ascii="Arial Narrow" w:eastAsia="Calibri" w:hAnsi="Arial Narrow" w:cs="Calibri Light"/>
                <w:color w:val="000000"/>
                <w:sz w:val="18"/>
                <w:szCs w:val="18"/>
                <w:lang w:val="mk-MK"/>
              </w:rPr>
            </w:pPr>
            <w:r w:rsidRPr="002F0E3A">
              <w:rPr>
                <w:rFonts w:ascii="Arial Narrow" w:eastAsia="Calibri" w:hAnsi="Arial Narrow" w:cs="Calibri Light"/>
                <w:b/>
                <w:color w:val="000000"/>
                <w:sz w:val="18"/>
                <w:szCs w:val="18"/>
                <w:lang w:val="mk-MK"/>
              </w:rPr>
              <w:t>Коментар за ПУЖССА:</w:t>
            </w:r>
          </w:p>
        </w:tc>
      </w:tr>
      <w:tr w:rsidR="007A457C" w:rsidRPr="002F0E3A" w14:paraId="051360C1" w14:textId="77777777" w:rsidTr="007A457C">
        <w:trPr>
          <w:trHeight w:val="912"/>
          <w:jc w:val="center"/>
        </w:trPr>
        <w:tc>
          <w:tcPr>
            <w:tcW w:w="4383" w:type="dxa"/>
            <w:gridSpan w:val="2"/>
            <w:shd w:val="clear" w:color="auto" w:fill="F2F2F2"/>
          </w:tcPr>
          <w:p w14:paraId="4FD7E727" w14:textId="77777777" w:rsidR="007A457C" w:rsidRPr="002F0E3A" w:rsidRDefault="007A457C" w:rsidP="00256EFC">
            <w:pPr>
              <w:spacing w:after="0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2F0E3A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 xml:space="preserve">Потпис </w:t>
            </w:r>
          </w:p>
          <w:p w14:paraId="28CBB044" w14:textId="77777777" w:rsidR="007A457C" w:rsidRPr="002F0E3A" w:rsidRDefault="007A457C" w:rsidP="00256EFC">
            <w:pPr>
              <w:spacing w:after="0"/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</w:pPr>
            <w:r w:rsidRPr="002F0E3A"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  <w:t>______________________</w:t>
            </w:r>
          </w:p>
        </w:tc>
        <w:tc>
          <w:tcPr>
            <w:tcW w:w="4633" w:type="dxa"/>
            <w:shd w:val="clear" w:color="auto" w:fill="F2F2F2"/>
          </w:tcPr>
          <w:p w14:paraId="2935E62A" w14:textId="77777777" w:rsidR="007A457C" w:rsidRPr="002F0E3A" w:rsidRDefault="007A457C" w:rsidP="00256EFC">
            <w:pPr>
              <w:spacing w:after="0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2F0E3A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Датум</w:t>
            </w:r>
          </w:p>
          <w:p w14:paraId="13CB9B59" w14:textId="77777777" w:rsidR="007A457C" w:rsidRPr="002F0E3A" w:rsidRDefault="007A457C" w:rsidP="00256EFC">
            <w:pPr>
              <w:spacing w:after="0"/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</w:pPr>
            <w:r w:rsidRPr="002F0E3A"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  <w:t>____________________</w:t>
            </w:r>
          </w:p>
        </w:tc>
      </w:tr>
      <w:tr w:rsidR="007A457C" w:rsidRPr="002F0E3A" w14:paraId="710174D5" w14:textId="77777777" w:rsidTr="007A457C">
        <w:trPr>
          <w:trHeight w:val="912"/>
          <w:jc w:val="center"/>
        </w:trPr>
        <w:tc>
          <w:tcPr>
            <w:tcW w:w="9016" w:type="dxa"/>
            <w:gridSpan w:val="3"/>
            <w:shd w:val="clear" w:color="auto" w:fill="F2F2F2"/>
          </w:tcPr>
          <w:p w14:paraId="53738129" w14:textId="77777777" w:rsidR="007A457C" w:rsidRPr="002F0E3A" w:rsidRDefault="007A457C" w:rsidP="00256EFC">
            <w:pPr>
              <w:shd w:val="clear" w:color="auto" w:fill="E2EFD9" w:themeFill="accent6" w:themeFillTint="33"/>
              <w:spacing w:after="0"/>
              <w:jc w:val="center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2F0E3A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 xml:space="preserve">Ако имате какви било коментари / предлози или дополнувања за предложените мерки на ПУЖССА Проект: </w:t>
            </w:r>
            <w:r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 xml:space="preserve"> </w:t>
            </w:r>
            <w:r w:rsidRPr="00066349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Реконструкција на бул. Киро Глигоров, од Мостот „Близнак“ до надвозникот на бул. Александар Македонски “во Општина Гази Баба, во Град Скопје</w:t>
            </w:r>
            <w:r w:rsidRPr="002F0E3A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, ве молиме доставете ги на одговорното лице од следната институција:</w:t>
            </w:r>
            <w:r w:rsidRPr="002F0E3A">
              <w:rPr>
                <w:rFonts w:ascii="Arial Narrow" w:hAnsi="Arial Narrow"/>
                <w:lang w:val="mk-MK"/>
              </w:rPr>
              <w:t xml:space="preserve"> </w:t>
            </w:r>
          </w:p>
          <w:p w14:paraId="112EF2D1" w14:textId="77777777" w:rsidR="007A457C" w:rsidRPr="002F0E3A" w:rsidRDefault="007A457C" w:rsidP="00256EFC">
            <w:pPr>
              <w:shd w:val="clear" w:color="auto" w:fill="E2EFD9" w:themeFill="accent6" w:themeFillTint="33"/>
              <w:spacing w:after="0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2F0E3A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 xml:space="preserve">                                                          Контакт лице: Ирена Пауновиќ</w:t>
            </w:r>
          </w:p>
          <w:p w14:paraId="5125E523" w14:textId="77777777" w:rsidR="007A457C" w:rsidRPr="002F0E3A" w:rsidRDefault="007A457C" w:rsidP="00256EFC">
            <w:pPr>
              <w:shd w:val="clear" w:color="auto" w:fill="E2EFD9" w:themeFill="accent6" w:themeFillTint="33"/>
              <w:spacing w:after="0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2F0E3A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 xml:space="preserve">                                                        Е-пошта: </w:t>
            </w:r>
            <w:hyperlink r:id="rId6" w:history="1">
              <w:r w:rsidRPr="002F0E3A">
                <w:rPr>
                  <w:rStyle w:val="Hyperlink"/>
                  <w:rFonts w:ascii="Arial Narrow" w:eastAsia="Calibri" w:hAnsi="Arial Narrow" w:cs="Calibri Light"/>
                  <w:b/>
                  <w:sz w:val="18"/>
                  <w:szCs w:val="18"/>
                  <w:lang w:val="mk-MK"/>
                </w:rPr>
                <w:t>irena.paunovikj.piu@mtc.gov.mk</w:t>
              </w:r>
            </w:hyperlink>
            <w:r w:rsidRPr="002F0E3A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 xml:space="preserve"> </w:t>
            </w:r>
          </w:p>
          <w:p w14:paraId="35D445CF" w14:textId="77777777" w:rsidR="007A457C" w:rsidRPr="002F0E3A" w:rsidRDefault="007A457C" w:rsidP="00256EFC">
            <w:pPr>
              <w:shd w:val="clear" w:color="auto" w:fill="E2EFD9" w:themeFill="accent6" w:themeFillTint="33"/>
              <w:spacing w:after="0"/>
              <w:jc w:val="center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066349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Во рок од 14 дена по објавувањето на ПУЖССА Проект:  Реконструкција на бул. Киро Глигоров, од Мостот „Близнак“ до надвозникот на бул. Александар Македонски “во Општина Гази Баба, во Град Скопје</w:t>
            </w:r>
          </w:p>
          <w:p w14:paraId="2B86E4BA" w14:textId="77777777" w:rsidR="007A457C" w:rsidRPr="002F0E3A" w:rsidRDefault="007A457C" w:rsidP="00256EFC">
            <w:pPr>
              <w:spacing w:after="0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2F0E3A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(датум на објава: ……. )</w:t>
            </w:r>
          </w:p>
        </w:tc>
      </w:tr>
      <w:tr w:rsidR="007A457C" w:rsidRPr="002F0E3A" w14:paraId="017903E4" w14:textId="77777777" w:rsidTr="007A457C">
        <w:trPr>
          <w:trHeight w:val="912"/>
          <w:jc w:val="center"/>
        </w:trPr>
        <w:tc>
          <w:tcPr>
            <w:tcW w:w="9016" w:type="dxa"/>
            <w:gridSpan w:val="3"/>
            <w:shd w:val="clear" w:color="auto" w:fill="FFFFFF" w:themeFill="background1"/>
          </w:tcPr>
          <w:p w14:paraId="5FEBF13C" w14:textId="77777777" w:rsidR="007A457C" w:rsidRPr="002F0E3A" w:rsidRDefault="007A457C" w:rsidP="00256EFC">
            <w:pPr>
              <w:spacing w:after="0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2F0E3A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Референтен број: ______________________________</w:t>
            </w:r>
          </w:p>
          <w:p w14:paraId="79926D53" w14:textId="77777777" w:rsidR="007A457C" w:rsidRPr="002F0E3A" w:rsidRDefault="007A457C" w:rsidP="00256EFC">
            <w:pPr>
              <w:shd w:val="clear" w:color="auto" w:fill="E2EFD9" w:themeFill="accent6" w:themeFillTint="33"/>
              <w:spacing w:after="0"/>
              <w:jc w:val="center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2F0E3A"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  <w:t>(пополнето од страна одговорните лица за спроведување на проектот)</w:t>
            </w:r>
          </w:p>
        </w:tc>
      </w:tr>
    </w:tbl>
    <w:p w14:paraId="6B6FE19A" w14:textId="3D0D6597" w:rsidR="005D5045" w:rsidRPr="000561D0" w:rsidRDefault="005D5045" w:rsidP="005D5045">
      <w:pPr>
        <w:spacing w:before="0"/>
        <w:rPr>
          <w:rFonts w:ascii="Arial Narrow" w:hAnsi="Arial Narrow" w:cstheme="minorHAnsi"/>
        </w:rPr>
      </w:pPr>
      <w:r w:rsidRPr="000561D0">
        <w:rPr>
          <w:rFonts w:ascii="Arial Narrow" w:hAnsi="Arial Narrow" w:cstheme="minorHAnsi"/>
        </w:rPr>
        <w:t xml:space="preserve">      </w:t>
      </w:r>
      <w:r w:rsidRPr="000561D0">
        <w:rPr>
          <w:rFonts w:ascii="Arial Narrow" w:hAnsi="Arial Narrow" w:cstheme="minorHAnsi"/>
          <w:lang w:val="mk-MK"/>
        </w:rPr>
        <w:t>*</w:t>
      </w:r>
      <w:r w:rsidRPr="000561D0">
        <w:rPr>
          <w:rFonts w:ascii="Arial Narrow" w:hAnsi="Arial Narrow" w:cstheme="minorHAnsi"/>
        </w:rPr>
        <w:t xml:space="preserve"> </w:t>
      </w:r>
      <w:r w:rsidRPr="000561D0">
        <w:rPr>
          <w:rFonts w:ascii="Arial Narrow" w:hAnsi="Arial Narrow" w:cstheme="minorHAnsi"/>
          <w:sz w:val="12"/>
          <w:szCs w:val="12"/>
          <w:lang w:val="mk-MK"/>
        </w:rPr>
        <w:t>Пополнување</w:t>
      </w:r>
      <w:r w:rsidRPr="000561D0">
        <w:rPr>
          <w:rFonts w:ascii="Arial Narrow" w:hAnsi="Arial Narrow" w:cstheme="minorHAnsi"/>
          <w:sz w:val="12"/>
          <w:szCs w:val="12"/>
        </w:rPr>
        <w:t xml:space="preserve"> </w:t>
      </w:r>
      <w:proofErr w:type="spellStart"/>
      <w:r w:rsidRPr="000561D0">
        <w:rPr>
          <w:rFonts w:ascii="Arial Narrow" w:hAnsi="Arial Narrow" w:cstheme="minorHAnsi"/>
          <w:sz w:val="12"/>
          <w:szCs w:val="12"/>
        </w:rPr>
        <w:t>на</w:t>
      </w:r>
      <w:proofErr w:type="spellEnd"/>
      <w:r w:rsidRPr="000561D0">
        <w:rPr>
          <w:rFonts w:ascii="Arial Narrow" w:hAnsi="Arial Narrow" w:cstheme="minorHAnsi"/>
          <w:sz w:val="12"/>
          <w:szCs w:val="12"/>
        </w:rPr>
        <w:t xml:space="preserve"> </w:t>
      </w:r>
      <w:proofErr w:type="spellStart"/>
      <w:r w:rsidRPr="000561D0">
        <w:rPr>
          <w:rFonts w:ascii="Arial Narrow" w:hAnsi="Arial Narrow" w:cstheme="minorHAnsi"/>
          <w:sz w:val="12"/>
          <w:szCs w:val="12"/>
        </w:rPr>
        <w:t>полињата</w:t>
      </w:r>
      <w:proofErr w:type="spellEnd"/>
      <w:r w:rsidRPr="000561D0">
        <w:rPr>
          <w:rFonts w:ascii="Arial Narrow" w:hAnsi="Arial Narrow" w:cstheme="minorHAnsi"/>
          <w:sz w:val="12"/>
          <w:szCs w:val="12"/>
        </w:rPr>
        <w:t xml:space="preserve"> </w:t>
      </w:r>
      <w:proofErr w:type="spellStart"/>
      <w:r w:rsidRPr="000561D0">
        <w:rPr>
          <w:rFonts w:ascii="Arial Narrow" w:hAnsi="Arial Narrow" w:cstheme="minorHAnsi"/>
          <w:sz w:val="12"/>
          <w:szCs w:val="12"/>
        </w:rPr>
        <w:t>со</w:t>
      </w:r>
      <w:proofErr w:type="spellEnd"/>
      <w:r w:rsidRPr="000561D0">
        <w:rPr>
          <w:rFonts w:ascii="Arial Narrow" w:hAnsi="Arial Narrow" w:cstheme="minorHAnsi"/>
          <w:sz w:val="12"/>
          <w:szCs w:val="12"/>
        </w:rPr>
        <w:t xml:space="preserve"> </w:t>
      </w:r>
      <w:proofErr w:type="spellStart"/>
      <w:r w:rsidRPr="000561D0">
        <w:rPr>
          <w:rFonts w:ascii="Arial Narrow" w:hAnsi="Arial Narrow" w:cstheme="minorHAnsi"/>
          <w:sz w:val="12"/>
          <w:szCs w:val="12"/>
        </w:rPr>
        <w:t>лични</w:t>
      </w:r>
      <w:proofErr w:type="spellEnd"/>
      <w:r w:rsidRPr="000561D0">
        <w:rPr>
          <w:rFonts w:ascii="Arial Narrow" w:hAnsi="Arial Narrow" w:cstheme="minorHAnsi"/>
          <w:sz w:val="12"/>
          <w:szCs w:val="12"/>
        </w:rPr>
        <w:t xml:space="preserve"> </w:t>
      </w:r>
      <w:proofErr w:type="spellStart"/>
      <w:r w:rsidRPr="000561D0">
        <w:rPr>
          <w:rFonts w:ascii="Arial Narrow" w:hAnsi="Arial Narrow" w:cstheme="minorHAnsi"/>
          <w:sz w:val="12"/>
          <w:szCs w:val="12"/>
        </w:rPr>
        <w:t>податоци</w:t>
      </w:r>
      <w:proofErr w:type="spellEnd"/>
      <w:r w:rsidRPr="000561D0">
        <w:rPr>
          <w:rFonts w:ascii="Arial Narrow" w:hAnsi="Arial Narrow" w:cstheme="minorHAnsi"/>
          <w:sz w:val="12"/>
          <w:szCs w:val="12"/>
        </w:rPr>
        <w:t xml:space="preserve"> </w:t>
      </w:r>
      <w:proofErr w:type="spellStart"/>
      <w:r w:rsidRPr="000561D0">
        <w:rPr>
          <w:rFonts w:ascii="Arial Narrow" w:hAnsi="Arial Narrow" w:cstheme="minorHAnsi"/>
          <w:sz w:val="12"/>
          <w:szCs w:val="12"/>
        </w:rPr>
        <w:t>не</w:t>
      </w:r>
      <w:proofErr w:type="spellEnd"/>
      <w:r w:rsidRPr="000561D0">
        <w:rPr>
          <w:rFonts w:ascii="Arial Narrow" w:hAnsi="Arial Narrow" w:cstheme="minorHAnsi"/>
          <w:sz w:val="12"/>
          <w:szCs w:val="12"/>
        </w:rPr>
        <w:t xml:space="preserve"> е </w:t>
      </w:r>
      <w:proofErr w:type="spellStart"/>
      <w:r w:rsidRPr="000561D0">
        <w:rPr>
          <w:rFonts w:ascii="Arial Narrow" w:hAnsi="Arial Narrow" w:cstheme="minorHAnsi"/>
          <w:sz w:val="12"/>
          <w:szCs w:val="12"/>
        </w:rPr>
        <w:t>задолжително</w:t>
      </w:r>
      <w:proofErr w:type="spellEnd"/>
    </w:p>
    <w:sectPr w:rsidR="005D5045" w:rsidRPr="000561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B7F9A"/>
    <w:multiLevelType w:val="hybridMultilevel"/>
    <w:tmpl w:val="0BE0D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BD6"/>
    <w:rsid w:val="001C52FA"/>
    <w:rsid w:val="00420BC4"/>
    <w:rsid w:val="00456BAF"/>
    <w:rsid w:val="004E39BF"/>
    <w:rsid w:val="005761D8"/>
    <w:rsid w:val="005D5045"/>
    <w:rsid w:val="00653BD6"/>
    <w:rsid w:val="007A457C"/>
    <w:rsid w:val="007E4945"/>
    <w:rsid w:val="00AF432E"/>
    <w:rsid w:val="00B43B3D"/>
    <w:rsid w:val="00BD2EA7"/>
    <w:rsid w:val="00D77876"/>
    <w:rsid w:val="00EC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19851"/>
  <w15:chartTrackingRefBased/>
  <w15:docId w15:val="{7D600C25-620D-49A2-85E4-DE05D0E8D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432E"/>
    <w:pPr>
      <w:spacing w:before="120" w:after="120" w:line="276" w:lineRule="auto"/>
      <w:jc w:val="both"/>
    </w:pPr>
    <w:rPr>
      <w:rFonts w:ascii="Trebuchet MS" w:eastAsia="Times New Roman" w:hAnsi="Trebuchet MS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432E"/>
    <w:rPr>
      <w:color w:val="0563C1" w:themeColor="hyperlink"/>
      <w:u w:val="single"/>
    </w:rPr>
  </w:style>
  <w:style w:type="paragraph" w:styleId="ListParagraph">
    <w:name w:val="List Paragraph"/>
    <w:aliases w:val="Bullets"/>
    <w:basedOn w:val="Normal"/>
    <w:link w:val="ListParagraphChar"/>
    <w:uiPriority w:val="34"/>
    <w:qFormat/>
    <w:rsid w:val="00AF432E"/>
    <w:pPr>
      <w:spacing w:before="0" w:after="0" w:line="240" w:lineRule="auto"/>
      <w:ind w:left="720"/>
      <w:contextualSpacing/>
      <w:jc w:val="left"/>
    </w:pPr>
    <w:rPr>
      <w:rFonts w:ascii="Calibri" w:hAnsi="Calibri"/>
      <w:szCs w:val="24"/>
      <w:lang w:val="en-GB" w:eastAsia="es-ES"/>
    </w:rPr>
  </w:style>
  <w:style w:type="character" w:customStyle="1" w:styleId="ListParagraphChar">
    <w:name w:val="List Paragraph Char"/>
    <w:aliases w:val="Bullets Char"/>
    <w:link w:val="ListParagraph"/>
    <w:uiPriority w:val="34"/>
    <w:qFormat/>
    <w:locked/>
    <w:rsid w:val="00AF432E"/>
    <w:rPr>
      <w:rFonts w:ascii="Calibri" w:eastAsia="Times New Roman" w:hAnsi="Calibri" w:cs="Times New Roman"/>
      <w:szCs w:val="24"/>
      <w:lang w:val="en-GB" w:eastAsia="es-ES"/>
    </w:rPr>
  </w:style>
  <w:style w:type="character" w:customStyle="1" w:styleId="tlid-translation">
    <w:name w:val="tlid-translation"/>
    <w:basedOn w:val="DefaultParagraphFont"/>
    <w:rsid w:val="005D50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rena.paunovikj.piu@mtc.gov.mk" TargetMode="External"/><Relationship Id="rId5" Type="http://schemas.openxmlformats.org/officeDocument/2006/relationships/hyperlink" Target="http://www.gazibaba.gov.mk/m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521</Words>
  <Characters>2970</Characters>
  <Application>Microsoft Office Word</Application>
  <DocSecurity>0</DocSecurity>
  <Lines>24</Lines>
  <Paragraphs>6</Paragraphs>
  <ScaleCrop>false</ScaleCrop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Velkovski</dc:creator>
  <cp:keywords/>
  <dc:description/>
  <cp:lastModifiedBy>Slavjanka</cp:lastModifiedBy>
  <cp:revision>6</cp:revision>
  <dcterms:created xsi:type="dcterms:W3CDTF">2020-09-11T07:22:00Z</dcterms:created>
  <dcterms:modified xsi:type="dcterms:W3CDTF">2020-11-02T08:26:00Z</dcterms:modified>
</cp:coreProperties>
</file>