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806"/>
        <w:gridCol w:w="4633"/>
      </w:tblGrid>
      <w:tr w:rsidR="00B12356" w:rsidRPr="00632CA4" w:rsidTr="00446B7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:rsidR="00B12356" w:rsidRPr="00632CA4" w:rsidRDefault="00B12356" w:rsidP="00B12356">
            <w:pPr>
              <w:spacing w:before="0"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 w:rsidR="00D42D82" w:rsidRPr="00D42D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</w:t>
            </w:r>
            <w:r w:rsid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постојна улица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, ул. „Париска“ Општина Карпош, Скопје</w:t>
            </w:r>
          </w:p>
          <w:p w:rsidR="00B12356" w:rsidRPr="00632CA4" w:rsidRDefault="00B12356" w:rsidP="00B12356">
            <w:pPr>
              <w:spacing w:before="0"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Опис на проектот</w:t>
            </w:r>
          </w:p>
          <w:p w:rsidR="00B12356" w:rsidRPr="00632CA4" w:rsidRDefault="00B12356" w:rsidP="00B12356">
            <w:pPr>
              <w:spacing w:before="0" w:after="0"/>
              <w:rPr>
                <w:rStyle w:val="tlid-translation"/>
                <w:rFonts w:ascii="Arial Narrow" w:hAnsi="Arial Narrow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Проектната улица се наоѓа во Општина Карпош, поточно во населбата Тафталиџе меѓу булеварот Партизански Одреди и улицата Париска. Должината на под-проектот е 406,26 m со ширина на патот од 14 m. Главните активности ќе вклучуваат: обележување и обезбедување на трасата на проектната локација, механичко сечење на асфалт, гребење на асфалт, премачкување со битуменска емулзија, поставување на битуменски слој над постојниот асфалт и набивање на сите слоеви на асфалт, чистење на дренажа за собирање на атмосферска вода и ставање 6 нови дренажни елементи и поставување на бехатон коцки на тротоарите.</w:t>
            </w:r>
          </w:p>
          <w:p w:rsidR="00B12356" w:rsidRPr="00632CA4" w:rsidRDefault="00B12356" w:rsidP="00B12356">
            <w:pPr>
              <w:spacing w:before="0"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 w:rsidR="00D42D82" w:rsidRPr="00D42D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="00D42D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на </w:t>
            </w:r>
            <w:r w:rsid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постојна улица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, ул. „Париска“ Општина Карпош, Скопје е достапна на следниве веб-страни</w:t>
            </w:r>
            <w:r w:rsidRPr="00632CA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:rsidR="00B12356" w:rsidRPr="00632CA4" w:rsidRDefault="00B12356" w:rsidP="00B12356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632CA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Општина</w:t>
            </w:r>
            <w:r w:rsidRPr="00632CA4">
              <w:rPr>
                <w:rFonts w:ascii="Arial Narrow" w:eastAsia="Calibri" w:hAnsi="Arial Narrow" w:cs="Calibri Light"/>
                <w:sz w:val="18"/>
                <w:szCs w:val="18"/>
              </w:rPr>
              <w:t xml:space="preserve"> </w:t>
            </w:r>
            <w:r w:rsidRPr="00632CA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Карпош</w:t>
            </w:r>
            <w:r w:rsidRPr="00632CA4">
              <w:rPr>
                <w:rFonts w:ascii="Arial Narrow" w:eastAsia="Calibri" w:hAnsi="Arial Narrow" w:cs="Calibri Light"/>
                <w:bCs/>
                <w:sz w:val="18"/>
                <w:szCs w:val="18"/>
              </w:rPr>
              <w:t xml:space="preserve">: </w:t>
            </w:r>
            <w:r w:rsidRPr="00632CA4">
              <w:rPr>
                <w:rFonts w:ascii="Arial Narrow" w:eastAsia="Calibri" w:hAnsi="Arial Narrow" w:cstheme="minorHAnsi"/>
                <w:sz w:val="18"/>
                <w:szCs w:val="18"/>
              </w:rPr>
              <w:t>https://karpos.gov.mk/</w:t>
            </w:r>
          </w:p>
          <w:p w:rsidR="00B12356" w:rsidRPr="00632CA4" w:rsidRDefault="00B12356" w:rsidP="00B12356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632CA4">
              <w:rPr>
                <w:rFonts w:ascii="Arial Narrow" w:eastAsia="Calibri" w:hAnsi="Arial Narrow" w:cs="Calibri Light"/>
                <w:sz w:val="18"/>
                <w:szCs w:val="18"/>
              </w:rPr>
              <w:t>МТВ</w:t>
            </w:r>
            <w:r w:rsidRPr="00632CA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ЕУП</w:t>
            </w:r>
            <w:r w:rsidRPr="00632CA4">
              <w:rPr>
                <w:rFonts w:ascii="Arial Narrow" w:eastAsia="Calibri" w:hAnsi="Arial Narrow" w:cs="Calibri Light"/>
                <w:sz w:val="18"/>
                <w:szCs w:val="18"/>
              </w:rPr>
              <w:t>:</w:t>
            </w:r>
            <w:r w:rsidRPr="00632CA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32CA4">
              <w:rPr>
                <w:rFonts w:ascii="Arial Narrow" w:eastAsia="Calibri" w:hAnsi="Arial Narrow" w:cs="Calibri Light"/>
                <w:sz w:val="18"/>
                <w:szCs w:val="18"/>
              </w:rPr>
              <w:t>http://mtc.gov.mk/</w:t>
            </w:r>
          </w:p>
        </w:tc>
      </w:tr>
      <w:tr w:rsidR="00B12356" w:rsidRPr="00632CA4" w:rsidTr="00446B7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</w:tc>
      </w:tr>
      <w:tr w:rsidR="00B12356" w:rsidRPr="00632CA4" w:rsidTr="00446B77">
        <w:trPr>
          <w:jc w:val="center"/>
        </w:trPr>
        <w:tc>
          <w:tcPr>
            <w:tcW w:w="2578" w:type="dxa"/>
            <w:shd w:val="clear" w:color="auto" w:fill="F2F2F2"/>
          </w:tcPr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информации*</w:t>
            </w: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B12356" w:rsidRPr="00632CA4" w:rsidRDefault="00B12356" w:rsidP="00D42D82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</w:rPr>
            </w:pPr>
            <w:bookmarkStart w:id="0" w:name="_GoBack"/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</w:rPr>
              <w:t>Е-</w:t>
            </w:r>
            <w:proofErr w:type="spellStart"/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</w:rPr>
              <w:t>пошта</w:t>
            </w:r>
            <w:proofErr w:type="spellEnd"/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</w:rPr>
              <w:t>:</w:t>
            </w:r>
          </w:p>
          <w:p w:rsidR="00B12356" w:rsidRPr="00632CA4" w:rsidRDefault="00B12356" w:rsidP="00D42D82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632CA4">
              <w:rPr>
                <w:rFonts w:ascii="Arial Narrow" w:eastAsia="Calibri" w:hAnsi="Arial Narrow" w:cs="Calibri Light"/>
                <w:sz w:val="18"/>
                <w:szCs w:val="18"/>
              </w:rPr>
              <w:t xml:space="preserve">                     ______________________________</w:t>
            </w:r>
          </w:p>
          <w:p w:rsidR="00B12356" w:rsidRPr="00632CA4" w:rsidRDefault="00B12356" w:rsidP="00D42D82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</w:rPr>
            </w:pPr>
          </w:p>
          <w:p w:rsidR="00B12356" w:rsidRPr="00632CA4" w:rsidRDefault="00B12356" w:rsidP="00D42D82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</w:rPr>
            </w:pPr>
            <w:proofErr w:type="spellStart"/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</w:rPr>
              <w:t>тел</w:t>
            </w:r>
            <w:proofErr w:type="spellEnd"/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</w:rPr>
              <w:t>:</w:t>
            </w:r>
          </w:p>
          <w:p w:rsidR="00B12356" w:rsidRPr="00632CA4" w:rsidRDefault="00B12356" w:rsidP="00D42D82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632CA4">
              <w:rPr>
                <w:rFonts w:ascii="Arial Narrow" w:eastAsia="Calibri" w:hAnsi="Arial Narrow" w:cs="Calibri Light"/>
                <w:sz w:val="18"/>
                <w:szCs w:val="18"/>
              </w:rPr>
              <w:t xml:space="preserve">                      ______________________________</w:t>
            </w:r>
            <w:bookmarkEnd w:id="0"/>
          </w:p>
        </w:tc>
      </w:tr>
      <w:tr w:rsidR="00B12356" w:rsidRPr="00632CA4" w:rsidTr="00446B7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632CA4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</w:rPr>
            </w:pPr>
          </w:p>
        </w:tc>
      </w:tr>
      <w:tr w:rsidR="00B12356" w:rsidRPr="00632CA4" w:rsidTr="00446B7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Потпис</w:t>
            </w: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Дата</w:t>
            </w: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B12356" w:rsidRPr="00632CA4" w:rsidRDefault="00B12356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B12356" w:rsidRPr="00632CA4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ПУЖССА за </w:t>
            </w:r>
            <w:r w:rsidR="00D42D82" w:rsidRPr="00D42D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</w:t>
            </w:r>
            <w:r w:rsid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постојна улица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, ул. „Париска“ Општина Карпош, Скопје, ве молиме доставете ги на одговорното лице од следната институција:</w:t>
            </w:r>
          </w:p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5" w:history="1">
              <w:r w:rsidRPr="00632CA4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ПУЖССА за </w:t>
            </w:r>
            <w:r w:rsidR="00D42D82" w:rsidRPr="00D42D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</w:t>
            </w:r>
            <w:r w:rsid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постојна улица</w:t>
            </w: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, ул. „Париска“ Општина Карпош, Скопје</w:t>
            </w:r>
          </w:p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B12356" w:rsidRPr="00632CA4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B12356" w:rsidRPr="00632CA4" w:rsidRDefault="00B12356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:rsidR="00B12356" w:rsidRDefault="00B12356" w:rsidP="00632CA4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632CA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:rsidR="00632CA4" w:rsidRPr="00632CA4" w:rsidRDefault="00632CA4" w:rsidP="00632CA4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</w:tc>
      </w:tr>
    </w:tbl>
    <w:p w:rsidR="00A8786E" w:rsidRDefault="00D43A52">
      <w:r w:rsidRPr="00B92C39">
        <w:rPr>
          <w:rFonts w:ascii="Arial Narrow" w:hAnsi="Arial Narrow"/>
          <w:sz w:val="12"/>
          <w:szCs w:val="12"/>
        </w:rPr>
        <w:t xml:space="preserve">      * </w:t>
      </w:r>
      <w:r w:rsidRPr="00D43A52">
        <w:rPr>
          <w:rFonts w:ascii="Arial Narrow" w:hAnsi="Arial Narrow"/>
          <w:sz w:val="12"/>
          <w:szCs w:val="12"/>
          <w:lang w:val="mk-MK"/>
        </w:rPr>
        <w:t>Пополнување на полињата со лични податоци не е задолжително</w:t>
      </w:r>
    </w:p>
    <w:sectPr w:rsidR="00A8786E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3A52"/>
    <w:rsid w:val="00064B20"/>
    <w:rsid w:val="00122D74"/>
    <w:rsid w:val="00253E04"/>
    <w:rsid w:val="003D0DA0"/>
    <w:rsid w:val="00411F1E"/>
    <w:rsid w:val="00632CA4"/>
    <w:rsid w:val="00872219"/>
    <w:rsid w:val="009D28FC"/>
    <w:rsid w:val="00A8786E"/>
    <w:rsid w:val="00AD1119"/>
    <w:rsid w:val="00B12356"/>
    <w:rsid w:val="00B65C4B"/>
    <w:rsid w:val="00D31221"/>
    <w:rsid w:val="00D42D82"/>
    <w:rsid w:val="00D43A52"/>
    <w:rsid w:val="00DB1379"/>
    <w:rsid w:val="00DD4743"/>
    <w:rsid w:val="00E63161"/>
    <w:rsid w:val="00EA2121"/>
    <w:rsid w:val="00EB3150"/>
    <w:rsid w:val="00EF1D44"/>
    <w:rsid w:val="00F7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Slavjanka</dc:creator>
  <cp:lastModifiedBy>John</cp:lastModifiedBy>
  <cp:revision>2</cp:revision>
  <dcterms:created xsi:type="dcterms:W3CDTF">2020-05-14T19:56:00Z</dcterms:created>
  <dcterms:modified xsi:type="dcterms:W3CDTF">2020-05-14T19:56:00Z</dcterms:modified>
</cp:coreProperties>
</file>