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631E2" w14:textId="1AA36B85" w:rsidR="00D0292E" w:rsidRDefault="00D0292E" w:rsidP="00D0292E">
      <w:pPr>
        <w:jc w:val="center"/>
        <w:rPr>
          <w:rFonts w:eastAsia="Times New Roman" w:cstheme="minorHAnsi"/>
          <w:sz w:val="14"/>
          <w:szCs w:val="12"/>
          <w:lang w:val="mk-MK"/>
        </w:rPr>
      </w:pPr>
      <w:r w:rsidRPr="00666411">
        <w:rPr>
          <w:rFonts w:cstheme="minorHAnsi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806"/>
        <w:gridCol w:w="4633"/>
      </w:tblGrid>
      <w:tr w:rsidR="004F50BE" w:rsidRPr="00443C0B" w14:paraId="305FC31F" w14:textId="77777777" w:rsidTr="00AA0C3A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1901C964" w14:textId="77777777" w:rsidR="004F50BE" w:rsidRPr="00B8352A" w:rsidRDefault="004F50BE" w:rsidP="00AA0C3A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Формулар за доставување коментари и предлози за Контролната листа на ПУЖССА за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Реконструкција 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на ул. „Дисанска“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и 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„Западен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б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>улевар“ општина Кавадарци</w:t>
            </w:r>
          </w:p>
          <w:p w14:paraId="7497CD39" w14:textId="77777777" w:rsidR="004F50BE" w:rsidRDefault="004F50BE" w:rsidP="00AA0C3A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r w:rsidRPr="00F442B9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</w:p>
          <w:p w14:paraId="7EA8F0DB" w14:textId="77777777" w:rsidR="004F50BE" w:rsidRDefault="004F50BE" w:rsidP="00AA0C3A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</w:rPr>
              <w:t>Опис на проектот</w:t>
            </w:r>
          </w:p>
          <w:p w14:paraId="322CFC38" w14:textId="77777777" w:rsidR="004F50BE" w:rsidRPr="00443C0B" w:rsidRDefault="004F50BE" w:rsidP="00AA0C3A">
            <w:pPr>
              <w:spacing w:after="0"/>
              <w:jc w:val="both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7699D">
              <w:rPr>
                <w:rStyle w:val="tlid-translation"/>
                <w:sz w:val="18"/>
              </w:rPr>
              <w:t>Двете проектни локации се наоѓаат во градот Кавадарци, во Општина Кавадарци. Планираните г</w:t>
            </w:r>
            <w:r>
              <w:rPr>
                <w:rStyle w:val="tlid-translation"/>
                <w:sz w:val="18"/>
                <w:lang w:val="mk-MK"/>
              </w:rPr>
              <w:t>проектни</w:t>
            </w:r>
            <w:r w:rsidRPr="0047699D">
              <w:rPr>
                <w:rStyle w:val="tlid-translation"/>
                <w:sz w:val="18"/>
              </w:rPr>
              <w:t xml:space="preserve"> активности </w:t>
            </w:r>
            <w:r>
              <w:rPr>
                <w:rStyle w:val="tlid-translation"/>
                <w:sz w:val="18"/>
                <w:lang w:val="mk-MK"/>
              </w:rPr>
              <w:t>се</w:t>
            </w:r>
            <w:r w:rsidRPr="0047699D">
              <w:rPr>
                <w:rStyle w:val="tlid-translation"/>
                <w:sz w:val="18"/>
              </w:rPr>
              <w:t>: подготвителни активности (обележување и расчистување на градежната површина - улици</w:t>
            </w:r>
            <w:r>
              <w:rPr>
                <w:rStyle w:val="tlid-translation"/>
                <w:sz w:val="18"/>
                <w:lang w:val="mk-MK"/>
              </w:rPr>
              <w:t>те</w:t>
            </w:r>
            <w:r>
              <w:rPr>
                <w:rStyle w:val="tlid-translation"/>
                <w:sz w:val="18"/>
              </w:rPr>
              <w:t>) и ре</w:t>
            </w:r>
            <w:r>
              <w:rPr>
                <w:rStyle w:val="tlid-translation"/>
                <w:sz w:val="18"/>
                <w:lang w:val="mk-MK"/>
              </w:rPr>
              <w:t>конструкција</w:t>
            </w:r>
            <w:r w:rsidRPr="0047699D">
              <w:rPr>
                <w:rStyle w:val="tlid-translation"/>
                <w:sz w:val="18"/>
              </w:rPr>
              <w:t xml:space="preserve"> на улиците (поставување асфалт, итн.). </w:t>
            </w:r>
            <w:r>
              <w:rPr>
                <w:rStyle w:val="tlid-translation"/>
                <w:sz w:val="18"/>
              </w:rPr>
              <w:t>Улицата „Дисанска“ е</w:t>
            </w:r>
            <w:r w:rsidRPr="0047699D">
              <w:rPr>
                <w:rStyle w:val="tlid-translation"/>
                <w:sz w:val="18"/>
              </w:rPr>
              <w:t xml:space="preserve"> лоцирана во источниот дел на градот Кавадарци, почнувајќи од обиколницата со </w:t>
            </w:r>
            <w:r>
              <w:rPr>
                <w:rStyle w:val="tlid-translation"/>
                <w:sz w:val="18"/>
                <w:lang w:val="mk-MK"/>
              </w:rPr>
              <w:t>ул</w:t>
            </w:r>
            <w:r w:rsidRPr="0047699D">
              <w:rPr>
                <w:rStyle w:val="tlid-translation"/>
                <w:sz w:val="18"/>
              </w:rPr>
              <w:t xml:space="preserve">. „Шишка“, улицата „Методија </w:t>
            </w:r>
            <w:r>
              <w:rPr>
                <w:rStyle w:val="tlid-translation"/>
                <w:sz w:val="18"/>
                <w:lang w:val="mk-MK"/>
              </w:rPr>
              <w:t>Ѕунов</w:t>
            </w:r>
            <w:r w:rsidRPr="0047699D">
              <w:rPr>
                <w:rStyle w:val="tlid-translation"/>
                <w:sz w:val="18"/>
              </w:rPr>
              <w:t>-</w:t>
            </w:r>
            <w:r>
              <w:rPr>
                <w:rStyle w:val="tlid-translation"/>
                <w:sz w:val="18"/>
                <w:lang w:val="mk-MK"/>
              </w:rPr>
              <w:t>Ѕико</w:t>
            </w:r>
            <w:r w:rsidRPr="0047699D">
              <w:rPr>
                <w:rStyle w:val="tlid-translation"/>
                <w:sz w:val="18"/>
              </w:rPr>
              <w:t xml:space="preserve">“ и „7-ми септември“ до Градскиот стадион Кавадарци, со вкупна должина од 325 </w:t>
            </w:r>
            <w:r>
              <w:rPr>
                <w:rStyle w:val="tlid-translation"/>
                <w:sz w:val="18"/>
              </w:rPr>
              <w:t>m</w:t>
            </w:r>
            <w:r w:rsidRPr="0047699D">
              <w:rPr>
                <w:rStyle w:val="tlid-translation"/>
                <w:sz w:val="18"/>
              </w:rPr>
              <w:t xml:space="preserve">. Улицата „Западен Булевар“, сместена во западниот дел на градот Кавадарци, започнува од кружниот тек кај винаријата „Тиквеш“ до нов кружен тек на истиот булевар, со вкупна должина од 609 </w:t>
            </w:r>
            <w:r>
              <w:rPr>
                <w:rStyle w:val="tlid-translation"/>
                <w:sz w:val="18"/>
              </w:rPr>
              <w:t>m</w:t>
            </w:r>
            <w:r>
              <w:rPr>
                <w:rStyle w:val="tlid-translation"/>
              </w:rPr>
              <w:t>.</w:t>
            </w:r>
          </w:p>
          <w:p w14:paraId="02D4B129" w14:textId="77777777" w:rsidR="004F50BE" w:rsidRPr="00C8744E" w:rsidRDefault="004F50BE" w:rsidP="00AA0C3A">
            <w:pPr>
              <w:spacing w:after="0" w:line="240" w:lineRule="auto"/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Електронската верзија на Контролната листа на ПУЖССА за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 на ул. „Дисанска“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и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 „Западен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б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>улевар“ општина Кавадарци</w:t>
            </w:r>
            <w:r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  <w:t xml:space="preserve"> 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>“</w:t>
            </w:r>
            <w:r w:rsidRPr="00443C0B">
              <w:rPr>
                <w:rFonts w:eastAsia="Calibri" w:cs="Calibri Light"/>
                <w:b/>
                <w:sz w:val="18"/>
                <w:szCs w:val="18"/>
              </w:rPr>
              <w:t>е достапна на следниве веб-страни</w:t>
            </w:r>
            <w:r w:rsidRPr="00443C0B">
              <w:rPr>
                <w:rFonts w:eastAsia="Calibri" w:cs="Calibri Light"/>
                <w:sz w:val="18"/>
                <w:szCs w:val="18"/>
              </w:rPr>
              <w:t>:</w:t>
            </w:r>
          </w:p>
          <w:p w14:paraId="349D29F1" w14:textId="77777777" w:rsidR="004F50BE" w:rsidRPr="00BB317D" w:rsidRDefault="004F50BE" w:rsidP="004F50BE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="Calibri Light"/>
                <w:sz w:val="18"/>
                <w:szCs w:val="18"/>
              </w:rPr>
              <w:t>Општина</w:t>
            </w:r>
            <w:r>
              <w:rPr>
                <w:rFonts w:eastAsia="Calibri" w:cs="Calibri Light"/>
                <w:sz w:val="18"/>
                <w:szCs w:val="18"/>
                <w:lang w:val="mk-MK"/>
              </w:rPr>
              <w:t>Кавадарци</w:t>
            </w:r>
            <w:r w:rsidRPr="00443C0B">
              <w:rPr>
                <w:rFonts w:eastAsia="Calibri" w:cs="Calibri Light"/>
                <w:bCs/>
                <w:sz w:val="18"/>
                <w:szCs w:val="18"/>
              </w:rPr>
              <w:t xml:space="preserve">: </w:t>
            </w:r>
            <w:hyperlink r:id="rId7" w:history="1">
              <w:r w:rsidRPr="00CC7FB3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>https://kavadarci.gov.mk/</w:t>
              </w:r>
            </w:hyperlink>
          </w:p>
          <w:p w14:paraId="0C5ED74D" w14:textId="77777777" w:rsidR="004F50BE" w:rsidRPr="00443C0B" w:rsidRDefault="004F50BE" w:rsidP="004F50BE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МТВ</w:t>
            </w:r>
            <w:r w:rsidRPr="00443C0B">
              <w:rPr>
                <w:rFonts w:eastAsia="Calibri" w:cs="Calibri Light"/>
                <w:sz w:val="18"/>
                <w:szCs w:val="18"/>
                <w:lang w:val="mk-MK"/>
              </w:rPr>
              <w:t xml:space="preserve"> ЕУП</w:t>
            </w:r>
            <w:r w:rsidRPr="00443C0B">
              <w:rPr>
                <w:rFonts w:eastAsia="Calibri" w:cs="Calibri Light"/>
                <w:sz w:val="18"/>
                <w:szCs w:val="18"/>
              </w:rPr>
              <w:t>:</w:t>
            </w:r>
            <w:r w:rsidRPr="00443C0B">
              <w:rPr>
                <w:sz w:val="18"/>
                <w:szCs w:val="18"/>
              </w:rPr>
              <w:t xml:space="preserve"> </w:t>
            </w:r>
            <w:hyperlink r:id="rId8" w:history="1">
              <w:r w:rsidRPr="00D45BFA">
                <w:rPr>
                  <w:rStyle w:val="Hyperlink"/>
                  <w:rFonts w:eastAsia="Calibri" w:cs="Calibri Light"/>
                  <w:sz w:val="18"/>
                  <w:szCs w:val="18"/>
                </w:rPr>
                <w:t>http://mtc.gov.mk/</w:t>
              </w:r>
            </w:hyperlink>
            <w:r>
              <w:rPr>
                <w:rFonts w:eastAsia="Calibri" w:cs="Calibri Light"/>
                <w:sz w:val="18"/>
                <w:szCs w:val="18"/>
                <w:lang w:val="mk-MK"/>
              </w:rPr>
              <w:t xml:space="preserve"> </w:t>
            </w:r>
          </w:p>
          <w:p w14:paraId="2D7659CC" w14:textId="77777777" w:rsidR="004F50BE" w:rsidRPr="00443C0B" w:rsidRDefault="004F50BE" w:rsidP="00AA0C3A">
            <w:pPr>
              <w:shd w:val="clear" w:color="auto" w:fill="FFFFFF" w:themeFill="background1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</w:rPr>
            </w:pPr>
          </w:p>
        </w:tc>
      </w:tr>
      <w:tr w:rsidR="004F50BE" w:rsidRPr="00443C0B" w14:paraId="453AFFC9" w14:textId="77777777" w:rsidTr="00AA0C3A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14:paraId="64CD5832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</w:rPr>
              <w:t>Име и презиме на лицето кое дава коментар *</w:t>
            </w:r>
          </w:p>
          <w:p w14:paraId="34BD717F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62B7EE3A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</w:tr>
      <w:tr w:rsidR="004F50BE" w:rsidRPr="00443C0B" w14:paraId="045A2351" w14:textId="77777777" w:rsidTr="00AA0C3A">
        <w:trPr>
          <w:jc w:val="center"/>
        </w:trPr>
        <w:tc>
          <w:tcPr>
            <w:tcW w:w="2578" w:type="dxa"/>
            <w:shd w:val="clear" w:color="auto" w:fill="F2F2F2"/>
          </w:tcPr>
          <w:p w14:paraId="03739E43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</w:rPr>
              <w:t>Контакт информации*</w:t>
            </w:r>
          </w:p>
          <w:p w14:paraId="058B1476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439C951C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69112D62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</w:rPr>
              <w:t>Е-пошта:</w:t>
            </w:r>
          </w:p>
          <w:p w14:paraId="5306FD1D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 xml:space="preserve">                     ______________________________</w:t>
            </w:r>
          </w:p>
          <w:p w14:paraId="4E292CAF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</w:p>
          <w:p w14:paraId="1CA405AD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</w:rPr>
              <w:t>тел:</w:t>
            </w:r>
          </w:p>
          <w:p w14:paraId="5B7A77FE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 xml:space="preserve">                      ______________________________</w:t>
            </w:r>
          </w:p>
        </w:tc>
      </w:tr>
      <w:tr w:rsidR="004F50BE" w:rsidRPr="00443C0B" w14:paraId="6531572C" w14:textId="77777777" w:rsidTr="00AA0C3A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11099E50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b/>
                <w:color w:val="000000"/>
                <w:sz w:val="18"/>
                <w:szCs w:val="18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</w:rPr>
              <w:t>Коментари во врска со Контролната листа на ПУЖССА</w:t>
            </w:r>
            <w:r w:rsidRPr="00443C0B">
              <w:rPr>
                <w:rFonts w:eastAsia="Calibri" w:cs="Calibri Light"/>
                <w:b/>
                <w:color w:val="000000"/>
                <w:sz w:val="18"/>
                <w:szCs w:val="18"/>
              </w:rPr>
              <w:t>:</w:t>
            </w:r>
          </w:p>
          <w:p w14:paraId="390B2C45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  <w:p w14:paraId="7CAE184C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  <w:p w14:paraId="3DE71585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</w:tc>
      </w:tr>
      <w:tr w:rsidR="004F50BE" w:rsidRPr="00443C0B" w14:paraId="03BF0825" w14:textId="77777777" w:rsidTr="00AA0C3A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30EA143E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</w:rPr>
              <w:t>Потпис</w:t>
            </w:r>
          </w:p>
          <w:p w14:paraId="1F175F86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5EB858B7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613057CB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</w:rPr>
              <w:t>Дата</w:t>
            </w:r>
          </w:p>
          <w:p w14:paraId="16A4F57E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516AA815" w14:textId="77777777" w:rsidR="004F50BE" w:rsidRPr="00443C0B" w:rsidRDefault="004F50BE" w:rsidP="00AA0C3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____________________</w:t>
            </w:r>
          </w:p>
        </w:tc>
      </w:tr>
      <w:tr w:rsidR="004F50BE" w:rsidRPr="00443C0B" w14:paraId="55B66A8C" w14:textId="77777777" w:rsidTr="00AA0C3A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52A8371A" w14:textId="77777777" w:rsidR="004F50BE" w:rsidRPr="00443C0B" w:rsidRDefault="004F50BE" w:rsidP="00AA0C3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</w:t>
            </w:r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ПУЖССА за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 на ул. „Дисанска“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и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 „Западен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б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>улевар“ општина Кавадарци</w:t>
            </w:r>
            <w:r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  <w:t xml:space="preserve"> 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>“</w:t>
            </w: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институција:</w:t>
            </w:r>
          </w:p>
          <w:p w14:paraId="1A56BB1C" w14:textId="77777777" w:rsidR="004F50BE" w:rsidRPr="00443C0B" w:rsidRDefault="004F50BE" w:rsidP="00AA0C3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0C54F2C6" w14:textId="77777777" w:rsidR="004F50BE" w:rsidRPr="00443C0B" w:rsidRDefault="004F50BE" w:rsidP="00AA0C3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14:paraId="31F241FD" w14:textId="77777777" w:rsidR="004F50BE" w:rsidRPr="00443C0B" w:rsidRDefault="004F50BE" w:rsidP="00AA0C3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Е-пошта: </w:t>
            </w:r>
            <w:hyperlink r:id="rId9" w:history="1">
              <w:r w:rsidRPr="00443C0B">
                <w:rPr>
                  <w:rFonts w:eastAsia="Calibri" w:cs="Calibri Light"/>
                  <w:b/>
                  <w:color w:val="0563C1" w:themeColor="hyperlink"/>
                  <w:sz w:val="18"/>
                  <w:szCs w:val="18"/>
                  <w:u w:val="single"/>
                  <w:lang w:val="mk-MK"/>
                </w:rPr>
                <w:t>irena.paunovikj.piu@mtc.gov.mk</w:t>
              </w:r>
            </w:hyperlink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14:paraId="35DA5942" w14:textId="77777777" w:rsidR="004F50BE" w:rsidRPr="00443C0B" w:rsidRDefault="004F50BE" w:rsidP="00AA0C3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149F045B" w14:textId="77777777" w:rsidR="004F50BE" w:rsidRPr="00F442B9" w:rsidRDefault="004F50BE" w:rsidP="00AA0C3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</w:t>
            </w:r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ПУЖССА за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  на ул. „Дисанска“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и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„Западен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б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>улевар“ општина Кавадарци</w:t>
            </w:r>
            <w:r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  <w:t xml:space="preserve"> 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>“</w:t>
            </w:r>
          </w:p>
          <w:p w14:paraId="3376E68F" w14:textId="77777777" w:rsidR="004F50BE" w:rsidRPr="00443C0B" w:rsidRDefault="004F50BE" w:rsidP="00AA0C3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7377CB12" w14:textId="77777777" w:rsidR="004F50BE" w:rsidRPr="00443C0B" w:rsidRDefault="004F50BE" w:rsidP="00AA0C3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4F50BE" w:rsidRPr="00443C0B" w14:paraId="20368A42" w14:textId="77777777" w:rsidTr="00AA0C3A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5222642F" w14:textId="77777777" w:rsidR="004F50BE" w:rsidRPr="00443C0B" w:rsidRDefault="004F50BE" w:rsidP="00AA0C3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0C6A4B6D" w14:textId="77777777" w:rsidR="004F50BE" w:rsidRPr="00443C0B" w:rsidRDefault="004F50BE" w:rsidP="00AA0C3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64DC3ABC" w14:textId="77777777" w:rsidR="004F50BE" w:rsidRPr="00443C0B" w:rsidRDefault="004F50BE" w:rsidP="00AA0C3A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14:paraId="6FC62997" w14:textId="77777777" w:rsidR="004F50BE" w:rsidRPr="00443C0B" w:rsidRDefault="004F50BE" w:rsidP="00AA0C3A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</w:tc>
      </w:tr>
    </w:tbl>
    <w:p w14:paraId="55DBF21C" w14:textId="583D2C8E" w:rsidR="00EC31BF" w:rsidRPr="00D0292E" w:rsidRDefault="00D0292E">
      <w:pPr>
        <w:rPr>
          <w:lang w:val="mk-MK"/>
        </w:rPr>
      </w:pPr>
      <w:r w:rsidRPr="00211EFB">
        <w:rPr>
          <w:rFonts w:eastAsia="Times New Roman" w:cstheme="minorHAnsi"/>
          <w:sz w:val="14"/>
          <w:szCs w:val="12"/>
          <w:lang w:val="mk-MK"/>
        </w:rPr>
        <w:t>* Пополнување на полињата со лични податоци не е задолжителн</w:t>
      </w:r>
      <w:r>
        <w:rPr>
          <w:rFonts w:eastAsia="Times New Roman" w:cstheme="minorHAnsi"/>
          <w:sz w:val="14"/>
          <w:szCs w:val="12"/>
          <w:lang w:val="mk-MK"/>
        </w:rPr>
        <w:t xml:space="preserve">о </w:t>
      </w:r>
    </w:p>
    <w:sectPr w:rsidR="00EC31BF" w:rsidRPr="00D02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31D7F" w14:textId="77777777" w:rsidR="00434815" w:rsidRDefault="00434815" w:rsidP="00D0292E">
      <w:pPr>
        <w:spacing w:after="0" w:line="240" w:lineRule="auto"/>
      </w:pPr>
      <w:r>
        <w:separator/>
      </w:r>
    </w:p>
  </w:endnote>
  <w:endnote w:type="continuationSeparator" w:id="0">
    <w:p w14:paraId="6828A40A" w14:textId="77777777" w:rsidR="00434815" w:rsidRDefault="00434815" w:rsidP="00D0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471D2" w14:textId="77777777" w:rsidR="00434815" w:rsidRDefault="00434815" w:rsidP="00D0292E">
      <w:pPr>
        <w:spacing w:after="0" w:line="240" w:lineRule="auto"/>
      </w:pPr>
      <w:r>
        <w:separator/>
      </w:r>
    </w:p>
  </w:footnote>
  <w:footnote w:type="continuationSeparator" w:id="0">
    <w:p w14:paraId="55D4AF36" w14:textId="77777777" w:rsidR="00434815" w:rsidRDefault="00434815" w:rsidP="00D02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CB"/>
    <w:rsid w:val="00113236"/>
    <w:rsid w:val="001C52FA"/>
    <w:rsid w:val="00420BC4"/>
    <w:rsid w:val="00434815"/>
    <w:rsid w:val="00456BAF"/>
    <w:rsid w:val="004E39BF"/>
    <w:rsid w:val="004F50BE"/>
    <w:rsid w:val="005761D8"/>
    <w:rsid w:val="007E4945"/>
    <w:rsid w:val="00B43B3D"/>
    <w:rsid w:val="00D0292E"/>
    <w:rsid w:val="00E351CB"/>
    <w:rsid w:val="00E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FA86"/>
  <w15:chartTrackingRefBased/>
  <w15:docId w15:val="{B67920C7-A865-42AC-9E0F-FAB8BD91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2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92E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D0292E"/>
  </w:style>
  <w:style w:type="paragraph" w:styleId="Header">
    <w:name w:val="header"/>
    <w:basedOn w:val="Normal"/>
    <w:link w:val="HeaderChar"/>
    <w:uiPriority w:val="99"/>
    <w:unhideWhenUsed/>
    <w:rsid w:val="00D0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92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92E"/>
    <w:rPr>
      <w:lang w:val="en-US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4F50BE"/>
    <w:pPr>
      <w:ind w:left="720"/>
      <w:contextualSpacing/>
    </w:p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4F50B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c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vadarci.gov.m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ena.paunovikj.piu@mtc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Stefan Velkovski</cp:lastModifiedBy>
  <cp:revision>3</cp:revision>
  <dcterms:created xsi:type="dcterms:W3CDTF">2020-09-11T08:33:00Z</dcterms:created>
  <dcterms:modified xsi:type="dcterms:W3CDTF">2020-09-11T08:36:00Z</dcterms:modified>
</cp:coreProperties>
</file>