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0AA91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_GoBack"/>
      <w:bookmarkEnd w:id="1"/>
      <w:r>
        <w:rPr>
          <w:rFonts w:ascii="Arial" w:hAnsi="Arial" w:cs="Arial"/>
          <w:sz w:val="20"/>
          <w:szCs w:val="20"/>
        </w:rPr>
        <w:t>Врз основа на член 65, став (6) од Законот за животната средина средина (Службен весник на РМ бр. 53/05, 81/05,  79/06, 101/06;  109/06, 24/07, 159/08, 83/09, 161/09, 1/10, 48/10, 124/10, 51/11, 123/12, 93/13, 187/13, 42/14, 44/15, 129/2015, 192/2015, 39/16, 28/18, 65/18, и Службен весник на РСМ бр. 99/18, 176/21, 216/21, 89/22, 99/22, 171/22, 3/25, 124/25, 191/25) и член 2 и 3 од Уредбата за учество на јавноста во текот на изработката на прописи и други акти како и планови и програми од областа на животната средина (Сл.весник на Република Северна Македонија 147/08, 45/11), Министерството за животна средина и просторно планирање го дава следното:</w:t>
      </w:r>
    </w:p>
    <w:p w14:paraId="0E8CDFA4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36C6E7E">
      <w:pPr>
        <w:spacing w:after="12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ИЗВЕСТУВАЊЕ</w:t>
      </w:r>
    </w:p>
    <w:p w14:paraId="6810E330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</w:rPr>
        <w:t>Согласно обврските дадени во член 65 од Законот за животна средина (Службен весник на РМ бр. 53/05, 81/05, 79/06, 101/06; 109/06, 24/07, 159/08, 83/09, 161/09, 1/10, 48/10, 124/10, 51/11, 123/12, 93/13, 187/13, 42/14, 44/15, 129/2015, 192/2015, 39/16, 28/18, 65/18, и Службен весник на РСМ бр. 99/18, 176/21, 216/21, 89/22, 99/22, 171/22, 3/25, 124/25, 191/25), Министерството за животна средина и просторно планирање донесе Одлук</w:t>
      </w:r>
      <w:r>
        <w:rPr>
          <w:rFonts w:ascii="Arial" w:hAnsi="Arial" w:cs="Arial"/>
          <w:sz w:val="20"/>
          <w:szCs w:val="20"/>
          <w:lang w:val="mk-MK"/>
        </w:rPr>
        <w:t>и</w:t>
      </w:r>
      <w:r>
        <w:rPr>
          <w:rFonts w:ascii="Arial" w:hAnsi="Arial" w:cs="Arial"/>
          <w:sz w:val="20"/>
          <w:szCs w:val="20"/>
        </w:rPr>
        <w:t xml:space="preserve"> за спроведување на стратегиска оцена на животната средина</w:t>
      </w:r>
      <w:r>
        <w:rPr>
          <w:rFonts w:ascii="Arial" w:hAnsi="Arial" w:cs="Arial"/>
          <w:sz w:val="20"/>
          <w:szCs w:val="20"/>
          <w:lang w:val="mk-MK"/>
        </w:rPr>
        <w:t xml:space="preserve"> (СОЖС) (Арх.бр.10-2833/1 и 10-2834/1 од 24.08.2026 год) </w:t>
      </w:r>
      <w:r>
        <w:rPr>
          <w:rFonts w:ascii="Arial" w:hAnsi="Arial" w:cs="Arial"/>
          <w:sz w:val="20"/>
          <w:szCs w:val="20"/>
        </w:rPr>
        <w:t xml:space="preserve">за </w:t>
      </w:r>
      <w:r>
        <w:rPr>
          <w:rFonts w:ascii="Arial" w:hAnsi="Arial" w:cs="Arial"/>
          <w:sz w:val="20"/>
          <w:szCs w:val="20"/>
          <w:lang w:val="mk-MK"/>
        </w:rPr>
        <w:t xml:space="preserve">нацрт </w:t>
      </w:r>
      <w:r>
        <w:rPr>
          <w:rFonts w:ascii="Arial" w:hAnsi="Arial" w:cs="Arial"/>
          <w:sz w:val="20"/>
          <w:szCs w:val="20"/>
        </w:rPr>
        <w:t>плански</w:t>
      </w:r>
      <w:r>
        <w:rPr>
          <w:rFonts w:ascii="Arial" w:hAnsi="Arial" w:cs="Arial"/>
          <w:sz w:val="20"/>
          <w:szCs w:val="20"/>
          <w:lang w:val="mk-MK"/>
        </w:rPr>
        <w:t xml:space="preserve">те </w:t>
      </w:r>
      <w:r>
        <w:rPr>
          <w:rFonts w:ascii="Arial" w:hAnsi="Arial" w:cs="Arial"/>
          <w:sz w:val="20"/>
          <w:szCs w:val="20"/>
        </w:rPr>
        <w:t>документ</w:t>
      </w:r>
      <w:r>
        <w:rPr>
          <w:rFonts w:ascii="Arial" w:hAnsi="Arial" w:cs="Arial"/>
          <w:sz w:val="20"/>
          <w:szCs w:val="20"/>
          <w:lang w:val="mk-MK"/>
        </w:rPr>
        <w:t>и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Национален план за заштита на</w:t>
      </w:r>
      <w:r>
        <w:rPr>
          <w:rFonts w:ascii="Arial" w:hAnsi="Arial" w:cs="Arial"/>
          <w:b/>
          <w:bCs/>
          <w:sz w:val="20"/>
          <w:szCs w:val="20"/>
          <w:lang w:val="mk-MK"/>
        </w:rPr>
        <w:t xml:space="preserve"> амбиентниот</w:t>
      </w:r>
      <w:r>
        <w:rPr>
          <w:rFonts w:ascii="Arial" w:hAnsi="Arial" w:cs="Arial"/>
          <w:b/>
          <w:bCs/>
          <w:sz w:val="20"/>
          <w:szCs w:val="20"/>
        </w:rPr>
        <w:t xml:space="preserve"> воздух за период 2027-2031 година</w:t>
      </w:r>
      <w:r>
        <w:rPr>
          <w:rFonts w:ascii="Arial" w:hAnsi="Arial" w:cs="Arial"/>
          <w:b/>
          <w:bCs/>
          <w:sz w:val="20"/>
          <w:szCs w:val="20"/>
          <w:lang w:val="mk-MK"/>
        </w:rPr>
        <w:t xml:space="preserve"> и Национална програма за контрола на загадувањето на воздухот за период 2027 – 2037 за</w:t>
      </w:r>
      <w:r>
        <w:rPr>
          <w:rFonts w:ascii="Arial" w:hAnsi="Arial" w:cs="Arial"/>
          <w:b/>
          <w:bCs/>
          <w:sz w:val="20"/>
          <w:szCs w:val="20"/>
        </w:rPr>
        <w:t xml:space="preserve"> Република Северна Македонија</w:t>
      </w:r>
      <w:r>
        <w:rPr>
          <w:rFonts w:ascii="Arial" w:hAnsi="Arial" w:cs="Arial"/>
          <w:b/>
          <w:bCs/>
          <w:sz w:val="20"/>
          <w:szCs w:val="20"/>
          <w:lang w:val="mk-MK"/>
        </w:rPr>
        <w:t xml:space="preserve">. </w:t>
      </w:r>
      <w:r>
        <w:rPr>
          <w:rFonts w:ascii="Arial" w:hAnsi="Arial" w:cs="Arial"/>
          <w:sz w:val="20"/>
          <w:szCs w:val="20"/>
        </w:rPr>
        <w:t>Со</w:t>
      </w:r>
      <w:r>
        <w:rPr>
          <w:rFonts w:ascii="Arial" w:hAnsi="Arial" w:cs="Arial"/>
          <w:sz w:val="20"/>
          <w:szCs w:val="20"/>
          <w:lang w:val="mk-MK"/>
        </w:rPr>
        <w:t xml:space="preserve">гласно одлуките, </w:t>
      </w:r>
      <w:r>
        <w:rPr>
          <w:rFonts w:ascii="Arial" w:hAnsi="Arial" w:cs="Arial"/>
          <w:sz w:val="20"/>
          <w:szCs w:val="20"/>
        </w:rPr>
        <w:t>отпочн</w:t>
      </w:r>
      <w:r>
        <w:rPr>
          <w:rFonts w:ascii="Arial" w:hAnsi="Arial" w:cs="Arial"/>
          <w:sz w:val="20"/>
          <w:szCs w:val="20"/>
          <w:lang w:val="mk-MK"/>
        </w:rPr>
        <w:t>ато е</w:t>
      </w:r>
      <w:r>
        <w:rPr>
          <w:rFonts w:ascii="Arial" w:hAnsi="Arial" w:cs="Arial"/>
          <w:sz w:val="20"/>
          <w:szCs w:val="20"/>
        </w:rPr>
        <w:t xml:space="preserve"> спровед</w:t>
      </w:r>
      <w:r>
        <w:rPr>
          <w:rFonts w:ascii="Arial" w:hAnsi="Arial" w:cs="Arial"/>
          <w:sz w:val="20"/>
          <w:szCs w:val="20"/>
          <w:lang w:val="mk-MK"/>
        </w:rPr>
        <w:t>у</w:t>
      </w:r>
      <w:r>
        <w:rPr>
          <w:rFonts w:ascii="Arial" w:hAnsi="Arial" w:cs="Arial"/>
          <w:sz w:val="20"/>
          <w:szCs w:val="20"/>
        </w:rPr>
        <w:t>вање на процедур</w:t>
      </w:r>
      <w:r>
        <w:rPr>
          <w:rFonts w:ascii="Arial" w:hAnsi="Arial" w:cs="Arial"/>
          <w:sz w:val="20"/>
          <w:szCs w:val="20"/>
          <w:lang w:val="mk-MK"/>
        </w:rPr>
        <w:t>и</w:t>
      </w:r>
      <w:r>
        <w:rPr>
          <w:rFonts w:ascii="Arial" w:hAnsi="Arial" w:cs="Arial"/>
          <w:sz w:val="20"/>
          <w:szCs w:val="20"/>
        </w:rPr>
        <w:t xml:space="preserve"> за стратегиска оцена на животната средина за споменати</w:t>
      </w:r>
      <w:r>
        <w:rPr>
          <w:rFonts w:ascii="Arial" w:hAnsi="Arial" w:cs="Arial"/>
          <w:sz w:val="20"/>
          <w:szCs w:val="20"/>
          <w:lang w:val="mk-MK"/>
        </w:rPr>
        <w:t xml:space="preserve">те </w:t>
      </w:r>
      <w:r>
        <w:rPr>
          <w:rFonts w:ascii="Arial" w:hAnsi="Arial" w:cs="Arial"/>
          <w:sz w:val="20"/>
          <w:szCs w:val="20"/>
        </w:rPr>
        <w:t>плански документ</w:t>
      </w:r>
      <w:r>
        <w:rPr>
          <w:rFonts w:ascii="Arial" w:hAnsi="Arial" w:cs="Arial"/>
          <w:sz w:val="20"/>
          <w:szCs w:val="20"/>
          <w:lang w:val="mk-MK"/>
        </w:rPr>
        <w:t>и и подготвени се нацрт СОЖС извештаи.</w:t>
      </w:r>
    </w:p>
    <w:p w14:paraId="75BC6D25">
      <w:pPr>
        <w:spacing w:after="120" w:line="240" w:lineRule="auto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Како органи засегнати од имплементацијата на планскиот документ, Национален план за заштита на амбиентниот воздух во Република Северна Македонија за период 2027-2031 година се определуваат: Министерство за животна средина и просторно планирање, Министерство за енергетика, рударство и минерални суровини, Министерство за транспорт, Министерство за здравство, Министерство за земјоделство, шумарство и водостопанство, Министерство за финансии, Институт за јавно здравје (ИЈЗ), Министерство за образование и наука (МОН), Државен инспекторат за животна средина, државни инспекторати поврзани со релевантните министерства, Локални инспекторати за животна средина, ЗЕЛС, Државен завод за статистика, Единици на локална самоуправа (Општини) и Градот Скопје, население/јавност, транспортен сектор, сектор за производство на електрична и топлинска енергија, индустрија, лаборатории за животна средина, регионални и локални невладини и стручни организации, стопанските комори, научен сектор од областа на заштита на животна средина итн.</w:t>
      </w:r>
    </w:p>
    <w:p w14:paraId="7D751F7F">
      <w:pPr>
        <w:spacing w:after="120" w:line="240" w:lineRule="auto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Нацрт планските документи заедно со нацрт извештаите за СОЖС </w:t>
      </w:r>
      <w:bookmarkStart w:id="0" w:name="_Hlk191038865"/>
      <w:r>
        <w:rPr>
          <w:rFonts w:ascii="Arial" w:hAnsi="Arial" w:cs="Arial"/>
          <w:sz w:val="20"/>
          <w:szCs w:val="20"/>
          <w:lang w:val="mk-MK"/>
        </w:rPr>
        <w:t>се достапни за јавен увид на интернет страната на МЖСПП (https://</w:t>
      </w:r>
      <w:r>
        <w:rPr>
          <w:rFonts w:ascii="Arial" w:hAnsi="Arial" w:cs="Arial"/>
          <w:sz w:val="20"/>
          <w:szCs w:val="20"/>
        </w:rPr>
        <w:t>moepp.gov.mk</w:t>
      </w:r>
      <w:r>
        <w:rPr>
          <w:rFonts w:ascii="Arial" w:hAnsi="Arial" w:cs="Arial"/>
          <w:sz w:val="20"/>
          <w:szCs w:val="20"/>
          <w:lang w:val="mk-MK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во текот на периодот за јавен увид. Јавниот увид ќе трае 30 (триесет) денови од денот на објавувањето на соопштението. </w:t>
      </w:r>
    </w:p>
    <w:p w14:paraId="0C365DC4">
      <w:pPr>
        <w:spacing w:after="120" w:line="240" w:lineRule="auto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Согласно обврските, за нацрт планските документи и извештаите за СОЖС ќе биде организирана јавна расправа на која предметните документи ќе бидат презентирани и дискутирани, за што ќе следи дополнителна информација за датум, време и место на одржување на настанот. За јавниот увид ќе биде подготвен извештај од </w:t>
      </w:r>
      <w:r>
        <w:rPr>
          <w:rFonts w:ascii="Arial" w:hAnsi="Arial" w:cs="Arial"/>
          <w:sz w:val="20"/>
          <w:szCs w:val="20"/>
        </w:rPr>
        <w:t>консултацијата со јавноста</w:t>
      </w:r>
      <w:r>
        <w:rPr>
          <w:rFonts w:ascii="Arial" w:hAnsi="Arial" w:cs="Arial"/>
          <w:sz w:val="20"/>
          <w:szCs w:val="20"/>
          <w:lang w:val="mk-MK"/>
        </w:rPr>
        <w:t xml:space="preserve"> и истиот ќе биде објавен на интернет страницата на МЖСПП:</w:t>
      </w:r>
      <w:r>
        <w:rPr>
          <w:rFonts w:ascii="Arial" w:hAnsi="Arial" w:cs="Arial"/>
          <w:sz w:val="20"/>
          <w:szCs w:val="20"/>
        </w:rPr>
        <w:t xml:space="preserve"> </w:t>
      </w:r>
      <w:r>
        <w:fldChar w:fldCharType="begin"/>
      </w:r>
      <w:r>
        <w:instrText xml:space="preserve"> HYPERLINK "http://www.moepp.gov.mk" </w:instrText>
      </w:r>
      <w:r>
        <w:fldChar w:fldCharType="separate"/>
      </w:r>
      <w:r>
        <w:rPr>
          <w:rStyle w:val="4"/>
          <w:rFonts w:ascii="Arial" w:hAnsi="Arial" w:cs="Arial"/>
          <w:sz w:val="20"/>
          <w:szCs w:val="20"/>
        </w:rPr>
        <w:t>www.moepp.gov.mk</w:t>
      </w:r>
      <w:r>
        <w:rPr>
          <w:rStyle w:val="4"/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  <w:lang w:val="mk-MK"/>
        </w:rPr>
        <w:t xml:space="preserve"> </w:t>
      </w:r>
    </w:p>
    <w:p w14:paraId="7DD78302">
      <w:pPr>
        <w:tabs>
          <w:tab w:val="left" w:pos="0"/>
        </w:tabs>
        <w:spacing w:after="120" w:line="240" w:lineRule="auto"/>
        <w:ind w:right="181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Сите коментари поврзани со нацрт планските документи и нацрт извештаите за стратегиска оцена може да се достават на следниот начин: </w:t>
      </w:r>
    </w:p>
    <w:p w14:paraId="4FC9D039">
      <w:pPr>
        <w:pStyle w:val="6"/>
        <w:numPr>
          <w:ilvl w:val="0"/>
          <w:numId w:val="1"/>
        </w:numPr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електронски на следната </w:t>
      </w:r>
      <w:r>
        <w:rPr>
          <w:rFonts w:ascii="Arial" w:hAnsi="Arial" w:cs="Arial"/>
          <w:sz w:val="20"/>
          <w:szCs w:val="20"/>
        </w:rPr>
        <w:t xml:space="preserve">email </w:t>
      </w:r>
      <w:r>
        <w:rPr>
          <w:rFonts w:ascii="Arial" w:hAnsi="Arial" w:cs="Arial"/>
          <w:sz w:val="20"/>
          <w:szCs w:val="20"/>
          <w:lang w:val="mk-MK"/>
        </w:rPr>
        <w:t>адрес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  <w:lang w:val="mk-MK"/>
        </w:rPr>
        <w:t xml:space="preserve">: </w:t>
      </w:r>
      <w:r>
        <w:fldChar w:fldCharType="begin"/>
      </w:r>
      <w:r>
        <w:instrText xml:space="preserve"> HYPERLINK "mailto:A.Stefanovska@moepp.gov.mk" </w:instrText>
      </w:r>
      <w:r>
        <w:fldChar w:fldCharType="separate"/>
      </w:r>
      <w:r>
        <w:rPr>
          <w:rStyle w:val="4"/>
          <w:rFonts w:ascii="Arial" w:hAnsi="Arial" w:cs="Arial"/>
          <w:sz w:val="20"/>
          <w:szCs w:val="20"/>
          <w:lang w:val="mk-MK"/>
        </w:rPr>
        <w:t>A.Stefanovska@moepp.gov.mk</w:t>
      </w:r>
      <w:r>
        <w:rPr>
          <w:rStyle w:val="4"/>
          <w:rFonts w:ascii="Arial" w:hAnsi="Arial" w:cs="Arial"/>
          <w:sz w:val="20"/>
          <w:szCs w:val="20"/>
          <w:lang w:val="mk-MK"/>
        </w:rPr>
        <w:fldChar w:fldCharType="end"/>
      </w:r>
      <w:r>
        <w:rPr>
          <w:rFonts w:ascii="Arial" w:hAnsi="Arial" w:cs="Arial"/>
          <w:sz w:val="20"/>
          <w:szCs w:val="20"/>
          <w:lang w:val="mk-MK"/>
        </w:rPr>
        <w:t xml:space="preserve">, </w:t>
      </w:r>
    </w:p>
    <w:p w14:paraId="1FAE5164">
      <w:pPr>
        <w:pStyle w:val="6"/>
        <w:numPr>
          <w:ilvl w:val="0"/>
          <w:numId w:val="1"/>
        </w:numPr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по пошта на следната адреса: Плоштад Пресвета Богородица бр. 3, Скопје, (со назнака до Македонски информативен центар за животна средина).</w:t>
      </w:r>
      <w:bookmarkEnd w:id="0"/>
    </w:p>
    <w:p w14:paraId="1A2913D3">
      <w:pPr>
        <w:pStyle w:val="6"/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</w:p>
    <w:p w14:paraId="1D10C573">
      <w:pPr>
        <w:pStyle w:val="6"/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</w:p>
    <w:p w14:paraId="17A1318B">
      <w:pPr>
        <w:pStyle w:val="6"/>
        <w:spacing w:after="120" w:line="240" w:lineRule="auto"/>
        <w:ind w:left="709" w:right="183"/>
        <w:jc w:val="both"/>
        <w:rPr>
          <w:rFonts w:ascii="Arial" w:hAnsi="Arial" w:cs="Arial"/>
          <w:sz w:val="20"/>
          <w:szCs w:val="20"/>
          <w:lang w:val="mk-MK"/>
        </w:rPr>
      </w:pPr>
    </w:p>
    <w:p w14:paraId="3535C9A7">
      <w:pPr>
        <w:spacing w:after="120" w:line="240" w:lineRule="auto"/>
        <w:jc w:val="right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>Министерството за животна средина и просторно планирање</w:t>
      </w:r>
    </w:p>
    <w:sectPr>
      <w:pgSz w:w="12240" w:h="15840"/>
      <w:pgMar w:top="993" w:right="1440" w:bottom="993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470918"/>
    <w:multiLevelType w:val="multilevel"/>
    <w:tmpl w:val="32470918"/>
    <w:lvl w:ilvl="0" w:tentative="0">
      <w:start w:val="0"/>
      <w:numFmt w:val="bullet"/>
      <w:lvlText w:val="-"/>
      <w:lvlJc w:val="left"/>
      <w:pPr>
        <w:ind w:left="938" w:hanging="360"/>
      </w:pPr>
      <w:rPr>
        <w:rFonts w:hint="default" w:ascii="Arial" w:hAnsi="Arial" w:eastAsia="Calibri" w:cs="Arial"/>
      </w:rPr>
    </w:lvl>
    <w:lvl w:ilvl="1" w:tentative="0">
      <w:start w:val="1"/>
      <w:numFmt w:val="bullet"/>
      <w:lvlText w:val="o"/>
      <w:lvlJc w:val="left"/>
      <w:pPr>
        <w:ind w:left="165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7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9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1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3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5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7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9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4A6"/>
    <w:rsid w:val="00047FBB"/>
    <w:rsid w:val="00057126"/>
    <w:rsid w:val="000653D1"/>
    <w:rsid w:val="000763CF"/>
    <w:rsid w:val="000B44E9"/>
    <w:rsid w:val="000F650C"/>
    <w:rsid w:val="00116857"/>
    <w:rsid w:val="00117278"/>
    <w:rsid w:val="00123099"/>
    <w:rsid w:val="00152D59"/>
    <w:rsid w:val="00166895"/>
    <w:rsid w:val="001B10D1"/>
    <w:rsid w:val="00250D04"/>
    <w:rsid w:val="002541A7"/>
    <w:rsid w:val="002F6225"/>
    <w:rsid w:val="00322BA5"/>
    <w:rsid w:val="00364B25"/>
    <w:rsid w:val="00372D69"/>
    <w:rsid w:val="00375E9C"/>
    <w:rsid w:val="003A2EEA"/>
    <w:rsid w:val="004244FC"/>
    <w:rsid w:val="00446AA5"/>
    <w:rsid w:val="004B4F70"/>
    <w:rsid w:val="004E1221"/>
    <w:rsid w:val="005F4B8F"/>
    <w:rsid w:val="00641012"/>
    <w:rsid w:val="006861FA"/>
    <w:rsid w:val="006B7B4D"/>
    <w:rsid w:val="006D17C2"/>
    <w:rsid w:val="00723801"/>
    <w:rsid w:val="00727B26"/>
    <w:rsid w:val="0074645F"/>
    <w:rsid w:val="007624A6"/>
    <w:rsid w:val="00793D24"/>
    <w:rsid w:val="007F36FC"/>
    <w:rsid w:val="008549AE"/>
    <w:rsid w:val="00883359"/>
    <w:rsid w:val="008D2C5A"/>
    <w:rsid w:val="00905A92"/>
    <w:rsid w:val="009169FF"/>
    <w:rsid w:val="009439B5"/>
    <w:rsid w:val="00960793"/>
    <w:rsid w:val="009B193A"/>
    <w:rsid w:val="00A166EF"/>
    <w:rsid w:val="00A27A9C"/>
    <w:rsid w:val="00A918B4"/>
    <w:rsid w:val="00AD0C3C"/>
    <w:rsid w:val="00AE393B"/>
    <w:rsid w:val="00B5708D"/>
    <w:rsid w:val="00BA743B"/>
    <w:rsid w:val="00BF6C63"/>
    <w:rsid w:val="00C253BC"/>
    <w:rsid w:val="00C334EB"/>
    <w:rsid w:val="00C55682"/>
    <w:rsid w:val="00CD20B8"/>
    <w:rsid w:val="00D2196E"/>
    <w:rsid w:val="00D500F0"/>
    <w:rsid w:val="00D970FF"/>
    <w:rsid w:val="00E50422"/>
    <w:rsid w:val="00E70B0A"/>
    <w:rsid w:val="00EA6163"/>
    <w:rsid w:val="00F24AD6"/>
    <w:rsid w:val="00F60522"/>
    <w:rsid w:val="00F757F4"/>
    <w:rsid w:val="00F86207"/>
    <w:rsid w:val="00FB7135"/>
    <w:rsid w:val="5716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uiPriority w:val="99"/>
    <w:rPr>
      <w:color w:val="0000FF"/>
      <w:u w:val="single"/>
    </w:rPr>
  </w:style>
  <w:style w:type="character" w:customStyle="1" w:styleId="5">
    <w:name w:val="Font Style12"/>
    <w:qFormat/>
    <w:uiPriority w:val="99"/>
    <w:rPr>
      <w:rFonts w:ascii="Arial" w:hAnsi="Arial" w:cs="Arial"/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521</Words>
  <Characters>3174</Characters>
  <Lines>26</Lines>
  <Paragraphs>7</Paragraphs>
  <TotalTime>290</TotalTime>
  <ScaleCrop>false</ScaleCrop>
  <LinksUpToDate>false</LinksUpToDate>
  <CharactersWithSpaces>3692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2026-08-21T09:03:00Z</dcterms:created>
  <dc:creator>Marjan Mihajlov</dc:creator>
  <cp:lastModifiedBy>ddavcevska</cp:lastModifiedBy>
  <cp:lastPrinted>2026-08-21T07:43:00Z</cp:lastPrinted>
  <dcterms:modified xsi:type="dcterms:W3CDTF">2026-09-14T09:05:09Z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C4DEC9FA25E74FDBBC41A1C163AEC74A_13</vt:lpwstr>
  </property>
</Properties>
</file>